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GetX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GetX()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Returns the abscissa of the current position.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SetX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GetY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setx.htm" TargetMode="External"/><Relationship Id="rId6" Type="http://schemas.openxmlformats.org/officeDocument/2006/relationships/hyperlink" Target="http://docs.google.com/gety.htm" TargetMode="External"/><Relationship Id="rId7" Type="http://schemas.openxmlformats.org/officeDocument/2006/relationships/hyperlink" Target="http://docs.google.com/sety.htm" TargetMode="External"/><Relationship Id="rId8" Type="http://schemas.openxmlformats.org/officeDocument/2006/relationships/hyperlink" Target="http://docs.google.com/index.htm" TargetMode="External"/></Relationships>
</file>