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Image(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file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type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link]]]]]])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Puts an image. The size it will take on the page can be specified in different ways: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explicit width and height (expressed in user unit or dpi)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one explicit dimension, the other being calculated automatically in order to keep the original proportions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explicit dimension, in which case the image is put at 96 dpi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Supported formats are JPEG, PNG and GIF. The GD extension is required for GIF.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JPEGs, all flavors are allowed: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gray scales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true colors (24 bits)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CMYK (32 bits)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PNGs, are allowed: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gray scales on at most 8 bits (256 levels)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indexed colors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true colors (24 bits)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GIFs: in case of an animated GIF, only the first frame is displayed.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Transparency is supported.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format can be specified explicitly or inferred from the file extension.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is possible to put a link on the image.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Remark: if an image is used several times, only one copy is embedded in the file.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file Path or URL of the image. x Abscissa of the upper-left corner. If not specified or equal to null, the current abscissa is used. y Ordinate of the upper-left corner. If not specified or equal to null, the current ordinate is used; moreover, a page break is triggered first if necessary (in case automatic page breaking is enabled) and, after the call, the current ordinate is moved to the bottom of the image. w Width of the image in the page. There are three cases: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value is positive, it represents the width in user unit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value is negative, the absolute value represents the horizontal resolution in dpi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value is not specified or equal to zero, it is automatically calculated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 Height of the image in the page. There are three cases: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value is positive, it represents the height in user unit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value is negative, the absolute value represents the vertical resolution in dpi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value is not specified or equal to zero, it is automatically calculated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type Image format. Possible values are (case insensitive): JPG, JPEG, PNG and GIF. If not specified, the type is inferred from the file extension. link URL or identifier returned by AddLink().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Insert a logo in the top-left corner at 300 dpi</w:t>
        <w:br w:type="textWrapping"/>
        <w:t xml:space="preserve">$pdf-&gt;Image('logo.png',10,10,-300);</w:t>
        <w:br w:type="textWrapping"/>
        <w:t xml:space="preserve">// Insert a dynamic image from a URL</w:t>
        <w:br w:type="textWrapping"/>
        <w:t xml:space="preserve">$pdf-&gt;Image('http://chart.googleapis.com/chart?cht=p3&amp;chd=t:60,40&amp;chs=250x100&amp;chl=Hello|World',60,30,90,0,'PNG');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addlink.htm" TargetMode="External"/><Relationship Id="rId6" Type="http://schemas.openxmlformats.org/officeDocument/2006/relationships/hyperlink" Target="http://docs.google.com/index.htm" TargetMode="External"/></Relationships>
</file>