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SetFontSize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SetFontSize(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size of the current font.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size The size (in points).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font.htm" TargetMode="External"/><Relationship Id="rId6" Type="http://schemas.openxmlformats.org/officeDocument/2006/relationships/hyperlink" Target="http://docs.google.com/index.htm" TargetMode="External"/></Relationships>
</file>