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SetSubject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SetSubject(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subject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subject of the document.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subject The subject.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title.htm" TargetMode="External"/></Relationships>
</file>