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E3A5F"/>
          <w:sz w:val="28"/>
        </w:rPr>
        <w:t>PRENSADOS Y GALVANIZADOS DE LARA, S.A.</w:t>
      </w:r>
    </w:p>
    <w:p>
      <w:pPr>
        <w:jc w:val="center"/>
      </w:pPr>
      <w:r>
        <w:rPr>
          <w:color w:val="6B7280"/>
          <w:sz w:val="16"/>
        </w:rPr>
        <w:t>____________________________________________________________</w:t>
      </w:r>
    </w:p>
    <w:p>
      <w:pPr>
        <w:jc w:val="center"/>
      </w:pPr>
      <w:r>
        <w:rPr>
          <w:rFonts w:ascii="Calibri" w:hAnsi="Calibri"/>
          <w:b/>
          <w:color w:val="1E3A5F"/>
          <w:sz w:val="48"/>
        </w:rPr>
        <w:t>Resumen Ejecutivo</w:t>
      </w:r>
    </w:p>
    <w:p>
      <w:pPr>
        <w:jc w:val="center"/>
      </w:pPr>
      <w:r>
        <w:rPr>
          <w:rFonts w:ascii="Calibri" w:hAnsi="Calibri"/>
          <w:color w:val="2C5F8A"/>
          <w:sz w:val="26"/>
        </w:rPr>
        <w:t>Oportunidad de Inversion y Reactivacion</w:t>
      </w:r>
    </w:p>
    <w:p/>
    <w:p/>
    <w:p>
      <w:pPr>
        <w:jc w:val="center"/>
      </w:pPr>
      <w:r>
        <w:rPr>
          <w:color w:val="6B7280"/>
          <w:sz w:val="24"/>
        </w:rPr>
        <w:t>Marzo 2026</w:t>
      </w:r>
    </w:p>
    <w:p>
      <w:pPr>
        <w:jc w:val="center"/>
      </w:pPr>
      <w:r>
        <w:rPr>
          <w:b/>
          <w:color w:val="B91C1C"/>
          <w:sz w:val="20"/>
        </w:rPr>
        <w:t>CONFIDENCIAL</w:t>
      </w:r>
    </w:p>
    <w:p>
      <w:pPr>
        <w:jc w:val="center"/>
      </w:pPr>
      <w:r>
        <w:rPr>
          <w:color w:val="6B7280"/>
          <w:sz w:val="20"/>
        </w:rPr>
        <w:t>Zona Industrial I, Barquisimeto, Estado Lara, Venezuela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1. La Empresa</w:t>
      </w:r>
    </w:p>
    <w:p>
      <w:r>
        <w:rPr>
          <w:rFonts w:ascii="Calibri" w:hAnsi="Calibri"/>
          <w:b w:val="0"/>
          <w:i w:val="0"/>
          <w:sz w:val="22"/>
        </w:rPr>
        <w:t>Prensados y Galvanizados de Lara, S.A. (PYGLARA) es una planta industrial de galvanizado en caliente por inmersion y cobreado electrolitico, ubicada en la Zona Industrial I de Barquisimeto, Estado Lara, Venezuela. La empresa fue fundada por Francisco Ballesteros Zamorano y Nelly Alvarado de Ballesteros, y cuenta con casi 50 anos de trayectoria en el sector metalurgico venezolano.</w:t>
      </w:r>
    </w:p>
    <w:p>
      <w:r>
        <w:rPr>
          <w:rFonts w:ascii="Calibri" w:hAnsi="Calibri"/>
          <w:b w:val="0"/>
          <w:i w:val="0"/>
          <w:sz w:val="22"/>
        </w:rPr>
        <w:t>La planta ocupa dos galpones industriales con un area total de aproximadamente 3.640 m2, con un valor inmobiliario estimado entre $691.600 y $990.080 USD. Adicionalmente, cuenta con una cuba de galvanizado de 9 metros fabricada por W. Pilling Riepe GmbH (Alemania), actualmente almacenada, con un valor de $570.000 USD.</w:t>
      </w:r>
    </w:p>
    <w:p>
      <w:pPr>
        <w:pStyle w:val="Heading2"/>
      </w:pPr>
      <w:r>
        <w:rPr>
          <w:rFonts w:ascii="Calibri" w:hAnsi="Calibri"/>
          <w:color w:val="1E3A5F"/>
        </w:rPr>
        <w:t>1.1 Lineas de Produccion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Equipo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Capacidad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Cuba centrifuga 65cm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ACTIVA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Piezas pequenas (clavos)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Cuba 3.5m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INACTIVA (necesita reparacion)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~50 TM/mes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Cuba 7m (Pilling, Alemania)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INSTALADA (espera zinc)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300 TM/mes (mejor mes real)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Cuba 9m (Pilling, Alemania)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ALMACENADA (expansion futura)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&gt;400 TM/mes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Linea de cobre (electroplating)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REQUIERE REPARACIONES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936 varillas/dia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1.2 Normas de Calidad</w:t>
      </w:r>
    </w:p>
    <w:p>
      <w:r>
        <w:rPr>
          <w:rFonts w:ascii="Calibri" w:hAnsi="Calibri"/>
          <w:b w:val="0"/>
          <w:i w:val="0"/>
          <w:sz w:val="22"/>
        </w:rPr>
        <w:t>PYGLARA opera bajo las siguientes normas de calidad, confirmadas por la Ing. Miriam (marzo 2026):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Alcance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COVENIN 1212-81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Norma venezolana para galvanizado en caliente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ASTM A123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Recubrimientos de zinc en productos de hierro y acero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ASTM A153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Recubrimientos de zinc en herrajes de hierro y acero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2. La Oportunidad</w:t>
      </w:r>
    </w:p>
    <w:p>
      <w:r>
        <w:rPr>
          <w:rFonts w:ascii="Calibri" w:hAnsi="Calibri"/>
          <w:b w:val="0"/>
          <w:i w:val="0"/>
          <w:sz w:val="22"/>
        </w:rPr>
        <w:t>Venezuela atraviesa un momento historico para la industria del galvanizado. Tres factores convergen para crear una ventana de oportunidad excepcional:</w:t>
      </w:r>
    </w:p>
    <w:p>
      <w:pPr>
        <w:pStyle w:val="Heading2"/>
      </w:pPr>
      <w:r>
        <w:rPr>
          <w:rFonts w:ascii="Calibri" w:hAnsi="Calibri"/>
          <w:color w:val="1E3A5F"/>
        </w:rPr>
        <w:t>2.1 Mercado sin competencia</w:t>
      </w:r>
    </w:p>
    <w:p>
      <w:r>
        <w:rPr>
          <w:rFonts w:ascii="Calibri" w:hAnsi="Calibri"/>
          <w:b w:val="0"/>
          <w:i w:val="0"/>
          <w:sz w:val="22"/>
        </w:rPr>
        <w:t>Segun la Ing. Miriam, con 36 anos de experiencia en el sector, actualmente existen solo 2 competidores activos de galvanizado en caliente en todo el territorio nacional. El resto de las empresas identificadas se encuentran en fase de instalacion o inactivas. En el segmento de varillas de puesta a tierra cobreadas por electrodeposicion, no existe ningun competidor domestico.</w:t>
      </w:r>
    </w:p>
    <w:p>
      <w:pPr>
        <w:pStyle w:val="Heading2"/>
      </w:pPr>
      <w:r>
        <w:rPr>
          <w:rFonts w:ascii="Calibri" w:hAnsi="Calibri"/>
          <w:color w:val="1E3A5F"/>
        </w:rPr>
        <w:t>2.2 Reactivacion del sector petrolero</w:t>
      </w:r>
    </w:p>
    <w:p>
      <w:r>
        <w:rPr>
          <w:rFonts w:ascii="Calibri" w:hAnsi="Calibri"/>
          <w:b w:val="0"/>
          <w:i w:val="0"/>
          <w:sz w:val="22"/>
        </w:rPr>
        <w:t>Rystad Energy proyecta $183.000 millones en inversiones de capital (capex) en el sector petrolero y gasifero de Venezuela hasta 2040, con el segmento de fabricacion y construccion como el numero uno en demanda de servicios ($41.000 millones). Las tuberias de PDVSA no han sido actualizadas en 50 anos. Chevron, Shell y Repsol firmaron acuerdos en el primer trimestre de 2026.</w:t>
      </w:r>
    </w:p>
    <w:p>
      <w:pPr>
        <w:pStyle w:val="Heading2"/>
      </w:pPr>
      <w:r>
        <w:rPr>
          <w:rFonts w:ascii="Calibri" w:hAnsi="Calibri"/>
          <w:color w:val="1E3A5F"/>
        </w:rPr>
        <w:t>2.3 Posicion geografica estrategica</w:t>
      </w:r>
    </w:p>
    <w:p>
      <w:r>
        <w:rPr>
          <w:rFonts w:ascii="Calibri" w:hAnsi="Calibri"/>
          <w:b w:val="0"/>
          <w:i w:val="0"/>
          <w:sz w:val="22"/>
        </w:rPr>
        <w:t>Barquisimeto se ubica en el cruce del occidente venezolano, sirviendo a Zulia (petroleo), Falcon (refinacion), Lara, Portuguesa y Yaracuy. No existe ningun galvanizador de servicio activo en esta zona de captacion.</w:t>
      </w:r>
    </w:p>
    <w:p>
      <w:pPr>
        <w:pStyle w:val="Heading1"/>
      </w:pPr>
      <w:r>
        <w:rPr>
          <w:rFonts w:ascii="Calibri" w:hAnsi="Calibri"/>
          <w:color w:val="1E3A5F"/>
        </w:rPr>
        <w:t>3. Historial Financiero Comprobado</w:t>
      </w:r>
    </w:p>
    <w:p>
      <w:r>
        <w:rPr>
          <w:rFonts w:ascii="Calibri" w:hAnsi="Calibri"/>
          <w:b w:val="0"/>
          <w:i w:val="0"/>
          <w:sz w:val="22"/>
        </w:rPr>
        <w:t>Los datos financieros de PYGLARA (2005-2019) fueron suministrados por la contadora de la empresa y declarados formalmente ante el SENIAT (autoridad tributaria venezolana). Los tres mejores anos en ventas (convertidos a USD):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62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-3-years-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24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Ano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Ventas USD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Utilidad USD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Margen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2006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$1.712.464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$287.573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16,8%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2009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$1.739.091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$315.552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18,1%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2012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$1.726.168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$203.333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11,8%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4. Inversion Requerida</w:t>
      </w:r>
    </w:p>
    <w:p>
      <w:r>
        <w:rPr>
          <w:rFonts w:ascii="Calibri" w:hAnsi="Calibri"/>
          <w:b w:val="0"/>
          <w:i w:val="0"/>
          <w:sz w:val="22"/>
        </w:rPr>
        <w:t>La reactivacion de PYGLARA se estructura en fases, permitiendo al inversionista escalar la operacion de forma progresiva: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4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d-invest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43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Inversion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Acumulado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Capacidad Desbloqueada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Fase 0 (ahora)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65cm centrifuga (clavos)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Fase 1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~$94.000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~$94.000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Cuba 3.5m (bandejas, soportes)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Fase 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~$221.000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~$315.000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Cuba 7m (300 TM/mes)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Fase 3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$15.000-$30.000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~$345.000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Linea de cobre (936 varillas/dia)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Inversion minima segun la Ing. Miriam: $336.000 USD, que incluye 70 TM de zinc para ambas cubas, 15 TM de acido clorhidrico, 2 TM de cloruro de amonio, y 3 meses de gas.</w:t>
      </w:r>
    </w:p>
    <w:p>
      <w:pPr>
        <w:pStyle w:val="Heading1"/>
      </w:pPr>
      <w:r>
        <w:rPr>
          <w:rFonts w:ascii="Calibri" w:hAnsi="Calibri"/>
          <w:color w:val="1E3A5F"/>
        </w:rPr>
        <w:t>5. Tiempo hasta los Primeros Ingresos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Orden de compra de zinc hasta llegada a planta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~60 dias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Reactivacion de la planta (zinc en planta)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~3 semanas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Total desde decision hasta ingresos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~11-12 semanas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6. Cartera de Clientes</w:t>
      </w:r>
    </w:p>
    <w:p>
      <w:r>
        <w:rPr>
          <w:rFonts w:ascii="Calibri" w:hAnsi="Calibri"/>
          <w:b w:val="0"/>
          <w:i w:val="0"/>
          <w:sz w:val="22"/>
        </w:rPr>
        <w:t>Se han identificado y perfilado 34 clientes historicos de PYGLARA, de los cuales 6 han confirmado interes en reactivar pedidos. Una campana detallada de prospeccion esta en marcha. Tres de los prospectos prioritarios se encuentran en la misma Zona Industrial I, a pocos metros de la planta.</w:t>
      </w:r>
    </w:p>
    <w:p>
      <w:pPr>
        <w:ind w:left="567" w:right="567"/>
      </w:pPr>
      <w:r>
        <w:rPr>
          <w:rFonts w:ascii="Calibri" w:hAnsi="Calibri"/>
          <w:i/>
          <w:color w:val="2C5F8A"/>
          <w:sz w:val="20"/>
        </w:rPr>
        <w:t>Los detalles de la cartera de clientes se presentaran en persona por razones de confidencialidad comercial.</w:t>
      </w:r>
    </w:p>
    <w:p>
      <w:pPr>
        <w:pStyle w:val="Heading1"/>
      </w:pPr>
      <w:r>
        <w:rPr>
          <w:rFonts w:ascii="Calibri" w:hAnsi="Calibri"/>
          <w:color w:val="1E3A5F"/>
        </w:rPr>
        <w:t>7. Cifras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Precio de venta solicitado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$1.000.000 USD (negociable)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Valor inmobiliario estimado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$691.600 - $990.080 USD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Valor cuba 9m Pilling (almacenada)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$570.000 USD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Inversion minima de arranque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$336.000 USD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Costo variable por tonelada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$345 USD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Precio de servicio por tonelada (margen 30%)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$448,50 USD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Capacidad 7m (mejor mes real)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300 TM/mes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Potencial linea de cobre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$561.000 - $1.050.000 USD/ano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Competidores activos (galvanizado)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2 en todo Venezuela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Competidores (varillas cobreadas)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0 domesticos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Clientes historicos identificados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34 (6 con interes confirmado)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Trabajadores requeridos (capacidad plena)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</w:tr>
    </w:tbl>
    <w:p/>
    <w:sectPr w:rsidR="00FC693F" w:rsidRPr="0006063C" w:rsidSect="00034616">
      <w:footerReference w:type="default" r:id="rId11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>Prensados y Galvanizados de Lara, S.A. -- Zona Industrial I, Barquisimeto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