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61759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17594">
        <w:rPr>
          <w:rFonts w:ascii="Times New Roman" w:hAnsi="Times New Roman" w:cs="Times New Roman"/>
          <w:sz w:val="28"/>
          <w:szCs w:val="28"/>
          <w:lang w:val="en-US"/>
        </w:rPr>
        <w:t>VII</w:t>
      </w:r>
    </w:p>
    <w:p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617594">
        <w:rPr>
          <w:rFonts w:ascii="Times New Roman" w:hAnsi="Times New Roman" w:cs="Times New Roman"/>
          <w:sz w:val="28"/>
          <w:szCs w:val="28"/>
          <w:lang w:val="en-US"/>
        </w:rPr>
        <w:t>Greedy</w:t>
      </w:r>
      <w:r w:rsidR="00617594" w:rsidRPr="00617594">
        <w:rPr>
          <w:rFonts w:ascii="Times New Roman" w:hAnsi="Times New Roman" w:cs="Times New Roman"/>
          <w:sz w:val="28"/>
          <w:szCs w:val="28"/>
        </w:rPr>
        <w:t>.</w:t>
      </w:r>
      <w:r w:rsidR="006D6172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6D6172" w:rsidRPr="00DD486D">
        <w:rPr>
          <w:rFonts w:ascii="Times New Roman" w:hAnsi="Times New Roman" w:cs="Times New Roman"/>
          <w:sz w:val="28"/>
          <w:szCs w:val="28"/>
        </w:rPr>
        <w:t>.</w:t>
      </w:r>
      <w:r w:rsidR="00617594">
        <w:rPr>
          <w:rFonts w:ascii="Times New Roman" w:hAnsi="Times New Roman" w:cs="Times New Roman"/>
          <w:sz w:val="28"/>
          <w:szCs w:val="28"/>
          <w:lang w:val="en-US"/>
        </w:rPr>
        <w:t>leetcode</w:t>
      </w:r>
      <w:r w:rsidR="00617594" w:rsidRPr="00617594">
        <w:rPr>
          <w:rFonts w:ascii="Times New Roman" w:hAnsi="Times New Roman" w:cs="Times New Roman"/>
          <w:sz w:val="28"/>
          <w:szCs w:val="28"/>
        </w:rPr>
        <w:t>.502.</w:t>
      </w:r>
      <w:r w:rsidR="00617594">
        <w:rPr>
          <w:rFonts w:ascii="Times New Roman" w:hAnsi="Times New Roman" w:cs="Times New Roman"/>
          <w:sz w:val="28"/>
          <w:szCs w:val="28"/>
          <w:lang w:val="en-US"/>
        </w:rPr>
        <w:t>IPO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5E6DCC" w:rsidRPr="00617594" w:rsidRDefault="0061759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Данил Алексеевич</w:t>
      </w:r>
    </w:p>
    <w:p w:rsidR="005E6DCC" w:rsidRPr="00617594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61759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17594" w:rsidRPr="00DD486D">
        <w:rPr>
          <w:rFonts w:ascii="Times New Roman" w:hAnsi="Times New Roman" w:cs="Times New Roman"/>
          <w:sz w:val="28"/>
          <w:szCs w:val="28"/>
        </w:rPr>
        <w:t>3110</w:t>
      </w: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:rsidR="005E6DCC" w:rsidRPr="00617594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:rsidR="00617594" w:rsidRDefault="00617594" w:rsidP="00617594">
      <w:pPr>
        <w:pStyle w:val="14"/>
        <w:ind w:left="1069" w:firstLine="0"/>
      </w:pPr>
      <w:r>
        <w:t>Применение жадных алгоритмов</w:t>
      </w:r>
    </w:p>
    <w:p w:rsidR="00617594" w:rsidRDefault="00617594" w:rsidP="00617594">
      <w:pPr>
        <w:pStyle w:val="14"/>
        <w:ind w:left="1069" w:firstLine="0"/>
      </w:pPr>
      <w:r>
        <w:t>1)Решить задачу</w:t>
      </w:r>
    </w:p>
    <w:p w:rsidR="00617594" w:rsidRDefault="00617594" w:rsidP="00617594">
      <w:pPr>
        <w:pStyle w:val="14"/>
        <w:ind w:left="1069" w:firstLine="0"/>
      </w:pPr>
      <w:r>
        <w:t>2)Посчитать пространственную и временную сложность</w:t>
      </w:r>
    </w:p>
    <w:p w:rsidR="00617594" w:rsidRPr="00F11608" w:rsidRDefault="00617594" w:rsidP="00617594">
      <w:pPr>
        <w:pStyle w:val="14"/>
        <w:ind w:left="1069" w:firstLine="0"/>
      </w:pPr>
      <w:r>
        <w:t>3)Обосновать применение жадника</w:t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:rsidR="00617594" w:rsidRPr="00DD486D" w:rsidRDefault="00617594" w:rsidP="00617594">
      <w:pPr>
        <w:pStyle w:val="14"/>
        <w:ind w:left="1069" w:firstLine="0"/>
        <w:rPr>
          <w:lang w:val="en-US"/>
        </w:rPr>
      </w:pPr>
      <w:r>
        <w:t>Концепция жадных алгоритмов. Структура данных – приоритетная очередь. Составной</w:t>
      </w:r>
      <w:r w:rsidRPr="00DD486D">
        <w:rPr>
          <w:lang w:val="en-US"/>
        </w:rPr>
        <w:t xml:space="preserve"> </w:t>
      </w:r>
      <w:r>
        <w:t>тип</w:t>
      </w:r>
      <w:r w:rsidRPr="00DD486D">
        <w:rPr>
          <w:lang w:val="en-US"/>
        </w:rPr>
        <w:t xml:space="preserve"> </w:t>
      </w:r>
      <w:r>
        <w:t>данных</w:t>
      </w:r>
      <w:r w:rsidRPr="00DD486D">
        <w:rPr>
          <w:lang w:val="en-US"/>
        </w:rPr>
        <w:t xml:space="preserve"> </w:t>
      </w:r>
      <w:r>
        <w:rPr>
          <w:lang w:val="en-US"/>
        </w:rPr>
        <w:t>pair</w:t>
      </w:r>
      <w:r w:rsidRPr="00DD486D">
        <w:rPr>
          <w:lang w:val="en-US"/>
        </w:rPr>
        <w:t xml:space="preserve">. </w:t>
      </w:r>
      <w:r>
        <w:t>Модуль</w:t>
      </w:r>
      <w:r w:rsidRPr="00DD486D">
        <w:rPr>
          <w:lang w:val="en-US"/>
        </w:rPr>
        <w:t xml:space="preserve"> </w:t>
      </w:r>
      <w:r>
        <w:rPr>
          <w:lang w:val="en-US"/>
        </w:rPr>
        <w:t>utility</w:t>
      </w:r>
      <w:r w:rsidRPr="00DD486D">
        <w:rPr>
          <w:lang w:val="en-US"/>
        </w:rPr>
        <w:t>(</w:t>
      </w:r>
      <w:r>
        <w:rPr>
          <w:lang w:val="en-US"/>
        </w:rPr>
        <w:t>need</w:t>
      </w:r>
      <w:r w:rsidRPr="00DD486D">
        <w:rPr>
          <w:lang w:val="en-US"/>
        </w:rPr>
        <w:t xml:space="preserve"> </w:t>
      </w:r>
      <w:r>
        <w:rPr>
          <w:lang w:val="en-US"/>
        </w:rPr>
        <w:t>pair</w:t>
      </w:r>
      <w:r w:rsidRPr="00DD486D">
        <w:rPr>
          <w:lang w:val="en-US"/>
        </w:rPr>
        <w:t xml:space="preserve">), </w:t>
      </w:r>
      <w:r>
        <w:rPr>
          <w:lang w:val="en-US"/>
        </w:rPr>
        <w:t>queue</w:t>
      </w:r>
      <w:r w:rsidRPr="00DD486D">
        <w:rPr>
          <w:lang w:val="en-US"/>
        </w:rPr>
        <w:t>(</w:t>
      </w:r>
      <w:r>
        <w:rPr>
          <w:lang w:val="en-US"/>
        </w:rPr>
        <w:t>need priority_queue)</w:t>
      </w:r>
    </w:p>
    <w:p w:rsidR="0024292B" w:rsidRDefault="005E6DCC" w:rsidP="0024292B">
      <w:pPr>
        <w:pStyle w:val="14"/>
        <w:numPr>
          <w:ilvl w:val="0"/>
          <w:numId w:val="1"/>
        </w:numPr>
      </w:pPr>
      <w:r>
        <w:t>Реализация</w:t>
      </w:r>
    </w:p>
    <w:p w:rsidR="00DD486D" w:rsidRPr="0024292B" w:rsidRDefault="00DD486D" w:rsidP="00DD486D">
      <w:pPr>
        <w:pStyle w:val="14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5688330" cy="3506758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50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2B" w:rsidRPr="0083327A" w:rsidRDefault="0024292B" w:rsidP="0024292B">
      <w:pPr>
        <w:pStyle w:val="14"/>
        <w:ind w:left="1069" w:firstLine="0"/>
      </w:pPr>
      <w:r>
        <w:t xml:space="preserve">Задача заключается в том чтоб максимально увеличить свой общий капитал начав не более </w:t>
      </w:r>
      <w:r>
        <w:rPr>
          <w:lang w:val="en-US"/>
        </w:rPr>
        <w:t>k</w:t>
      </w:r>
      <w:r>
        <w:t xml:space="preserve"> проектов из </w:t>
      </w:r>
      <w:r>
        <w:rPr>
          <w:lang w:val="en-US"/>
        </w:rPr>
        <w:t>n</w:t>
      </w:r>
      <w:r>
        <w:t xml:space="preserve"> возможных ,при этом каждый из </w:t>
      </w:r>
      <w:r>
        <w:rPr>
          <w:lang w:val="en-US"/>
        </w:rPr>
        <w:t>n</w:t>
      </w:r>
      <w:r>
        <w:t xml:space="preserve"> проектов имеет значение общего капитала ,которое необходимо чтоб этот проект мог запуститься </w:t>
      </w:r>
      <w:r>
        <w:rPr>
          <w:lang w:val="en-US"/>
        </w:rPr>
        <w:t>capital</w:t>
      </w:r>
      <w:r w:rsidRPr="0024292B">
        <w:t>[</w:t>
      </w:r>
      <w:r>
        <w:rPr>
          <w:lang w:val="en-US"/>
        </w:rPr>
        <w:t>i</w:t>
      </w:r>
      <w:r w:rsidRPr="0024292B">
        <w:t>]</w:t>
      </w:r>
      <w:r>
        <w:t xml:space="preserve"> (при этом общий капитал не тратится , это можно сказать некая оценка доверия со стороны сторонних инвесторов) ,а также прибыль ,которую способен принести проект </w:t>
      </w:r>
      <w:r>
        <w:rPr>
          <w:lang w:val="en-US"/>
        </w:rPr>
        <w:t>profits</w:t>
      </w:r>
      <w:r w:rsidRPr="0024292B">
        <w:t>[</w:t>
      </w:r>
      <w:r>
        <w:rPr>
          <w:lang w:val="en-US"/>
        </w:rPr>
        <w:t>i</w:t>
      </w:r>
      <w:r w:rsidRPr="0024292B">
        <w:t>]</w:t>
      </w:r>
      <w:r w:rsidR="0083327A">
        <w:t xml:space="preserve">, где </w:t>
      </w:r>
      <w:r w:rsidR="0083327A">
        <w:rPr>
          <w:lang w:val="en-US"/>
        </w:rPr>
        <w:t>i</w:t>
      </w:r>
      <w:r w:rsidR="0083327A">
        <w:t xml:space="preserve"> – номер проекта, начиная с 0.</w:t>
      </w:r>
    </w:p>
    <w:p w:rsidR="0024292B" w:rsidRDefault="0024292B" w:rsidP="0024292B">
      <w:pPr>
        <w:pStyle w:val="14"/>
        <w:ind w:left="106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04935" cy="29817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72" cy="298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2B" w:rsidRPr="0083327A" w:rsidRDefault="0083327A" w:rsidP="00337821">
      <w:pPr>
        <w:pStyle w:val="14"/>
        <w:ind w:left="1069" w:firstLine="0"/>
      </w:pPr>
      <w:r>
        <w:t>Жадность реализована с помощью двух приоритетных очередей , первая состоит из пар чисел для каждого проекта его капитал доверия и чистая прибыль, при этом приоритет строится по первому значению</w:t>
      </w:r>
      <w:r w:rsidR="007135AC">
        <w:t>, для того чтоб мы могли начать использовать те проекты на которые нам хватает капитального доверия. Вторая же очередь создана для того ,чтоб уже жадным способом выбрать из всех проектов, кот</w:t>
      </w:r>
      <w:r w:rsidR="00337821">
        <w:t>о</w:t>
      </w:r>
      <w:r w:rsidR="007135AC">
        <w:t xml:space="preserve">рые нам могут доверить по размерам капитала , те что имеют максимальную прибыль. После того как выбрали наибольшую прибыль(знаем что она есть проверкой ,что массив не пуст) прибавляем ее к капиталу. Все это происходит в цикле длиной </w:t>
      </w:r>
      <w:r w:rsidR="007135AC">
        <w:rPr>
          <w:lang w:val="en-US"/>
        </w:rPr>
        <w:t>k</w:t>
      </w:r>
      <w:r w:rsidR="007135AC">
        <w:t xml:space="preserve">, потому что по условию мы можем запустить не более </w:t>
      </w:r>
      <w:r w:rsidR="007135AC">
        <w:rPr>
          <w:lang w:val="en-US"/>
        </w:rPr>
        <w:t>k</w:t>
      </w:r>
      <w:r w:rsidR="007135AC" w:rsidRPr="007135AC">
        <w:t xml:space="preserve"> </w:t>
      </w:r>
      <w:r w:rsidR="007135AC">
        <w:t>проектов.</w:t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:rsidR="00DC6AFE" w:rsidRDefault="00DC6AFE" w:rsidP="00DC6AFE">
      <w:pPr>
        <w:pStyle w:val="14"/>
        <w:ind w:left="1069" w:firstLine="0"/>
      </w:pPr>
      <w:r>
        <w:t>Подсчет по временной сложности.</w:t>
      </w:r>
    </w:p>
    <w:p w:rsidR="00337821" w:rsidRDefault="00DC6AFE" w:rsidP="00DC6AFE">
      <w:pPr>
        <w:pStyle w:val="14"/>
        <w:ind w:left="-1134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7150099" cy="2698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504" cy="2702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6AFE" w:rsidRDefault="00DC6AFE" w:rsidP="00DC6AFE">
      <w:pPr>
        <w:pStyle w:val="14"/>
        <w:ind w:left="1069" w:firstLine="0"/>
      </w:pPr>
      <w:r>
        <w:t>Подсчет по памяти</w:t>
      </w:r>
    </w:p>
    <w:p w:rsidR="00DC6AFE" w:rsidRPr="00DC6AFE" w:rsidRDefault="00DC6AFE" w:rsidP="00DC6AFE">
      <w:pPr>
        <w:pStyle w:val="14"/>
        <w:ind w:left="1069" w:hanging="206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6250" cy="2673347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67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:rsidR="006D6172" w:rsidRDefault="006D6172" w:rsidP="006D6172">
      <w:pPr>
        <w:pStyle w:val="14"/>
        <w:ind w:left="1069" w:firstLine="0"/>
      </w:pPr>
      <w:r>
        <w:t>Программа прошла все тесты , не самые хорошие позиции в рейтинге можно об</w:t>
      </w:r>
      <w:r w:rsidR="00235892">
        <w:t>ъ</w:t>
      </w:r>
      <w:r>
        <w:t>яснить тем ,что в такого типа задачах нет глобально другого метода решения и борьба происходит за любую мелочь в решениях , например можно было попробовать вместо второй очереди прост о вначале отсортировывать массив капиталов доверия, это не меняет асимптотику задачи , но оп</w:t>
      </w:r>
      <w:r w:rsidR="00235892">
        <w:t>тимизирует работу кучи</w:t>
      </w:r>
      <w:r>
        <w:t>.</w:t>
      </w:r>
      <w:r w:rsidR="00235892">
        <w:t xml:space="preserve"> Можно было попробовать использовать другие кучи, наверно это можно сделать даже соответственно учитывая особенности данных.</w:t>
      </w:r>
    </w:p>
    <w:p w:rsidR="006D6172" w:rsidRDefault="006D6172" w:rsidP="006D6172">
      <w:pPr>
        <w:pStyle w:val="14"/>
        <w:ind w:left="1069" w:firstLine="0"/>
      </w:pPr>
      <w:r>
        <w:t>Почему здесь можно и нужно применять именно жадный алгоритм:</w:t>
      </w:r>
    </w:p>
    <w:p w:rsidR="006D6172" w:rsidRPr="00235892" w:rsidRDefault="006D6172" w:rsidP="006D6172">
      <w:pPr>
        <w:pStyle w:val="14"/>
        <w:ind w:left="1069" w:firstLine="0"/>
      </w:pPr>
      <w:r>
        <w:lastRenderedPageBreak/>
        <w:t>Потому что нет никаких дополнительны</w:t>
      </w:r>
      <w:r w:rsidR="00235892">
        <w:t xml:space="preserve">х условий препятствующих тому, что глобальный максимум складывается из локальных максимумов , поэтому мы можем выбирать локальный максимум на каждом шаге выбора проекта из </w:t>
      </w:r>
      <w:r w:rsidR="00235892">
        <w:rPr>
          <w:lang w:val="en-US"/>
        </w:rPr>
        <w:t>k</w:t>
      </w:r>
      <w:r w:rsidR="00235892" w:rsidRPr="00235892">
        <w:t xml:space="preserve"> </w:t>
      </w:r>
      <w:r w:rsidR="00235892">
        <w:t>штук.</w:t>
      </w:r>
    </w:p>
    <w:p w:rsidR="00872D00" w:rsidRDefault="00872D00" w:rsidP="00872D00">
      <w:pPr>
        <w:pStyle w:val="14"/>
        <w:ind w:left="-1134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29400" cy="28321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24" cy="283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72" w:rsidRPr="006D6172" w:rsidRDefault="006D6172" w:rsidP="006D6172">
      <w:pPr>
        <w:pStyle w:val="14"/>
        <w:ind w:left="851" w:firstLine="0"/>
      </w:pPr>
    </w:p>
    <w:sectPr w:rsidR="006D6172" w:rsidRPr="006D6172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1EC" w:rsidRDefault="00BF01EC" w:rsidP="00F11608">
      <w:pPr>
        <w:spacing w:after="0" w:line="240" w:lineRule="auto"/>
      </w:pPr>
      <w:r>
        <w:separator/>
      </w:r>
    </w:p>
  </w:endnote>
  <w:endnote w:type="continuationSeparator" w:id="1">
    <w:p w:rsidR="00BF01EC" w:rsidRDefault="00BF01E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395145"/>
      <w:docPartObj>
        <w:docPartGallery w:val="Page Numbers (Bottom of Page)"/>
        <w:docPartUnique/>
      </w:docPartObj>
    </w:sdtPr>
    <w:sdtContent>
      <w:p w:rsidR="007135AC" w:rsidRDefault="001F3B14">
        <w:pPr>
          <w:pStyle w:val="af2"/>
          <w:jc w:val="center"/>
        </w:pPr>
        <w:fldSimple w:instr="PAGE   \* MERGEFORMAT">
          <w:r w:rsidR="00DD486D">
            <w:rPr>
              <w:noProof/>
            </w:rPr>
            <w:t>3</w:t>
          </w:r>
        </w:fldSimple>
      </w:p>
    </w:sdtContent>
  </w:sdt>
  <w:p w:rsidR="007135AC" w:rsidRDefault="007135AC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1EC" w:rsidRDefault="00BF01EC" w:rsidP="00F11608">
      <w:pPr>
        <w:spacing w:after="0" w:line="240" w:lineRule="auto"/>
      </w:pPr>
      <w:r>
        <w:separator/>
      </w:r>
    </w:p>
  </w:footnote>
  <w:footnote w:type="continuationSeparator" w:id="1">
    <w:p w:rsidR="00BF01EC" w:rsidRDefault="00BF01E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D9C"/>
    <w:rsid w:val="00050EF1"/>
    <w:rsid w:val="000D4437"/>
    <w:rsid w:val="000D75C1"/>
    <w:rsid w:val="000F524E"/>
    <w:rsid w:val="00135712"/>
    <w:rsid w:val="001F002F"/>
    <w:rsid w:val="001F3B14"/>
    <w:rsid w:val="00235892"/>
    <w:rsid w:val="0024292B"/>
    <w:rsid w:val="00337821"/>
    <w:rsid w:val="00466B47"/>
    <w:rsid w:val="0051513F"/>
    <w:rsid w:val="005E0D9C"/>
    <w:rsid w:val="005E6DCC"/>
    <w:rsid w:val="00617594"/>
    <w:rsid w:val="006D6172"/>
    <w:rsid w:val="007135AC"/>
    <w:rsid w:val="0083327A"/>
    <w:rsid w:val="00872D00"/>
    <w:rsid w:val="00890302"/>
    <w:rsid w:val="00AC2F83"/>
    <w:rsid w:val="00BF01EC"/>
    <w:rsid w:val="00D00BF3"/>
    <w:rsid w:val="00D23978"/>
    <w:rsid w:val="00DC6AFE"/>
    <w:rsid w:val="00DD486D"/>
    <w:rsid w:val="00F11608"/>
    <w:rsid w:val="00F1617B"/>
    <w:rsid w:val="00F4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af4">
    <w:name w:val="Balloon Text"/>
    <w:basedOn w:val="a"/>
    <w:link w:val="af5"/>
    <w:uiPriority w:val="99"/>
    <w:semiHidden/>
    <w:unhideWhenUsed/>
    <w:rsid w:val="0061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17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admin</cp:lastModifiedBy>
  <cp:revision>4</cp:revision>
  <dcterms:created xsi:type="dcterms:W3CDTF">2024-12-22T15:52:00Z</dcterms:created>
  <dcterms:modified xsi:type="dcterms:W3CDTF">2024-12-22T15:55:00Z</dcterms:modified>
</cp:coreProperties>
</file>