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A3 Delta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r>
        <w:br w:type="page"/>
      </w:r>
    </w:p>
    <w:p>
      <w:pPr>
        <w:pStyle w:val="Heading2"/>
      </w:pPr>
      <w:r>
        <w:t>Track A best-practice checklist</w:t>
      </w:r>
    </w:p>
    <w:p>
      <w:pPr>
        <w:pStyle w:val="ListBullet"/>
      </w:pPr>
      <w:r>
        <w:rPr>
          <w:b w:val="0"/>
          <w:i w:val="0"/>
        </w:rPr>
        <w:t>☐ Every function has type hints, a docstring and one job.</w:t>
      </w:r>
    </w:p>
    <w:p>
      <w:pPr>
        <w:pStyle w:val="ListBullet"/>
      </w:pPr>
      <w:r>
        <w:rPr>
          <w:b w:val="0"/>
          <w:i w:val="0"/>
        </w:rPr>
        <w:t>☐ No SparkSession is created at import time. Functions receive spark as a parameter.</w:t>
      </w:r>
    </w:p>
    <w:p>
      <w:pPr>
        <w:pStyle w:val="ListBullet"/>
      </w:pPr>
      <w:r>
        <w:rPr>
          <w:b w:val="0"/>
          <w:i w:val="0"/>
        </w:rPr>
        <w:t xml:space="preserve">☐ Functions are imported as F: </w:t>
      </w:r>
      <w:r>
        <w:rPr>
          <w:rFonts w:ascii="Consolas" w:hAnsi="Consolas" w:eastAsia="Consolas"/>
          <w:b w:val="0"/>
          <w:sz w:val="19"/>
        </w:rPr>
        <w:t>from pyspark.sql import functions as F</w:t>
      </w:r>
      <w:r>
        <w:rPr>
          <w:b w:val="0"/>
          <w:i w:val="0"/>
        </w:rPr>
        <w:t>.</w:t>
      </w:r>
    </w:p>
    <w:p>
      <w:pPr>
        <w:pStyle w:val="ListBullet"/>
      </w:pPr>
      <w:r>
        <w:rPr>
          <w:b w:val="0"/>
          <w:i w:val="0"/>
        </w:rPr>
        <w:t>☐ Table names, column maps and thresholds come from config or registry tables.</w:t>
      </w:r>
    </w:p>
    <w:p>
      <w:pPr>
        <w:pStyle w:val="ListBullet"/>
      </w:pPr>
      <w:r>
        <w:rPr>
          <w:b w:val="0"/>
          <w:i w:val="0"/>
        </w:rPr>
        <w:t>☐ Every table states its grain in a comment or table property.</w:t>
      </w:r>
    </w:p>
    <w:p>
      <w:pPr>
        <w:pStyle w:val="ListBullet"/>
      </w:pPr>
      <w:r>
        <w:rPr>
          <w:b w:val="0"/>
          <w:i w:val="0"/>
        </w:rPr>
        <w:t>☐ Bronze appends. Silver deduplicates the source, then MERGEs. Gold aggregates by every grain column.</w:t>
      </w:r>
    </w:p>
    <w:p>
      <w:pPr>
        <w:pStyle w:val="ListBullet"/>
      </w:pPr>
      <w:r>
        <w:rPr>
          <w:b w:val="0"/>
          <w:i w:val="0"/>
        </w:rPr>
        <w:t>☐ Every run writes one record to the run log table with an explicit schema.</w:t>
      </w:r>
    </w:p>
    <w:p>
      <w:pPr>
        <w:pStyle w:val="ListBullet"/>
      </w:pPr>
      <w:r>
        <w:rPr>
          <w:b w:val="0"/>
          <w:i w:val="0"/>
        </w:rPr>
        <w:t>☐ CRITICAL checks raise. WARN checks log and continue.</w:t>
      </w:r>
    </w:p>
    <w:p>
      <w:pPr>
        <w:pStyle w:val="ListBullet"/>
      </w:pPr>
      <w:r>
        <w:rPr>
          <w:b w:val="0"/>
          <w:i w:val="0"/>
        </w:rPr>
        <w:t>☐ Every division has a guard for zero and null.</w:t>
      </w:r>
    </w:p>
    <w:p>
      <w:pPr>
        <w:pStyle w:val="ListBullet"/>
      </w:pPr>
      <w:r>
        <w:rPr>
          <w:b w:val="0"/>
          <w:i w:val="0"/>
        </w:rPr>
        <w:t>☐ Counts come from one agg pass, not repeated count() calls.</w:t>
      </w:r>
    </w:p>
    <w:p>
      <w:pPr>
        <w:pStyle w:val="ListBullet"/>
      </w:pPr>
      <w:r>
        <w:rPr>
          <w:b w:val="0"/>
          <w:i w:val="0"/>
        </w:rPr>
        <w:t>☐ Incremental loads compare source and target on the same keys.</w:t>
      </w:r>
    </w:p>
    <w:p>
      <w:pPr>
        <w:pStyle w:val="ListBullet"/>
      </w:pPr>
      <w:r>
        <w:rPr>
          <w:b w:val="0"/>
          <w:i w:val="0"/>
        </w:rPr>
        <w:t>☐ Row filters use a SQL UDF with SET ROW FILTER. Grants go to groups.</w:t>
      </w:r>
    </w:p>
    <w:p>
      <w:pPr>
        <w:pStyle w:val="ListBullet"/>
      </w:pPr>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Delta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