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 Code structure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 Code structure</w:t>
      </w:r>
    </w:p>
    <w:p>
      <w:pPr>
        <w:spacing w:before="0" w:after="0" w:line="240" w:lineRule="auto"/>
        <w:ind w:left="680"/>
      </w:pPr>
      <w:r>
        <w:t>A1-L1 Single-purpose functions and clear names</w:t>
      </w:r>
    </w:p>
    <w:p>
      <w:pPr>
        <w:spacing w:before="0" w:after="0" w:line="240" w:lineRule="auto"/>
        <w:ind w:left="680"/>
      </w:pPr>
      <w:r>
        <w:t>A1-L2 Type hints and docstrings a reviewer can trust</w:t>
      </w:r>
    </w:p>
    <w:p>
      <w:pPr>
        <w:spacing w:before="0" w:after="0" w:line="240" w:lineRule="auto"/>
        <w:ind w:left="680"/>
      </w:pPr>
      <w:r>
        <w:t>A1-L3 Config over hardcoded values, and PEP 8 with ruff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 Code structure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Functions, type hints, docstrings, naming, config files and PEP 8.</w:t>
      </w:r>
    </w:p>
    <w:p>
      <w:pPr>
        <w:pStyle w:val="Heading3"/>
      </w:pPr>
      <w:r>
        <w:t>A1-L1 Single-purpose functions and clear names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function should do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of five jobs: read, transform, validate, write or log. A sixth kind, the </w:t>
      </w:r>
      <w:r>
        <w:rPr>
          <w:b/>
          <w:i w:val="0"/>
        </w:rPr>
        <w:t>orchestrator</w:t>
      </w:r>
      <w:r>
        <w:rPr>
          <w:b w:val="0"/>
          <w:i w:val="0"/>
        </w:rPr>
        <w:t>, calls the others in order and does nothing else.</w:t>
      </w:r>
    </w:p>
    <w:p>
      <w:r>
        <w:rPr>
          <w:b w:val="0"/>
          <w:i w:val="0"/>
        </w:rPr>
        <w:t>Single-purpose functions pay off in three ways:</w:t>
      </w:r>
    </w:p>
    <w:p>
      <w:pPr>
        <w:pStyle w:val="ListBullet"/>
      </w:pPr>
      <w:r>
        <w:rPr>
          <w:b/>
          <w:i w:val="0"/>
        </w:rPr>
        <w:t>Tests.</w:t>
      </w:r>
      <w:r>
        <w:rPr>
          <w:b w:val="0"/>
          <w:i w:val="0"/>
        </w:rPr>
        <w:t xml:space="preserve"> A transform that takes a DataFrame and returns a DataFrame runs on a local SparkSession with three rows. A function that reads a table, transforms it and writes it needs a live catalog.</w:t>
      </w:r>
    </w:p>
    <w:p>
      <w:pPr>
        <w:pStyle w:val="ListBullet"/>
      </w:pPr>
      <w:r>
        <w:rPr>
          <w:b/>
          <w:i w:val="0"/>
        </w:rPr>
        <w:t>Reuse.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serves gold, QA and ad hoc analysis. A 200-line </w:t>
      </w:r>
      <w:r>
        <w:rPr>
          <w:rFonts w:ascii="Consolas" w:hAnsi="Consolas" w:eastAsia="Consolas"/>
          <w:b w:val="0"/>
          <w:sz w:val="19"/>
        </w:rPr>
        <w:t>process()</w:t>
      </w:r>
      <w:r>
        <w:rPr>
          <w:b w:val="0"/>
          <w:i w:val="0"/>
        </w:rPr>
        <w:t xml:space="preserve"> serves one notebook.</w:t>
      </w:r>
    </w:p>
    <w:p>
      <w:pPr>
        <w:pStyle w:val="ListBullet"/>
      </w:pPr>
      <w:r>
        <w:rPr>
          <w:b/>
          <w:i w:val="0"/>
        </w:rPr>
        <w:t>Change.</w:t>
      </w:r>
      <w:r>
        <w:rPr>
          <w:b w:val="0"/>
          <w:i w:val="0"/>
        </w:rPr>
        <w:t xml:space="preserve"> When the supplier renames a column, you edit one transform. Nothing else moves.</w:t>
      </w:r>
    </w:p>
    <w:p>
      <w:r>
        <w:rPr>
          <w:b w:val="0"/>
          <w:i w:val="0"/>
        </w:rPr>
        <w:t>A useful test: describe the function in one sentence without "and". "Aggregate reach by wave and subgroup" passes. "Read silver and compute reach and write gold" fails three times.</w:t>
      </w:r>
    </w:p>
    <w:p>
      <w:r>
        <w:rPr>
          <w:b w:val="0"/>
          <w:i w:val="0"/>
        </w:rPr>
        <w:t>Names carry the contract. Follow the standard from your reference project: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7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740"/>
          </w:tcPr>
          <w:p>
            <w:r>
              <w:t>Function</w:t>
            </w:r>
          </w:p>
        </w:tc>
        <w:tc>
          <w:tcPr>
            <w:tcW w:type="dxa" w:w="2740"/>
          </w:tcPr>
          <w:p>
            <w:r>
              <w:t>verb_noun, snake_case</w:t>
            </w:r>
          </w:p>
        </w:tc>
        <w:tc>
          <w:tcPr>
            <w:tcW w:type="dxa" w:w="2740"/>
          </w:tcPr>
          <w:p>
            <w:r>
              <w:t>check_table_health</w:t>
            </w:r>
          </w:p>
        </w:tc>
      </w:tr>
      <w:tr>
        <w:tc>
          <w:tcPr>
            <w:tcW w:type="dxa" w:w="2740"/>
          </w:tcPr>
          <w:p>
            <w:r>
              <w:t>Class</w:t>
            </w:r>
          </w:p>
        </w:tc>
        <w:tc>
          <w:tcPr>
            <w:tcW w:type="dxa" w:w="2740"/>
          </w:tcPr>
          <w:p>
            <w:r>
              <w:t>PascalCase noun</w:t>
            </w:r>
          </w:p>
        </w:tc>
        <w:tc>
          <w:tcPr>
            <w:tcW w:type="dxa" w:w="2740"/>
          </w:tcPr>
          <w:p>
            <w:r>
              <w:t>CheckResult</w:t>
            </w:r>
          </w:p>
        </w:tc>
      </w:tr>
      <w:tr>
        <w:tc>
          <w:tcPr>
            <w:tcW w:type="dxa" w:w="2740"/>
          </w:tcPr>
          <w:p>
            <w:r>
              <w:t>Constant</w:t>
            </w:r>
          </w:p>
        </w:tc>
        <w:tc>
          <w:tcPr>
            <w:tcW w:type="dxa" w:w="2740"/>
          </w:tcPr>
          <w:p>
            <w:r>
              <w:t>UPPER_SNAKE_CASE</w:t>
            </w:r>
          </w:p>
        </w:tc>
        <w:tc>
          <w:tcPr>
            <w:tcW w:type="dxa" w:w="2740"/>
          </w:tcPr>
          <w:p>
            <w:r>
              <w:t>MAX_WEIGHT_CV</w:t>
            </w:r>
          </w:p>
        </w:tc>
      </w:tr>
      <w:tr>
        <w:tc>
          <w:tcPr>
            <w:tcW w:type="dxa" w:w="2740"/>
          </w:tcPr>
          <w:p>
            <w:r>
              <w:t>Bronze table</w:t>
            </w:r>
          </w:p>
        </w:tc>
        <w:tc>
          <w:tcPr>
            <w:tcW w:type="dxa" w:w="2740"/>
          </w:tcPr>
          <w:p>
            <w:r>
              <w:t>[tracker]_raw</w:t>
            </w:r>
          </w:p>
        </w:tc>
        <w:tc>
          <w:tcPr>
            <w:tcW w:type="dxa" w:w="2740"/>
          </w:tcPr>
          <w:p>
            <w:r>
              <w:t>nat_raw</w:t>
            </w:r>
          </w:p>
        </w:tc>
      </w:tr>
      <w:tr>
        <w:tc>
          <w:tcPr>
            <w:tcW w:type="dxa" w:w="2740"/>
          </w:tcPr>
          <w:p>
            <w:r>
              <w:t>Silver table</w:t>
            </w:r>
          </w:p>
        </w:tc>
        <w:tc>
          <w:tcPr>
            <w:tcW w:type="dxa" w:w="2740"/>
          </w:tcPr>
          <w:p>
            <w:r>
              <w:t>[tracker]_respondents</w:t>
            </w:r>
          </w:p>
        </w:tc>
        <w:tc>
          <w:tcPr>
            <w:tcW w:type="dxa" w:w="2740"/>
          </w:tcPr>
          <w:p>
            <w:r>
              <w:t>nat_respondents</w:t>
            </w:r>
          </w:p>
        </w:tc>
      </w:tr>
      <w:tr>
        <w:tc>
          <w:tcPr>
            <w:tcW w:type="dxa" w:w="2740"/>
          </w:tcPr>
          <w:p>
            <w:r>
              <w:t>Gold table</w:t>
            </w:r>
          </w:p>
        </w:tc>
        <w:tc>
          <w:tcPr>
            <w:tcW w:type="dxa" w:w="2740"/>
          </w:tcPr>
          <w:p>
            <w:r>
              <w:t>[tracker]_metrics</w:t>
            </w:r>
          </w:p>
        </w:tc>
        <w:tc>
          <w:tcPr>
            <w:tcW w:type="dxa" w:w="2740"/>
          </w:tcPr>
          <w:p>
            <w:r>
              <w:t>nat_metrics</w:t>
            </w:r>
          </w:p>
        </w:tc>
      </w:tr>
      <w:tr>
        <w:tc>
          <w:tcPr>
            <w:tcW w:type="dxa" w:w="2740"/>
          </w:tcPr>
          <w:p>
            <w:r>
              <w:t>Job</w:t>
            </w:r>
          </w:p>
        </w:tc>
        <w:tc>
          <w:tcPr>
            <w:tcW w:type="dxa" w:w="2740"/>
          </w:tcPr>
          <w:p>
            <w:r>
              <w:t>[tracker]_[layer]_pipeline</w:t>
            </w:r>
          </w:p>
        </w:tc>
        <w:tc>
          <w:tcPr>
            <w:tcW w:type="dxa" w:w="2740"/>
          </w:tcPr>
          <w:p>
            <w:r>
              <w:t>nat_silver_pipeline</w:t>
            </w:r>
          </w:p>
        </w:tc>
      </w:tr>
    </w:tbl>
    <w:p>
      <w:r>
        <w:rPr>
          <w:b w:val="0"/>
          <w:i w:val="0"/>
        </w:rPr>
        <w:t xml:space="preserve">A name must match what the function does.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check_</w:t>
      </w:r>
      <w:r>
        <w:rPr>
          <w:b w:val="0"/>
          <w:i w:val="0"/>
        </w:rPr>
        <w:t xml:space="preserve"> promise no side effects. A </w:t>
      </w:r>
      <w:r>
        <w:rPr>
          <w:rFonts w:ascii="Consolas" w:hAnsi="Consolas" w:eastAsia="Consolas"/>
          <w:b w:val="0"/>
          <w:sz w:val="19"/>
        </w:rPr>
        <w:t>get_unprocessed_waves()</w:t>
      </w:r>
      <w:r>
        <w:rPr>
          <w:b w:val="0"/>
          <w:i w:val="0"/>
        </w:rPr>
        <w:t xml:space="preserve"> that also deletes rows breaks that promise, and the next reader calls it without knowing.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notebook holds one 350-line cell: read silver, filter, weight, aggregate, write, log. A change request asks for a new subgroup. The developer edits the aggregation, and a variable named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later in the cell now points at the new frame. The write step saves the unfiltered data. Gold publishes reach figures that include out-of-scope respondents for two waves.</w:t>
      </w:r>
    </w:p>
    <w:p>
      <w:r>
        <w:rPr>
          <w:b w:val="0"/>
          <w:i w:val="0"/>
        </w:rPr>
        <w:t xml:space="preserve">Nobody could test the cell without writing to production tables, so nobody tested it. With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aggregate_reach()</w:t>
      </w:r>
      <w:r>
        <w:rPr>
          <w:b w:val="0"/>
          <w:i w:val="0"/>
        </w:rPr>
        <w:t xml:space="preserve"> as separate functions, a three-row unit test catches the mistake before the merge.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print("done", df.count())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The name says nothing, and </w:t>
      </w:r>
      <w:r>
        <w:rPr>
          <w:rFonts w:ascii="Consolas" w:hAnsi="Consolas" w:eastAsia="Consolas"/>
          <w:b w:val="0"/>
          <w:sz w:val="19"/>
        </w:rPr>
        <w:t>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</w:t>
      </w:r>
      <w:r>
        <w:rPr>
          <w:b w:val="0"/>
          <w:i w:val="0"/>
        </w:rPr>
        <w:t xml:space="preserve"> hide what the arguments are.</w:t>
      </w:r>
    </w:p>
    <w:p>
      <w:pPr>
        <w:pStyle w:val="ListNumber"/>
      </w:pPr>
      <w:r>
        <w:rPr>
          <w:b/>
        </w:rPr>
        <w:t xml:space="preserve">Line 3.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trips ruff E712. Filter on the boolean column directly.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target table is hardcoded inside a function that also reads and transforms.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 xml:space="preserve">Logging by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, and a second full scan to count rows.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read_wave(spark: SparkSession, table: str, wave_id: str)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wave from a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spark.table(table).filter(F.col("wave_id")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run_gold(spark: SparkSession, silver: str, gold: str,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"""Orchestrate: read, filter, aggregate, write."""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 = aggregate_base(filter_in_scope(read_wave(spark, silver, wave_id)))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metrics.write.mode("overwrite").option("replaceWhere", f"wave_id = '{wave_id}'").saveAsTable(gold)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Read only. The session and the table name come in as parameters.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pure transform: DataFrame in, DataFrame out. Testable with three rows.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Boolean column used directly.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The orchestrator calls the steps in order and holds no logic of its own.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Overwrite only this wave, so a rerun never wipes other waves.</w:t>
      </w:r>
    </w:p>
    <w:p>
      <w:r>
        <w:rPr>
          <w:b w:val="0"/>
          <w:i w:val="0"/>
        </w:rPr>
        <w:t>Each strong function passes the one-sentence test. The weak one needs "and" four times.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The five jobs a pipeline function does, one at a time</w:t>
      </w:r>
      <w:r>
        <w:rPr>
          <w:b w:val="0"/>
          <w:i w:val="0"/>
        </w:rPr>
        <w:t xml:space="preserve"> Read, transform, validate, write, log. An orchestrator calls them in order.</w:t>
      </w:r>
    </w:p>
    <w:p>
      <w:pPr>
        <w:pStyle w:val="ListBullet"/>
      </w:pPr>
      <w:r>
        <w:rPr>
          <w:b/>
          <w:i w:val="0"/>
        </w:rPr>
        <w:t>The one-sentence test</w:t>
      </w:r>
      <w:r>
        <w:rPr>
          <w:b w:val="0"/>
          <w:i w:val="0"/>
        </w:rPr>
        <w:t xml:space="preserve"> Describe the function without using "and". If you need "and", split it.</w:t>
      </w:r>
    </w:p>
    <w:p>
      <w:pPr>
        <w:pStyle w:val="ListBullet"/>
      </w:pPr>
      <w:r>
        <w:rPr>
          <w:b/>
          <w:i w:val="0"/>
        </w:rPr>
        <w:t>Function, class and constant naming</w:t>
      </w:r>
      <w:r>
        <w:rPr>
          <w:b w:val="0"/>
          <w:i w:val="0"/>
        </w:rPr>
        <w:t xml:space="preserve"> check_table_health, CheckResult, MAX_WEIGHT_CV.</w:t>
      </w:r>
    </w:p>
    <w:p>
      <w:pPr>
        <w:pStyle w:val="ListBullet"/>
      </w:pPr>
      <w:r>
        <w:rPr>
          <w:b/>
          <w:i w:val="0"/>
        </w:rPr>
        <w:t>What does a get_ or check_ prefix promise?</w:t>
      </w:r>
      <w:r>
        <w:rPr>
          <w:b w:val="0"/>
          <w:i w:val="0"/>
        </w:rPr>
        <w:t xml:space="preserve"> No side effects. The function reads and returns. It never writes or deletes.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You write a function that returns a list of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 xml:space="preserve"> records for one table. Which name follows the standard?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Functions use snake_case and start with a verb.</w:t>
      </w:r>
    </w:p>
    <w:p>
      <w:pPr>
        <w:pStyle w:val="ListBullet"/>
      </w:pPr>
      <w:r>
        <w:rPr>
          <w:b w:val="0"/>
          <w:i w:val="0"/>
        </w:rPr>
        <w:t>r2) Shorter names run faster.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Fill in the object names for tracker </w:t>
      </w:r>
      <w:r>
        <w:rPr>
          <w:rFonts w:ascii="Consolas" w:hAnsi="Consolas" w:eastAsia="Consolas"/>
          <w:b w:val="0"/>
          <w:sz w:val="19"/>
        </w:rPr>
        <w:t>nat</w:t>
      </w:r>
      <w:r>
        <w:rPr>
          <w:b w:val="0"/>
          <w:i w:val="0"/>
        </w:rPr>
        <w:t>, following the naming standard.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"research_bronze._____(1)"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"research_silver._____(2)"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"research_gold._____(3)"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"_____(4)"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This function has a name that promises no side effects. One line breaks that promise. Tap it, then fix the function so it only returns the waves.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spark.sql(f"DELETE FROM {silver} WHERE wave_id IN ({','.join(repr(w) for w in waves)})")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Refactor (level 4)</w:t>
      </w:r>
    </w:p>
    <w:p>
      <w:r>
        <w:rPr>
          <w:b w:val="0"/>
          <w:i w:val="0"/>
        </w:rPr>
        <w:t xml:space="preserve">Split the transform logic out of </w:t>
      </w:r>
      <w:r>
        <w:rPr>
          <w:rFonts w:ascii="Consolas" w:hAnsi="Consolas" w:eastAsia="Consolas"/>
          <w:b w:val="0"/>
          <w:sz w:val="19"/>
        </w:rPr>
        <w:t>process</w:t>
      </w:r>
      <w:r>
        <w:rPr>
          <w:b w:val="0"/>
          <w:i w:val="0"/>
        </w:rPr>
        <w:t>. Write two pure functions: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filter_in_scope(df)</w:t>
      </w:r>
      <w:r>
        <w:rPr>
          <w:b w:val="0"/>
          <w:i w:val="0"/>
        </w:rPr>
        <w:t xml:space="preserve"> keeps rows where </w:t>
      </w:r>
      <w:r>
        <w:rPr>
          <w:rFonts w:ascii="Consolas" w:hAnsi="Consolas" w:eastAsia="Consolas"/>
          <w:b w:val="0"/>
          <w:sz w:val="19"/>
        </w:rPr>
        <w:t>in_scope</w:t>
      </w:r>
      <w:r>
        <w:rPr>
          <w:b w:val="0"/>
          <w:i w:val="0"/>
        </w:rPr>
        <w:t xml:space="preserve"> is true.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aggregate_base(df)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region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weighted_base</w:t>
      </w:r>
      <w:r>
        <w:rPr>
          <w:b w:val="0"/>
          <w:i w:val="0"/>
        </w:rPr>
        <w:t xml:space="preserve"> (sum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Neither function may read or write a table. Add type hints and docstrings.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Keep respondents flagged as in scope.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Weighted base at wave x region grain.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</w:tc>
      </w:tr>
    </w:tbl>
    <w:p/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You split a gold notebook into functions. Where does each piece of work belong?</w:t>
      </w:r>
    </w:p>
    <w:p>
      <w:r>
        <w:rPr>
          <w:b w:val="0"/>
          <w:i w:val="0"/>
        </w:rPr>
        <w:t>Options: Config file, Read function, Transform function, Orchestrator.</w:t>
      </w:r>
    </w:p>
    <w:p>
      <w:pPr>
        <w:pStyle w:val="ListNumber"/>
      </w:pPr>
      <w:r>
        <w:rPr>
          <w:b w:val="0"/>
          <w:i w:val="0"/>
        </w:rPr>
        <w:t>The name of the gold table for tracker nat</w:t>
      </w:r>
    </w:p>
    <w:p>
      <w:pPr>
        <w:pStyle w:val="ListNumber"/>
      </w:pPr>
      <w:r>
        <w:rPr>
          <w:rFonts w:ascii="Consolas" w:hAnsi="Consolas" w:eastAsia="Consolas"/>
          <w:b w:val="0"/>
          <w:sz w:val="19"/>
        </w:rPr>
        <w:t>spark.table(silver).filter(wave_id == ...)</w:t>
      </w:r>
    </w:p>
    <w:p>
      <w:pPr>
        <w:pStyle w:val="ListNumber"/>
      </w:pPr>
      <w:r>
        <w:rPr>
          <w:b w:val="0"/>
          <w:i w:val="0"/>
        </w:rPr>
        <w:t>Summing weights by wave and region</w:t>
      </w:r>
    </w:p>
    <w:p>
      <w:pPr>
        <w:pStyle w:val="ListNumber"/>
      </w:pPr>
      <w:r>
        <w:rPr>
          <w:b w:val="0"/>
          <w:i w:val="0"/>
        </w:rPr>
        <w:t>Calling read, filter, aggregate and write in turn, then logging the run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E712 flags comparisons to True or False. (verified: Reference README lists it; ruff 0.16.9 flags </w:t>
      </w:r>
      <w:r>
        <w:rPr>
          <w:rFonts w:ascii="Consolas" w:hAnsi="Consolas" w:eastAsia="Consolas"/>
          <w:b w:val="0"/>
          <w:sz w:val="19"/>
        </w:rPr>
        <w:t>x == True</w:t>
      </w:r>
      <w:r>
        <w:rPr>
          <w:b w:val="0"/>
          <w:i w:val="0"/>
        </w:rPr>
        <w:t xml:space="preserve"> under E712 in this repository.)</w:t>
      </w:r>
    </w:p>
    <w:p>
      <w:pPr>
        <w:pStyle w:val="ListBullet"/>
      </w:pPr>
      <w:r>
        <w:rPr>
          <w:b w:val="0"/>
          <w:i w:val="0"/>
        </w:rPr>
        <w:t>replaceWhere overwrites only matching rows in a Delta table. (verified: Run locally on delta-spark 4.0.1 (VERSIONS.md, Track A facts).)</w:t>
      </w:r>
    </w:p>
    <w:p>
      <w:pPr>
        <w:pStyle w:val="Heading3"/>
      </w:pPr>
      <w:r>
        <w:t>A1-L2 Type hints and docstrings a reviewer can trust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type hint states a contract. </w:t>
      </w:r>
      <w:r>
        <w:rPr>
          <w:rFonts w:ascii="Consolas" w:hAnsi="Consolas" w:eastAsia="Consolas"/>
          <w:b w:val="0"/>
          <w:sz w:val="19"/>
        </w:rPr>
        <w:t>keys: list[str]</w:t>
      </w:r>
      <w:r>
        <w:rPr>
          <w:b w:val="0"/>
          <w:i w:val="0"/>
        </w:rPr>
        <w:t xml:space="preserve"> tells the caller, the reviewer and mypy that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list of column names. A bare </w:t>
      </w:r>
      <w:r>
        <w:rPr>
          <w:rFonts w:ascii="Consolas" w:hAnsi="Consolas" w:eastAsia="Consolas"/>
          <w:b w:val="0"/>
          <w:sz w:val="19"/>
        </w:rPr>
        <w:t>list</w:t>
      </w:r>
      <w:r>
        <w:rPr>
          <w:b w:val="0"/>
          <w:i w:val="0"/>
        </w:rPr>
        <w:t xml:space="preserve"> says "some list". No hint says nothing.</w:t>
      </w:r>
    </w:p>
    <w:p>
      <w:r>
        <w:rPr>
          <w:b w:val="0"/>
          <w:i w:val="0"/>
        </w:rPr>
        <w:t>Use the modern forms, valid from Python 3.10:</w:t>
      </w:r>
    </w:p>
    <w:p>
      <w:pPr>
        <w:pStyle w:val="ListBullet"/>
      </w:pPr>
      <w:r>
        <w:rPr>
          <w:b w:val="0"/>
          <w:i w:val="0"/>
        </w:rPr>
        <w:t xml:space="preserve">Built-in generics: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dict[str, int]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tuple[str, ...]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Optional values: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. Never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>, which claims the value is always a string.</w:t>
      </w:r>
    </w:p>
    <w:p>
      <w:pPr>
        <w:pStyle w:val="ListBullet"/>
      </w:pPr>
      <w:r>
        <w:rPr>
          <w:b w:val="0"/>
          <w:i w:val="0"/>
        </w:rPr>
        <w:t xml:space="preserve">Fixed sets of strings: </w:t>
      </w:r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mypy then rejects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return type on every function, including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Run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 xml:space="preserve"> in CI. Strict mode refuses functions without hints, so gaps cannot creep back.</w:t>
      </w:r>
    </w:p>
    <w:p>
      <w:r>
        <w:rPr>
          <w:b w:val="0"/>
          <w:i w:val="0"/>
        </w:rPr>
        <w:t>A docstring explains what hints cannot: meaning, units, grain and failure modes. Use the Google style: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weighted_share(df: DataFrame, flag_col: str)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rows where flag_col is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flag_col: 0/1 column to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Share between 0 and 1, or None when the total weight is 0.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flag_col is missing from df.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</w:tc>
      </w:tr>
    </w:tbl>
    <w:p/>
    <w:p>
      <w:r>
        <w:rPr>
          <w:b w:val="0"/>
          <w:i w:val="0"/>
        </w:rPr>
        <w:t>The first line fits on one line and says what the function returns or does. Args, Returns and Raises follow. A reviewer reads the docstring, then checks the body against it. A mismatch between the two is a bug in one of them.</w:t>
      </w:r>
    </w:p>
    <w:p>
      <w:r>
        <w:rPr>
          <w:b w:val="0"/>
          <w:i w:val="0"/>
        </w:rPr>
        <w:t>PySpark is not fully typed, and mypy cannot see column names. Hints still catch the most common mistake: passing the wrong kind of object.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The reference </w:t>
      </w:r>
      <w:r>
        <w:rPr>
          <w:rFonts w:ascii="Consolas" w:hAnsi="Consolas" w:eastAsia="Consolas"/>
          <w:b w:val="0"/>
          <w:sz w:val="19"/>
        </w:rPr>
        <w:t>upsert_silver</w:t>
      </w:r>
      <w:r>
        <w:rPr>
          <w:b w:val="0"/>
          <w:i w:val="0"/>
        </w:rPr>
        <w:t xml:space="preserve"> takes </w:t>
      </w:r>
      <w:r>
        <w:rPr>
          <w:rFonts w:ascii="Consolas" w:hAnsi="Consolas" w:eastAsia="Consolas"/>
          <w:b w:val="0"/>
          <w:sz w:val="19"/>
        </w:rPr>
        <w:t>merge_keys: list</w:t>
      </w:r>
      <w:r>
        <w:rPr>
          <w:b w:val="0"/>
          <w:i w:val="0"/>
        </w:rPr>
        <w:t xml:space="preserve">. A caller passes the string </w:t>
      </w:r>
      <w:r>
        <w:rPr>
          <w:rFonts w:ascii="Consolas" w:hAnsi="Consolas" w:eastAsia="Consolas"/>
          <w:b w:val="0"/>
          <w:sz w:val="19"/>
        </w:rPr>
        <w:t>"respondent_id"</w:t>
      </w:r>
      <w:r>
        <w:rPr>
          <w:b w:val="0"/>
          <w:i w:val="0"/>
        </w:rPr>
        <w:t xml:space="preserve"> instead of </w:t>
      </w:r>
      <w:r>
        <w:rPr>
          <w:rFonts w:ascii="Consolas" w:hAnsi="Consolas" w:eastAsia="Consolas"/>
          <w:b w:val="0"/>
          <w:sz w:val="19"/>
        </w:rPr>
        <w:t>["respondent_id"]</w:t>
      </w:r>
      <w:r>
        <w:rPr>
          <w:b w:val="0"/>
          <w:i w:val="0"/>
        </w:rPr>
        <w:t xml:space="preserve">. Python iterates a string character by character, so the join builds </w:t>
      </w:r>
      <w:r>
        <w:rPr>
          <w:rFonts w:ascii="Consolas" w:hAnsi="Consolas" w:eastAsia="Consolas"/>
          <w:b w:val="0"/>
          <w:sz w:val="19"/>
        </w:rPr>
        <w:t>t.r = s.r AND t.e = s.e AND ...</w:t>
      </w:r>
      <w:r>
        <w:rPr>
          <w:b w:val="0"/>
          <w:i w:val="0"/>
        </w:rPr>
        <w:t>. The MERGE fails with a column-not-found error at 02:00, and the on-call engineer spends an hour reading the wrong part of the stack trace.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 xml:space="preserve">, mypy flags the call in CI: a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is not a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>. The bug never reaches the scheduler.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log_pipeline_run(pipeline_name, layer, rows_processed, status, error_message: str = None):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record per pipeline run to the governance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record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record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Claims a string, defaults to None. Reference defect 7.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hints on four parameters and no return type. mypy --strict rejects the function.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docstring says it appends, but the function returns a dict. One of them is wrong.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"sucess"</w:t>
      </w:r>
      <w:r>
        <w:rPr>
          <w:b w:val="0"/>
          <w:i w:val="0"/>
        </w:rPr>
        <w:t xml:space="preserve"> slips into the run log.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RunStatus = Literal["SUCCESS", "FAILED"]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Layer = Literal["bronze", "silver", "gold"]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build_run_record(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pipeline_name: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layer: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rows_processed: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status: RunStatus,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error_message: str | None = None,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str | int | None]: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one run log record.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pipeline_name: Job name, for example nat_silver_pipeline.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layer: Medallion layer the run wrote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rows_processed: Rows written by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Final status of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error_message: Error text for a failed run, otherwise None.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record ready to append to the run log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Literal type. mypy rejects any other string at every call site.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name now matches the job: it builds a record. Writing it is a separate function.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Optional, stated honestly.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The return type matches what the body returns.</w:t>
      </w:r>
    </w:p>
    <w:p>
      <w:r>
        <w:rPr>
          <w:b w:val="0"/>
          <w:i w:val="0"/>
        </w:rPr>
        <w:t>The strong version tells mypy, the reviewer and the caller the same story. The weak version tells three different ones.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Optional parameter that defaults to None</w:t>
      </w:r>
      <w:r>
        <w:rPr>
          <w:b w:val="0"/>
          <w:i w:val="0"/>
        </w:rPr>
        <w:t xml:space="preserve"> param: str | None = None. Never param: str = None.</w:t>
      </w:r>
    </w:p>
    <w:p>
      <w:pPr>
        <w:pStyle w:val="ListBullet"/>
      </w:pPr>
      <w:r>
        <w:rPr>
          <w:b/>
          <w:i w:val="0"/>
        </w:rPr>
        <w:t>A fixed set of string values</w:t>
      </w:r>
      <w:r>
        <w:rPr>
          <w:b w:val="0"/>
          <w:i w:val="0"/>
        </w:rPr>
        <w:t xml:space="preserve"> Literal["PASS", "WARN", "FAIL"] from typing.</w:t>
      </w:r>
    </w:p>
    <w:p>
      <w:pPr>
        <w:pStyle w:val="ListBullet"/>
      </w:pPr>
      <w:r>
        <w:rPr>
          <w:b/>
          <w:i w:val="0"/>
        </w:rPr>
        <w:t>Google docstring sections</w:t>
      </w:r>
      <w:r>
        <w:rPr>
          <w:b w:val="0"/>
          <w:i w:val="0"/>
        </w:rPr>
        <w:t xml:space="preserve"> One-line summary, then Args, Returns, Raises.</w:t>
      </w:r>
    </w:p>
    <w:p>
      <w:pPr>
        <w:pStyle w:val="ListBullet"/>
      </w:pPr>
      <w:r>
        <w:rPr>
          <w:b/>
          <w:i w:val="0"/>
        </w:rPr>
        <w:t>Why merge_keys: list[str] and not list?</w:t>
      </w:r>
      <w:r>
        <w:rPr>
          <w:b w:val="0"/>
          <w:i w:val="0"/>
        </w:rPr>
        <w:t xml:space="preserve"> mypy then rejects a string, which Python would split into characters.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function takes an optional error message that defaults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Which signature is correct for Python 3.11 with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def log_run(error_message: str = None) -&gt; None: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def log_run(error_message=None) -&gt; None: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def log_run(error_message: None = str) -&gt; None: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hint must include None, because None is a value the parameter takes.</w:t>
      </w:r>
    </w:p>
    <w:p>
      <w:pPr>
        <w:pStyle w:val="ListBullet"/>
      </w:pPr>
      <w:r>
        <w:rPr>
          <w:b w:val="0"/>
          <w:i w:val="0"/>
        </w:rPr>
        <w:t>r2) Type hints change how Python runs the function.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The reference code builds a MERGE condition like this. A caller passes a string instead of a list.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merge_keys = "id"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condition = " AND ".join(f"t.{k} = s.{k}" for k in merge_keys)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print(condition)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signature.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only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>, and the function returns nothing.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_____(2)["PASS", "WARN", "FAIL"]) -&gt; _____(3):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build_merge_condition(keys, target="t", source="s")</w:t>
      </w:r>
      <w:r>
        <w:rPr>
          <w:b w:val="0"/>
          <w:i w:val="0"/>
        </w:rPr>
        <w:t xml:space="preserve">. It returns a condition such as </w:t>
      </w:r>
      <w:r>
        <w:rPr>
          <w:rFonts w:ascii="Consolas" w:hAnsi="Consolas" w:eastAsia="Consolas"/>
          <w:b w:val="0"/>
          <w:sz w:val="19"/>
        </w:rPr>
        <w:t>t.respondent_id = s.respondent_id AND t.wave_id = s.wave_id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string, not a list.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empty.</w:t>
      </w:r>
    </w:p>
    <w:p>
      <w:pPr>
        <w:pStyle w:val="ListBullet"/>
      </w:pPr>
      <w:r>
        <w:rPr>
          <w:b w:val="0"/>
          <w:i w:val="0"/>
        </w:rPr>
        <w:t>Add type hints and a Google-style docstring with Args, Returns and Raises.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 xml:space="preserve">Join one </w:t>
      </w:r>
      <w:r>
        <w:rPr>
          <w:rFonts w:ascii="Consolas" w:hAnsi="Consolas" w:eastAsia="Consolas"/>
          <w:b w:val="0"/>
          <w:sz w:val="19"/>
        </w:rPr>
        <w:t>t.k = s.k</w:t>
      </w:r>
      <w:r>
        <w:rPr>
          <w:b w:val="0"/>
          <w:i w:val="0"/>
        </w:rPr>
        <w:t xml:space="preserve"> clause per key with </w:t>
      </w:r>
      <w:r>
        <w:rPr>
          <w:rFonts w:ascii="Consolas" w:hAnsi="Consolas" w:eastAsia="Consolas"/>
          <w:b w:val="0"/>
          <w:sz w:val="19"/>
        </w:rPr>
        <w:t>AND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Use the 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b w:val="0"/>
          <w:i w:val="0"/>
        </w:rPr>
        <w:t xml:space="preserve"> aliases you receive.</w:t>
      </w:r>
    </w:p>
    <w:p>
      <w:pPr>
        <w:pStyle w:val="ListBullet"/>
      </w:pPr>
      <w:r>
        <w:rPr>
          <w:b w:val="0"/>
          <w:i w:val="0"/>
        </w:rPr>
        <w:t>A string must raise TypeError. Otherwise it is split into characters.</w:t>
      </w:r>
    </w:p>
    <w:p>
      <w:pPr>
        <w:pStyle w:val="ListBullet"/>
      </w:pPr>
      <w:r>
        <w:rPr>
          <w:b w:val="0"/>
          <w:i w:val="0"/>
        </w:rPr>
        <w:t>An empty key list must raise ValueError. An empty condition matches nothing and inserts every row.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Build a MERGE ON condition that matches every key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keys: list[str],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target: str = 't',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source: str = 's',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) -&gt; str: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build_merge_condition(keys, target="t", source="s"):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Type this function. Return one of </w:t>
      </w:r>
      <w:r>
        <w:rPr>
          <w:rFonts w:ascii="Consolas" w:hAnsi="Consolas" w:eastAsia="Consolas"/>
          <w:b w:val="0"/>
          <w:sz w:val="19"/>
        </w:rPr>
        <w:t>"SKIP"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as a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accept a missing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>, and add a Google-style docstring. Keep the behaviour.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The behaviour changed. None gives SKIP, above tolerance gives WARN, otherwise PASS.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Classify a wave-over-wave change in a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change: float | None,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ChangeStatus: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classify_change(change, tolerance=0.10):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Iterating a string in a join builds one clause per character. (verified: Run in Python 3.11 in this repository.)</w:t>
      </w:r>
    </w:p>
    <w:p>
      <w:pPr>
        <w:pStyle w:val="ListBullet"/>
      </w:pPr>
      <w:r>
        <w:rPr>
          <w:b w:val="0"/>
          <w:i w:val="0"/>
        </w:rPr>
        <w:t>The X | Y union syntax works in annotations from Python 3.10. (verified: Python 3.10 release notes (PEP 604); used throughout this repository on Python 3.11.)</w:t>
      </w:r>
    </w:p>
    <w:p>
      <w:pPr>
        <w:pStyle w:val="Heading3"/>
      </w:pPr>
      <w:r>
        <w:t>A1-L3 Config over hardcoded values, and PEP 8 with ruff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Pipeline code should contain logic. Everything that changes between environments, trackers or contract versions belongs in configuration:</w:t>
      </w:r>
    </w:p>
    <w:p>
      <w:pPr>
        <w:pStyle w:val="ListBullet"/>
      </w:pPr>
      <w:r>
        <w:rPr>
          <w:b w:val="0"/>
          <w:i w:val="0"/>
        </w:rPr>
        <w:t>catalog, schema and table names</w:t>
      </w:r>
    </w:p>
    <w:p>
      <w:pPr>
        <w:pStyle w:val="ListBullet"/>
      </w:pPr>
      <w:r>
        <w:rPr>
          <w:b w:val="0"/>
          <w:i w:val="0"/>
        </w:rPr>
        <w:t>column maps and type maps</w:t>
      </w:r>
    </w:p>
    <w:p>
      <w:pPr>
        <w:pStyle w:val="ListBullet"/>
      </w:pPr>
      <w:r>
        <w:rPr>
          <w:b w:val="0"/>
          <w:i w:val="0"/>
        </w:rPr>
        <w:t xml:space="preserve">thresholds, such as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or a stability tolerance</w:t>
      </w:r>
    </w:p>
    <w:p>
      <w:pPr>
        <w:pStyle w:val="ListBullet"/>
      </w:pPr>
      <w:r>
        <w:rPr>
          <w:b w:val="0"/>
          <w:i w:val="0"/>
        </w:rPr>
        <w:t>contract rules and their severity</w:t>
      </w:r>
    </w:p>
    <w:p>
      <w:r>
        <w:rPr>
          <w:b w:val="0"/>
          <w:i w:val="0"/>
        </w:rPr>
        <w:t>Keep configuration in one of two places. Versioned JSON or YAML files in the repository suit values that change with a code release. Registry tables in Unity Catalog suit values that analysts maintain, such as the Variable Registry column map.</w:t>
      </w:r>
    </w:p>
    <w:p>
      <w:r>
        <w:rPr>
          <w:b w:val="0"/>
          <w:i w:val="0"/>
        </w:rPr>
        <w:t xml:space="preserve">Load configuration once, at the start of the run, into a typed object. A frozen dataclass or a pydantic model works. Validate on load: every required key present,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below </w:t>
      </w:r>
      <w:r>
        <w:rPr>
          <w:rFonts w:ascii="Consolas" w:hAnsi="Consolas" w:eastAsia="Consolas"/>
          <w:b w:val="0"/>
          <w:sz w:val="19"/>
        </w:rPr>
        <w:t>weight_sum_max</w:t>
      </w:r>
      <w:r>
        <w:rPr>
          <w:b w:val="0"/>
          <w:i w:val="0"/>
        </w:rPr>
        <w:t>, names non-empty. Fail at 00:01 with "missing key: silver_table", not at 02:47 with a KeyError deep in a transform.</w:t>
      </w:r>
    </w:p>
    <w:p>
      <w:r>
        <w:rPr>
          <w:b w:val="0"/>
          <w:i w:val="0"/>
        </w:rPr>
        <w:t>Then pass the object, or the values from it, into your functions. A function that reads a global config dictionary is as hard to test as one with hardcoded strings.</w:t>
      </w:r>
    </w:p>
    <w:p>
      <w:r>
        <w:rPr>
          <w:b w:val="0"/>
          <w:i w:val="0"/>
        </w:rPr>
        <w:t xml:space="preserve">Style is part of the same discipline. PEP 8 is the Python style guide. </w:t>
      </w:r>
      <w:r>
        <w:rPr>
          <w:b/>
          <w:i w:val="0"/>
        </w:rPr>
        <w:t>ruff</w:t>
      </w:r>
      <w:r>
        <w:rPr>
          <w:b w:val="0"/>
          <w:i w:val="0"/>
        </w:rPr>
        <w:t xml:space="preserve"> checks it and formats code in one fast tool: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finds errors and style problems, such as undefined names (F821) or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(E712).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format .</w:t>
      </w:r>
      <w:r>
        <w:rPr>
          <w:b w:val="0"/>
          <w:i w:val="0"/>
        </w:rPr>
        <w:t xml:space="preserve"> rewrites layout consistently.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fails CI when a file needs formatting.</w:t>
      </w:r>
    </w:p>
    <w:p>
      <w:r>
        <w:rPr>
          <w:b w:val="0"/>
          <w:i w:val="0"/>
        </w:rPr>
        <w:t xml:space="preserve">Settle the rules once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under </w:t>
      </w:r>
      <w:r>
        <w:rPr>
          <w:rFonts w:ascii="Consolas" w:hAnsi="Consolas" w:eastAsia="Consolas"/>
          <w:b w:val="0"/>
          <w:sz w:val="19"/>
        </w:rPr>
        <w:t>[tool.ruff]</w:t>
      </w:r>
      <w:r>
        <w:rPr>
          <w:b w:val="0"/>
          <w:i w:val="0"/>
        </w:rPr>
        <w:t>, run both commands in CI, and stop debating layout in reviews.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developer copies the production silver notebook to test a change in the dev workspace. The notebook hardcodes </w:t>
      </w:r>
      <w:r>
        <w:rPr>
          <w:rFonts w:ascii="Consolas" w:hAnsi="Consolas" w:eastAsia="Consolas"/>
          <w:b w:val="0"/>
          <w:sz w:val="19"/>
        </w:rPr>
        <w:t>research_prod.research_silver.nat_respondents</w:t>
      </w:r>
      <w:r>
        <w:rPr>
          <w:b w:val="0"/>
          <w:i w:val="0"/>
        </w:rPr>
        <w:t>. The dev run MERGEs half-finished test data into the production table. The morning report shows impossible reach figures, and the team restores the table from Delta history.</w:t>
      </w:r>
    </w:p>
    <w:p>
      <w:r>
        <w:rPr>
          <w:b w:val="0"/>
          <w:i w:val="0"/>
        </w:rPr>
        <w:t xml:space="preserve">With the catalog in a config file per environment, the dev run writes to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The same code runs in both places, and only the config changes.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check_weight_sum(spark,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spark.table("research_prod.research_silver.nat_respondents")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.agg(F.sum("final_weight")).collect()[0][0]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&lt; 45000000 or total &gt; 55000000: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 sum out of range")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production table is typed into the function. A dev run writes, or here reads, production.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Contract thresholds are buried in code. A new contract version needs a code change in every notebook that repeats them.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The error hides the numbers. You cannot tell how far out of range the total is.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class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 total limits from the data contract."""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silver_table: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weight_sum_min: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weight_sum_max: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__post_init__(self)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self.weight_sum_min &gt;= self.weight_sum_max: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ValueError("weight_sum_min must be below weight_sum_max")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load_contract(path: Path) -&gt;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"""Load and validate the contract file. Fails fast on a missing key."""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 = json.loads(path.read_text())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WeightContract(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silver_table=raw["silver_table"],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weight_sum_min=float(raw["weight_sum_min"]),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weight_sum_max=float(raw["weight_sum_max"]),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weight_sum_in_range(total: float, contract: WeightContract)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when the weight total is inside the contract limits."""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contract.weight_sum_min &lt;= total &lt;= contract.weight_sum_max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Frozen: no code can change a limit halfway through a run.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Validation on load. An impossible contract fails before any data moves.</w:t>
      </w:r>
    </w:p>
    <w:p>
      <w:pPr>
        <w:pStyle w:val="ListNumber"/>
      </w:pPr>
      <w:r>
        <w:rPr>
          <w:b/>
        </w:rPr>
        <w:t xml:space="preserve">Line 23. </w:t>
      </w:r>
      <w:r>
        <w:rPr>
          <w:b w:val="0"/>
          <w:i w:val="0"/>
        </w:rPr>
        <w:t>A missing key raises KeyError here, at load, with the key's name.</w:t>
      </w:r>
    </w:p>
    <w:p>
      <w:pPr>
        <w:pStyle w:val="ListNumber"/>
      </w:pPr>
      <w:r>
        <w:rPr>
          <w:b/>
        </w:rPr>
        <w:t xml:space="preserve">Line 29. </w:t>
      </w:r>
      <w:r>
        <w:rPr>
          <w:b w:val="0"/>
          <w:i w:val="0"/>
        </w:rPr>
        <w:t>Pure logic with the limits passed in. Test it with plain numbers, no Spark needed.</w:t>
      </w:r>
    </w:p>
    <w:p>
      <w:r>
        <w:rPr>
          <w:b w:val="0"/>
          <w:i w:val="0"/>
        </w:rPr>
        <w:t>The strong version runs unchanged in dev and prod. The contract file decides the table and the limits.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belongs in configuration?</w:t>
      </w:r>
      <w:r>
        <w:rPr>
          <w:b w:val="0"/>
          <w:i w:val="0"/>
        </w:rPr>
        <w:t xml:space="preserve"> Anything that changes between environments, trackers or contract versions: names, maps, thresholds, rules.</w:t>
      </w:r>
    </w:p>
    <w:p>
      <w:pPr>
        <w:pStyle w:val="ListBullet"/>
      </w:pPr>
      <w:r>
        <w:rPr>
          <w:b/>
          <w:i w:val="0"/>
        </w:rPr>
        <w:t>When do you validate configuration?</w:t>
      </w:r>
      <w:r>
        <w:rPr>
          <w:b w:val="0"/>
          <w:i w:val="0"/>
        </w:rPr>
        <w:t xml:space="preserve"> Once, on load, before any data moves. Fail fast with the key's name.</w:t>
      </w:r>
    </w:p>
    <w:p>
      <w:pPr>
        <w:pStyle w:val="ListBullet"/>
      </w:pPr>
      <w:r>
        <w:rPr>
          <w:b/>
          <w:i w:val="0"/>
        </w:rPr>
        <w:t>Why not raw.get("catalog", "research_prod")?</w:t>
      </w:r>
      <w:r>
        <w:rPr>
          <w:b w:val="0"/>
          <w:i w:val="0"/>
        </w:rPr>
        <w:t xml:space="preserve"> A default hides a missing key and can point a run at production.</w:t>
      </w:r>
    </w:p>
    <w:p>
      <w:pPr>
        <w:pStyle w:val="ListBullet"/>
      </w:pPr>
      <w:r>
        <w:rPr>
          <w:b/>
          <w:i w:val="0"/>
        </w:rPr>
        <w:t>The two ruff commands for CI</w:t>
      </w:r>
      <w:r>
        <w:rPr>
          <w:b w:val="0"/>
          <w:i w:val="0"/>
        </w:rPr>
        <w:t xml:space="preserve"> ruff check . and ruff format --check 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of these belongs in configuration rather than in pipeline code?</w:t>
      </w:r>
    </w:p>
    <w:p>
      <w:pPr>
        <w:pStyle w:val="ListBullet"/>
      </w:pPr>
      <w:r>
        <w:rPr>
          <w:b w:val="0"/>
          <w:i w:val="0"/>
        </w:rPr>
        <w:t>a) The formula for weighted reach: weighted reach divided by weighted base</w:t>
      </w:r>
    </w:p>
    <w:p>
      <w:pPr>
        <w:pStyle w:val="ListBullet"/>
      </w:pPr>
      <w:r>
        <w:rPr>
          <w:b w:val="0"/>
          <w:i w:val="0"/>
        </w:rPr>
        <w:t xml:space="preserve">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</w:p>
    <w:p>
      <w:pPr>
        <w:pStyle w:val="ListBullet"/>
      </w:pPr>
      <w:r>
        <w:rPr>
          <w:b w:val="0"/>
          <w:i w:val="0"/>
        </w:rPr>
        <w:t>c) The order of steps: read, validate, transform, write</w:t>
      </w:r>
    </w:p>
    <w:p>
      <w:pPr>
        <w:pStyle w:val="ListBullet"/>
      </w:pPr>
      <w:r>
        <w:rPr>
          <w:b w:val="0"/>
          <w:i w:val="0"/>
        </w:rPr>
        <w:t>d) The decision to MERGE rather than append in silver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changes between environments while the logic stays the same.</w:t>
      </w:r>
    </w:p>
    <w:p>
      <w:pPr>
        <w:pStyle w:val="ListBullet"/>
      </w:pPr>
      <w:r>
        <w:rPr>
          <w:b w:val="0"/>
          <w:i w:val="0"/>
        </w:rPr>
        <w:t>r2) Short strings belong in configuration.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FrozenInstanceError,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cfg = RunConfig("research_dev")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cfg.catalog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except FrozenInstanceError: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print("blocked")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print(cfg.catalog)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two CI commands. The first finds lint errors. The second fails when a file needs reformatting, without changing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_____(1)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_____(2) --check .</w:t>
            </w:r>
          </w:p>
        </w:tc>
      </w:tr>
    </w:tbl>
    <w:p/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load_run_config(raw)</w:t>
      </w:r>
      <w:r>
        <w:rPr>
          <w:b w:val="0"/>
          <w:i w:val="0"/>
        </w:rPr>
        <w:t xml:space="preserve">. It takes a dict parsed from JSON and returns a frozen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 xml:space="preserve"> dataclass with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(str), </w:t>
      </w:r>
      <w:r>
        <w:rPr>
          <w:rFonts w:ascii="Consolas" w:hAnsi="Consolas" w:eastAsia="Consolas"/>
          <w:b w:val="0"/>
          <w:sz w:val="19"/>
        </w:rPr>
        <w:t>tracker</w:t>
      </w:r>
      <w:r>
        <w:rPr>
          <w:b w:val="0"/>
          <w:i w:val="0"/>
        </w:rPr>
        <w:t xml:space="preserve"> (str) and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(float).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KeyError</w:t>
      </w:r>
      <w:r>
        <w:rPr>
          <w:b w:val="0"/>
          <w:i w:val="0"/>
        </w:rPr>
        <w:t xml:space="preserve"> naming the key when one is missing.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is not between 0 and 1.</w:t>
      </w:r>
    </w:p>
    <w:p>
      <w:pPr>
        <w:pStyle w:val="ListBullet"/>
      </w:pPr>
      <w:r>
        <w:rPr>
          <w:b w:val="0"/>
          <w:i w:val="0"/>
        </w:rPr>
        <w:t xml:space="preserve">Add a property </w:t>
      </w:r>
      <w:r>
        <w:rPr>
          <w:rFonts w:ascii="Consolas" w:hAnsi="Consolas" w:eastAsia="Consolas"/>
          <w:b w:val="0"/>
          <w:sz w:val="19"/>
        </w:rPr>
        <w:t>silver_table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f"{catalog}.research_silver.{tracker}_respondents"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A valid dict must load into RunConfig with the same values.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silver_table</w:t>
      </w:r>
      <w:r>
        <w:rPr>
          <w:b w:val="0"/>
          <w:i w:val="0"/>
        </w:rPr>
        <w:t xml:space="preserve"> must build the three-level name from catalog and tracker.</w:t>
      </w:r>
    </w:p>
    <w:p>
      <w:pPr>
        <w:pStyle w:val="ListBullet"/>
      </w:pPr>
      <w:r>
        <w:rPr>
          <w:b w:val="0"/>
          <w:i w:val="0"/>
        </w:rPr>
        <w:t>A missing key must raise KeyError that names the key.</w:t>
      </w:r>
    </w:p>
    <w:p>
      <w:pPr>
        <w:pStyle w:val="ListBullet"/>
      </w:pPr>
      <w:r>
        <w:rPr>
          <w:b w:val="0"/>
          <w:i w:val="0"/>
        </w:rPr>
        <w:t>A tolerance outside 0 to 1 must raise ValueError. 10 means 1000 percentage points.</w:t>
      </w:r>
    </w:p>
    <w:p>
      <w:pPr>
        <w:pStyle w:val="ListBullet"/>
      </w:pPr>
      <w:r>
        <w:rPr>
          <w:b w:val="0"/>
          <w:i w:val="0"/>
        </w:rPr>
        <w:t>The config must be frozen, so no code can change it mid-run.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Settings for one pipeline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Build a validated RunConfig from parsed JSON.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Spot the bug (level 5)</w:t>
      </w:r>
    </w:p>
    <w:p>
      <w:r>
        <w:rPr>
          <w:b w:val="0"/>
          <w:i w:val="0"/>
        </w:rPr>
        <w:t xml:space="preserve">The team moved every table name into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>. A dev run still reads production. Tap the line,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spark.table("research_prod.research_governance.scope_rules")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ruff check reports F821 (undefined name) and E712 (comparison to True); ruff format --check fails when a file needs formatting. (verified: ruff 0.16.9 run in this repository.)</w:t>
      </w:r>
    </w:p>
    <w:p>
      <w:pPr>
        <w:pStyle w:val="ListBullet"/>
      </w:pPr>
      <w:r>
        <w:rPr>
          <w:b w:val="0"/>
          <w:i w:val="0"/>
        </w:rPr>
        <w:t>Assigning to a frozen dataclass field raises FrozenInstanceError. (verified: Python 3.11 standard library, run in this repository.)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A1-L1 Single-purpose functions and clear names</w:t>
      </w:r>
    </w:p>
    <w:p>
      <w:pPr>
        <w:pStyle w:val="Heading5"/>
      </w:pPr>
      <w:r>
        <w:t>A1-L1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at the naming table in the concept. (2) Classes and constants have their own styles. (3) Functions: lower case, words joined by underscores, verb first.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check_table_health</w:t>
      </w:r>
      <w:r>
        <w:rPr>
          <w:b w:val="0"/>
          <w:i w:val="0"/>
        </w:rPr>
        <w:t xml:space="preserve"> Because: r1) Functions use snake_case and start with a verb.</w:t>
      </w:r>
    </w:p>
    <w:p>
      <w:r>
        <w:rPr>
          <w:b w:val="0"/>
          <w:i w:val="0"/>
        </w:rPr>
        <w:t xml:space="preserve">Functions use </w:t>
      </w:r>
      <w:r>
        <w:rPr>
          <w:rFonts w:ascii="Consolas" w:hAnsi="Consolas" w:eastAsia="Consolas"/>
          <w:b w:val="0"/>
          <w:sz w:val="19"/>
        </w:rPr>
        <w:t>verb_noun</w:t>
      </w:r>
      <w:r>
        <w:rPr>
          <w:b w:val="0"/>
          <w:i w:val="0"/>
        </w:rPr>
        <w:t xml:space="preserve"> in snake_case. PascalCase is for classes and UPPER_SNAKE_CASE for constants, so the style alone tells a reader what kind of object they are looking at.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PascalCase marks a class, such as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>. A function uses snake_case.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camelCase is the Java and JavaScript convention. PEP 8 and your standard use snake_case for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UPPER_SNAKE_CASE marks a constant, such as </w:t>
      </w:r>
      <w:r>
        <w:rPr>
          <w:rFonts w:ascii="Consolas" w:hAnsi="Consolas" w:eastAsia="Consolas"/>
          <w:b w:val="0"/>
          <w:sz w:val="19"/>
        </w:rPr>
        <w:t>MAX_WEIGHT_CV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name, wrong reason. Name length has no effect on speed. The convention signals what kind of object it is.</w:t>
      </w:r>
    </w:p>
    <w:p>
      <w:pPr>
        <w:pStyle w:val="Heading5"/>
      </w:pPr>
      <w:r>
        <w:t>A1-L1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Tables follow </w:t>
      </w:r>
      <w:r>
        <w:rPr>
          <w:rFonts w:ascii="Consolas" w:hAnsi="Consolas" w:eastAsia="Consolas"/>
          <w:b w:val="0"/>
          <w:sz w:val="19"/>
        </w:rPr>
        <w:t>[tracker]_[content]</w:t>
      </w:r>
      <w:r>
        <w:rPr>
          <w:b w:val="0"/>
          <w:i w:val="0"/>
        </w:rPr>
        <w:t xml:space="preserve">. (2) Bronze holds raw deliveries, silver holds respondents, gold holds metrics. (3) The job pattern is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"research_bronze.nat_raw"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"research_silver.nat_respondents"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"research_gold.nat_metrics"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"nat_silver_pipeline"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name what each table holds. The schema carries the layer. Jobs use </w:t>
      </w:r>
      <w:r>
        <w:rPr>
          <w:rFonts w:ascii="Consolas" w:hAnsi="Consolas" w:eastAsia="Consolas"/>
          <w:b w:val="0"/>
          <w:sz w:val="19"/>
        </w:rPr>
        <w:t>nat_silver_pipeline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nat_bronze</w:t>
      </w:r>
      <w:r>
        <w:rPr>
          <w:b w:val="0"/>
          <w:i w:val="0"/>
        </w:rPr>
        <w:t xml:space="preserve">: The layer is already in the schema name, </w:t>
      </w:r>
      <w:r>
        <w:rPr>
          <w:rFonts w:ascii="Consolas" w:hAnsi="Consolas" w:eastAsia="Consolas"/>
          <w:b w:val="0"/>
          <w:sz w:val="19"/>
        </w:rPr>
        <w:t>research_bronze</w:t>
      </w:r>
      <w:r>
        <w:rPr>
          <w:b w:val="0"/>
          <w:i w:val="0"/>
        </w:rPr>
        <w:t xml:space="preserve">. The table name says what it holds: </w:t>
      </w:r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g4 = </w:t>
      </w:r>
      <w:r>
        <w:rPr>
          <w:rFonts w:ascii="Consolas" w:hAnsi="Consolas" w:eastAsia="Consolas"/>
          <w:b w:val="0"/>
          <w:sz w:val="19"/>
        </w:rPr>
        <w:t>silver_nat_pipeline</w:t>
      </w:r>
      <w:r>
        <w:rPr>
          <w:b w:val="0"/>
          <w:i w:val="0"/>
        </w:rPr>
        <w:t xml:space="preserve">: Jobs start with the tracker: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 Notebooks start with the layer.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nat_silver</w:t>
      </w:r>
      <w:r>
        <w:rPr>
          <w:b w:val="0"/>
          <w:i w:val="0"/>
        </w:rPr>
        <w:t xml:space="preserve">: Silver tables are named after their grain: one row per respondent, so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>.</w:t>
      </w:r>
    </w:p>
    <w:p>
      <w:pPr>
        <w:pStyle w:val="Heading5"/>
      </w:pPr>
      <w:r>
        <w:t>A1-L1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word </w:t>
      </w:r>
      <w:r>
        <w:rPr>
          <w:rFonts w:ascii="Consolas" w:hAnsi="Consolas" w:eastAsia="Consolas"/>
          <w:b w:val="0"/>
          <w:sz w:val="19"/>
        </w:rPr>
        <w:t>get</w:t>
      </w:r>
      <w:r>
        <w:rPr>
          <w:b w:val="0"/>
          <w:i w:val="0"/>
        </w:rPr>
        <w:t xml:space="preserve"> promise the caller? (2) Which line changes a table? (3) Delete line 6. Deleting data belongs in its own, clearly named function.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 w:val="0"/>
        </w:rPr>
        <w:t xml:space="preserve">Line 6 deletes rows from silver inside a function named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. A caller who only wants the list of waves loses data. Remove the line. If you need that clean-up, give it its own function, such as </w:t>
      </w:r>
      <w:r>
        <w:rPr>
          <w:rFonts w:ascii="Consolas" w:hAnsi="Consolas" w:eastAsia="Consolas"/>
          <w:b w:val="0"/>
          <w:sz w:val="19"/>
        </w:rPr>
        <w:t>delete_waves()</w:t>
      </w:r>
      <w:r>
        <w:rPr>
          <w:b w:val="0"/>
          <w:i w:val="0"/>
        </w:rPr>
        <w:t>, and call it from the orchestrator.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collect()</w:t>
      </w:r>
      <w:r>
        <w:rPr>
          <w:b w:val="0"/>
          <w:i w:val="0"/>
        </w:rPr>
        <w:t xml:space="preserve"> on a short list of wave ids is fine. Look for a line that changes data.</w:t>
      </w:r>
    </w:p>
    <w:p>
      <w:pPr>
        <w:pStyle w:val="ListBullet"/>
      </w:pPr>
      <w:r>
        <w:rPr>
          <w:b w:val="0"/>
          <w:i w:val="0"/>
        </w:rPr>
        <w:t>Line 4: Filtering silver by tracker is correct. It fixes a known defect in the reference code.</w:t>
      </w:r>
    </w:p>
    <w:p>
      <w:pPr>
        <w:pStyle w:val="Heading5"/>
      </w:pPr>
      <w:r>
        <w:t>A1-L1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function takes </w:t>
      </w:r>
      <w:r>
        <w:rPr>
          <w:rFonts w:ascii="Consolas" w:hAnsi="Consolas" w:eastAsia="Consolas"/>
          <w:b w:val="0"/>
          <w:sz w:val="19"/>
        </w:rPr>
        <w:t>df: DataFrame</w:t>
      </w:r>
      <w:r>
        <w:rPr>
          <w:b w:val="0"/>
          <w:i w:val="0"/>
        </w:rPr>
        <w:t xml:space="preserve"> and returns a DataFrame. (2) Move line 3 into </w:t>
      </w:r>
      <w:r>
        <w:rPr>
          <w:rFonts w:ascii="Consolas" w:hAnsi="Consolas" w:eastAsia="Consolas"/>
          <w:b w:val="0"/>
          <w:sz w:val="19"/>
        </w:rPr>
        <w:t>filter_in_scope</w:t>
      </w:r>
      <w:r>
        <w:rPr>
          <w:b w:val="0"/>
          <w:i w:val="0"/>
        </w:rPr>
        <w:t xml:space="preserve"> and line 4 into </w:t>
      </w:r>
      <w:r>
        <w:rPr>
          <w:rFonts w:ascii="Consolas" w:hAnsi="Consolas" w:eastAsia="Consolas"/>
          <w:b w:val="0"/>
          <w:sz w:val="19"/>
        </w:rPr>
        <w:t>aggregate_base</w:t>
      </w:r>
      <w:r>
        <w:rPr>
          <w:b w:val="0"/>
          <w:i w:val="0"/>
        </w:rPr>
        <w:t xml:space="preserve">. (3) Drop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, and leave </w:t>
      </w:r>
      <w:r>
        <w:rPr>
          <w:rFonts w:ascii="Consolas" w:hAnsi="Consolas" w:eastAsia="Consolas"/>
          <w:b w:val="0"/>
          <w:sz w:val="19"/>
        </w:rPr>
        <w:t>spark.table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.write</w:t>
      </w:r>
      <w:r>
        <w:rPr>
          <w:b w:val="0"/>
          <w:i w:val="0"/>
        </w:rPr>
        <w:t xml:space="preserve"> out of both functions.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DataFrame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</w:tc>
      </w:tr>
    </w:tbl>
    <w:p/>
    <w:p>
      <w:r>
        <w:rPr>
          <w:b w:val="0"/>
          <w:i w:val="0"/>
        </w:rPr>
        <w:t>Pure transforms take a DataFrame and return one. Reading and writing stay in the orchestrator, so the transforms run in a unit test with a handful of rows.</w:t>
      </w:r>
    </w:p>
    <w:p>
      <w:pPr>
        <w:pStyle w:val="Heading5"/>
      </w:pPr>
      <w:r>
        <w:t>A1-L1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Values that change between environments are config. (2) Anything that touches the catalog is a read or a write. (3) The orchestrator only sequences the other functions.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Table names are configuration. Load them once and pass them 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spark.table(...)</w:t>
      </w:r>
      <w:r>
        <w:rPr>
          <w:b w:val="0"/>
          <w:i w:val="0"/>
        </w:rPr>
        <w:t xml:space="preserve"> is a read. It takes the session and the table name as parameters.</w:t>
      </w:r>
    </w:p>
    <w:p>
      <w:pPr>
        <w:pStyle w:val="ListBullet"/>
      </w:pPr>
      <w:r>
        <w:rPr>
          <w:b w:val="0"/>
          <w:i w:val="0"/>
        </w:rPr>
        <w:t>Summing weights is a pure transform.</w:t>
      </w:r>
    </w:p>
    <w:p>
      <w:pPr>
        <w:pStyle w:val="ListBullet"/>
      </w:pPr>
      <w:r>
        <w:rPr>
          <w:b w:val="0"/>
          <w:i w:val="0"/>
        </w:rPr>
        <w:t>The orchestrator calls each step and logs the run. It holds no business logic.</w:t>
      </w:r>
    </w:p>
    <w:p>
      <w:r>
        <w:rPr>
          <w:b w:val="0"/>
          <w:i w:val="0"/>
        </w:rPr>
        <w:t>Config holds names and thresholds. Reads touch the catalog. Transforms turn one DataFrame into another. The orchestrator calls them in order and logs the outcome.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table_name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A table name typed into the orchestrator is still hardcoded. Put it in config, so dev and prod runs point at different tables.</w:t>
      </w:r>
    </w:p>
    <w:p>
      <w:pPr>
        <w:pStyle w:val="ListBullet"/>
      </w:pPr>
      <w:r>
        <w:rPr>
          <w:b w:val="0"/>
          <w:i w:val="0"/>
        </w:rPr>
        <w:t xml:space="preserve">weights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If the orchestrator holds the aggregation, you cannot test it without running the whole pipeline. Make it a transform.</w:t>
      </w:r>
    </w:p>
    <w:p>
      <w:pPr>
        <w:pStyle w:val="ListBullet"/>
      </w:pPr>
      <w:r>
        <w:rPr>
          <w:b w:val="0"/>
          <w:i w:val="0"/>
        </w:rPr>
        <w:t xml:space="preserve">spark_table = </w:t>
      </w:r>
      <w:r>
        <w:rPr>
          <w:rFonts w:ascii="Consolas" w:hAnsi="Consolas" w:eastAsia="Consolas"/>
          <w:b w:val="0"/>
          <w:sz w:val="19"/>
        </w:rPr>
        <w:t>transform</w:t>
      </w:r>
      <w:r>
        <w:rPr>
          <w:b w:val="0"/>
          <w:i w:val="0"/>
        </w:rPr>
        <w:t>: A transform receives a DataFrame. Reading a table needs a session and a catalog, which is the read function's job.</w:t>
      </w:r>
    </w:p>
    <w:p>
      <w:pPr>
        <w:pStyle w:val="Heading3"/>
      </w:pPr>
      <w:r>
        <w:t>A1-L2 Type hints and docstrings a reviewer can trust</w:t>
      </w:r>
    </w:p>
    <w:p>
      <w:pPr>
        <w:pStyle w:val="Heading5"/>
      </w:pPr>
      <w:r>
        <w:t>A1-L2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default is None. Does the hint allow None? (2) Python 3.10 added the </w:t>
      </w:r>
      <w:r>
        <w:rPr>
          <w:rFonts w:ascii="Consolas" w:hAnsi="Consolas" w:eastAsia="Consolas"/>
          <w:b w:val="0"/>
          <w:sz w:val="19"/>
        </w:rPr>
        <w:t>X | Y</w:t>
      </w:r>
      <w:r>
        <w:rPr>
          <w:b w:val="0"/>
          <w:i w:val="0"/>
        </w:rPr>
        <w:t xml:space="preserve"> union syntax. (3)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  <w:r>
        <w:rPr>
          <w:b w:val="0"/>
          <w:i w:val="0"/>
        </w:rPr>
        <w:t xml:space="preserve"> Because: r1) The hint must include None, because None is a value the parameter takes.</w:t>
      </w:r>
    </w:p>
    <w:p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 says the parameter is a string or None, and defaults to None. Python ignores hints at run time. mypy and readers rely on them.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strict mode rejects the implicit Optional.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hint at all. mypy --strict rejects unannotated parameters.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This makes the type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default the class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>. It is backwards.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signature, wrong reason. Python ignores hints at run time. They exist for tools and readers.</w:t>
      </w:r>
    </w:p>
    <w:p>
      <w:pPr>
        <w:pStyle w:val="Heading5"/>
      </w:pPr>
      <w:r>
        <w:t>A1-L2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for k in "id"</w:t>
      </w:r>
      <w:r>
        <w:rPr>
          <w:b w:val="0"/>
          <w:i w:val="0"/>
        </w:rPr>
        <w:t xml:space="preserve"> loop over? (2) A string is a sequence of characters. (3) Two characters, two conditions, joined by AND.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t.i = s.i AND t.d = s.d</w:t>
            </w:r>
          </w:p>
        </w:tc>
      </w:tr>
    </w:tbl>
    <w:p/>
    <w:p>
      <w:r>
        <w:rPr>
          <w:b w:val="0"/>
          <w:i w:val="0"/>
        </w:rPr>
        <w:t xml:space="preserve">A string is iterable, so the loop yields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. The condition names two columns that do not exist. 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>, mypy flags the call before it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t.id = s.id</w:t>
      </w:r>
      <w:r>
        <w:rPr>
          <w:b w:val="0"/>
          <w:i w:val="0"/>
        </w:rPr>
        <w:t xml:space="preserve">: That is what the caller intended. Iterating a string yields its characters,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>: Python raises no error. A string is iterable, which is why the bug is silent until Spark runs the MERGE.</w:t>
      </w:r>
    </w:p>
    <w:p>
      <w:pPr>
        <w:pStyle w:val="Heading5"/>
      </w:pPr>
      <w:r>
        <w:t>A1-L2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type for a fixed set of values lives in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(2) Its name means the values are written out literally. (3)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return type.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Literal["PASS", "WARN", "FAIL"])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restricts the value to those three strings.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 xml:space="preserve"> states the function returns nothing.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Enum</w:t>
      </w:r>
      <w:r>
        <w:rPr>
          <w:b w:val="0"/>
          <w:i w:val="0"/>
        </w:rPr>
        <w:t xml:space="preserve">: An Enum is a class you define. Inline string choices use </w:t>
      </w:r>
      <w:r>
        <w:rPr>
          <w:rFonts w:ascii="Consolas" w:hAnsi="Consolas" w:eastAsia="Consolas"/>
          <w:b w:val="0"/>
          <w:sz w:val="19"/>
        </w:rPr>
        <w:t>Literal[...]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: Python has no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. A function that returns nothing is annotated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 xml:space="preserve"> would slip through.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lists the allowed values.</w:t>
      </w:r>
    </w:p>
    <w:p>
      <w:pPr>
        <w:pStyle w:val="Heading5"/>
      </w:pPr>
      <w:r>
        <w:t>A1-L2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type first with </w:t>
      </w:r>
      <w:r>
        <w:rPr>
          <w:rFonts w:ascii="Consolas" w:hAnsi="Consolas" w:eastAsia="Consolas"/>
          <w:b w:val="0"/>
          <w:sz w:val="19"/>
        </w:rPr>
        <w:t>isinstance(keys, str)</w:t>
      </w:r>
      <w:r>
        <w:rPr>
          <w:b w:val="0"/>
          <w:i w:val="0"/>
        </w:rPr>
        <w:t xml:space="preserve">, then check for an empty list. (2) Build each clause with an f-string that uses 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" AND ".join(f"{target}.{k} = {source}.{k}" for k in keys)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build_merge_condition(keys: list[str], target: str = "t", source: str = "s")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MERGE ON condition that matches every key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keys: Columns that identify one target row.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target: Alias of the target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source: Alias of the source DataFrame.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condition, for example "t.id = s.id AND t.wave = s.wave".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TypeError: If keys is a string instead of a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keys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isinstance(keys, str):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TypeError("keys must be a list of column names, not a string")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keys: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ValueError("keys must name at least one column")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 AND ".join(f"{target}.{k} = {source}.{k}" for k in keys)</w:t>
            </w:r>
          </w:p>
        </w:tc>
      </w:tr>
    </w:tbl>
    <w:p/>
    <w:p>
      <w:r>
        <w:rPr>
          <w:b w:val="0"/>
          <w:i w:val="0"/>
        </w:rPr>
        <w:t xml:space="preserve">The hint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 lets mypy catch a string at the call site. The run-time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catches callers that skip mypy, such as a notebook. The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stops an empty condition, which would match nothing and insert every row.</w:t>
      </w:r>
    </w:p>
    <w:p>
      <w:pPr>
        <w:pStyle w:val="Heading5"/>
      </w:pPr>
      <w:r>
        <w:t>A1-L2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Import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 and name the return type. (2)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 xml:space="preserve">. (3) Keep </w:t>
      </w:r>
      <w:r>
        <w:rPr>
          <w:rFonts w:ascii="Consolas" w:hAnsi="Consolas" w:eastAsia="Consolas"/>
          <w:b w:val="0"/>
          <w:sz w:val="19"/>
        </w:rPr>
        <w:t>if change is None:</w:t>
      </w:r>
      <w:r>
        <w:rPr>
          <w:b w:val="0"/>
          <w:i w:val="0"/>
        </w:rPr>
        <w:t>. Truthiness would turn a change of 0.0 into SKIP.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ChangeStatus = Literal["SKIP", "WARN", "PASS"]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classify_change(change: float | None, tolerance: float = 0.10) -&gt; ChangeStatus: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"""Classify a wave-over-wave change in a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change: Absolute change in the share, or None when a share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tolerance: Largest change that still passes.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SKIP when change is None, WARN above tolerance, otherwise PASS.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r>
        <w:rPr>
          <w:b w:val="0"/>
          <w:i w:val="0"/>
        </w:rPr>
        <w:t xml:space="preserve">The Literal return type means mypy rejects a typo such as </w:t>
      </w:r>
      <w:r>
        <w:rPr>
          <w:rFonts w:ascii="Consolas" w:hAnsi="Consolas" w:eastAsia="Consolas"/>
          <w:b w:val="0"/>
          <w:sz w:val="19"/>
        </w:rPr>
        <w:t>\"PASSED\"</w:t>
      </w:r>
      <w:r>
        <w:rPr>
          <w:b w:val="0"/>
          <w:i w:val="0"/>
        </w:rPr>
        <w:t xml:space="preserve"> at every caller.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 records that a change can be missing. The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test keeps a real change of 0.0 as PASS.</w:t>
      </w:r>
    </w:p>
    <w:p>
      <w:pPr>
        <w:pStyle w:val="Heading3"/>
      </w:pPr>
      <w:r>
        <w:t>A1-L3 Config over hardcoded values, and PEP 8 with ruff</w:t>
      </w:r>
    </w:p>
    <w:p>
      <w:pPr>
        <w:pStyle w:val="Heading5"/>
      </w:pPr>
      <w:r>
        <w:t>A1-L3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when the same code runs in dev and in prod? (2) Logic stays the same. Names and limits change. (3) The catalog differs between environments.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Because: r1) It changes between environments while the logic stays the same.</w:t>
      </w:r>
    </w:p>
    <w:p>
      <w:r>
        <w:rPr>
          <w:b w:val="0"/>
          <w:i w:val="0"/>
        </w:rPr>
        <w:t>The catalog name varies by environment. The formula, the step order and the write strategy are logic, which belongs in reviewed, tested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The formula is business logic. It is the same in every environment, so it belongs in a tested function.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step order is the pipeline's design. It lives in the orchestrator and changes only with a code review.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MERGE versus append is a design decision about idempotence, not a setting.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choice, wrong reason. Length is irrelevant. Configuration holds what varies between environments, trackers or contract versions.</w:t>
      </w:r>
    </w:p>
    <w:p>
      <w:pPr>
        <w:pStyle w:val="Heading5"/>
      </w:pPr>
      <w:r>
        <w:t>A1-L3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do to attribute assignment? (2) The exception fires before the value changes. (3) Two lines are printed.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blocked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research_dev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makes assignment raise </w:t>
      </w:r>
      <w:r>
        <w:rPr>
          <w:rFonts w:ascii="Consolas" w:hAnsi="Consolas" w:eastAsia="Consolas"/>
          <w:b w:val="0"/>
          <w:sz w:val="19"/>
        </w:rPr>
        <w:t>FrozenInstanceError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blocked</w:t>
      </w:r>
      <w:r>
        <w:rPr>
          <w:b w:val="0"/>
          <w:i w:val="0"/>
        </w:rPr>
        <w:t xml:space="preserve"> prints and the catalog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No code can switch a run to production halfway through.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: A frozen dataclass rejects assignment after creation, so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blocked</w:t>
        <w:br/>
        <w:t>research_prod</w:t>
      </w:r>
      <w:r>
        <w:rPr>
          <w:b w:val="0"/>
          <w:i w:val="0"/>
        </w:rPr>
        <w:t xml:space="preserve">: The assignment raised before it changed anything.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Heading5"/>
      </w:pPr>
      <w:r>
        <w:t>A1-L3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One command lints, one formats. (2) The lint command's name means inspecting code. (3)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format --check 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reports lint errors such as F821 and E712.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exits non-zero when any file would be reformatted, which fails CI without touching the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: ruff has no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 command. Linting runs with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fmt</w:t>
      </w:r>
      <w:r>
        <w:rPr>
          <w:b w:val="0"/>
          <w:i w:val="0"/>
        </w:rPr>
        <w:t xml:space="preserve">: The formatter command is </w:t>
      </w:r>
      <w:r>
        <w:rPr>
          <w:rFonts w:ascii="Consolas" w:hAnsi="Consolas" w:eastAsia="Consolas"/>
          <w:b w:val="0"/>
          <w:sz w:val="19"/>
        </w:rPr>
        <w:t>ruff format</w:t>
      </w:r>
      <w:r>
        <w:rPr>
          <w:b w:val="0"/>
          <w:i w:val="0"/>
        </w:rPr>
        <w:t xml:space="preserve">. Add </w:t>
      </w:r>
      <w:r>
        <w:rPr>
          <w:rFonts w:ascii="Consolas" w:hAnsi="Consolas" w:eastAsia="Consolas"/>
          <w:b w:val="0"/>
          <w:sz w:val="19"/>
        </w:rPr>
        <w:t>--check</w:t>
      </w:r>
      <w:r>
        <w:rPr>
          <w:b w:val="0"/>
          <w:i w:val="0"/>
        </w:rPr>
        <w:t xml:space="preserve"> so CI reports instead of rewriting.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format</w:t>
      </w:r>
      <w:r>
        <w:rPr>
          <w:b w:val="0"/>
          <w:i w:val="0"/>
        </w:rPr>
        <w:t xml:space="preserve">; g2 = </w:t>
      </w:r>
      <w:r>
        <w:rPr>
          <w:rFonts w:ascii="Consolas" w:hAnsi="Consolas" w:eastAsia="Consolas"/>
          <w:b w:val="0"/>
          <w:sz w:val="19"/>
        </w:rPr>
        <w:t>check</w:t>
      </w:r>
      <w:r>
        <w:rPr>
          <w:b w:val="0"/>
          <w:i w:val="0"/>
        </w:rPr>
        <w:t xml:space="preserve">: Swapped.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 xml:space="preserve"> lints, </w:t>
      </w:r>
      <w:r>
        <w:rPr>
          <w:rFonts w:ascii="Consolas" w:hAnsi="Consolas" w:eastAsia="Consolas"/>
          <w:b w:val="0"/>
          <w:sz w:val="19"/>
        </w:rPr>
        <w:t>ruff format --check</w:t>
      </w:r>
      <w:r>
        <w:rPr>
          <w:b w:val="0"/>
          <w:i w:val="0"/>
        </w:rPr>
        <w:t xml:space="preserve"> verifies formatting.</w:t>
      </w:r>
    </w:p>
    <w:p>
      <w:pPr>
        <w:pStyle w:val="Heading5"/>
      </w:pPr>
      <w:r>
        <w:t>A1-L3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Declare three fields on a frozen dataclass, then add a </w:t>
      </w:r>
      <w:r>
        <w:rPr>
          <w:rFonts w:ascii="Consolas" w:hAnsi="Consolas" w:eastAsia="Consolas"/>
          <w:b w:val="0"/>
          <w:sz w:val="19"/>
        </w:rPr>
        <w:t>@property</w:t>
      </w:r>
      <w:r>
        <w:rPr>
          <w:b w:val="0"/>
          <w:i w:val="0"/>
        </w:rPr>
        <w:t xml:space="preserve"> for the table name. (2) Index the dict with </w:t>
      </w:r>
      <w:r>
        <w:rPr>
          <w:rFonts w:ascii="Consolas" w:hAnsi="Consolas" w:eastAsia="Consolas"/>
          <w:b w:val="0"/>
          <w:sz w:val="19"/>
        </w:rPr>
        <w:t>raw["key"]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.get</w:t>
      </w:r>
      <w:r>
        <w:rPr>
          <w:b w:val="0"/>
          <w:i w:val="0"/>
        </w:rPr>
        <w:t xml:space="preserve"> with a default hides a missing key. (3) Check </w:t>
      </w:r>
      <w:r>
        <w:rPr>
          <w:rFonts w:ascii="Consolas" w:hAnsi="Consolas" w:eastAsia="Consolas"/>
          <w:b w:val="0"/>
          <w:sz w:val="19"/>
        </w:rPr>
        <w:t>0 &lt;= tolerance &lt;= 1</w:t>
      </w:r>
      <w:r>
        <w:rPr>
          <w:b w:val="0"/>
          <w:i w:val="0"/>
        </w:rPr>
        <w:t xml:space="preserve"> before you build the object.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pipeline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tracker: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stability_tolerance: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@property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silver_table(self)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"""Three-level name of the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f"{self.catalog}.research_silver.{self.tracker}_respondents"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validated RunConfig from parsed JSON.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raw: Parsed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frozen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KeyError: If a required key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stability_tolerance is outside 0 to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 = float(str(raw["stability_tolerance"]))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0 &lt;= tolerance &lt;= 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ValueError(f"stability_tolerance {tolerance} is outside 0 to 1")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RunConfig(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catalog=str(raw["catalog"]),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tracker=str(raw["tracker"]),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stability_tolerance=tolerance,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b w:val="0"/>
          <w:i w:val="0"/>
        </w:rPr>
        <w:t xml:space="preserve">Indexing with </w:t>
      </w:r>
      <w:r>
        <w:rPr>
          <w:rFonts w:ascii="Consolas" w:hAnsi="Consolas" w:eastAsia="Consolas"/>
          <w:b w:val="0"/>
          <w:sz w:val="19"/>
        </w:rPr>
        <w:t>raw[\"key\"]</w:t>
      </w:r>
      <w:r>
        <w:rPr>
          <w:b w:val="0"/>
          <w:i w:val="0"/>
        </w:rPr>
        <w:t xml:space="preserve"> fails at load with the key's name. Defaults such as </w:t>
      </w:r>
      <w:r>
        <w:rPr>
          <w:rFonts w:ascii="Consolas" w:hAnsi="Consolas" w:eastAsia="Consolas"/>
          <w:b w:val="0"/>
          <w:sz w:val="19"/>
        </w:rPr>
        <w:t>raw.get(\"catalog\", \"research_prod\")</w:t>
      </w:r>
      <w:r>
        <w:rPr>
          <w:b w:val="0"/>
          <w:i w:val="0"/>
        </w:rPr>
        <w:t xml:space="preserve"> are worse than no config: a missing value silently points the run at production.</w:t>
      </w:r>
    </w:p>
    <w:p>
      <w:pPr>
        <w:pStyle w:val="Heading5"/>
      </w:pPr>
      <w:r>
        <w:t>A1-L3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Search the function for a catalog name. (2) Every table name must come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 xml:space="preserve">. (3)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RunConfig and read </w:t>
      </w:r>
      <w:r>
        <w:rPr>
          <w:rFonts w:ascii="Consolas" w:hAnsi="Consolas" w:eastAsia="Consolas"/>
          <w:b w:val="0"/>
          <w:sz w:val="19"/>
        </w:rPr>
        <w:t>cfg.scope_table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spark.table(cfg.scope_table)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 w:val="0"/>
        </w:rPr>
        <w:t xml:space="preserve">Line 4 hardcodes a production table, so every environment reads production scope rules.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the config and read it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reads the silver table from config, which is correct. Look for a name typed into the code.</w:t>
      </w:r>
    </w:p>
    <w:p>
      <w:pPr>
        <w:pStyle w:val="ListBullet"/>
      </w:pPr>
      <w:r>
        <w:rPr>
          <w:b w:val="0"/>
          <w:i w:val="0"/>
        </w:rPr>
        <w:t>Line 5: The join and filter are fine. The problem is which table the join reads.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Code structure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