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C9 Governance and security</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C9 Governance and security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