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B13 Interpretability and fairness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B13 Interpretability and fairness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