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r>
        <w:rPr>
          <w:rFonts w:ascii="Times New Roman" w:hAnsi="Times New Roman" w:cs="Times New Roman"/>
          <w:bCs/>
          <w:i/>
          <w:iCs/>
          <w:sz w:val="22"/>
          <w:szCs w:val="22"/>
        </w:rPr>
        <w:lastRenderedPageBreak/>
        <w:t xml:space="preserve">Splitting as a Concept.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009053FC" w:rsidRPr="00BC7E31">
        <w:rPr>
          <w:rFonts w:ascii="Times New Roman" w:hAnsi="Times New Roman" w:cs="Times New Roman"/>
          <w:bCs/>
          <w:sz w:val="22"/>
          <w:szCs w:val="22"/>
        </w:rPr>
        <w:t>n</w:t>
      </w:r>
      <w:proofErr w:type="spellEnd"/>
      <w:r w:rsidR="009053FC"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B9441DA"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ARIMA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5D8E0C47"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C0E75D1"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6EC83A74"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5FB78E9B"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Table 1 demonstrates that the modified regression tree outperforms an ARIMA 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3E347404"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t>T</w:t>
      </w:r>
      <w:r w:rsidR="00F142BA">
        <w:rPr>
          <w:rFonts w:ascii="Times New Roman" w:hAnsi="Times New Roman" w:cs="Times New Roman"/>
          <w:bCs/>
          <w:i/>
          <w:iCs/>
          <w:sz w:val="22"/>
          <w:szCs w:val="22"/>
        </w:rPr>
        <w:t xml:space="preserve">he </w:t>
      </w:r>
      <w:r>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w:t>
      </w:r>
      <w:r w:rsidR="00F142BA">
        <w:rPr>
          <w:rFonts w:ascii="Times New Roman" w:hAnsi="Times New Roman" w:cs="Times New Roman"/>
          <w:bCs/>
          <w:sz w:val="22"/>
          <w:szCs w:val="22"/>
        </w:rPr>
        <w:lastRenderedPageBreak/>
        <w:t xml:space="preserve">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211DCB9D" w14:textId="77777777"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w:t>
      </w:r>
    </w:p>
    <w:p w14:paraId="0D84CE5A" w14:textId="26D19268"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1.</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64F8E7E8"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Penalty Term</w:t>
      </w:r>
      <w:r>
        <w:rPr>
          <w:rFonts w:ascii="Times New Roman" w:hAnsi="Times New Roman" w:cs="Times New Roman"/>
          <w:i/>
          <w:iCs/>
          <w:sz w:val="22"/>
          <w:szCs w:val="22"/>
        </w:rPr>
        <w:t xml:space="preserve">. </w:t>
      </w:r>
      <w:r w:rsidR="009D15D7">
        <w:rPr>
          <w:rFonts w:ascii="Times New Roman" w:hAnsi="Times New Roman" w:cs="Times New Roman"/>
          <w:sz w:val="22"/>
          <w:szCs w:val="22"/>
        </w:rPr>
        <w:t>As before, the tree will need to know when to stop splitting. This section describes that process.</w:t>
      </w:r>
      <w:r w:rsidR="009D15D7">
        <w:rPr>
          <w:rFonts w:ascii="Times New Roman" w:hAnsi="Times New Roman" w:cs="Times New Roman"/>
          <w:sz w:val="22"/>
          <w:szCs w:val="22"/>
        </w:rPr>
        <w:t xml:space="preserve">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A machine learning model self-tunes by training itself on a portion of the data it receives (the “training set”), and then predicting on the remaining data (the “test set”). The parameter values which yield 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ime-series data demands a cross-validation method which is sensitive to the peculiarities of time-series data.</w:t>
      </w:r>
      <w:r w:rsidR="00EB113C">
        <w:rPr>
          <w:rFonts w:ascii="Times New Roman" w:hAnsi="Times New Roman" w:cs="Times New Roman"/>
          <w:sz w:val="22"/>
          <w:szCs w:val="22"/>
        </w:rPr>
        <w:t xml:space="preserve"> Not only is time-series data serially correlated, but real-world time-</w:t>
      </w:r>
      <w:r w:rsidR="00EB113C">
        <w:rPr>
          <w:rFonts w:ascii="Times New Roman" w:hAnsi="Times New Roman" w:cs="Times New Roman"/>
          <w:sz w:val="22"/>
          <w:szCs w:val="22"/>
        </w:rPr>
        <w:lastRenderedPageBreak/>
        <w:t>series data is not generated by the same process across all points in time. In the case of US inflation data, 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6B469510"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details, see Appendix 2.</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214F7669"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I have now described the modifications I make to the regression tree in order to allow it to outperform the ARIMA 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5C8EF266"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Sampling.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t>
      </w:r>
      <w:proofErr w:type="gramStart"/>
      <w:r>
        <w:rPr>
          <w:rFonts w:ascii="Times New Roman" w:hAnsi="Times New Roman" w:cs="Times New Roman"/>
          <w:sz w:val="22"/>
          <w:szCs w:val="22"/>
        </w:rPr>
        <w:t>would</w:t>
      </w:r>
      <w:proofErr w:type="gramEnd"/>
      <w:r>
        <w:rPr>
          <w:rFonts w:ascii="Times New Roman" w:hAnsi="Times New Roman" w:cs="Times New Roman"/>
          <w:sz w:val="22"/>
          <w:szCs w:val="22"/>
        </w:rPr>
        <w:t xml:space="preserve">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77777777"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Feature Sampling.</w:t>
      </w:r>
      <w:r w:rsidRPr="00A263C9">
        <w:rPr>
          <w:rFonts w:ascii="Times New Roman" w:hAnsi="Times New Roman" w:cs="Times New Roman"/>
          <w:sz w:val="22"/>
          <w:szCs w:val="22"/>
        </w:rPr>
        <w:t xml:space="preserve"> </w:t>
      </w:r>
      <w:commentRangeStart w:id="2"/>
      <w:r>
        <w:rPr>
          <w:rFonts w:ascii="Times New Roman" w:hAnsi="Times New Roman" w:cs="Times New Roman"/>
          <w:sz w:val="22"/>
          <w:szCs w:val="22"/>
        </w:rPr>
        <w:t xml:space="preserve">The data which each tree receives is randomly chosen as I’ve just described, </w:t>
      </w:r>
      <w:commentRangeEnd w:id="2"/>
      <w:r>
        <w:rPr>
          <w:rStyle w:val="CommentReference"/>
        </w:rPr>
        <w:commentReference w:id="2"/>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w:t>
      </w:r>
      <w:r>
        <w:rPr>
          <w:rFonts w:ascii="Times New Roman" w:hAnsi="Times New Roman" w:cs="Times New Roman"/>
          <w:bCs/>
          <w:sz w:val="22"/>
          <w:szCs w:val="22"/>
        </w:rPr>
        <w:lastRenderedPageBreak/>
        <w:t xml:space="preserve">trend. The purpose of feature sampling is to mitigate the impact of correlation between variables.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w:t>
      </w:r>
      <w:proofErr w:type="spellStart"/>
      <w:r>
        <w:rPr>
          <w:rFonts w:ascii="Times New Roman" w:hAnsi="Times New Roman" w:cs="Times New Roman"/>
          <w:bCs/>
          <w:sz w:val="22"/>
          <w:szCs w:val="22"/>
        </w:rPr>
        <w:t>metimes</w:t>
      </w:r>
      <w:proofErr w:type="spellEnd"/>
      <w:r>
        <w:rPr>
          <w:rFonts w:ascii="Times New Roman" w:hAnsi="Times New Roman" w:cs="Times New Roman"/>
          <w:bCs/>
          <w:sz w:val="22"/>
          <w:szCs w:val="22"/>
        </w:rPr>
        <w:t xml:space="preserve">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1138CEF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Miscellaneous.</w:t>
      </w:r>
      <w:r w:rsidR="007B61BF">
        <w:rPr>
          <w:rFonts w:ascii="Times New Roman" w:hAnsi="Times New Roman" w:cs="Times New Roman"/>
          <w:i/>
          <w:iCs/>
          <w:sz w:val="22"/>
          <w:szCs w:val="22"/>
        </w:rPr>
        <w:t xml:space="preserve"> </w:t>
      </w:r>
      <w:r w:rsidR="007B61BF">
        <w:rPr>
          <w:rFonts w:ascii="Times New Roman" w:hAnsi="Times New Roman" w:cs="Times New Roman"/>
          <w:sz w:val="22"/>
          <w:szCs w:val="22"/>
        </w:rPr>
        <w:t>I specify that 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BC56C4"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variable correlation</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380BF8FF" w14:textId="77777777" w:rsidR="0090537F" w:rsidRDefault="00682007" w:rsidP="0090537F">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w:t>
      </w:r>
      <w:r w:rsidR="0090537F">
        <w:rPr>
          <w:rFonts w:ascii="Times New Roman" w:hAnsi="Times New Roman" w:cs="Times New Roman"/>
          <w:sz w:val="22"/>
          <w:szCs w:val="22"/>
        </w:rPr>
        <w:t>,</w:t>
      </w:r>
      <w:r w:rsidR="009A0415">
        <w:rPr>
          <w:rFonts w:ascii="Times New Roman" w:hAnsi="Times New Roman" w:cs="Times New Roman"/>
          <w:sz w:val="22"/>
          <w:szCs w:val="22"/>
        </w:rPr>
        <w:t xml:space="preserve"> from January 1999 to January 2020. Performance is gauged by RMSE.</w:t>
      </w:r>
      <w:r w:rsidR="0090537F">
        <w:rPr>
          <w:rFonts w:ascii="Times New Roman" w:hAnsi="Times New Roman" w:cs="Times New Roman"/>
          <w:sz w:val="22"/>
          <w:szCs w:val="22"/>
        </w:rPr>
        <w:t xml:space="preserve"> </w:t>
      </w:r>
    </w:p>
    <w:p w14:paraId="0310B980" w14:textId="77E62564" w:rsidR="00682007" w:rsidRDefault="0090537F" w:rsidP="0090537F">
      <w:pPr>
        <w:ind w:firstLine="720"/>
        <w:jc w:val="both"/>
        <w:rPr>
          <w:rFonts w:ascii="Times New Roman" w:hAnsi="Times New Roman" w:cs="Times New Roman"/>
          <w:sz w:val="22"/>
          <w:szCs w:val="22"/>
        </w:rPr>
      </w:pPr>
      <w:r>
        <w:rPr>
          <w:rFonts w:ascii="Times New Roman" w:hAnsi="Times New Roman" w:cs="Times New Roman"/>
          <w:sz w:val="22"/>
          <w:szCs w:val="22"/>
        </w:rPr>
        <w:t>In this context, t</w:t>
      </w:r>
      <w:r>
        <w:rPr>
          <w:rFonts w:ascii="Times New Roman" w:hAnsi="Times New Roman" w:cs="Times New Roman"/>
          <w:sz w:val="22"/>
          <w:szCs w:val="22"/>
        </w:rPr>
        <w:t xml:space="preserve">he optimized random forest outperforms </w:t>
      </w:r>
      <w:r>
        <w:rPr>
          <w:rFonts w:ascii="Times New Roman" w:hAnsi="Times New Roman" w:cs="Times New Roman"/>
          <w:sz w:val="22"/>
          <w:szCs w:val="22"/>
        </w:rPr>
        <w:t>all four other models</w:t>
      </w:r>
      <w:r>
        <w:rPr>
          <w:rFonts w:ascii="Times New Roman" w:hAnsi="Times New Roman" w:cs="Times New Roman"/>
          <w:sz w:val="22"/>
          <w:szCs w:val="22"/>
        </w:rPr>
        <w:t>. This result and its implications are discussed below</w:t>
      </w:r>
      <w:r>
        <w:rPr>
          <w:rFonts w:ascii="Times New Roman" w:hAnsi="Times New Roman" w:cs="Times New Roman"/>
          <w:sz w:val="22"/>
          <w:szCs w:val="22"/>
        </w:rPr>
        <w:t>; the broad potential of this approach in contexts other than US monthly inflation is discussed in Section 5.</w:t>
      </w:r>
    </w:p>
    <w:p w14:paraId="04BD4F9C" w14:textId="77777777" w:rsidR="00FB19B9" w:rsidRDefault="00FB19B9" w:rsidP="00FB19B9">
      <w:pPr>
        <w:ind w:firstLine="720"/>
        <w:jc w:val="both"/>
        <w:rPr>
          <w:rFonts w:ascii="Times New Roman" w:hAnsi="Times New Roman" w:cs="Times New Roman"/>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rFonts w:ascii="Times New Roman" w:hAnsi="Times New Roman" w:cs="Times New Roman"/>
          <w:i/>
          <w:iCs/>
          <w:sz w:val="22"/>
          <w:szCs w:val="22"/>
        </w:rPr>
      </w:pPr>
    </w:p>
    <w:p w14:paraId="5CB6D8B3" w14:textId="4EA33A0C" w:rsidR="00D13B24" w:rsidRDefault="00C2314B"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2 shows the RMSE values for </w:t>
      </w:r>
      <w:r w:rsidR="00D13B24">
        <w:rPr>
          <w:rFonts w:ascii="Times New Roman" w:hAnsi="Times New Roman" w:cs="Times New Roman"/>
          <w:sz w:val="22"/>
          <w:szCs w:val="22"/>
        </w:rPr>
        <w:t>the</w:t>
      </w:r>
      <w:r>
        <w:rPr>
          <w:rFonts w:ascii="Times New Roman" w:hAnsi="Times New Roman" w:cs="Times New Roman"/>
          <w:sz w:val="22"/>
          <w:szCs w:val="22"/>
        </w:rPr>
        <w:t xml:space="preserve"> forecasts produced by the</w:t>
      </w:r>
      <w:r w:rsidR="00D13B24">
        <w:rPr>
          <w:rFonts w:ascii="Times New Roman" w:hAnsi="Times New Roman" w:cs="Times New Roman"/>
          <w:sz w:val="22"/>
          <w:szCs w:val="22"/>
        </w:rPr>
        <w:t xml:space="preserve"> </w:t>
      </w:r>
      <w:r w:rsidR="006446B0">
        <w:rPr>
          <w:rFonts w:ascii="Times New Roman" w:hAnsi="Times New Roman" w:cs="Times New Roman"/>
          <w:sz w:val="22"/>
          <w:szCs w:val="22"/>
        </w:rPr>
        <w:t>time-series-optimized random forest model and four competing models</w:t>
      </w:r>
      <w:r>
        <w:rPr>
          <w:rFonts w:ascii="Times New Roman" w:hAnsi="Times New Roman" w:cs="Times New Roman"/>
          <w:sz w:val="22"/>
          <w:szCs w:val="22"/>
        </w:rPr>
        <w:t xml:space="preserve">. The data is US monthly inflation; the forecast period is January 1999 to January 2020. </w:t>
      </w:r>
      <w:r w:rsidR="002C0787">
        <w:rPr>
          <w:rFonts w:ascii="Times New Roman" w:hAnsi="Times New Roman" w:cs="Times New Roman"/>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2E8D8415" w:rsidR="00AE593B" w:rsidRDefault="00F54C57" w:rsidP="002108C0">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D</w:t>
      </w:r>
      <w:r w:rsidR="00AE593B">
        <w:rPr>
          <w:rFonts w:ascii="Times New Roman" w:hAnsi="Times New Roman" w:cs="Times New Roman"/>
          <w:sz w:val="22"/>
          <w:szCs w:val="22"/>
        </w:rPr>
        <w:t>ue to the random nature of the forest</w:t>
      </w:r>
      <w:r>
        <w:rPr>
          <w:rFonts w:ascii="Times New Roman" w:hAnsi="Times New Roman" w:cs="Times New Roman"/>
          <w:sz w:val="22"/>
          <w:szCs w:val="22"/>
        </w:rPr>
        <w:t>, these results are not completely replicable</w:t>
      </w:r>
      <w:r w:rsidR="002108C0">
        <w:rPr>
          <w:rFonts w:ascii="Times New Roman" w:hAnsi="Times New Roman" w:cs="Times New Roman"/>
          <w:sz w:val="22"/>
          <w:szCs w:val="22"/>
        </w:rPr>
        <w:t>: the RMSE associated with the random forest’s forecast will be slightly different each time the forest is run.</w:t>
      </w:r>
      <w:r w:rsidR="00AE593B">
        <w:rPr>
          <w:rFonts w:ascii="Times New Roman" w:hAnsi="Times New Roman" w:cs="Times New Roman"/>
          <w:sz w:val="22"/>
          <w:szCs w:val="22"/>
        </w:rPr>
        <w:t xml:space="preserve">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0610D2F4" w14:textId="6E3A8AF5" w:rsidR="002108C0" w:rsidRDefault="002108C0" w:rsidP="002108C0">
      <w:pPr>
        <w:ind w:firstLine="720"/>
        <w:jc w:val="both"/>
        <w:rPr>
          <w:rFonts w:ascii="Times New Roman" w:hAnsi="Times New Roman" w:cs="Times New Roman"/>
          <w:sz w:val="22"/>
          <w:szCs w:val="22"/>
        </w:rPr>
      </w:pPr>
      <w:r>
        <w:rPr>
          <w:rFonts w:ascii="Times New Roman" w:hAnsi="Times New Roman" w:cs="Times New Roman"/>
          <w:sz w:val="22"/>
          <w:szCs w:val="22"/>
        </w:rPr>
        <w:t xml:space="preserve">Over the full 20 years of the forecast period, the random forest outperforms the other models. Additionally, the random forest consistently outperforms the other models </w:t>
      </w:r>
      <w:r>
        <w:rPr>
          <w:rFonts w:ascii="Times New Roman" w:hAnsi="Times New Roman" w:cs="Times New Roman"/>
          <w:i/>
          <w:iCs/>
          <w:sz w:val="22"/>
          <w:szCs w:val="22"/>
        </w:rPr>
        <w:t xml:space="preserve">within </w:t>
      </w:r>
      <w:r>
        <w:rPr>
          <w:rFonts w:ascii="Times New Roman" w:hAnsi="Times New Roman" w:cs="Times New Roman"/>
          <w:sz w:val="22"/>
          <w:szCs w:val="22"/>
        </w:rPr>
        <w:t>the forecast period, as Graph 1 shows.</w:t>
      </w:r>
    </w:p>
    <w:p w14:paraId="56F1D562" w14:textId="77777777" w:rsidR="00AB0577" w:rsidRPr="002108C0" w:rsidRDefault="00AB0577" w:rsidP="002108C0">
      <w:pPr>
        <w:ind w:firstLine="720"/>
        <w:jc w:val="both"/>
        <w:rPr>
          <w:rFonts w:ascii="Times New Roman" w:hAnsi="Times New Roman" w:cs="Times New Roman"/>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rFonts w:ascii="Times New Roman" w:hAnsi="Times New Roman" w:cs="Times New Roman"/>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77777777" w:rsidR="00AB0577" w:rsidRDefault="00AB0577" w:rsidP="00AB0577">
            <w:pPr>
              <w:rPr>
                <w:noProof/>
              </w:rPr>
            </w:pPr>
            <w:r>
              <w:rPr>
                <w:rFonts w:ascii="Times New Roman" w:hAnsi="Times New Roman" w:cs="Times New Roman"/>
                <w:bCs/>
                <w:smallCaps/>
                <w:sz w:val="22"/>
                <w:szCs w:val="22"/>
              </w:rPr>
              <w:t>Cumulative and 12-month moving average of 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rFonts w:ascii="Times New Roman" w:hAnsi="Times New Roman" w:cs="Times New Roman"/>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77777777" w:rsidR="00AB0577" w:rsidRDefault="00AB0577" w:rsidP="00AB0577">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These charts refer to the RMSEs produced by the inflation forecasts of five different models: the ARIMA model optimized by AIC, which appears in red; the time-series-optimized forest,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rFonts w:ascii="Times New Roman" w:hAnsi="Times New Roman" w:cs="Times New Roman"/>
          <w:sz w:val="22"/>
          <w:szCs w:val="22"/>
        </w:rPr>
      </w:pPr>
    </w:p>
    <w:p w14:paraId="20B5E613" w14:textId="2FD9CCC4"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r>
      <w:r w:rsidR="009D167D">
        <w:rPr>
          <w:rFonts w:ascii="Times New Roman" w:hAnsi="Times New Roman" w:cs="Times New Roman"/>
          <w:sz w:val="22"/>
          <w:szCs w:val="22"/>
        </w:rPr>
        <w:t>Graph 1 shows that a</w:t>
      </w:r>
      <w:r w:rsidR="00BF7F27">
        <w:rPr>
          <w:rFonts w:ascii="Times New Roman" w:hAnsi="Times New Roman" w:cs="Times New Roman"/>
          <w:sz w:val="22"/>
          <w:szCs w:val="22"/>
        </w:rPr>
        <w:t xml:space="preserve">ll five models perform well at the same time and perform poorly at the same time as the others. </w:t>
      </w:r>
      <w:r w:rsidR="00AB0577">
        <w:rPr>
          <w:rFonts w:ascii="Times New Roman" w:hAnsi="Times New Roman" w:cs="Times New Roman"/>
          <w:sz w:val="22"/>
          <w:szCs w:val="22"/>
        </w:rPr>
        <w:t xml:space="preserve">For some models this makes sense: the AR(1) model, the ARIMA model, and the </w:t>
      </w:r>
      <w:r w:rsidR="00AB0577">
        <w:rPr>
          <w:rFonts w:ascii="Times New Roman" w:hAnsi="Times New Roman" w:cs="Times New Roman"/>
          <w:sz w:val="22"/>
          <w:szCs w:val="22"/>
        </w:rPr>
        <w:lastRenderedPageBreak/>
        <w:t xml:space="preserve">optimized random forest all have an AR assumption at their core. </w:t>
      </w:r>
      <w:r w:rsidR="00C66026">
        <w:rPr>
          <w:rFonts w:ascii="Times New Roman" w:hAnsi="Times New Roman" w:cs="Times New Roman"/>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p w14:paraId="00EF93E4" w14:textId="77777777" w:rsidR="00D13B24" w:rsidRPr="00D13B24" w:rsidRDefault="00D13B24" w:rsidP="00FB19B9">
      <w:pPr>
        <w:jc w:val="both"/>
        <w:rPr>
          <w:rFonts w:ascii="Times New Roman" w:hAnsi="Times New Roman" w:cs="Times New Roman"/>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7D3D3D5B" w:rsidR="00FC0585" w:rsidRDefault="00FC0585" w:rsidP="007E702C">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two ways to interpret the results shown above: first, the optimized random forest outperforms the “base” random forest from Section 2; second, the optimized random forest outperforms </w:t>
      </w:r>
      <w:r w:rsidR="00797595">
        <w:rPr>
          <w:rFonts w:ascii="Times New Roman" w:hAnsi="Times New Roman" w:cs="Times New Roman"/>
          <w:sz w:val="22"/>
          <w:szCs w:val="22"/>
        </w:rPr>
        <w:t>an</w:t>
      </w:r>
      <w:r>
        <w:rPr>
          <w:rFonts w:ascii="Times New Roman" w:hAnsi="Times New Roman" w:cs="Times New Roman"/>
          <w:sz w:val="22"/>
          <w:szCs w:val="22"/>
        </w:rPr>
        <w:t xml:space="preserve"> ARIMA</w:t>
      </w:r>
      <w:r w:rsidR="00797595">
        <w:rPr>
          <w:rFonts w:ascii="Times New Roman" w:hAnsi="Times New Roman" w:cs="Times New Roman"/>
          <w:sz w:val="22"/>
          <w:szCs w:val="22"/>
        </w:rPr>
        <w:t xml:space="preserve"> model</w:t>
      </w:r>
      <w:r>
        <w:rPr>
          <w:rFonts w:ascii="Times New Roman" w:hAnsi="Times New Roman" w:cs="Times New Roman"/>
          <w:sz w:val="22"/>
          <w:szCs w:val="22"/>
        </w:rPr>
        <w:t>.</w:t>
      </w:r>
    </w:p>
    <w:p w14:paraId="35D4AC67" w14:textId="11E08E79" w:rsidR="00133298" w:rsidRDefault="00C47D9B" w:rsidP="0085392C">
      <w:pPr>
        <w:ind w:firstLine="720"/>
        <w:jc w:val="both"/>
        <w:rPr>
          <w:rFonts w:ascii="Times New Roman" w:hAnsi="Times New Roman" w:cs="Times New Roman"/>
          <w:sz w:val="22"/>
          <w:szCs w:val="22"/>
        </w:rPr>
      </w:pPr>
      <w:r>
        <w:rPr>
          <w:rFonts w:ascii="Times New Roman" w:hAnsi="Times New Roman" w:cs="Times New Roman"/>
          <w:sz w:val="22"/>
          <w:szCs w:val="22"/>
        </w:rPr>
        <w:t>Section 3 explained at length the differences between the optimized random forest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73BBA6A4" w14:textId="77777777" w:rsidR="00133298" w:rsidRDefault="00133298" w:rsidP="0085392C">
      <w:pPr>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C9B3E71" w:rsidR="00133298" w:rsidRDefault="00E62435" w:rsidP="006C710D">
      <w:pPr>
        <w:jc w:val="both"/>
        <w:rPr>
          <w:rFonts w:ascii="Times New Roman" w:hAnsi="Times New Roman" w:cs="Times New Roman"/>
          <w:sz w:val="22"/>
          <w:szCs w:val="22"/>
        </w:rPr>
      </w:pPr>
      <w:r>
        <w:rPr>
          <w:rFonts w:ascii="Times New Roman" w:hAnsi="Times New Roman" w:cs="Times New Roman"/>
          <w:i/>
          <w:iCs/>
          <w:sz w:val="22"/>
          <w:szCs w:val="22"/>
        </w:rPr>
        <w:t>Infrequent Splits</w:t>
      </w:r>
      <w:r w:rsidR="003929F8">
        <w:rPr>
          <w:rFonts w:ascii="Times New Roman" w:hAnsi="Times New Roman" w:cs="Times New Roman"/>
          <w:i/>
          <w:iCs/>
          <w:sz w:val="22"/>
          <w:szCs w:val="22"/>
        </w:rPr>
        <w:t xml:space="preserve">. </w:t>
      </w:r>
      <w:r w:rsidR="005343DD">
        <w:rPr>
          <w:rFonts w:ascii="Times New Roman" w:hAnsi="Times New Roman" w:cs="Times New Roman"/>
          <w:sz w:val="22"/>
          <w:szCs w:val="22"/>
        </w:rPr>
        <w:t xml:space="preserve">Consider the number of “real” trees in each forest across the prediction period. </w:t>
      </w:r>
      <w:commentRangeStart w:id="4"/>
      <w:r w:rsidR="001307A0">
        <w:rPr>
          <w:rFonts w:ascii="Times New Roman" w:hAnsi="Times New Roman" w:cs="Times New Roman"/>
          <w:sz w:val="22"/>
          <w:szCs w:val="22"/>
        </w:rPr>
        <w:t>By “real”</w:t>
      </w:r>
      <w:commentRangeEnd w:id="4"/>
      <w:r w:rsidR="00CC5A50">
        <w:rPr>
          <w:rStyle w:val="CommentReference"/>
        </w:rPr>
        <w:commentReference w:id="4"/>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w:t>
      </w:r>
      <w:r w:rsidR="00654F44">
        <w:rPr>
          <w:rFonts w:ascii="Times New Roman" w:hAnsi="Times New Roman" w:cs="Times New Roman"/>
          <w:sz w:val="22"/>
          <w:szCs w:val="22"/>
        </w:rPr>
        <w:t>the optimized</w:t>
      </w:r>
      <w:r w:rsidR="00133298">
        <w:rPr>
          <w:rFonts w:ascii="Times New Roman" w:hAnsi="Times New Roman" w:cs="Times New Roman"/>
          <w:sz w:val="22"/>
          <w:szCs w:val="22"/>
        </w:rPr>
        <w:t xml:space="preserve">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w:t>
      </w:r>
      <w:r w:rsidR="00C47D9B">
        <w:rPr>
          <w:rFonts w:ascii="Times New Roman" w:hAnsi="Times New Roman" w:cs="Times New Roman"/>
          <w:sz w:val="22"/>
          <w:szCs w:val="22"/>
        </w:rPr>
        <w:t xml:space="preserve">,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less than 10% likely to </w:t>
      </w:r>
      <w:r w:rsidR="00654F44">
        <w:rPr>
          <w:rFonts w:ascii="Times New Roman" w:hAnsi="Times New Roman" w:cs="Times New Roman"/>
          <w:sz w:val="22"/>
          <w:szCs w:val="22"/>
        </w:rPr>
        <w:t>perform</w:t>
      </w:r>
      <w:r w:rsidR="007E415E">
        <w:rPr>
          <w:rFonts w:ascii="Times New Roman" w:hAnsi="Times New Roman" w:cs="Times New Roman"/>
          <w:sz w:val="22"/>
          <w:szCs w:val="22"/>
        </w:rPr>
        <w:t xml:space="preserve"> any splits whatsoever.</w:t>
      </w:r>
    </w:p>
    <w:p w14:paraId="1B9F27B7" w14:textId="28E1A17B"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d by an AR(1) process and the default fit suggested by the tree is an AR(1) process, then the tree will not</w:t>
      </w:r>
      <w:r w:rsidR="00654F44">
        <w:rPr>
          <w:rFonts w:ascii="Times New Roman" w:hAnsi="Times New Roman" w:cs="Times New Roman"/>
          <w:sz w:val="22"/>
          <w:szCs w:val="22"/>
        </w:rPr>
        <w:t xml:space="preserve"> </w:t>
      </w:r>
      <w:r w:rsidR="00654F44">
        <w:rPr>
          <w:rFonts w:ascii="Times New Roman" w:hAnsi="Times New Roman" w:cs="Times New Roman"/>
          <w:i/>
          <w:iCs/>
          <w:sz w:val="22"/>
          <w:szCs w:val="22"/>
        </w:rPr>
        <w:t xml:space="preserve">need </w:t>
      </w:r>
      <w:r w:rsidR="00654F44">
        <w:rPr>
          <w:rFonts w:ascii="Times New Roman" w:hAnsi="Times New Roman" w:cs="Times New Roman"/>
          <w:sz w:val="22"/>
          <w:szCs w:val="22"/>
        </w:rPr>
        <w:t>to</w:t>
      </w:r>
      <w:r>
        <w:rPr>
          <w:rFonts w:ascii="Times New Roman" w:hAnsi="Times New Roman" w:cs="Times New Roman"/>
          <w:sz w:val="22"/>
          <w:szCs w:val="22"/>
        </w:rPr>
        <w:t xml:space="preserve"> split very often. </w:t>
      </w:r>
      <w:r w:rsidR="007C648B">
        <w:rPr>
          <w:rFonts w:ascii="Times New Roman" w:hAnsi="Times New Roman" w:cs="Times New Roman"/>
          <w:sz w:val="22"/>
          <w:szCs w:val="22"/>
        </w:rPr>
        <w:t xml:space="preserve">However, if, as in the base forest, </w:t>
      </w:r>
      <w:r>
        <w:rPr>
          <w:rFonts w:ascii="Times New Roman" w:hAnsi="Times New Roman" w:cs="Times New Roman"/>
          <w:sz w:val="22"/>
          <w:szCs w:val="22"/>
        </w:rPr>
        <w:t xml:space="preserve">the default fit suggested by </w:t>
      </w:r>
      <w:r w:rsidR="007C648B">
        <w:rPr>
          <w:rFonts w:ascii="Times New Roman" w:hAnsi="Times New Roman" w:cs="Times New Roman"/>
          <w:sz w:val="22"/>
          <w:szCs w:val="22"/>
        </w:rPr>
        <w:t>a</w:t>
      </w:r>
      <w:r>
        <w:rPr>
          <w:rFonts w:ascii="Times New Roman" w:hAnsi="Times New Roman" w:cs="Times New Roman"/>
          <w:sz w:val="22"/>
          <w:szCs w:val="22"/>
        </w:rPr>
        <w:t xml:space="preserv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d by an AR(1) process. Indeed, this proves to be the case</w:t>
      </w:r>
      <w:r w:rsidR="007C648B">
        <w:rPr>
          <w:rFonts w:ascii="Times New Roman" w:hAnsi="Times New Roman" w:cs="Times New Roman"/>
          <w:sz w:val="22"/>
          <w:szCs w:val="22"/>
        </w:rPr>
        <w:t xml:space="preserve">: </w:t>
      </w:r>
      <w:r w:rsidR="009E265A">
        <w:rPr>
          <w:rFonts w:ascii="Times New Roman" w:hAnsi="Times New Roman" w:cs="Times New Roman"/>
          <w:sz w:val="22"/>
          <w:szCs w:val="22"/>
        </w:rPr>
        <w:t>the base forest fits a tree over 99% of the time</w:t>
      </w:r>
      <w:r w:rsidR="007C648B">
        <w:rPr>
          <w:rFonts w:ascii="Times New Roman" w:hAnsi="Times New Roman" w:cs="Times New Roman"/>
          <w:sz w:val="22"/>
          <w:szCs w:val="22"/>
        </w:rPr>
        <w:t>.</w:t>
      </w:r>
      <w:r w:rsidR="009E265A">
        <w:rPr>
          <w:rFonts w:ascii="Times New Roman" w:hAnsi="Times New Roman" w:cs="Times New Roman"/>
          <w:sz w:val="22"/>
          <w:szCs w:val="22"/>
        </w:rPr>
        <w:t xml:space="preserve"> </w:t>
      </w:r>
      <w:r w:rsidR="007C648B">
        <w:rPr>
          <w:rFonts w:ascii="Times New Roman" w:hAnsi="Times New Roman" w:cs="Times New Roman"/>
          <w:sz w:val="22"/>
          <w:szCs w:val="22"/>
        </w:rPr>
        <w:t>D</w:t>
      </w:r>
      <w:r w:rsidR="009E265A">
        <w:rPr>
          <w:rFonts w:ascii="Times New Roman" w:hAnsi="Times New Roman" w:cs="Times New Roman"/>
          <w:sz w:val="22"/>
          <w:szCs w:val="22"/>
        </w:rPr>
        <w:t>espite their reasonably similar fits (the forecast RMSEs are within 10% of each other), the two models are behaving in very different ways.</w:t>
      </w:r>
    </w:p>
    <w:p w14:paraId="472D0F81" w14:textId="77777777" w:rsidR="006C710D"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7777777" w:rsidR="00400ACB"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Recall from Table 2 that the AR(1) model produces a worse forecast than the ARIMA model. Yet the time-series-optimized forest </w:t>
      </w:r>
      <w:r w:rsidR="00E22880">
        <w:rPr>
          <w:rFonts w:ascii="Times New Roman" w:hAnsi="Times New Roman" w:cs="Times New Roman"/>
          <w:sz w:val="22"/>
          <w:szCs w:val="22"/>
        </w:rPr>
        <w:t xml:space="preserve">which is based on the AR(1) model </w:t>
      </w:r>
      <w:r>
        <w:rPr>
          <w:rFonts w:ascii="Times New Roman" w:hAnsi="Times New Roman" w:cs="Times New Roman"/>
          <w:sz w:val="22"/>
          <w:szCs w:val="22"/>
        </w:rPr>
        <w:t xml:space="preserve">outperforms the ARIMA model. This performance boost is due to the 9.19% of trees which actually differ from a straight AR(1) model, and to the randomness of the features and data which the trees are fed. </w:t>
      </w:r>
    </w:p>
    <w:p w14:paraId="5A56D3B2" w14:textId="1EED5E54"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5"/>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5"/>
      <w:r w:rsidR="00CC5A50">
        <w:rPr>
          <w:rStyle w:val="CommentReference"/>
        </w:rPr>
        <w:commentReference w:id="5"/>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6"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6"/>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w:t>
      </w:r>
      <w:proofErr w:type="spellStart"/>
      <w:r>
        <w:rPr>
          <w:rFonts w:ascii="Times New Roman" w:hAnsi="Times New Roman" w:cs="Times New Roman"/>
          <w:sz w:val="22"/>
          <w:szCs w:val="22"/>
        </w:rPr>
        <w:t>ilar</w:t>
      </w:r>
      <w:proofErr w:type="spellEnd"/>
      <w:r>
        <w:rPr>
          <w:rFonts w:ascii="Times New Roman" w:hAnsi="Times New Roman" w:cs="Times New Roman"/>
          <w:sz w:val="22"/>
          <w:szCs w:val="22"/>
        </w:rPr>
        <w:t xml:space="preserve">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w:t>
      </w:r>
      <w:proofErr w:type="spellStart"/>
      <w:r>
        <w:rPr>
          <w:rFonts w:ascii="Times New Roman" w:hAnsi="Times New Roman" w:cs="Times New Roman"/>
          <w:sz w:val="22"/>
          <w:szCs w:val="22"/>
        </w:rPr>
        <w:t>unted</w:t>
      </w:r>
      <w:proofErr w:type="spellEnd"/>
      <w:r>
        <w:rPr>
          <w:rFonts w:ascii="Times New Roman" w:hAnsi="Times New Roman" w:cs="Times New Roman"/>
          <w:sz w:val="22"/>
          <w:szCs w:val="22"/>
        </w:rPr>
        <w:t xml:space="preserve">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 xml:space="preserve">term that passes a certain significance threshold. The model I’ve used certainly seems to offer an </w:t>
      </w:r>
      <w:r w:rsidR="007F4C8E">
        <w:rPr>
          <w:rFonts w:ascii="Times New Roman" w:hAnsi="Times New Roman" w:cs="Times New Roman"/>
          <w:sz w:val="22"/>
          <w:szCs w:val="22"/>
        </w:rPr>
        <w:lastRenderedPageBreak/>
        <w:t>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7"/>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7"/>
      <w:r w:rsidR="006A0F89">
        <w:rPr>
          <w:rStyle w:val="CommentReference"/>
        </w:rPr>
        <w:commentReference w:id="7"/>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8" w:name="OLE_LINK2"/>
            <w:bookmarkStart w:id="9"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lastRenderedPageBreak/>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8"/>
      <w:bookmarkEnd w:id="9"/>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w:t>
      </w:r>
      <w:r w:rsidR="000847E0">
        <w:rPr>
          <w:rFonts w:ascii="Times New Roman" w:hAnsi="Times New Roman" w:cs="Times New Roman"/>
          <w:sz w:val="22"/>
          <w:szCs w:val="22"/>
        </w:rPr>
        <w:lastRenderedPageBreak/>
        <w:t>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t>APPENDIX 1: THE DATA</w:t>
      </w:r>
    </w:p>
    <w:p w14:paraId="22814E7D" w14:textId="77777777" w:rsidR="00465522" w:rsidRDefault="00465522" w:rsidP="0046552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55ACC87B" w14:textId="77777777" w:rsidR="00465522" w:rsidRPr="00F20796" w:rsidRDefault="00465522" w:rsidP="00465522">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as described by Hansen in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 At 10-year intervals, beginning with the interval January 1989 – January 1999 and increasing by increments of one year, ending with January 2010 – January 2020, there is limited evidence of a few possible structural breaks.</w:t>
      </w: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w:t>
      </w:r>
      <w:r w:rsidRPr="00BC7E31">
        <w:rPr>
          <w:rFonts w:ascii="Times New Roman" w:hAnsi="Times New Roman" w:cs="Times New Roman"/>
          <w:sz w:val="22"/>
          <w:szCs w:val="22"/>
        </w:rPr>
        <w:lastRenderedPageBreak/>
        <w:t xml:space="preserve">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w:t>
      </w:r>
      <w:r>
        <w:rPr>
          <w:rFonts w:ascii="Times New Roman" w:hAnsi="Times New Roman" w:cs="Times New Roman"/>
          <w:sz w:val="22"/>
          <w:szCs w:val="22"/>
        </w:rPr>
        <w:lastRenderedPageBreak/>
        <w:t xml:space="preserve">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1F06D3" w:rsidRDefault="001F06D3">
      <w:pPr>
        <w:pStyle w:val="CommentText"/>
      </w:pPr>
      <w:r>
        <w:rPr>
          <w:rStyle w:val="CommentReference"/>
        </w:rPr>
        <w:annotationRef/>
      </w:r>
      <w:r>
        <w:t>Source</w:t>
      </w:r>
    </w:p>
  </w:comment>
  <w:comment w:id="2" w:author="Alex Moran" w:date="2021-03-08T16:18:00Z" w:initials="AM">
    <w:p w14:paraId="60E3C105" w14:textId="77777777" w:rsidR="00891D81" w:rsidRDefault="00891D81" w:rsidP="00891D81">
      <w:pPr>
        <w:pStyle w:val="CommentText"/>
      </w:pPr>
      <w:r>
        <w:rPr>
          <w:rStyle w:val="CommentReference"/>
        </w:rPr>
        <w:annotationRef/>
      </w:r>
      <w:r>
        <w:t>“Bagging predictors”</w:t>
      </w:r>
    </w:p>
  </w:comment>
  <w:comment w:id="3" w:author="Alex Moran" w:date="2021-01-26T16:26:00Z" w:initials="AM">
    <w:p w14:paraId="51AB19BE" w14:textId="2F3A8361" w:rsidR="001F06D3" w:rsidRDefault="001F06D3">
      <w:pPr>
        <w:pStyle w:val="CommentText"/>
      </w:pPr>
      <w:r>
        <w:rPr>
          <w:rStyle w:val="CommentReference"/>
        </w:rPr>
        <w:annotationRef/>
      </w:r>
      <w:r>
        <w:t>Delve into this some more. What is the expected distribution of RMSEs from the model?</w:t>
      </w:r>
    </w:p>
  </w:comment>
  <w:comment w:id="4" w:author="Alex Moran" w:date="2021-03-08T18:31:00Z" w:initials="AM">
    <w:p w14:paraId="7F7771E9" w14:textId="50FD2593" w:rsidR="001F06D3" w:rsidRDefault="001F06D3">
      <w:pPr>
        <w:pStyle w:val="CommentText"/>
      </w:pPr>
      <w:r>
        <w:rPr>
          <w:rStyle w:val="CommentReference"/>
        </w:rPr>
        <w:annotationRef/>
      </w:r>
      <w:r>
        <w:t xml:space="preserve">Instead of “real,” try “branched” or “split” </w:t>
      </w:r>
    </w:p>
  </w:comment>
  <w:comment w:id="5" w:author="Alex Moran" w:date="2021-03-08T18:28:00Z" w:initials="AM">
    <w:p w14:paraId="465C8F0C" w14:textId="3FA386CE" w:rsidR="001F06D3" w:rsidRDefault="001F06D3">
      <w:pPr>
        <w:pStyle w:val="CommentText"/>
      </w:pPr>
      <w:r>
        <w:rPr>
          <w:rStyle w:val="CommentReference"/>
        </w:rPr>
        <w:annotationRef/>
      </w:r>
      <w:r>
        <w:t>Add a sentence or two about what this means—you don’t have to give a full explanation, just say that you’ll handle it below and tease why it’s important.</w:t>
      </w:r>
    </w:p>
  </w:comment>
  <w:comment w:id="7" w:author="Alex Moran" w:date="2021-03-08T18:48:00Z" w:initials="AM">
    <w:p w14:paraId="6276CCE5" w14:textId="1DF2B1AA" w:rsidR="001F06D3" w:rsidRDefault="001F06D3">
      <w:pPr>
        <w:pStyle w:val="CommentText"/>
      </w:pPr>
      <w:r>
        <w:rPr>
          <w:rStyle w:val="CommentReference"/>
        </w:rPr>
        <w:annotationRef/>
      </w:r>
      <w:r>
        <w:t xml:space="preserve">Make it clear that this is a hypothetical. What would make the model poor? Probably future changes in the </w:t>
      </w:r>
      <w:proofErr w:type="gramStart"/>
      <w:r>
        <w:t>data, or</w:t>
      </w:r>
      <w:proofErr w:type="gramEnd"/>
      <w:r>
        <w:t xml:space="preserve">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60E3C105" w15:done="0"/>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9DAA4" w16cex:dateUtc="2021-03-08T21:18: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60E3C105" w16cid:durableId="23F9DAA4"/>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AED0D" w14:textId="77777777" w:rsidR="00B87CA0" w:rsidRDefault="00B87CA0" w:rsidP="003268A0">
      <w:r>
        <w:separator/>
      </w:r>
    </w:p>
  </w:endnote>
  <w:endnote w:type="continuationSeparator" w:id="0">
    <w:p w14:paraId="3A765C16" w14:textId="77777777" w:rsidR="00B87CA0" w:rsidRDefault="00B87CA0"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06D0E" w14:textId="77777777" w:rsidR="00B87CA0" w:rsidRDefault="00B87CA0" w:rsidP="003268A0">
      <w:r>
        <w:separator/>
      </w:r>
    </w:p>
  </w:footnote>
  <w:footnote w:type="continuationSeparator" w:id="0">
    <w:p w14:paraId="4FC2778B" w14:textId="77777777" w:rsidR="00B87CA0" w:rsidRDefault="00B87CA0" w:rsidP="003268A0">
      <w:r>
        <w:continuationSeparator/>
      </w:r>
    </w:p>
  </w:footnote>
  <w:footnote w:id="1">
    <w:p w14:paraId="032908F5" w14:textId="5657FC7E" w:rsidR="001F06D3" w:rsidRDefault="001F06D3">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148B"/>
    <w:rsid w:val="00032E7D"/>
    <w:rsid w:val="00033D98"/>
    <w:rsid w:val="000351AD"/>
    <w:rsid w:val="000352D6"/>
    <w:rsid w:val="000465B3"/>
    <w:rsid w:val="00051535"/>
    <w:rsid w:val="00054548"/>
    <w:rsid w:val="00070263"/>
    <w:rsid w:val="0007151D"/>
    <w:rsid w:val="0008425A"/>
    <w:rsid w:val="000847E0"/>
    <w:rsid w:val="000868E5"/>
    <w:rsid w:val="00087937"/>
    <w:rsid w:val="0009193C"/>
    <w:rsid w:val="000B08B3"/>
    <w:rsid w:val="000B57D8"/>
    <w:rsid w:val="000C2384"/>
    <w:rsid w:val="000C3C08"/>
    <w:rsid w:val="000C76A6"/>
    <w:rsid w:val="000C7A03"/>
    <w:rsid w:val="000D15AC"/>
    <w:rsid w:val="000D31AB"/>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2F51"/>
    <w:rsid w:val="00123123"/>
    <w:rsid w:val="001231A0"/>
    <w:rsid w:val="00123221"/>
    <w:rsid w:val="00123BFB"/>
    <w:rsid w:val="00124792"/>
    <w:rsid w:val="0012612A"/>
    <w:rsid w:val="0013062E"/>
    <w:rsid w:val="001307A0"/>
    <w:rsid w:val="00133298"/>
    <w:rsid w:val="00134532"/>
    <w:rsid w:val="00135FC0"/>
    <w:rsid w:val="00142696"/>
    <w:rsid w:val="0014300F"/>
    <w:rsid w:val="001446EC"/>
    <w:rsid w:val="00145A6A"/>
    <w:rsid w:val="00147080"/>
    <w:rsid w:val="0014730A"/>
    <w:rsid w:val="001477F3"/>
    <w:rsid w:val="00150FEF"/>
    <w:rsid w:val="001668B0"/>
    <w:rsid w:val="00167A62"/>
    <w:rsid w:val="00167B86"/>
    <w:rsid w:val="00171697"/>
    <w:rsid w:val="00175AD3"/>
    <w:rsid w:val="001761F3"/>
    <w:rsid w:val="00177108"/>
    <w:rsid w:val="00183F3F"/>
    <w:rsid w:val="00185084"/>
    <w:rsid w:val="0019114A"/>
    <w:rsid w:val="001927ED"/>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884"/>
    <w:rsid w:val="0020041C"/>
    <w:rsid w:val="00206CE1"/>
    <w:rsid w:val="00206DAC"/>
    <w:rsid w:val="002108C0"/>
    <w:rsid w:val="00213914"/>
    <w:rsid w:val="00213A7E"/>
    <w:rsid w:val="002149F3"/>
    <w:rsid w:val="00221A2D"/>
    <w:rsid w:val="00223FAE"/>
    <w:rsid w:val="00225909"/>
    <w:rsid w:val="00227891"/>
    <w:rsid w:val="00233D6A"/>
    <w:rsid w:val="00235024"/>
    <w:rsid w:val="00235125"/>
    <w:rsid w:val="002365BC"/>
    <w:rsid w:val="00237000"/>
    <w:rsid w:val="00246008"/>
    <w:rsid w:val="00246FEA"/>
    <w:rsid w:val="00255124"/>
    <w:rsid w:val="00257C19"/>
    <w:rsid w:val="00260FA2"/>
    <w:rsid w:val="0026118A"/>
    <w:rsid w:val="00263692"/>
    <w:rsid w:val="00264EB6"/>
    <w:rsid w:val="00264F1E"/>
    <w:rsid w:val="0026615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222C"/>
    <w:rsid w:val="003A4514"/>
    <w:rsid w:val="003A4A7F"/>
    <w:rsid w:val="003B0FD6"/>
    <w:rsid w:val="003B1CB7"/>
    <w:rsid w:val="003B26A3"/>
    <w:rsid w:val="003B3C39"/>
    <w:rsid w:val="003B5878"/>
    <w:rsid w:val="003C0332"/>
    <w:rsid w:val="003C1854"/>
    <w:rsid w:val="003C5D66"/>
    <w:rsid w:val="003D7B8A"/>
    <w:rsid w:val="003D7C27"/>
    <w:rsid w:val="003E0D13"/>
    <w:rsid w:val="003F7879"/>
    <w:rsid w:val="00400568"/>
    <w:rsid w:val="00400ACB"/>
    <w:rsid w:val="004018FC"/>
    <w:rsid w:val="00405882"/>
    <w:rsid w:val="00413EEE"/>
    <w:rsid w:val="00415215"/>
    <w:rsid w:val="0042198F"/>
    <w:rsid w:val="00422CEC"/>
    <w:rsid w:val="0042596F"/>
    <w:rsid w:val="00426830"/>
    <w:rsid w:val="0042696E"/>
    <w:rsid w:val="00426E33"/>
    <w:rsid w:val="004312AE"/>
    <w:rsid w:val="004326C0"/>
    <w:rsid w:val="00443C8D"/>
    <w:rsid w:val="00443DBB"/>
    <w:rsid w:val="00447911"/>
    <w:rsid w:val="004529C4"/>
    <w:rsid w:val="00456159"/>
    <w:rsid w:val="004654E0"/>
    <w:rsid w:val="00465522"/>
    <w:rsid w:val="004676AB"/>
    <w:rsid w:val="00471202"/>
    <w:rsid w:val="00473355"/>
    <w:rsid w:val="00486F3B"/>
    <w:rsid w:val="00493440"/>
    <w:rsid w:val="0049474A"/>
    <w:rsid w:val="004A14F9"/>
    <w:rsid w:val="004A4F68"/>
    <w:rsid w:val="004B76B5"/>
    <w:rsid w:val="004C06F5"/>
    <w:rsid w:val="004C087C"/>
    <w:rsid w:val="004D03EC"/>
    <w:rsid w:val="004D2B04"/>
    <w:rsid w:val="004D6F2A"/>
    <w:rsid w:val="004E3CEC"/>
    <w:rsid w:val="004E45AC"/>
    <w:rsid w:val="004E53E0"/>
    <w:rsid w:val="004F4203"/>
    <w:rsid w:val="00501F1A"/>
    <w:rsid w:val="00502991"/>
    <w:rsid w:val="00505645"/>
    <w:rsid w:val="00514EB4"/>
    <w:rsid w:val="0051602B"/>
    <w:rsid w:val="0051628D"/>
    <w:rsid w:val="00530F9E"/>
    <w:rsid w:val="00533F8B"/>
    <w:rsid w:val="005343DD"/>
    <w:rsid w:val="00535942"/>
    <w:rsid w:val="00537BB7"/>
    <w:rsid w:val="0054059B"/>
    <w:rsid w:val="00541D26"/>
    <w:rsid w:val="00545583"/>
    <w:rsid w:val="00554575"/>
    <w:rsid w:val="0055468E"/>
    <w:rsid w:val="00563AA6"/>
    <w:rsid w:val="005653D7"/>
    <w:rsid w:val="00567EAC"/>
    <w:rsid w:val="00570617"/>
    <w:rsid w:val="00573DC7"/>
    <w:rsid w:val="0057428C"/>
    <w:rsid w:val="0058455D"/>
    <w:rsid w:val="00585D5F"/>
    <w:rsid w:val="00586FAE"/>
    <w:rsid w:val="00590454"/>
    <w:rsid w:val="0059413A"/>
    <w:rsid w:val="0059471A"/>
    <w:rsid w:val="00595481"/>
    <w:rsid w:val="005954BE"/>
    <w:rsid w:val="005967A7"/>
    <w:rsid w:val="0059719F"/>
    <w:rsid w:val="005A05D9"/>
    <w:rsid w:val="005A2253"/>
    <w:rsid w:val="005A2459"/>
    <w:rsid w:val="005B0DEB"/>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11E47"/>
    <w:rsid w:val="0061266B"/>
    <w:rsid w:val="006225F0"/>
    <w:rsid w:val="0062384F"/>
    <w:rsid w:val="006357A3"/>
    <w:rsid w:val="00636E0B"/>
    <w:rsid w:val="006411E7"/>
    <w:rsid w:val="006446B0"/>
    <w:rsid w:val="00644CB4"/>
    <w:rsid w:val="0064693E"/>
    <w:rsid w:val="0065136E"/>
    <w:rsid w:val="00652032"/>
    <w:rsid w:val="00654F44"/>
    <w:rsid w:val="0065639D"/>
    <w:rsid w:val="0066325F"/>
    <w:rsid w:val="00665951"/>
    <w:rsid w:val="00666765"/>
    <w:rsid w:val="006673D4"/>
    <w:rsid w:val="00670AD1"/>
    <w:rsid w:val="00671CAC"/>
    <w:rsid w:val="00673C91"/>
    <w:rsid w:val="00677742"/>
    <w:rsid w:val="00677A1B"/>
    <w:rsid w:val="00682007"/>
    <w:rsid w:val="00684AF2"/>
    <w:rsid w:val="006905E5"/>
    <w:rsid w:val="006973A1"/>
    <w:rsid w:val="00697DDC"/>
    <w:rsid w:val="006A0D7E"/>
    <w:rsid w:val="006A0F89"/>
    <w:rsid w:val="006C337C"/>
    <w:rsid w:val="006C3865"/>
    <w:rsid w:val="006C4109"/>
    <w:rsid w:val="006C50CA"/>
    <w:rsid w:val="006C5B71"/>
    <w:rsid w:val="006C710D"/>
    <w:rsid w:val="006C7F22"/>
    <w:rsid w:val="006D02A6"/>
    <w:rsid w:val="006D1391"/>
    <w:rsid w:val="006D1787"/>
    <w:rsid w:val="006D59C4"/>
    <w:rsid w:val="006D5CC1"/>
    <w:rsid w:val="006E1A5E"/>
    <w:rsid w:val="006F51E0"/>
    <w:rsid w:val="006F54B7"/>
    <w:rsid w:val="00700C0A"/>
    <w:rsid w:val="00706B7A"/>
    <w:rsid w:val="007112B3"/>
    <w:rsid w:val="00712F2D"/>
    <w:rsid w:val="00714E08"/>
    <w:rsid w:val="00715690"/>
    <w:rsid w:val="00716298"/>
    <w:rsid w:val="00720171"/>
    <w:rsid w:val="0072172B"/>
    <w:rsid w:val="0072247F"/>
    <w:rsid w:val="00724DD7"/>
    <w:rsid w:val="007350D2"/>
    <w:rsid w:val="00754689"/>
    <w:rsid w:val="00756366"/>
    <w:rsid w:val="007575E6"/>
    <w:rsid w:val="00761D4D"/>
    <w:rsid w:val="00763454"/>
    <w:rsid w:val="0076600A"/>
    <w:rsid w:val="00766E2D"/>
    <w:rsid w:val="00770625"/>
    <w:rsid w:val="00774F98"/>
    <w:rsid w:val="00780299"/>
    <w:rsid w:val="00784A6B"/>
    <w:rsid w:val="00784CC1"/>
    <w:rsid w:val="00787133"/>
    <w:rsid w:val="00790533"/>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60D"/>
    <w:rsid w:val="007C4FAF"/>
    <w:rsid w:val="007C648B"/>
    <w:rsid w:val="007C7B26"/>
    <w:rsid w:val="007D0F45"/>
    <w:rsid w:val="007D237F"/>
    <w:rsid w:val="007E0063"/>
    <w:rsid w:val="007E2580"/>
    <w:rsid w:val="007E303B"/>
    <w:rsid w:val="007E415E"/>
    <w:rsid w:val="007E702C"/>
    <w:rsid w:val="007F37B1"/>
    <w:rsid w:val="007F4C8E"/>
    <w:rsid w:val="007F6E69"/>
    <w:rsid w:val="007F796C"/>
    <w:rsid w:val="00802FB3"/>
    <w:rsid w:val="00803DA3"/>
    <w:rsid w:val="00812EE6"/>
    <w:rsid w:val="00821891"/>
    <w:rsid w:val="00822447"/>
    <w:rsid w:val="00825112"/>
    <w:rsid w:val="00826046"/>
    <w:rsid w:val="00832FCC"/>
    <w:rsid w:val="00835032"/>
    <w:rsid w:val="0084416E"/>
    <w:rsid w:val="008443D9"/>
    <w:rsid w:val="00844E0D"/>
    <w:rsid w:val="0085392C"/>
    <w:rsid w:val="0086649D"/>
    <w:rsid w:val="00874F16"/>
    <w:rsid w:val="008800BE"/>
    <w:rsid w:val="0088460F"/>
    <w:rsid w:val="0088521E"/>
    <w:rsid w:val="00886AC1"/>
    <w:rsid w:val="00890DF5"/>
    <w:rsid w:val="0089114D"/>
    <w:rsid w:val="00891D81"/>
    <w:rsid w:val="00891E67"/>
    <w:rsid w:val="0089282E"/>
    <w:rsid w:val="008A32CD"/>
    <w:rsid w:val="008B0304"/>
    <w:rsid w:val="008C11E0"/>
    <w:rsid w:val="008C462A"/>
    <w:rsid w:val="008C5907"/>
    <w:rsid w:val="00901AFE"/>
    <w:rsid w:val="0090446A"/>
    <w:rsid w:val="0090537F"/>
    <w:rsid w:val="009053FC"/>
    <w:rsid w:val="00906D4E"/>
    <w:rsid w:val="00907CBC"/>
    <w:rsid w:val="00910903"/>
    <w:rsid w:val="00916EC2"/>
    <w:rsid w:val="00924676"/>
    <w:rsid w:val="00927106"/>
    <w:rsid w:val="00934744"/>
    <w:rsid w:val="00940D8A"/>
    <w:rsid w:val="009418F0"/>
    <w:rsid w:val="00942F5D"/>
    <w:rsid w:val="0094412C"/>
    <w:rsid w:val="00952974"/>
    <w:rsid w:val="00956988"/>
    <w:rsid w:val="00962D70"/>
    <w:rsid w:val="00966C29"/>
    <w:rsid w:val="00974743"/>
    <w:rsid w:val="0097754B"/>
    <w:rsid w:val="009827CD"/>
    <w:rsid w:val="00985A47"/>
    <w:rsid w:val="00985ADD"/>
    <w:rsid w:val="00990150"/>
    <w:rsid w:val="00990BFA"/>
    <w:rsid w:val="00996C28"/>
    <w:rsid w:val="009A0415"/>
    <w:rsid w:val="009A418D"/>
    <w:rsid w:val="009C24D6"/>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527D"/>
    <w:rsid w:val="00A263C9"/>
    <w:rsid w:val="00A2703F"/>
    <w:rsid w:val="00A300DC"/>
    <w:rsid w:val="00A30DF6"/>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0577"/>
    <w:rsid w:val="00AB6EFB"/>
    <w:rsid w:val="00AB73C6"/>
    <w:rsid w:val="00AC042A"/>
    <w:rsid w:val="00AD51A3"/>
    <w:rsid w:val="00AE233E"/>
    <w:rsid w:val="00AE3491"/>
    <w:rsid w:val="00AE593B"/>
    <w:rsid w:val="00AE6DD8"/>
    <w:rsid w:val="00AF16E1"/>
    <w:rsid w:val="00B04588"/>
    <w:rsid w:val="00B04FBD"/>
    <w:rsid w:val="00B111FA"/>
    <w:rsid w:val="00B17A69"/>
    <w:rsid w:val="00B205F6"/>
    <w:rsid w:val="00B2081F"/>
    <w:rsid w:val="00B26B28"/>
    <w:rsid w:val="00B30D06"/>
    <w:rsid w:val="00B328B2"/>
    <w:rsid w:val="00B37199"/>
    <w:rsid w:val="00B40FB4"/>
    <w:rsid w:val="00B466D0"/>
    <w:rsid w:val="00B523A9"/>
    <w:rsid w:val="00B53BF7"/>
    <w:rsid w:val="00B54F4F"/>
    <w:rsid w:val="00B568DB"/>
    <w:rsid w:val="00B642ED"/>
    <w:rsid w:val="00B64C5E"/>
    <w:rsid w:val="00B76C43"/>
    <w:rsid w:val="00B77605"/>
    <w:rsid w:val="00B77A6A"/>
    <w:rsid w:val="00B8342C"/>
    <w:rsid w:val="00B85CBA"/>
    <w:rsid w:val="00B86874"/>
    <w:rsid w:val="00B87CA0"/>
    <w:rsid w:val="00B87E23"/>
    <w:rsid w:val="00B917B8"/>
    <w:rsid w:val="00B92935"/>
    <w:rsid w:val="00B9420B"/>
    <w:rsid w:val="00B9577C"/>
    <w:rsid w:val="00B95EE4"/>
    <w:rsid w:val="00BA1F6A"/>
    <w:rsid w:val="00BA5BC4"/>
    <w:rsid w:val="00BA7583"/>
    <w:rsid w:val="00BB1FCC"/>
    <w:rsid w:val="00BB3DEB"/>
    <w:rsid w:val="00BB63B2"/>
    <w:rsid w:val="00BC4D42"/>
    <w:rsid w:val="00BC6098"/>
    <w:rsid w:val="00BC6BB4"/>
    <w:rsid w:val="00BC7E31"/>
    <w:rsid w:val="00BD1963"/>
    <w:rsid w:val="00BD515B"/>
    <w:rsid w:val="00BF4E46"/>
    <w:rsid w:val="00BF7F27"/>
    <w:rsid w:val="00C03514"/>
    <w:rsid w:val="00C110D0"/>
    <w:rsid w:val="00C133EA"/>
    <w:rsid w:val="00C161DB"/>
    <w:rsid w:val="00C2314B"/>
    <w:rsid w:val="00C4156C"/>
    <w:rsid w:val="00C47D9B"/>
    <w:rsid w:val="00C56A2C"/>
    <w:rsid w:val="00C57AA8"/>
    <w:rsid w:val="00C66026"/>
    <w:rsid w:val="00C67AA0"/>
    <w:rsid w:val="00C733C9"/>
    <w:rsid w:val="00C81A5C"/>
    <w:rsid w:val="00C93BCD"/>
    <w:rsid w:val="00C9425C"/>
    <w:rsid w:val="00C94D0C"/>
    <w:rsid w:val="00CA16A5"/>
    <w:rsid w:val="00CA2645"/>
    <w:rsid w:val="00CA7F90"/>
    <w:rsid w:val="00CC2922"/>
    <w:rsid w:val="00CC36A2"/>
    <w:rsid w:val="00CC4FE7"/>
    <w:rsid w:val="00CC5A50"/>
    <w:rsid w:val="00CD19F0"/>
    <w:rsid w:val="00CD4B2C"/>
    <w:rsid w:val="00CD7D73"/>
    <w:rsid w:val="00CE07E6"/>
    <w:rsid w:val="00CE43C5"/>
    <w:rsid w:val="00D009D8"/>
    <w:rsid w:val="00D012AB"/>
    <w:rsid w:val="00D02D22"/>
    <w:rsid w:val="00D0577F"/>
    <w:rsid w:val="00D13695"/>
    <w:rsid w:val="00D13B24"/>
    <w:rsid w:val="00D14282"/>
    <w:rsid w:val="00D26CC6"/>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41CA"/>
    <w:rsid w:val="00DE1248"/>
    <w:rsid w:val="00DE34D4"/>
    <w:rsid w:val="00DE63A3"/>
    <w:rsid w:val="00DE6E86"/>
    <w:rsid w:val="00DF2442"/>
    <w:rsid w:val="00E046F6"/>
    <w:rsid w:val="00E066B4"/>
    <w:rsid w:val="00E10DAE"/>
    <w:rsid w:val="00E13EAB"/>
    <w:rsid w:val="00E14057"/>
    <w:rsid w:val="00E167E1"/>
    <w:rsid w:val="00E177C5"/>
    <w:rsid w:val="00E22880"/>
    <w:rsid w:val="00E229B2"/>
    <w:rsid w:val="00E26D26"/>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5551"/>
    <w:rsid w:val="00E8245F"/>
    <w:rsid w:val="00E85459"/>
    <w:rsid w:val="00E90264"/>
    <w:rsid w:val="00EA1953"/>
    <w:rsid w:val="00EA5EB0"/>
    <w:rsid w:val="00EB019D"/>
    <w:rsid w:val="00EB113C"/>
    <w:rsid w:val="00EB5266"/>
    <w:rsid w:val="00EC2AF6"/>
    <w:rsid w:val="00ED1685"/>
    <w:rsid w:val="00ED2D3D"/>
    <w:rsid w:val="00ED7D24"/>
    <w:rsid w:val="00EE2F9C"/>
    <w:rsid w:val="00EE39FF"/>
    <w:rsid w:val="00EE5B4C"/>
    <w:rsid w:val="00EE68C0"/>
    <w:rsid w:val="00EE69DC"/>
    <w:rsid w:val="00EE7C0E"/>
    <w:rsid w:val="00F01093"/>
    <w:rsid w:val="00F142BA"/>
    <w:rsid w:val="00F14A6F"/>
    <w:rsid w:val="00F20796"/>
    <w:rsid w:val="00F21E35"/>
    <w:rsid w:val="00F25C0A"/>
    <w:rsid w:val="00F27CC5"/>
    <w:rsid w:val="00F34774"/>
    <w:rsid w:val="00F35F03"/>
    <w:rsid w:val="00F3742F"/>
    <w:rsid w:val="00F43E28"/>
    <w:rsid w:val="00F47DDA"/>
    <w:rsid w:val="00F5094B"/>
    <w:rsid w:val="00F52B45"/>
    <w:rsid w:val="00F54C57"/>
    <w:rsid w:val="00F5561E"/>
    <w:rsid w:val="00F61D94"/>
    <w:rsid w:val="00F65B22"/>
    <w:rsid w:val="00F76C82"/>
    <w:rsid w:val="00F77E30"/>
    <w:rsid w:val="00F82F99"/>
    <w:rsid w:val="00F83561"/>
    <w:rsid w:val="00F8727C"/>
    <w:rsid w:val="00F908B2"/>
    <w:rsid w:val="00F92CCC"/>
    <w:rsid w:val="00F92FAA"/>
    <w:rsid w:val="00F930C0"/>
    <w:rsid w:val="00FA090E"/>
    <w:rsid w:val="00FA380C"/>
    <w:rsid w:val="00FB19B9"/>
    <w:rsid w:val="00FB534B"/>
    <w:rsid w:val="00FB6AC6"/>
    <w:rsid w:val="00FB6CA3"/>
    <w:rsid w:val="00FB7933"/>
    <w:rsid w:val="00FC0585"/>
    <w:rsid w:val="00FC25EB"/>
    <w:rsid w:val="00FC410B"/>
    <w:rsid w:val="00FD3A6A"/>
    <w:rsid w:val="00FD3F6F"/>
    <w:rsid w:val="00FD5602"/>
    <w:rsid w:val="00FE1B49"/>
    <w:rsid w:val="00FE30C8"/>
    <w:rsid w:val="00FE4EF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24</Pages>
  <Words>12977</Words>
  <Characters>73972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247</cp:revision>
  <cp:lastPrinted>2020-11-12T19:44:00Z</cp:lastPrinted>
  <dcterms:created xsi:type="dcterms:W3CDTF">2021-03-09T18:34:00Z</dcterms:created>
  <dcterms:modified xsi:type="dcterms:W3CDTF">2021-03-16T14:44:00Z</dcterms:modified>
</cp:coreProperties>
</file>