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66DFE" w14:textId="6DBB8893" w:rsidR="00585D5F" w:rsidRPr="00BC7E31" w:rsidRDefault="00585D5F" w:rsidP="00585D5F">
      <w:pPr>
        <w:spacing w:after="160"/>
      </w:pPr>
      <w:bookmarkStart w:id="0" w:name="_Hlk64913430"/>
      <w:bookmarkEnd w:id="0"/>
    </w:p>
    <w:p w14:paraId="724E7216" w14:textId="77777777" w:rsidR="00BC7E31" w:rsidRPr="00BC7E31" w:rsidRDefault="00BC7E31" w:rsidP="00E046F6">
      <w:pPr>
        <w:spacing w:after="160"/>
        <w:ind w:left="3600"/>
      </w:pPr>
    </w:p>
    <w:p w14:paraId="3F5BD5AD" w14:textId="45FC1214" w:rsidR="00E046F6" w:rsidRPr="00BC7E31" w:rsidRDefault="00E046F6" w:rsidP="00E046F6">
      <w:pPr>
        <w:spacing w:after="160"/>
        <w:ind w:left="3600"/>
      </w:pPr>
      <w:r w:rsidRPr="00BC7E31">
        <w:rPr>
          <w:noProof/>
        </w:rPr>
        <mc:AlternateContent>
          <mc:Choice Requires="wps">
            <w:drawing>
              <wp:anchor distT="0" distB="0" distL="114300" distR="114300" simplePos="0" relativeHeight="251659264" behindDoc="0" locked="0" layoutInCell="1" allowOverlap="1" wp14:anchorId="11A0236E" wp14:editId="40BA4BD5">
                <wp:simplePos x="0" y="0"/>
                <wp:positionH relativeFrom="column">
                  <wp:posOffset>2266315</wp:posOffset>
                </wp:positionH>
                <wp:positionV relativeFrom="paragraph">
                  <wp:posOffset>210820</wp:posOffset>
                </wp:positionV>
                <wp:extent cx="3657600" cy="0"/>
                <wp:effectExtent l="0" t="0" r="12700" b="12700"/>
                <wp:wrapNone/>
                <wp:docPr id="1" name="Straight Connector 1"/>
                <wp:cNvGraphicFramePr/>
                <a:graphic xmlns:a="http://schemas.openxmlformats.org/drawingml/2006/main">
                  <a:graphicData uri="http://schemas.microsoft.com/office/word/2010/wordprocessingShape">
                    <wps:wsp>
                      <wps:cNvCnPr/>
                      <wps:spPr>
                        <a:xfrm>
                          <a:off x="0" y="0"/>
                          <a:ext cx="3657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234778"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8.45pt,16.6pt" to="466.4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" strokecolor="black [3213]" strokeweight="1pt">
                <v:stroke joinstyle="miter"/>
              </v:line>
            </w:pict>
          </mc:Fallback>
        </mc:AlternateContent>
      </w:r>
    </w:p>
    <w:p w14:paraId="2EBD4AF7" w14:textId="77777777" w:rsidR="00E046F6" w:rsidRPr="00BC7E31" w:rsidRDefault="00E046F6" w:rsidP="00E046F6">
      <w:pPr>
        <w:spacing w:after="160"/>
        <w:ind w:left="3600"/>
      </w:pPr>
    </w:p>
    <w:p w14:paraId="4E73657D" w14:textId="41211F5F" w:rsidR="00E046F6" w:rsidRPr="00BC7E31" w:rsidRDefault="00E046F6" w:rsidP="00E046F6">
      <w:pPr>
        <w:spacing w:after="160"/>
        <w:ind w:left="3600"/>
      </w:pPr>
      <w:r w:rsidRPr="00BC7E31">
        <w:t>ALEX MORAN</w:t>
      </w:r>
    </w:p>
    <w:p w14:paraId="7AE19A11" w14:textId="35CC6701" w:rsidR="00E046F6" w:rsidRPr="00BC7E31" w:rsidRDefault="00E046F6" w:rsidP="00E046F6">
      <w:pPr>
        <w:pStyle w:val="Heading1"/>
        <w:jc w:val="center"/>
        <w:rPr>
          <w:b w:val="0"/>
          <w:bCs w:val="0"/>
          <w:sz w:val="40"/>
          <w:szCs w:val="40"/>
        </w:rPr>
      </w:pPr>
      <w:r w:rsidRPr="00BC7E31">
        <w:rPr>
          <w:b w:val="0"/>
          <w:bCs w:val="0"/>
          <w:sz w:val="40"/>
          <w:szCs w:val="40"/>
        </w:rPr>
        <w:t>Predicting U.S. Monthly Inflation with Random Forest</w:t>
      </w:r>
    </w:p>
    <w:p w14:paraId="6EFEB2BD" w14:textId="132DFDAB" w:rsidR="00780299" w:rsidRPr="00BC7E31" w:rsidRDefault="00780299" w:rsidP="00E046F6">
      <w:pPr>
        <w:spacing w:after="160"/>
        <w:ind w:left="3600"/>
        <w:jc w:val="both"/>
        <w:rPr>
          <w:sz w:val="20"/>
          <w:szCs w:val="20"/>
        </w:rPr>
      </w:pPr>
      <w:r w:rsidRPr="00BC7E31">
        <w:rPr>
          <w:sz w:val="20"/>
          <w:szCs w:val="20"/>
        </w:rPr>
        <w:t>I creat</w:t>
      </w:r>
      <w:r w:rsidR="000E5BBC">
        <w:rPr>
          <w:sz w:val="20"/>
          <w:szCs w:val="20"/>
        </w:rPr>
        <w:t>e</w:t>
      </w:r>
      <w:r w:rsidRPr="00BC7E31">
        <w:rPr>
          <w:sz w:val="20"/>
          <w:szCs w:val="20"/>
        </w:rPr>
        <w:t xml:space="preserve"> and tun</w:t>
      </w:r>
      <w:r w:rsidR="000E5BBC">
        <w:rPr>
          <w:sz w:val="20"/>
          <w:szCs w:val="20"/>
        </w:rPr>
        <w:t>e</w:t>
      </w:r>
      <w:r w:rsidRPr="00BC7E31">
        <w:rPr>
          <w:sz w:val="20"/>
          <w:szCs w:val="20"/>
        </w:rPr>
        <w:t xml:space="preserve"> a random forest model </w:t>
      </w:r>
      <w:r w:rsidR="00C93BCD">
        <w:rPr>
          <w:sz w:val="20"/>
          <w:szCs w:val="20"/>
        </w:rPr>
        <w:t>that can</w:t>
      </w:r>
      <w:r w:rsidRPr="00BC7E31">
        <w:rPr>
          <w:sz w:val="20"/>
          <w:szCs w:val="20"/>
        </w:rPr>
        <w:t xml:space="preserve"> compete with classical </w:t>
      </w:r>
      <w:r w:rsidR="004D50D1">
        <w:rPr>
          <w:sz w:val="20"/>
          <w:szCs w:val="20"/>
        </w:rPr>
        <w:t>time-series</w:t>
      </w:r>
      <w:r w:rsidRPr="00BC7E31">
        <w:rPr>
          <w:sz w:val="20"/>
          <w:szCs w:val="20"/>
        </w:rPr>
        <w:t xml:space="preserve"> models. The</w:t>
      </w:r>
      <w:r w:rsidR="00C93BCD">
        <w:rPr>
          <w:sz w:val="20"/>
          <w:szCs w:val="20"/>
        </w:rPr>
        <w:t xml:space="preserve"> </w:t>
      </w:r>
      <w:r w:rsidRPr="00BC7E31">
        <w:rPr>
          <w:sz w:val="20"/>
          <w:szCs w:val="20"/>
        </w:rPr>
        <w:t>univariate model</w:t>
      </w:r>
      <w:r w:rsidR="000E5BBC">
        <w:rPr>
          <w:sz w:val="20"/>
          <w:szCs w:val="20"/>
        </w:rPr>
        <w:t xml:space="preserve"> I create</w:t>
      </w:r>
      <w:r w:rsidRPr="00BC7E31">
        <w:rPr>
          <w:sz w:val="20"/>
          <w:szCs w:val="20"/>
        </w:rPr>
        <w:t xml:space="preserve"> </w:t>
      </w:r>
      <w:r w:rsidR="00C93BCD">
        <w:rPr>
          <w:sz w:val="20"/>
          <w:szCs w:val="20"/>
        </w:rPr>
        <w:t>can</w:t>
      </w:r>
      <w:r w:rsidRPr="00BC7E31">
        <w:rPr>
          <w:sz w:val="20"/>
          <w:szCs w:val="20"/>
        </w:rPr>
        <w:t xml:space="preserve"> outperform a standard ARIMA model </w:t>
      </w:r>
      <w:r w:rsidR="00235024">
        <w:rPr>
          <w:sz w:val="20"/>
          <w:szCs w:val="20"/>
        </w:rPr>
        <w:t xml:space="preserve">when predicting on US monthly inflation data </w:t>
      </w:r>
      <w:r w:rsidRPr="00BC7E31">
        <w:rPr>
          <w:sz w:val="20"/>
          <w:szCs w:val="20"/>
        </w:rPr>
        <w:t xml:space="preserve">at a one-month forecast horizon. </w:t>
      </w:r>
      <w:r w:rsidR="000E5BBC">
        <w:rPr>
          <w:sz w:val="20"/>
          <w:szCs w:val="20"/>
        </w:rPr>
        <w:t>To create the model, I modify a standard random forest with</w:t>
      </w:r>
      <w:r w:rsidRPr="00BC7E31">
        <w:rPr>
          <w:sz w:val="20"/>
          <w:szCs w:val="20"/>
        </w:rPr>
        <w:t xml:space="preserve"> consideration of the unique features of time-series data. Additionally, I begin to experiment with the random forest model at different </w:t>
      </w:r>
      <w:r w:rsidR="000E5BBC">
        <w:rPr>
          <w:sz w:val="20"/>
          <w:szCs w:val="20"/>
        </w:rPr>
        <w:t xml:space="preserve">forecast </w:t>
      </w:r>
      <w:r w:rsidRPr="00BC7E31">
        <w:rPr>
          <w:sz w:val="20"/>
          <w:szCs w:val="20"/>
        </w:rPr>
        <w:t xml:space="preserve">horizons, </w:t>
      </w:r>
      <w:r w:rsidR="000E5BBC">
        <w:rPr>
          <w:sz w:val="20"/>
          <w:szCs w:val="20"/>
        </w:rPr>
        <w:t>with time series other than US monthly inflation, and finally</w:t>
      </w:r>
      <w:r w:rsidRPr="00BC7E31">
        <w:rPr>
          <w:sz w:val="20"/>
          <w:szCs w:val="20"/>
        </w:rPr>
        <w:t xml:space="preserve"> in a multivariate form.</w:t>
      </w:r>
    </w:p>
    <w:p w14:paraId="0EAE831D" w14:textId="57E8A2B6" w:rsidR="00E046F6" w:rsidRPr="00BC7E31" w:rsidRDefault="00E046F6" w:rsidP="00E046F6">
      <w:pPr>
        <w:spacing w:after="160"/>
        <w:ind w:left="3600"/>
        <w:jc w:val="both"/>
        <w:rPr>
          <w:sz w:val="20"/>
          <w:szCs w:val="20"/>
        </w:rPr>
      </w:pPr>
    </w:p>
    <w:p w14:paraId="12B6FC48" w14:textId="601BB360" w:rsidR="00E046F6" w:rsidRPr="00BC7E31" w:rsidRDefault="00E046F6" w:rsidP="00BC7E31">
      <w:pPr>
        <w:spacing w:after="160"/>
        <w:ind w:left="3600"/>
        <w:jc w:val="right"/>
        <w:rPr>
          <w:sz w:val="20"/>
          <w:szCs w:val="20"/>
        </w:rPr>
      </w:pPr>
      <w:r w:rsidRPr="00BC7E31">
        <w:rPr>
          <w:sz w:val="20"/>
          <w:szCs w:val="20"/>
        </w:rPr>
        <w:t>Keywords:</w:t>
      </w:r>
      <w:r w:rsidR="00E478C0">
        <w:rPr>
          <w:sz w:val="20"/>
          <w:szCs w:val="20"/>
        </w:rPr>
        <w:t xml:space="preserve"> inflation,</w:t>
      </w:r>
      <w:r w:rsidRPr="00BC7E31">
        <w:rPr>
          <w:sz w:val="20"/>
          <w:szCs w:val="20"/>
        </w:rPr>
        <w:t xml:space="preserve"> </w:t>
      </w:r>
      <w:r w:rsidR="00E478C0">
        <w:rPr>
          <w:sz w:val="20"/>
          <w:szCs w:val="20"/>
        </w:rPr>
        <w:t>m</w:t>
      </w:r>
      <w:r w:rsidRPr="00BC7E31">
        <w:rPr>
          <w:sz w:val="20"/>
          <w:szCs w:val="20"/>
        </w:rPr>
        <w:t>achine learning, random forest, time series</w:t>
      </w:r>
      <w:r w:rsidR="00BC7E31" w:rsidRPr="00BC7E31">
        <w:rPr>
          <w:sz w:val="20"/>
          <w:szCs w:val="20"/>
        </w:rPr>
        <w:t>.</w:t>
      </w:r>
    </w:p>
    <w:p w14:paraId="01B733C8" w14:textId="3A681BE6" w:rsidR="00E10DAE" w:rsidRPr="00BC7E31" w:rsidRDefault="00E10DAE" w:rsidP="00E046F6">
      <w:pPr>
        <w:spacing w:after="160"/>
        <w:jc w:val="both"/>
      </w:pPr>
    </w:p>
    <w:p w14:paraId="3102CAF6" w14:textId="210B9CD1" w:rsidR="007B4FE5" w:rsidRPr="00BC7E31" w:rsidRDefault="00BC7E31" w:rsidP="00BC7E31">
      <w:pPr>
        <w:ind w:firstLine="3600"/>
        <w:contextualSpacing/>
        <w:jc w:val="both"/>
        <w:rPr>
          <w:bCs/>
          <w:sz w:val="22"/>
          <w:szCs w:val="22"/>
        </w:rPr>
      </w:pPr>
      <w:r>
        <w:rPr>
          <w:smallCaps/>
          <w:sz w:val="22"/>
          <w:szCs w:val="22"/>
        </w:rPr>
        <w:t xml:space="preserve">Predicting the future </w:t>
      </w:r>
      <w:r w:rsidR="007B4FE5" w:rsidRPr="00BC7E31">
        <w:rPr>
          <w:bCs/>
          <w:sz w:val="22"/>
          <w:szCs w:val="22"/>
        </w:rPr>
        <w:t>is hard. It makes sense, then, to explore all of the resources at our disposal when we set out to forecast</w:t>
      </w:r>
      <w:r w:rsidR="00585D5F" w:rsidRPr="00BC7E31">
        <w:rPr>
          <w:bCs/>
          <w:sz w:val="22"/>
          <w:szCs w:val="22"/>
        </w:rPr>
        <w:t xml:space="preserve"> a time series</w:t>
      </w:r>
      <w:r w:rsidR="007B4FE5" w:rsidRPr="00BC7E31">
        <w:rPr>
          <w:bCs/>
          <w:sz w:val="22"/>
          <w:szCs w:val="22"/>
        </w:rPr>
        <w:t xml:space="preserve">. </w:t>
      </w:r>
      <w:r w:rsidR="00585D5F" w:rsidRPr="00BC7E31">
        <w:rPr>
          <w:bCs/>
          <w:sz w:val="22"/>
          <w:szCs w:val="22"/>
        </w:rPr>
        <w:t>The typical</w:t>
      </w:r>
      <w:r w:rsidR="00636E0B">
        <w:rPr>
          <w:bCs/>
          <w:sz w:val="22"/>
          <w:szCs w:val="22"/>
        </w:rPr>
        <w:t xml:space="preserve"> autoregressive</w:t>
      </w:r>
      <w:r w:rsidR="00585D5F" w:rsidRPr="00BC7E31">
        <w:rPr>
          <w:bCs/>
          <w:sz w:val="22"/>
          <w:szCs w:val="22"/>
        </w:rPr>
        <w:t xml:space="preserve"> </w:t>
      </w:r>
      <w:r w:rsidR="00636E0B">
        <w:rPr>
          <w:bCs/>
          <w:sz w:val="22"/>
          <w:szCs w:val="22"/>
        </w:rPr>
        <w:t>(</w:t>
      </w:r>
      <w:r w:rsidR="00585D5F" w:rsidRPr="00BC7E31">
        <w:rPr>
          <w:bCs/>
          <w:sz w:val="22"/>
          <w:szCs w:val="22"/>
        </w:rPr>
        <w:t>AR</w:t>
      </w:r>
      <w:r w:rsidR="00636E0B">
        <w:rPr>
          <w:bCs/>
          <w:sz w:val="22"/>
          <w:szCs w:val="22"/>
        </w:rPr>
        <w:t>)</w:t>
      </w:r>
      <w:r w:rsidR="00585D5F" w:rsidRPr="00BC7E31">
        <w:rPr>
          <w:bCs/>
          <w:sz w:val="22"/>
          <w:szCs w:val="22"/>
        </w:rPr>
        <w:t xml:space="preserve"> and</w:t>
      </w:r>
      <w:r w:rsidR="00636E0B">
        <w:rPr>
          <w:bCs/>
          <w:sz w:val="22"/>
          <w:szCs w:val="22"/>
        </w:rPr>
        <w:t xml:space="preserve"> autoregressive integrated moving average</w:t>
      </w:r>
      <w:r w:rsidR="00585D5F" w:rsidRPr="00BC7E31">
        <w:rPr>
          <w:bCs/>
          <w:sz w:val="22"/>
          <w:szCs w:val="22"/>
        </w:rPr>
        <w:t xml:space="preserve"> </w:t>
      </w:r>
      <w:r w:rsidR="00636E0B">
        <w:rPr>
          <w:bCs/>
          <w:sz w:val="22"/>
          <w:szCs w:val="22"/>
        </w:rPr>
        <w:t>(</w:t>
      </w:r>
      <w:r w:rsidR="00585D5F" w:rsidRPr="00BC7E31">
        <w:rPr>
          <w:bCs/>
          <w:sz w:val="22"/>
          <w:szCs w:val="22"/>
        </w:rPr>
        <w:t>ARIMA</w:t>
      </w:r>
      <w:r w:rsidR="00636E0B">
        <w:rPr>
          <w:bCs/>
          <w:sz w:val="22"/>
          <w:szCs w:val="22"/>
        </w:rPr>
        <w:t>)</w:t>
      </w:r>
      <w:r w:rsidR="00585D5F" w:rsidRPr="00BC7E31">
        <w:rPr>
          <w:bCs/>
          <w:sz w:val="22"/>
          <w:szCs w:val="22"/>
        </w:rPr>
        <w:t xml:space="preserve"> models are useful and valuable, both for their forecasting ability and for their </w:t>
      </w:r>
      <w:r w:rsidR="00D71F35" w:rsidRPr="00BC7E31">
        <w:rPr>
          <w:bCs/>
          <w:sz w:val="22"/>
          <w:szCs w:val="22"/>
        </w:rPr>
        <w:t xml:space="preserve">specification of a time series’ underlying process. </w:t>
      </w:r>
      <w:r w:rsidR="00235024">
        <w:rPr>
          <w:bCs/>
          <w:sz w:val="22"/>
          <w:szCs w:val="22"/>
        </w:rPr>
        <w:t>However, m</w:t>
      </w:r>
      <w:r w:rsidR="00636E0B">
        <w:rPr>
          <w:bCs/>
          <w:sz w:val="22"/>
          <w:szCs w:val="22"/>
        </w:rPr>
        <w:t xml:space="preserve">ethods from </w:t>
      </w:r>
      <w:r w:rsidR="00D71F35" w:rsidRPr="00BC7E31">
        <w:rPr>
          <w:bCs/>
          <w:sz w:val="22"/>
          <w:szCs w:val="22"/>
        </w:rPr>
        <w:t xml:space="preserve">machine learning such as the random forest </w:t>
      </w:r>
      <w:r w:rsidR="00636E0B">
        <w:rPr>
          <w:bCs/>
          <w:sz w:val="22"/>
          <w:szCs w:val="22"/>
        </w:rPr>
        <w:t>offer an attractive alternative</w:t>
      </w:r>
      <w:r w:rsidR="00235024">
        <w:rPr>
          <w:bCs/>
          <w:sz w:val="22"/>
          <w:szCs w:val="22"/>
        </w:rPr>
        <w:t xml:space="preserve"> also </w:t>
      </w:r>
      <w:r w:rsidR="00D71F35" w:rsidRPr="00BC7E31">
        <w:rPr>
          <w:bCs/>
          <w:sz w:val="22"/>
          <w:szCs w:val="22"/>
        </w:rPr>
        <w:t>to generate good forecasts.</w:t>
      </w:r>
      <w:r w:rsidR="00585D5F" w:rsidRPr="00BC7E31">
        <w:rPr>
          <w:bCs/>
          <w:sz w:val="22"/>
          <w:szCs w:val="22"/>
        </w:rPr>
        <w:t xml:space="preserve"> </w:t>
      </w:r>
    </w:p>
    <w:p w14:paraId="4635843E" w14:textId="6BEB5D56" w:rsidR="007B4FE5" w:rsidRPr="00BC7E31" w:rsidRDefault="00727DCE" w:rsidP="00727DCE">
      <w:pPr>
        <w:ind w:firstLine="720"/>
        <w:contextualSpacing/>
        <w:jc w:val="both"/>
        <w:rPr>
          <w:bCs/>
          <w:sz w:val="22"/>
          <w:szCs w:val="22"/>
        </w:rPr>
      </w:pPr>
      <w:r>
        <w:rPr>
          <w:bCs/>
          <w:sz w:val="22"/>
          <w:szCs w:val="22"/>
        </w:rPr>
        <w:t xml:space="preserve">The purpose of this project is not to unseat valuable time-series </w:t>
      </w:r>
      <w:r w:rsidRPr="00BC7E31">
        <w:rPr>
          <w:bCs/>
          <w:sz w:val="22"/>
          <w:szCs w:val="22"/>
        </w:rPr>
        <w:t>models such as the ARIMA and the VAR</w:t>
      </w:r>
      <w:r>
        <w:rPr>
          <w:bCs/>
          <w:sz w:val="22"/>
          <w:szCs w:val="22"/>
        </w:rPr>
        <w:t>, but rather to highlight the potential of machine learning in a time-series context.</w:t>
      </w:r>
      <w:r w:rsidRPr="00BC7E31">
        <w:rPr>
          <w:bCs/>
          <w:sz w:val="22"/>
          <w:szCs w:val="22"/>
        </w:rPr>
        <w:t xml:space="preserve"> </w:t>
      </w:r>
      <w:r>
        <w:rPr>
          <w:bCs/>
          <w:sz w:val="22"/>
          <w:szCs w:val="22"/>
        </w:rPr>
        <w:t xml:space="preserve">This potential is twofold: as I will describe, the random forest can both forecast well </w:t>
      </w:r>
      <w:r>
        <w:rPr>
          <w:bCs/>
          <w:i/>
          <w:iCs/>
          <w:sz w:val="22"/>
          <w:szCs w:val="22"/>
        </w:rPr>
        <w:t xml:space="preserve">and </w:t>
      </w:r>
      <w:r>
        <w:rPr>
          <w:bCs/>
          <w:sz w:val="22"/>
          <w:szCs w:val="22"/>
        </w:rPr>
        <w:t xml:space="preserve">offer insight into the process which generates a time series. </w:t>
      </w:r>
    </w:p>
    <w:p w14:paraId="7FA110ED" w14:textId="6EB3C656" w:rsidR="0058455D" w:rsidRPr="00BC7E31" w:rsidRDefault="00A60794" w:rsidP="00BC7E31">
      <w:pPr>
        <w:ind w:firstLine="720"/>
        <w:contextualSpacing/>
        <w:jc w:val="both"/>
        <w:rPr>
          <w:bCs/>
          <w:sz w:val="22"/>
          <w:szCs w:val="22"/>
        </w:rPr>
      </w:pPr>
      <w:r>
        <w:rPr>
          <w:bCs/>
          <w:sz w:val="22"/>
          <w:szCs w:val="22"/>
        </w:rPr>
        <w:t>Accordingly</w:t>
      </w:r>
      <w:r w:rsidR="00B8342C" w:rsidRPr="00BC7E31">
        <w:rPr>
          <w:bCs/>
          <w:sz w:val="22"/>
          <w:szCs w:val="22"/>
        </w:rPr>
        <w:t xml:space="preserve">, this paper </w:t>
      </w:r>
      <w:r>
        <w:rPr>
          <w:bCs/>
          <w:sz w:val="22"/>
          <w:szCs w:val="22"/>
        </w:rPr>
        <w:t>explores</w:t>
      </w:r>
      <w:r w:rsidR="00B8342C" w:rsidRPr="00BC7E31">
        <w:rPr>
          <w:bCs/>
          <w:sz w:val="22"/>
          <w:szCs w:val="22"/>
        </w:rPr>
        <w:t xml:space="preserve"> one particular machine learning technique, the random forest, and its success in forecasting a particular set of </w:t>
      </w:r>
      <w:r w:rsidR="004D50D1">
        <w:rPr>
          <w:bCs/>
          <w:sz w:val="22"/>
          <w:szCs w:val="22"/>
        </w:rPr>
        <w:t>time-series</w:t>
      </w:r>
      <w:r w:rsidR="00B8342C" w:rsidRPr="00BC7E31">
        <w:rPr>
          <w:bCs/>
          <w:sz w:val="22"/>
          <w:szCs w:val="22"/>
        </w:rPr>
        <w:t xml:space="preserve"> data, the US </w:t>
      </w:r>
      <w:proofErr w:type="gramStart"/>
      <w:r w:rsidR="00B8342C" w:rsidRPr="00BC7E31">
        <w:rPr>
          <w:bCs/>
          <w:sz w:val="22"/>
          <w:szCs w:val="22"/>
        </w:rPr>
        <w:t>seasonally-adjusted</w:t>
      </w:r>
      <w:proofErr w:type="gramEnd"/>
      <w:r w:rsidR="00B8342C" w:rsidRPr="00BC7E31">
        <w:rPr>
          <w:bCs/>
          <w:sz w:val="22"/>
          <w:szCs w:val="22"/>
        </w:rPr>
        <w:t xml:space="preserve"> monthly inflation rate.</w:t>
      </w:r>
      <w:r w:rsidR="00910903" w:rsidRPr="00BC7E31">
        <w:rPr>
          <w:bCs/>
          <w:sz w:val="22"/>
          <w:szCs w:val="22"/>
        </w:rPr>
        <w:t xml:space="preserve"> </w:t>
      </w:r>
      <w:r w:rsidR="00671CAC">
        <w:rPr>
          <w:bCs/>
          <w:sz w:val="22"/>
          <w:szCs w:val="22"/>
        </w:rPr>
        <w:t>A random forest</w:t>
      </w:r>
      <w:r w:rsidR="00537BB7">
        <w:rPr>
          <w:bCs/>
          <w:sz w:val="22"/>
          <w:szCs w:val="22"/>
        </w:rPr>
        <w:t xml:space="preserve"> </w:t>
      </w:r>
      <w:r w:rsidR="00671CAC">
        <w:rPr>
          <w:bCs/>
          <w:sz w:val="22"/>
          <w:szCs w:val="22"/>
        </w:rPr>
        <w:t xml:space="preserve">is </w:t>
      </w:r>
      <w:r w:rsidR="00537BB7">
        <w:rPr>
          <w:bCs/>
          <w:sz w:val="22"/>
          <w:szCs w:val="22"/>
        </w:rPr>
        <w:t xml:space="preserve">typically </w:t>
      </w:r>
      <w:r w:rsidR="00671CAC">
        <w:rPr>
          <w:bCs/>
          <w:sz w:val="22"/>
          <w:szCs w:val="22"/>
        </w:rPr>
        <w:t>meant for use with cross-sectional data</w:t>
      </w:r>
      <w:r w:rsidR="00727DCE">
        <w:rPr>
          <w:bCs/>
          <w:sz w:val="22"/>
          <w:szCs w:val="22"/>
        </w:rPr>
        <w:t>, so</w:t>
      </w:r>
      <w:r w:rsidR="00671CAC">
        <w:rPr>
          <w:bCs/>
          <w:sz w:val="22"/>
          <w:szCs w:val="22"/>
        </w:rPr>
        <w:t xml:space="preserve"> this paper</w:t>
      </w:r>
      <w:r w:rsidR="00910903" w:rsidRPr="00BC7E31">
        <w:rPr>
          <w:bCs/>
          <w:sz w:val="22"/>
          <w:szCs w:val="22"/>
        </w:rPr>
        <w:t xml:space="preserve"> proposes a modification of the random forest in order to account for the peculiarities of time-series data as opposed to cross-sectional data. </w:t>
      </w:r>
      <w:r w:rsidR="00A0087A">
        <w:rPr>
          <w:bCs/>
          <w:sz w:val="22"/>
          <w:szCs w:val="22"/>
        </w:rPr>
        <w:t>In the case of</w:t>
      </w:r>
      <w:r w:rsidR="0019114A">
        <w:rPr>
          <w:bCs/>
          <w:sz w:val="22"/>
          <w:szCs w:val="22"/>
        </w:rPr>
        <w:t xml:space="preserve"> </w:t>
      </w:r>
      <w:r w:rsidR="00A0087A">
        <w:rPr>
          <w:bCs/>
          <w:sz w:val="22"/>
          <w:szCs w:val="22"/>
        </w:rPr>
        <w:t xml:space="preserve">US monthly inflation, </w:t>
      </w:r>
      <w:r w:rsidR="00EE5B4C">
        <w:rPr>
          <w:bCs/>
          <w:sz w:val="22"/>
          <w:szCs w:val="22"/>
        </w:rPr>
        <w:t>t</w:t>
      </w:r>
      <w:r w:rsidR="00910903" w:rsidRPr="00BC7E31">
        <w:rPr>
          <w:bCs/>
          <w:sz w:val="22"/>
          <w:szCs w:val="22"/>
        </w:rPr>
        <w:t xml:space="preserve">he modified random forest presents a </w:t>
      </w:r>
      <w:r w:rsidR="00142696">
        <w:rPr>
          <w:bCs/>
          <w:sz w:val="22"/>
          <w:szCs w:val="22"/>
        </w:rPr>
        <w:t>sizable</w:t>
      </w:r>
      <w:r w:rsidR="00910903" w:rsidRPr="00BC7E31">
        <w:rPr>
          <w:bCs/>
          <w:sz w:val="22"/>
          <w:szCs w:val="22"/>
        </w:rPr>
        <w:t xml:space="preserve"> improvement over the standard random forest, both in terms of fit </w:t>
      </w:r>
      <w:r w:rsidR="00671CAC">
        <w:rPr>
          <w:bCs/>
          <w:sz w:val="22"/>
          <w:szCs w:val="22"/>
        </w:rPr>
        <w:t xml:space="preserve">and in terms of forecast </w:t>
      </w:r>
      <w:r w:rsidR="00636E0B">
        <w:rPr>
          <w:bCs/>
          <w:sz w:val="22"/>
          <w:szCs w:val="22"/>
        </w:rPr>
        <w:t>performance</w:t>
      </w:r>
      <w:r w:rsidR="00671CAC">
        <w:rPr>
          <w:bCs/>
          <w:sz w:val="22"/>
          <w:szCs w:val="22"/>
        </w:rPr>
        <w:t xml:space="preserve">, </w:t>
      </w:r>
      <w:r w:rsidR="00910903" w:rsidRPr="00BC7E31">
        <w:rPr>
          <w:bCs/>
          <w:sz w:val="22"/>
          <w:szCs w:val="22"/>
        </w:rPr>
        <w:t>as measured by root mean squared error (RMSE)</w:t>
      </w:r>
      <w:r w:rsidR="00671CAC">
        <w:rPr>
          <w:bCs/>
          <w:sz w:val="22"/>
          <w:szCs w:val="22"/>
        </w:rPr>
        <w:t>.</w:t>
      </w:r>
      <w:r w:rsidR="00910903" w:rsidRPr="00BC7E31">
        <w:rPr>
          <w:bCs/>
          <w:sz w:val="22"/>
          <w:szCs w:val="22"/>
        </w:rPr>
        <w:t xml:space="preserve"> </w:t>
      </w:r>
      <w:r w:rsidR="0058455D" w:rsidRPr="00BC7E31">
        <w:rPr>
          <w:bCs/>
          <w:sz w:val="22"/>
          <w:szCs w:val="22"/>
        </w:rPr>
        <w:t xml:space="preserve">Furthermore, the modified random forest presents fit and forecast results which </w:t>
      </w:r>
      <w:r w:rsidR="006E74A5">
        <w:rPr>
          <w:bCs/>
          <w:sz w:val="22"/>
          <w:szCs w:val="22"/>
        </w:rPr>
        <w:t xml:space="preserve">outperform </w:t>
      </w:r>
      <w:r w:rsidR="0058455D" w:rsidRPr="00BC7E31">
        <w:rPr>
          <w:bCs/>
          <w:sz w:val="22"/>
          <w:szCs w:val="22"/>
        </w:rPr>
        <w:t>those of an ARIMA model optimized by Akaike Information Criterion (AIC)</w:t>
      </w:r>
      <w:r w:rsidR="006E74A5">
        <w:rPr>
          <w:bCs/>
          <w:sz w:val="22"/>
          <w:szCs w:val="22"/>
        </w:rPr>
        <w:t>; this model is referred to as an ARIMA(AIC).</w:t>
      </w:r>
    </w:p>
    <w:p w14:paraId="75E925BC" w14:textId="5DBA8A09" w:rsidR="0058455D" w:rsidRPr="00BC7E31" w:rsidRDefault="0058455D" w:rsidP="00BC7E31">
      <w:pPr>
        <w:ind w:firstLine="720"/>
        <w:contextualSpacing/>
        <w:jc w:val="both"/>
        <w:rPr>
          <w:bCs/>
          <w:sz w:val="22"/>
          <w:szCs w:val="22"/>
        </w:rPr>
      </w:pPr>
      <w:r w:rsidRPr="00BC7E31">
        <w:rPr>
          <w:bCs/>
          <w:sz w:val="22"/>
          <w:szCs w:val="22"/>
        </w:rPr>
        <w:t>One drawback of the random forest is that</w:t>
      </w:r>
      <w:r w:rsidR="003C7E98">
        <w:rPr>
          <w:bCs/>
          <w:sz w:val="22"/>
          <w:szCs w:val="22"/>
        </w:rPr>
        <w:t xml:space="preserve"> it</w:t>
      </w:r>
      <w:r w:rsidRPr="00BC7E31">
        <w:rPr>
          <w:bCs/>
          <w:sz w:val="22"/>
          <w:szCs w:val="22"/>
        </w:rPr>
        <w:t xml:space="preserve"> </w:t>
      </w:r>
      <w:r w:rsidR="00BD515B" w:rsidRPr="00BC7E31">
        <w:rPr>
          <w:bCs/>
          <w:sz w:val="22"/>
          <w:szCs w:val="22"/>
        </w:rPr>
        <w:t xml:space="preserve">does not </w:t>
      </w:r>
      <w:r w:rsidR="00530F9E">
        <w:rPr>
          <w:bCs/>
          <w:sz w:val="22"/>
          <w:szCs w:val="22"/>
        </w:rPr>
        <w:t xml:space="preserve">traditionally </w:t>
      </w:r>
      <w:r w:rsidR="00BD515B" w:rsidRPr="00BC7E31">
        <w:rPr>
          <w:bCs/>
          <w:sz w:val="22"/>
          <w:szCs w:val="22"/>
        </w:rPr>
        <w:t>yield</w:t>
      </w:r>
      <w:r w:rsidRPr="00BC7E31">
        <w:rPr>
          <w:bCs/>
          <w:sz w:val="22"/>
          <w:szCs w:val="22"/>
        </w:rPr>
        <w:t xml:space="preserve"> theoretical </w:t>
      </w:r>
      <w:r w:rsidR="00BD515B" w:rsidRPr="00BC7E31">
        <w:rPr>
          <w:bCs/>
          <w:sz w:val="22"/>
          <w:szCs w:val="22"/>
        </w:rPr>
        <w:t>insight</w:t>
      </w:r>
      <w:r w:rsidRPr="00BC7E31">
        <w:rPr>
          <w:bCs/>
          <w:sz w:val="22"/>
          <w:szCs w:val="22"/>
        </w:rPr>
        <w:t xml:space="preserve"> about </w:t>
      </w:r>
      <w:r w:rsidR="003C7E98">
        <w:rPr>
          <w:bCs/>
          <w:sz w:val="22"/>
          <w:szCs w:val="22"/>
        </w:rPr>
        <w:t>data</w:t>
      </w:r>
      <w:r w:rsidRPr="00BC7E31">
        <w:rPr>
          <w:bCs/>
          <w:sz w:val="22"/>
          <w:szCs w:val="22"/>
        </w:rPr>
        <w:t>.</w:t>
      </w:r>
      <w:r w:rsidR="00530F9E">
        <w:rPr>
          <w:bCs/>
          <w:sz w:val="22"/>
          <w:szCs w:val="22"/>
        </w:rPr>
        <w:t xml:space="preserve"> </w:t>
      </w:r>
      <w:r w:rsidR="003C7E98">
        <w:rPr>
          <w:bCs/>
          <w:sz w:val="22"/>
          <w:szCs w:val="22"/>
        </w:rPr>
        <w:t>For example, t</w:t>
      </w:r>
      <w:r w:rsidRPr="00BC7E31">
        <w:rPr>
          <w:bCs/>
          <w:sz w:val="22"/>
          <w:szCs w:val="22"/>
        </w:rPr>
        <w:t xml:space="preserve">he random forest </w:t>
      </w:r>
      <w:r w:rsidR="00530F9E">
        <w:rPr>
          <w:bCs/>
          <w:sz w:val="22"/>
          <w:szCs w:val="22"/>
        </w:rPr>
        <w:t>would not be expected to</w:t>
      </w:r>
      <w:r w:rsidRPr="00BC7E31">
        <w:rPr>
          <w:bCs/>
          <w:sz w:val="22"/>
          <w:szCs w:val="22"/>
        </w:rPr>
        <w:t xml:space="preserve"> shed light on the motivating process for a time series. </w:t>
      </w:r>
      <w:r w:rsidR="00530F9E">
        <w:rPr>
          <w:bCs/>
          <w:sz w:val="22"/>
          <w:szCs w:val="22"/>
        </w:rPr>
        <w:t>This paper challenges that convention by proposing a way to interpret the internal mechanism of the random forest in terms which speak to the changing state of the dataset over time.</w:t>
      </w:r>
    </w:p>
    <w:p w14:paraId="59EB0468" w14:textId="30368BEE" w:rsidR="000E6990" w:rsidRPr="00BC7E31" w:rsidRDefault="000E6990" w:rsidP="00BC7E31">
      <w:pPr>
        <w:ind w:firstLine="720"/>
        <w:contextualSpacing/>
        <w:jc w:val="both"/>
        <w:rPr>
          <w:bCs/>
          <w:sz w:val="22"/>
          <w:szCs w:val="22"/>
        </w:rPr>
      </w:pPr>
      <w:r w:rsidRPr="00BC7E31">
        <w:rPr>
          <w:bCs/>
          <w:sz w:val="22"/>
          <w:szCs w:val="22"/>
        </w:rPr>
        <w:t>The modified random forest described in this paper is univariate</w:t>
      </w:r>
      <w:r w:rsidR="00530F9E">
        <w:rPr>
          <w:bCs/>
          <w:sz w:val="22"/>
          <w:szCs w:val="22"/>
        </w:rPr>
        <w:t>:</w:t>
      </w:r>
      <w:r w:rsidRPr="00BC7E31">
        <w:rPr>
          <w:bCs/>
          <w:sz w:val="22"/>
          <w:szCs w:val="22"/>
        </w:rPr>
        <w:t xml:space="preserve"> it takes as input only lags of inflation</w:t>
      </w:r>
      <w:r w:rsidR="00530F9E">
        <w:rPr>
          <w:bCs/>
          <w:sz w:val="22"/>
          <w:szCs w:val="22"/>
        </w:rPr>
        <w:t>. This random forest</w:t>
      </w:r>
      <w:r w:rsidRPr="00BC7E31">
        <w:rPr>
          <w:bCs/>
          <w:sz w:val="22"/>
          <w:szCs w:val="22"/>
        </w:rPr>
        <w:t xml:space="preserve"> was designed with US monthly inflation at the one-month prediction horizon in mind, but </w:t>
      </w:r>
      <w:r w:rsidR="00DA78AE">
        <w:rPr>
          <w:bCs/>
          <w:sz w:val="22"/>
          <w:szCs w:val="22"/>
        </w:rPr>
        <w:t>I</w:t>
      </w:r>
      <w:r w:rsidRPr="00BC7E31">
        <w:rPr>
          <w:bCs/>
          <w:sz w:val="22"/>
          <w:szCs w:val="22"/>
        </w:rPr>
        <w:t xml:space="preserve"> also consider its applications in a variety of contexts: </w:t>
      </w:r>
      <w:r w:rsidR="00567EAC" w:rsidRPr="00BC7E31">
        <w:rPr>
          <w:bCs/>
          <w:sz w:val="22"/>
          <w:szCs w:val="22"/>
        </w:rPr>
        <w:t>as a univariate model for</w:t>
      </w:r>
      <w:r w:rsidR="00567EAC">
        <w:rPr>
          <w:bCs/>
          <w:sz w:val="22"/>
          <w:szCs w:val="22"/>
        </w:rPr>
        <w:t xml:space="preserve"> US</w:t>
      </w:r>
      <w:r w:rsidR="00567EAC" w:rsidRPr="00BC7E31">
        <w:rPr>
          <w:bCs/>
          <w:sz w:val="22"/>
          <w:szCs w:val="22"/>
        </w:rPr>
        <w:t xml:space="preserve"> monthly </w:t>
      </w:r>
      <w:r w:rsidR="00567EAC" w:rsidRPr="00BC7E31">
        <w:rPr>
          <w:bCs/>
          <w:sz w:val="22"/>
          <w:szCs w:val="22"/>
        </w:rPr>
        <w:lastRenderedPageBreak/>
        <w:t>inflation across different prediction horizons</w:t>
      </w:r>
      <w:r w:rsidR="00567EAC">
        <w:rPr>
          <w:bCs/>
          <w:sz w:val="22"/>
          <w:szCs w:val="22"/>
        </w:rPr>
        <w:t>,</w:t>
      </w:r>
      <w:r w:rsidR="00567EAC" w:rsidRPr="00BC7E31">
        <w:rPr>
          <w:bCs/>
          <w:sz w:val="22"/>
          <w:szCs w:val="22"/>
        </w:rPr>
        <w:t xml:space="preserve"> </w:t>
      </w:r>
      <w:r w:rsidR="00E47B06">
        <w:rPr>
          <w:bCs/>
          <w:sz w:val="22"/>
          <w:szCs w:val="22"/>
        </w:rPr>
        <w:t>as a univariate model</w:t>
      </w:r>
      <w:r w:rsidRPr="00BC7E31">
        <w:rPr>
          <w:bCs/>
          <w:sz w:val="22"/>
          <w:szCs w:val="22"/>
        </w:rPr>
        <w:t xml:space="preserve"> for other types of time series</w:t>
      </w:r>
      <w:r w:rsidR="00567EAC">
        <w:rPr>
          <w:bCs/>
          <w:sz w:val="22"/>
          <w:szCs w:val="22"/>
        </w:rPr>
        <w:t>, and</w:t>
      </w:r>
      <w:r w:rsidR="00567EAC" w:rsidRPr="00567EAC">
        <w:rPr>
          <w:bCs/>
          <w:sz w:val="22"/>
          <w:szCs w:val="22"/>
        </w:rPr>
        <w:t xml:space="preserve"> </w:t>
      </w:r>
      <w:r w:rsidR="00567EAC" w:rsidRPr="00BC7E31">
        <w:rPr>
          <w:bCs/>
          <w:sz w:val="22"/>
          <w:szCs w:val="22"/>
        </w:rPr>
        <w:t>as a multivariate model for US monthly inflation</w:t>
      </w:r>
      <w:r w:rsidR="00567EAC">
        <w:rPr>
          <w:bCs/>
          <w:sz w:val="22"/>
          <w:szCs w:val="22"/>
        </w:rPr>
        <w:t xml:space="preserve"> at the one-month horizon</w:t>
      </w:r>
      <w:r w:rsidRPr="00BC7E31">
        <w:rPr>
          <w:bCs/>
          <w:sz w:val="22"/>
          <w:szCs w:val="22"/>
        </w:rPr>
        <w:t xml:space="preserve">. </w:t>
      </w:r>
    </w:p>
    <w:p w14:paraId="26348C69" w14:textId="7CB0B967" w:rsidR="007F37B1" w:rsidRDefault="007F37B1" w:rsidP="00BC7E31">
      <w:pPr>
        <w:ind w:firstLine="720"/>
        <w:contextualSpacing/>
        <w:jc w:val="both"/>
        <w:rPr>
          <w:bCs/>
          <w:sz w:val="22"/>
          <w:szCs w:val="22"/>
        </w:rPr>
      </w:pPr>
      <w:r w:rsidRPr="00BC7E31">
        <w:rPr>
          <w:bCs/>
          <w:sz w:val="22"/>
          <w:szCs w:val="22"/>
        </w:rPr>
        <w:t xml:space="preserve">The rest of the paper is organized in the following way. </w:t>
      </w:r>
      <w:r w:rsidR="00AD51A3" w:rsidRPr="00BC7E31">
        <w:rPr>
          <w:bCs/>
          <w:sz w:val="22"/>
          <w:szCs w:val="22"/>
        </w:rPr>
        <w:t xml:space="preserve">Section </w:t>
      </w:r>
      <w:r w:rsidR="00AD51A3">
        <w:rPr>
          <w:bCs/>
          <w:sz w:val="22"/>
          <w:szCs w:val="22"/>
        </w:rPr>
        <w:t>1</w:t>
      </w:r>
      <w:r w:rsidR="00AD51A3" w:rsidRPr="00BC7E31">
        <w:rPr>
          <w:bCs/>
          <w:sz w:val="22"/>
          <w:szCs w:val="22"/>
        </w:rPr>
        <w:t xml:space="preserve"> describes the data used for the bulk of the paper, </w:t>
      </w:r>
      <w:r w:rsidRPr="00BC7E31">
        <w:rPr>
          <w:bCs/>
          <w:sz w:val="22"/>
          <w:szCs w:val="22"/>
        </w:rPr>
        <w:t xml:space="preserve">Section </w:t>
      </w:r>
      <w:r w:rsidR="00AD51A3">
        <w:rPr>
          <w:bCs/>
          <w:sz w:val="22"/>
          <w:szCs w:val="22"/>
        </w:rPr>
        <w:t>2</w:t>
      </w:r>
      <w:r w:rsidRPr="00BC7E31">
        <w:rPr>
          <w:bCs/>
          <w:sz w:val="22"/>
          <w:szCs w:val="22"/>
        </w:rPr>
        <w:t xml:space="preserve"> describes the random forest as a concept in more detail, Section 3 describes the modifications made to the random forest in order to make it useful in time-series applications,</w:t>
      </w:r>
      <w:r w:rsidR="0014300F" w:rsidRPr="00BC7E31">
        <w:rPr>
          <w:bCs/>
          <w:sz w:val="22"/>
          <w:szCs w:val="22"/>
        </w:rPr>
        <w:t xml:space="preserve"> Section 4 describes some results, and Section 5 looks ahead to further applications. Section 6 concludes.</w:t>
      </w:r>
    </w:p>
    <w:p w14:paraId="0EA6B7D0" w14:textId="2CE655FE" w:rsidR="00BB63B2" w:rsidRDefault="00BB63B2" w:rsidP="00BC7E31">
      <w:pPr>
        <w:ind w:firstLine="720"/>
        <w:contextualSpacing/>
        <w:jc w:val="both"/>
        <w:rPr>
          <w:bCs/>
          <w:sz w:val="22"/>
          <w:szCs w:val="22"/>
        </w:rPr>
      </w:pPr>
    </w:p>
    <w:p w14:paraId="43C64AA1" w14:textId="77777777" w:rsidR="00BB63B2" w:rsidRPr="00BC7E31" w:rsidRDefault="00BB63B2" w:rsidP="00BB63B2">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DATA</w:t>
      </w:r>
    </w:p>
    <w:p w14:paraId="2929E2D9" w14:textId="77777777" w:rsidR="00BB63B2" w:rsidRDefault="00BB63B2" w:rsidP="00BB63B2">
      <w:pPr>
        <w:ind w:firstLine="720"/>
        <w:contextualSpacing/>
        <w:jc w:val="both"/>
        <w:rPr>
          <w:bCs/>
          <w:sz w:val="22"/>
          <w:szCs w:val="22"/>
        </w:rPr>
      </w:pPr>
    </w:p>
    <w:p w14:paraId="46F068F0" w14:textId="77777777" w:rsidR="00BB63B2" w:rsidRDefault="00BB63B2" w:rsidP="00BB63B2">
      <w:pPr>
        <w:ind w:firstLine="720"/>
        <w:contextualSpacing/>
        <w:jc w:val="both"/>
        <w:rPr>
          <w:bCs/>
          <w:sz w:val="22"/>
          <w:szCs w:val="22"/>
        </w:rPr>
      </w:pPr>
      <w:r>
        <w:rPr>
          <w:bCs/>
          <w:sz w:val="22"/>
          <w:szCs w:val="22"/>
        </w:rPr>
        <w:t xml:space="preserve">The </w:t>
      </w:r>
      <w:r w:rsidRPr="00BC7E31">
        <w:rPr>
          <w:bCs/>
          <w:sz w:val="22"/>
          <w:szCs w:val="22"/>
        </w:rPr>
        <w:t xml:space="preserve">data </w:t>
      </w:r>
      <w:r>
        <w:rPr>
          <w:bCs/>
          <w:sz w:val="22"/>
          <w:szCs w:val="22"/>
        </w:rPr>
        <w:t xml:space="preserve">which I consider for the bulk of this paper </w:t>
      </w:r>
      <w:r w:rsidRPr="00BC7E31">
        <w:rPr>
          <w:bCs/>
          <w:sz w:val="22"/>
          <w:szCs w:val="22"/>
        </w:rPr>
        <w:t xml:space="preserve">is a time series: United States </w:t>
      </w:r>
      <w:r>
        <w:rPr>
          <w:bCs/>
          <w:sz w:val="22"/>
          <w:szCs w:val="22"/>
        </w:rPr>
        <w:t>Consumer Price Index (</w:t>
      </w:r>
      <w:r w:rsidRPr="00BC7E31">
        <w:rPr>
          <w:bCs/>
          <w:sz w:val="22"/>
          <w:szCs w:val="22"/>
        </w:rPr>
        <w:t>CPI</w:t>
      </w:r>
      <w:r>
        <w:rPr>
          <w:bCs/>
          <w:sz w:val="22"/>
          <w:szCs w:val="22"/>
        </w:rPr>
        <w:t>)</w:t>
      </w:r>
      <w:r w:rsidRPr="00BC7E31">
        <w:rPr>
          <w:bCs/>
          <w:sz w:val="22"/>
          <w:szCs w:val="22"/>
        </w:rPr>
        <w:t xml:space="preserve"> monthly inflation, seasonally adjusted, </w:t>
      </w:r>
      <w:r>
        <w:rPr>
          <w:bCs/>
          <w:sz w:val="22"/>
          <w:szCs w:val="22"/>
        </w:rPr>
        <w:t xml:space="preserve">January </w:t>
      </w:r>
      <w:r w:rsidRPr="00BC7E31">
        <w:rPr>
          <w:bCs/>
          <w:sz w:val="22"/>
          <w:szCs w:val="22"/>
        </w:rPr>
        <w:t>1959</w:t>
      </w:r>
      <w:r>
        <w:rPr>
          <w:bCs/>
          <w:sz w:val="22"/>
          <w:szCs w:val="22"/>
        </w:rPr>
        <w:t xml:space="preserve"> – January </w:t>
      </w:r>
      <w:r w:rsidRPr="00BC7E31">
        <w:rPr>
          <w:bCs/>
          <w:sz w:val="22"/>
          <w:szCs w:val="22"/>
        </w:rPr>
        <w:t xml:space="preserve">2020. </w:t>
      </w:r>
      <w:r>
        <w:rPr>
          <w:bCs/>
          <w:sz w:val="22"/>
          <w:szCs w:val="22"/>
        </w:rPr>
        <w:t xml:space="preserve">I use the Consumer Price Index for All Urban Consumers dataset from the St. Louis Fed. Data is given at the monthly level. I produce inflation data by taking the log difference of monthly CPI data. </w:t>
      </w:r>
    </w:p>
    <w:p w14:paraId="572C20E6" w14:textId="3609E983" w:rsidR="00465522" w:rsidRDefault="00465522" w:rsidP="00E81942">
      <w:pPr>
        <w:ind w:firstLine="720"/>
        <w:contextualSpacing/>
        <w:jc w:val="both"/>
        <w:rPr>
          <w:bCs/>
          <w:sz w:val="22"/>
          <w:szCs w:val="22"/>
        </w:rPr>
      </w:pPr>
      <w:r>
        <w:rPr>
          <w:bCs/>
          <w:sz w:val="22"/>
          <w:szCs w:val="22"/>
        </w:rPr>
        <w:t>Since the random forest is not designed to handle the</w:t>
      </w:r>
      <w:r w:rsidR="00BB63B2" w:rsidRPr="00BC7E31">
        <w:rPr>
          <w:bCs/>
          <w:sz w:val="22"/>
          <w:szCs w:val="22"/>
        </w:rPr>
        <w:t xml:space="preserve"> seasonality, trends,</w:t>
      </w:r>
      <w:r w:rsidR="00BB63B2">
        <w:rPr>
          <w:bCs/>
          <w:sz w:val="22"/>
          <w:szCs w:val="22"/>
        </w:rPr>
        <w:t xml:space="preserve"> and</w:t>
      </w:r>
      <w:r w:rsidR="00BB63B2" w:rsidRPr="00BC7E31">
        <w:rPr>
          <w:bCs/>
          <w:sz w:val="22"/>
          <w:szCs w:val="22"/>
        </w:rPr>
        <w:t xml:space="preserve"> co</w:t>
      </w:r>
      <w:r w:rsidR="00BB63B2">
        <w:rPr>
          <w:bCs/>
          <w:sz w:val="22"/>
          <w:szCs w:val="22"/>
        </w:rPr>
        <w:t>nditional heteroskedasticity</w:t>
      </w:r>
      <w:r>
        <w:rPr>
          <w:bCs/>
          <w:sz w:val="22"/>
          <w:szCs w:val="22"/>
        </w:rPr>
        <w:t xml:space="preserve"> of a time series, I am especially careful to </w:t>
      </w:r>
      <w:r w:rsidR="00BB63B2">
        <w:rPr>
          <w:bCs/>
          <w:sz w:val="22"/>
          <w:szCs w:val="22"/>
        </w:rPr>
        <w:t xml:space="preserve">mitigate the challenging characteristics of time-series data. </w:t>
      </w:r>
      <w:r w:rsidR="00E81942">
        <w:rPr>
          <w:bCs/>
          <w:sz w:val="22"/>
          <w:szCs w:val="22"/>
        </w:rPr>
        <w:t>Accordingly, t</w:t>
      </w:r>
      <w:r>
        <w:rPr>
          <w:bCs/>
          <w:sz w:val="22"/>
          <w:szCs w:val="22"/>
        </w:rPr>
        <w:t xml:space="preserve">he data I use is already seasonally adjusted. There is strong evidence that the series is stationary with a negative time trend. When I forecast, I will use data from January 1989 – January 2020. In this time window, there is no evidence of a structural break, but when the data is </w:t>
      </w:r>
      <w:r w:rsidR="00CC2922">
        <w:rPr>
          <w:bCs/>
          <w:sz w:val="22"/>
          <w:szCs w:val="22"/>
        </w:rPr>
        <w:t xml:space="preserve">considered at </w:t>
      </w:r>
      <w:r>
        <w:rPr>
          <w:bCs/>
          <w:sz w:val="22"/>
          <w:szCs w:val="22"/>
        </w:rPr>
        <w:t>10-year intervals, there is limited evidence of a few possible structural breaks. See Appendix 1 for more details on the data.</w:t>
      </w:r>
    </w:p>
    <w:p w14:paraId="1CC3B4FA" w14:textId="10EFB08B" w:rsidR="00E47B06" w:rsidRPr="0066325F" w:rsidRDefault="00BB63B2" w:rsidP="0066325F">
      <w:pPr>
        <w:ind w:firstLine="720"/>
        <w:contextualSpacing/>
        <w:jc w:val="both"/>
        <w:rPr>
          <w:sz w:val="22"/>
          <w:szCs w:val="22"/>
        </w:rPr>
      </w:pPr>
      <w:r>
        <w:rPr>
          <w:bCs/>
          <w:sz w:val="22"/>
          <w:szCs w:val="22"/>
        </w:rPr>
        <w:t xml:space="preserve">For the random forest </w:t>
      </w:r>
      <w:proofErr w:type="gramStart"/>
      <w:r>
        <w:rPr>
          <w:bCs/>
          <w:sz w:val="22"/>
          <w:szCs w:val="22"/>
        </w:rPr>
        <w:t>model</w:t>
      </w:r>
      <w:proofErr w:type="gramEnd"/>
      <w:r>
        <w:rPr>
          <w:bCs/>
          <w:sz w:val="22"/>
          <w:szCs w:val="22"/>
        </w:rPr>
        <w:t xml:space="preserve"> I describe below, I use a dataset that includes the current month’s inflation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Pr>
          <w:bCs/>
          <w:sz w:val="22"/>
          <w:szCs w:val="22"/>
        </w:rPr>
        <w:t xml:space="preserve">, along with eleven lags on the current month’s inflation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Pr>
          <w:bCs/>
          <w:sz w:val="22"/>
          <w:szCs w:val="22"/>
        </w:rPr>
        <w:t xml:space="preserve"> through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t-11</m:t>
            </m:r>
          </m:sub>
        </m:sSub>
      </m:oMath>
      <w:r>
        <w:rPr>
          <w:bCs/>
          <w:sz w:val="22"/>
          <w:szCs w:val="22"/>
        </w:rPr>
        <w:t xml:space="preserve">, and a </w:t>
      </w:r>
      <w:r>
        <w:rPr>
          <w:bCs/>
          <w:i/>
          <w:iCs/>
          <w:sz w:val="22"/>
          <w:szCs w:val="22"/>
        </w:rPr>
        <w:t xml:space="preserve">trend </w:t>
      </w:r>
      <w:r>
        <w:rPr>
          <w:bCs/>
          <w:sz w:val="22"/>
          <w:szCs w:val="22"/>
        </w:rPr>
        <w:t>term, which has a value of 1 in January 1959 and increases with each month, finishing with a value of 733 in January 2020.</w:t>
      </w:r>
    </w:p>
    <w:p w14:paraId="5BBD40F1" w14:textId="77777777" w:rsidR="00BC7E31" w:rsidRDefault="00BC7E31" w:rsidP="00BC7E31">
      <w:pPr>
        <w:ind w:firstLine="720"/>
        <w:contextualSpacing/>
        <w:jc w:val="both"/>
        <w:rPr>
          <w:bCs/>
          <w:sz w:val="22"/>
          <w:szCs w:val="22"/>
        </w:rPr>
      </w:pPr>
    </w:p>
    <w:p w14:paraId="02448E50" w14:textId="1B14378E" w:rsidR="00BC7E31" w:rsidRDefault="00BC7E31" w:rsidP="00BC7E31">
      <w:pPr>
        <w:ind w:firstLine="720"/>
        <w:contextualSpacing/>
        <w:jc w:val="both"/>
        <w:rPr>
          <w:bCs/>
          <w:sz w:val="22"/>
          <w:szCs w:val="22"/>
        </w:rPr>
      </w:pPr>
    </w:p>
    <w:p w14:paraId="335A83BA" w14:textId="2FE06C61"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RANDOM FOREST</w:t>
      </w:r>
    </w:p>
    <w:p w14:paraId="40403C0A" w14:textId="77777777" w:rsidR="00BC7E31" w:rsidRPr="00BC7E31" w:rsidRDefault="00BC7E31" w:rsidP="00BC7E31">
      <w:pPr>
        <w:ind w:firstLine="720"/>
        <w:contextualSpacing/>
        <w:jc w:val="both"/>
        <w:rPr>
          <w:bCs/>
          <w:sz w:val="22"/>
          <w:szCs w:val="22"/>
        </w:rPr>
      </w:pPr>
    </w:p>
    <w:p w14:paraId="40CDA5CC" w14:textId="3A0317C4" w:rsidR="003A4A7F" w:rsidRDefault="00B8342C" w:rsidP="00CC2922">
      <w:pPr>
        <w:ind w:firstLine="720"/>
        <w:contextualSpacing/>
        <w:jc w:val="both"/>
        <w:rPr>
          <w:bCs/>
          <w:sz w:val="22"/>
          <w:szCs w:val="22"/>
        </w:rPr>
      </w:pPr>
      <w:r w:rsidRPr="00BC7E31">
        <w:rPr>
          <w:bCs/>
          <w:sz w:val="22"/>
          <w:szCs w:val="22"/>
        </w:rPr>
        <w:t xml:space="preserve">The </w:t>
      </w:r>
      <w:r w:rsidR="00E71769">
        <w:rPr>
          <w:bCs/>
          <w:sz w:val="22"/>
          <w:szCs w:val="22"/>
        </w:rPr>
        <w:t>“</w:t>
      </w:r>
      <w:r w:rsidRPr="00BC7E31">
        <w:rPr>
          <w:bCs/>
          <w:sz w:val="22"/>
          <w:szCs w:val="22"/>
        </w:rPr>
        <w:t>random forest</w:t>
      </w:r>
      <w:r w:rsidR="00E71769">
        <w:rPr>
          <w:bCs/>
          <w:sz w:val="22"/>
          <w:szCs w:val="22"/>
        </w:rPr>
        <w:t>”</w:t>
      </w:r>
      <w:r w:rsidRPr="00BC7E31">
        <w:rPr>
          <w:bCs/>
          <w:sz w:val="22"/>
          <w:szCs w:val="22"/>
        </w:rPr>
        <w:t xml:space="preserve"> refers to a collection of regression trees, which are each trained on a randomly selected subsample of features</w:t>
      </w:r>
      <w:r w:rsidR="00BA1F6A">
        <w:rPr>
          <w:bCs/>
          <w:sz w:val="22"/>
          <w:szCs w:val="22"/>
        </w:rPr>
        <w:t xml:space="preserve"> (i.e., variables)</w:t>
      </w:r>
      <w:r w:rsidRPr="00BC7E31">
        <w:rPr>
          <w:bCs/>
          <w:sz w:val="22"/>
          <w:szCs w:val="22"/>
        </w:rPr>
        <w:t xml:space="preserve">. </w:t>
      </w:r>
      <w:r w:rsidR="00FF53A4">
        <w:rPr>
          <w:bCs/>
          <w:sz w:val="22"/>
          <w:szCs w:val="22"/>
        </w:rPr>
        <w:t>As t</w:t>
      </w:r>
      <w:r w:rsidR="00CC2922">
        <w:rPr>
          <w:bCs/>
          <w:sz w:val="22"/>
          <w:szCs w:val="22"/>
        </w:rPr>
        <w:t>h</w:t>
      </w:r>
      <w:r w:rsidRPr="00BC7E31">
        <w:rPr>
          <w:bCs/>
          <w:sz w:val="22"/>
          <w:szCs w:val="22"/>
        </w:rPr>
        <w:t xml:space="preserve">e </w:t>
      </w:r>
      <w:r w:rsidR="00F27CC5" w:rsidRPr="00BC7E31">
        <w:rPr>
          <w:bCs/>
          <w:sz w:val="22"/>
          <w:szCs w:val="22"/>
        </w:rPr>
        <w:t>“</w:t>
      </w:r>
      <w:r w:rsidRPr="00BC7E31">
        <w:rPr>
          <w:bCs/>
          <w:sz w:val="22"/>
          <w:szCs w:val="22"/>
        </w:rPr>
        <w:t>forest</w:t>
      </w:r>
      <w:r w:rsidR="00F27CC5" w:rsidRPr="00BC7E31">
        <w:rPr>
          <w:bCs/>
          <w:sz w:val="22"/>
          <w:szCs w:val="22"/>
        </w:rPr>
        <w:t>” (the collection of trees)</w:t>
      </w:r>
      <w:r w:rsidR="00CC2922">
        <w:rPr>
          <w:bCs/>
          <w:sz w:val="22"/>
          <w:szCs w:val="22"/>
        </w:rPr>
        <w:t xml:space="preserve"> </w:t>
      </w:r>
      <w:r w:rsidRPr="00BC7E31">
        <w:rPr>
          <w:bCs/>
          <w:sz w:val="22"/>
          <w:szCs w:val="22"/>
        </w:rPr>
        <w:t>grow</w:t>
      </w:r>
      <w:r w:rsidR="00CC2922">
        <w:rPr>
          <w:bCs/>
          <w:sz w:val="22"/>
          <w:szCs w:val="22"/>
        </w:rPr>
        <w:t>s</w:t>
      </w:r>
      <w:r w:rsidRPr="00BC7E31">
        <w:rPr>
          <w:bCs/>
          <w:sz w:val="22"/>
          <w:szCs w:val="22"/>
        </w:rPr>
        <w:t xml:space="preserve"> </w:t>
      </w:r>
      <w:r w:rsidR="00FF53A4">
        <w:rPr>
          <w:bCs/>
          <w:sz w:val="22"/>
          <w:szCs w:val="22"/>
        </w:rPr>
        <w:t xml:space="preserve">in size, it becomes </w:t>
      </w:r>
      <w:r w:rsidRPr="00BC7E31">
        <w:rPr>
          <w:bCs/>
          <w:sz w:val="22"/>
          <w:szCs w:val="22"/>
        </w:rPr>
        <w:t xml:space="preserve">increasingly accurate while also </w:t>
      </w:r>
      <w:r w:rsidR="00F27CC5" w:rsidRPr="00BC7E31">
        <w:rPr>
          <w:bCs/>
          <w:sz w:val="22"/>
          <w:szCs w:val="22"/>
        </w:rPr>
        <w:t>remaining resistant to overfittin</w:t>
      </w:r>
      <w:r w:rsidR="00FF53A4">
        <w:rPr>
          <w:bCs/>
          <w:sz w:val="22"/>
          <w:szCs w:val="22"/>
        </w:rPr>
        <w:t>g</w:t>
      </w:r>
      <w:r w:rsidR="00F27CC5" w:rsidRPr="00BC7E31">
        <w:rPr>
          <w:bCs/>
          <w:sz w:val="22"/>
          <w:szCs w:val="22"/>
        </w:rPr>
        <w:t>.</w:t>
      </w:r>
      <w:r w:rsidR="006F3BDA">
        <w:rPr>
          <w:bCs/>
          <w:sz w:val="22"/>
          <w:szCs w:val="22"/>
        </w:rPr>
        <w:t xml:space="preserve"> This innovation</w:t>
      </w:r>
      <w:r w:rsidR="00F27CC5" w:rsidRPr="00BC7E31">
        <w:rPr>
          <w:bCs/>
          <w:sz w:val="22"/>
          <w:szCs w:val="22"/>
        </w:rPr>
        <w:t xml:space="preserve"> represent</w:t>
      </w:r>
      <w:r w:rsidR="00EA5EB0">
        <w:rPr>
          <w:bCs/>
          <w:sz w:val="22"/>
          <w:szCs w:val="22"/>
        </w:rPr>
        <w:t>s</w:t>
      </w:r>
      <w:r w:rsidR="00F27CC5" w:rsidRPr="00BC7E31">
        <w:rPr>
          <w:bCs/>
          <w:sz w:val="22"/>
          <w:szCs w:val="22"/>
        </w:rPr>
        <w:t xml:space="preserve"> a major development in statistical modelling: “</w:t>
      </w:r>
      <w:r w:rsidR="00FB7933" w:rsidRPr="00BC7E31">
        <w:rPr>
          <w:bCs/>
          <w:sz w:val="22"/>
          <w:szCs w:val="22"/>
        </w:rPr>
        <w:t>the accuracy increases with the addition of new trees” and yet “</w:t>
      </w:r>
      <w:r w:rsidR="00F27CC5" w:rsidRPr="00BC7E31">
        <w:rPr>
          <w:bCs/>
          <w:sz w:val="22"/>
          <w:szCs w:val="22"/>
        </w:rPr>
        <w:t>an increase in classifier complexity” d</w:t>
      </w:r>
      <w:r w:rsidR="00FF53A4">
        <w:rPr>
          <w:bCs/>
          <w:sz w:val="22"/>
          <w:szCs w:val="22"/>
        </w:rPr>
        <w:t>oes</w:t>
      </w:r>
      <w:r w:rsidR="00F27CC5" w:rsidRPr="00BC7E31">
        <w:rPr>
          <w:bCs/>
          <w:sz w:val="22"/>
          <w:szCs w:val="22"/>
        </w:rPr>
        <w:t xml:space="preserve"> not lead to “overtraining” (Ho</w:t>
      </w:r>
      <w:r w:rsidR="00CD19F0" w:rsidRPr="00BC7E31">
        <w:rPr>
          <w:bCs/>
          <w:sz w:val="22"/>
          <w:szCs w:val="22"/>
        </w:rPr>
        <w:t xml:space="preserve"> 1995</w:t>
      </w:r>
      <w:r w:rsidR="00F27CC5" w:rsidRPr="00BC7E31">
        <w:rPr>
          <w:bCs/>
          <w:sz w:val="22"/>
          <w:szCs w:val="22"/>
        </w:rPr>
        <w:t>)</w:t>
      </w:r>
      <w:r w:rsidR="00CD19F0" w:rsidRPr="00BC7E31">
        <w:rPr>
          <w:bCs/>
          <w:sz w:val="22"/>
          <w:szCs w:val="22"/>
        </w:rPr>
        <w:t>.</w:t>
      </w:r>
      <w:r w:rsidR="00FB7933" w:rsidRPr="00BC7E31">
        <w:rPr>
          <w:bCs/>
          <w:sz w:val="22"/>
          <w:szCs w:val="22"/>
        </w:rPr>
        <w:t xml:space="preserve"> Thus, this method has the demonstrated potential to improve accuracy without </w:t>
      </w:r>
      <w:r w:rsidR="00BA1F6A">
        <w:rPr>
          <w:bCs/>
          <w:sz w:val="22"/>
          <w:szCs w:val="22"/>
        </w:rPr>
        <w:t>the risk of</w:t>
      </w:r>
      <w:r w:rsidR="00FB7933" w:rsidRPr="00BC7E31">
        <w:rPr>
          <w:bCs/>
          <w:sz w:val="22"/>
          <w:szCs w:val="22"/>
        </w:rPr>
        <w:t xml:space="preserve"> overfitting—an ability</w:t>
      </w:r>
      <w:r w:rsidR="0049474A" w:rsidRPr="00BC7E31">
        <w:rPr>
          <w:bCs/>
          <w:sz w:val="22"/>
          <w:szCs w:val="22"/>
        </w:rPr>
        <w:t xml:space="preserve"> </w:t>
      </w:r>
      <w:r w:rsidR="00FB7933" w:rsidRPr="00BC7E31">
        <w:rPr>
          <w:bCs/>
          <w:sz w:val="22"/>
          <w:szCs w:val="22"/>
        </w:rPr>
        <w:t xml:space="preserve">which classical </w:t>
      </w:r>
      <w:r w:rsidR="004D50D1">
        <w:rPr>
          <w:bCs/>
          <w:sz w:val="22"/>
          <w:szCs w:val="22"/>
        </w:rPr>
        <w:t>time-series</w:t>
      </w:r>
      <w:r w:rsidR="00FB7933" w:rsidRPr="00BC7E31">
        <w:rPr>
          <w:bCs/>
          <w:sz w:val="22"/>
          <w:szCs w:val="22"/>
        </w:rPr>
        <w:t xml:space="preserve"> models lack.</w:t>
      </w:r>
    </w:p>
    <w:p w14:paraId="476E0B5D" w14:textId="38DCB251" w:rsidR="00E443B2" w:rsidRDefault="00E443B2" w:rsidP="00E443B2">
      <w:pPr>
        <w:ind w:firstLine="720"/>
        <w:contextualSpacing/>
        <w:jc w:val="both"/>
        <w:rPr>
          <w:bCs/>
          <w:sz w:val="22"/>
          <w:szCs w:val="22"/>
        </w:rPr>
      </w:pPr>
      <w:r>
        <w:rPr>
          <w:bCs/>
          <w:sz w:val="22"/>
          <w:szCs w:val="22"/>
        </w:rPr>
        <w:t xml:space="preserve">In Section 3, I customize the random forest for time-series applications. In </w:t>
      </w:r>
      <w:r w:rsidR="00E40E52">
        <w:rPr>
          <w:bCs/>
          <w:sz w:val="22"/>
          <w:szCs w:val="22"/>
        </w:rPr>
        <w:t>this</w:t>
      </w:r>
      <w:r>
        <w:rPr>
          <w:bCs/>
          <w:sz w:val="22"/>
          <w:szCs w:val="22"/>
        </w:rPr>
        <w:t xml:space="preserve"> section, I merely describe the “base” random forest that I will later customize. </w:t>
      </w:r>
      <w:r w:rsidRPr="00BC7E31">
        <w:rPr>
          <w:bCs/>
          <w:sz w:val="22"/>
          <w:szCs w:val="22"/>
        </w:rPr>
        <w:t>Th</w:t>
      </w:r>
      <w:r>
        <w:rPr>
          <w:bCs/>
          <w:sz w:val="22"/>
          <w:szCs w:val="22"/>
        </w:rPr>
        <w:t>is base</w:t>
      </w:r>
      <w:r w:rsidRPr="00BC7E31">
        <w:rPr>
          <w:bCs/>
          <w:sz w:val="22"/>
          <w:szCs w:val="22"/>
        </w:rPr>
        <w:t xml:space="preserve"> random forest</w:t>
      </w:r>
      <w:r>
        <w:rPr>
          <w:bCs/>
          <w:sz w:val="22"/>
          <w:szCs w:val="22"/>
        </w:rPr>
        <w:t xml:space="preserve"> </w:t>
      </w:r>
      <w:r w:rsidRPr="00BC7E31">
        <w:rPr>
          <w:bCs/>
          <w:sz w:val="22"/>
          <w:szCs w:val="22"/>
        </w:rPr>
        <w:t xml:space="preserve">is </w:t>
      </w:r>
      <w:r w:rsidR="00E40E52">
        <w:rPr>
          <w:bCs/>
          <w:sz w:val="22"/>
          <w:szCs w:val="22"/>
        </w:rPr>
        <w:t>not necessarily</w:t>
      </w:r>
      <w:r>
        <w:rPr>
          <w:bCs/>
          <w:sz w:val="22"/>
          <w:szCs w:val="22"/>
        </w:rPr>
        <w:t xml:space="preserve"> characteristic of a “standard” random forest</w:t>
      </w:r>
      <w:r w:rsidR="00E40E52">
        <w:rPr>
          <w:bCs/>
          <w:sz w:val="22"/>
          <w:szCs w:val="22"/>
        </w:rPr>
        <w:t>, if such a thing exists</w:t>
      </w:r>
      <w:r>
        <w:rPr>
          <w:bCs/>
          <w:sz w:val="22"/>
          <w:szCs w:val="22"/>
        </w:rPr>
        <w:t xml:space="preserve">. Rather, the “base” forest represents my idea of a random forest that might be useful for fitting or predicting on cross-sectional data. It is my starting point as I set out to create a random forest which works better on time-series data. </w:t>
      </w:r>
    </w:p>
    <w:p w14:paraId="6A43D5CD" w14:textId="744C8DA3" w:rsidR="00E443B2" w:rsidRDefault="00E443B2" w:rsidP="00286E63">
      <w:pPr>
        <w:ind w:firstLine="720"/>
        <w:contextualSpacing/>
        <w:jc w:val="both"/>
        <w:rPr>
          <w:bCs/>
          <w:sz w:val="22"/>
          <w:szCs w:val="22"/>
        </w:rPr>
      </w:pPr>
      <w:r>
        <w:rPr>
          <w:bCs/>
          <w:sz w:val="22"/>
          <w:szCs w:val="22"/>
        </w:rPr>
        <w:t xml:space="preserve">Despite its title, this section will focus primarily on the concept of a regression tree. The random forest is merely a collection of </w:t>
      </w:r>
      <w:r w:rsidR="00D908C4">
        <w:rPr>
          <w:bCs/>
          <w:sz w:val="22"/>
          <w:szCs w:val="22"/>
        </w:rPr>
        <w:t xml:space="preserve">these </w:t>
      </w:r>
      <w:r>
        <w:rPr>
          <w:bCs/>
          <w:sz w:val="22"/>
          <w:szCs w:val="22"/>
        </w:rPr>
        <w:t xml:space="preserve">trees, each formed by randomized inputs to an identical pattern. </w:t>
      </w:r>
    </w:p>
    <w:p w14:paraId="10B50D48" w14:textId="77777777" w:rsidR="00E443B2" w:rsidRDefault="00E443B2" w:rsidP="003A4A7F">
      <w:pPr>
        <w:contextualSpacing/>
        <w:jc w:val="both"/>
        <w:rPr>
          <w:bCs/>
          <w:sz w:val="22"/>
          <w:szCs w:val="22"/>
        </w:rPr>
      </w:pPr>
    </w:p>
    <w:p w14:paraId="3996D9AB" w14:textId="4CF5DD5D" w:rsidR="003A4A7F" w:rsidRDefault="003A4A7F" w:rsidP="003A4A7F">
      <w:pPr>
        <w:contextualSpacing/>
        <w:jc w:val="both"/>
        <w:rPr>
          <w:bCs/>
          <w:i/>
          <w:iCs/>
          <w:sz w:val="22"/>
          <w:szCs w:val="22"/>
        </w:rPr>
      </w:pPr>
      <w:r>
        <w:rPr>
          <w:bCs/>
          <w:i/>
          <w:iCs/>
          <w:sz w:val="22"/>
          <w:szCs w:val="22"/>
        </w:rPr>
        <w:t xml:space="preserve">2.1 </w:t>
      </w:r>
      <w:r w:rsidR="00787133">
        <w:rPr>
          <w:bCs/>
          <w:i/>
          <w:iCs/>
          <w:sz w:val="22"/>
          <w:szCs w:val="22"/>
        </w:rPr>
        <w:t>The Regression Tree</w:t>
      </w:r>
    </w:p>
    <w:p w14:paraId="5E6C4206" w14:textId="3571BAE8" w:rsidR="0009193C" w:rsidRDefault="0009193C" w:rsidP="0009193C">
      <w:pPr>
        <w:contextualSpacing/>
        <w:jc w:val="both"/>
        <w:rPr>
          <w:bCs/>
          <w:sz w:val="22"/>
          <w:szCs w:val="22"/>
        </w:rPr>
      </w:pPr>
    </w:p>
    <w:p w14:paraId="671C2687" w14:textId="0CA3FF48" w:rsidR="00E443B2" w:rsidRDefault="00E443B2" w:rsidP="00E443B2">
      <w:pPr>
        <w:ind w:firstLine="720"/>
        <w:contextualSpacing/>
        <w:jc w:val="both"/>
        <w:rPr>
          <w:bCs/>
          <w:sz w:val="22"/>
          <w:szCs w:val="22"/>
        </w:rPr>
      </w:pPr>
      <w:r>
        <w:rPr>
          <w:bCs/>
          <w:sz w:val="22"/>
          <w:szCs w:val="22"/>
        </w:rPr>
        <w:t>The purpose of the regression tree is to sort a set of dissimilar data into more-similar subsets.</w:t>
      </w:r>
    </w:p>
    <w:p w14:paraId="16EBE50E" w14:textId="77777777" w:rsidR="003A1FE2" w:rsidRDefault="003A1FE2" w:rsidP="003A1FE2">
      <w:pPr>
        <w:contextualSpacing/>
        <w:jc w:val="both"/>
        <w:rPr>
          <w:bCs/>
          <w:i/>
          <w:iCs/>
          <w:sz w:val="22"/>
          <w:szCs w:val="22"/>
        </w:rPr>
      </w:pPr>
    </w:p>
    <w:p w14:paraId="53D5CEFD" w14:textId="5B17C8AE" w:rsidR="00032E7D" w:rsidRDefault="003A1FE2" w:rsidP="003A1FE2">
      <w:pPr>
        <w:contextualSpacing/>
        <w:jc w:val="both"/>
        <w:rPr>
          <w:bCs/>
          <w:sz w:val="22"/>
          <w:szCs w:val="22"/>
        </w:rPr>
      </w:pPr>
      <w:r>
        <w:rPr>
          <w:bCs/>
          <w:i/>
          <w:iCs/>
          <w:sz w:val="22"/>
          <w:szCs w:val="22"/>
        </w:rPr>
        <w:t xml:space="preserve">Splitting as a </w:t>
      </w:r>
      <w:r w:rsidR="00F766D3">
        <w:rPr>
          <w:bCs/>
          <w:i/>
          <w:iCs/>
          <w:sz w:val="22"/>
          <w:szCs w:val="22"/>
        </w:rPr>
        <w:t>c</w:t>
      </w:r>
      <w:r>
        <w:rPr>
          <w:bCs/>
          <w:i/>
          <w:iCs/>
          <w:sz w:val="22"/>
          <w:szCs w:val="22"/>
        </w:rPr>
        <w:t xml:space="preserve">oncept. </w:t>
      </w:r>
      <w:r w:rsidR="00032E7D">
        <w:rPr>
          <w:bCs/>
          <w:sz w:val="22"/>
          <w:szCs w:val="22"/>
        </w:rPr>
        <w:t xml:space="preserve">Imagine that the regression tree model that I am about to describe is faced with a large dataset. Some observations will be very similar to other observations. Some different observations will be dissimilar to those observations, but similar to each other. There may be many different clusters of data which are fairly similar to each other, but dissimilar to the data found in other clusters. But the model </w:t>
      </w:r>
      <w:r w:rsidR="00032E7D">
        <w:rPr>
          <w:bCs/>
          <w:sz w:val="22"/>
          <w:szCs w:val="22"/>
        </w:rPr>
        <w:lastRenderedPageBreak/>
        <w:t xml:space="preserve">doesn’t know any of this; instead, it is faced with a dataset which contains all of the observations together, with no distinction between observations which are similar and dissimilar to each other. The task of the model, then, is to sort the data into groups of similar observations. </w:t>
      </w:r>
    </w:p>
    <w:p w14:paraId="56B8835F" w14:textId="2CDADD10" w:rsidR="00032E7D" w:rsidRDefault="00032E7D" w:rsidP="00145A6A">
      <w:pPr>
        <w:ind w:firstLine="720"/>
        <w:contextualSpacing/>
        <w:jc w:val="both"/>
        <w:rPr>
          <w:bCs/>
          <w:sz w:val="22"/>
          <w:szCs w:val="22"/>
        </w:rPr>
      </w:pPr>
      <w:r>
        <w:rPr>
          <w:bCs/>
          <w:sz w:val="22"/>
          <w:szCs w:val="22"/>
        </w:rPr>
        <w:t>It will do this</w:t>
      </w:r>
      <w:r w:rsidR="00221A2D">
        <w:rPr>
          <w:bCs/>
          <w:sz w:val="22"/>
          <w:szCs w:val="22"/>
        </w:rPr>
        <w:t xml:space="preserve"> sorting</w:t>
      </w:r>
      <w:r>
        <w:rPr>
          <w:bCs/>
          <w:sz w:val="22"/>
          <w:szCs w:val="22"/>
        </w:rPr>
        <w:t xml:space="preserve"> by reference to the conditional mean. </w:t>
      </w:r>
      <w:r w:rsidR="00035E88">
        <w:rPr>
          <w:bCs/>
          <w:sz w:val="22"/>
          <w:szCs w:val="22"/>
        </w:rPr>
        <w:t>Considering the dataset as a whole, t</w:t>
      </w:r>
      <w:r>
        <w:rPr>
          <w:bCs/>
          <w:sz w:val="22"/>
          <w:szCs w:val="22"/>
        </w:rPr>
        <w:t>he expected value of each observation is</w:t>
      </w:r>
      <w:r w:rsidR="00221A2D">
        <w:rPr>
          <w:bCs/>
          <w:sz w:val="22"/>
          <w:szCs w:val="22"/>
        </w:rPr>
        <w:t xml:space="preserve"> </w:t>
      </w:r>
      <w:r>
        <w:rPr>
          <w:bCs/>
          <w:sz w:val="22"/>
          <w:szCs w:val="22"/>
        </w:rPr>
        <w:t>the mean value of observations in th</w:t>
      </w:r>
      <w:r w:rsidR="00035E88">
        <w:rPr>
          <w:bCs/>
          <w:sz w:val="22"/>
          <w:szCs w:val="22"/>
        </w:rPr>
        <w:t>e full</w:t>
      </w:r>
      <w:r>
        <w:rPr>
          <w:bCs/>
          <w:sz w:val="22"/>
          <w:szCs w:val="22"/>
        </w:rPr>
        <w:t xml:space="preserve"> dataset. But if the data were split into two different </w:t>
      </w:r>
      <w:r w:rsidR="00A56122">
        <w:rPr>
          <w:bCs/>
          <w:sz w:val="22"/>
          <w:szCs w:val="22"/>
        </w:rPr>
        <w:t>subset</w:t>
      </w:r>
      <w:r>
        <w:rPr>
          <w:bCs/>
          <w:sz w:val="22"/>
          <w:szCs w:val="22"/>
        </w:rPr>
        <w:t xml:space="preserve">s, then there could be two different conditional means. Observations in one </w:t>
      </w:r>
      <w:r w:rsidR="00A56122">
        <w:rPr>
          <w:bCs/>
          <w:sz w:val="22"/>
          <w:szCs w:val="22"/>
        </w:rPr>
        <w:t>subset</w:t>
      </w:r>
      <w:r>
        <w:rPr>
          <w:bCs/>
          <w:sz w:val="22"/>
          <w:szCs w:val="22"/>
        </w:rPr>
        <w:t xml:space="preserve"> would have one expected value, the sample mean of that </w:t>
      </w:r>
      <w:r w:rsidR="00FB1CB5">
        <w:rPr>
          <w:bCs/>
          <w:sz w:val="22"/>
          <w:szCs w:val="22"/>
        </w:rPr>
        <w:t>subset</w:t>
      </w:r>
      <w:r>
        <w:rPr>
          <w:bCs/>
          <w:sz w:val="22"/>
          <w:szCs w:val="22"/>
        </w:rPr>
        <w:t xml:space="preserve">; observations in the other </w:t>
      </w:r>
      <w:r w:rsidR="00A56122">
        <w:rPr>
          <w:bCs/>
          <w:sz w:val="22"/>
          <w:szCs w:val="22"/>
        </w:rPr>
        <w:t>subset</w:t>
      </w:r>
      <w:r>
        <w:rPr>
          <w:bCs/>
          <w:sz w:val="22"/>
          <w:szCs w:val="22"/>
        </w:rPr>
        <w:t xml:space="preserve"> would have a different expected value, the sample mean of the second group. In effect, the model can create </w:t>
      </w:r>
      <w:r w:rsidR="005942EA">
        <w:rPr>
          <w:bCs/>
          <w:sz w:val="22"/>
          <w:szCs w:val="22"/>
        </w:rPr>
        <w:t xml:space="preserve">an expected value </w:t>
      </w:r>
      <w:r>
        <w:rPr>
          <w:bCs/>
          <w:sz w:val="22"/>
          <w:szCs w:val="22"/>
        </w:rPr>
        <w:t xml:space="preserve">which </w:t>
      </w:r>
      <w:r w:rsidR="005942EA">
        <w:rPr>
          <w:bCs/>
          <w:sz w:val="22"/>
          <w:szCs w:val="22"/>
        </w:rPr>
        <w:t>is allowed to vary</w:t>
      </w:r>
      <w:r>
        <w:rPr>
          <w:bCs/>
          <w:sz w:val="22"/>
          <w:szCs w:val="22"/>
        </w:rPr>
        <w:t xml:space="preserve"> </w:t>
      </w:r>
      <w:r w:rsidR="005942EA">
        <w:rPr>
          <w:bCs/>
          <w:sz w:val="22"/>
          <w:szCs w:val="22"/>
        </w:rPr>
        <w:t>between</w:t>
      </w:r>
      <w:r>
        <w:rPr>
          <w:bCs/>
          <w:sz w:val="22"/>
          <w:szCs w:val="22"/>
        </w:rPr>
        <w:t xml:space="preserve"> observations which occupy different </w:t>
      </w:r>
      <w:r w:rsidR="00A56122">
        <w:rPr>
          <w:bCs/>
          <w:sz w:val="22"/>
          <w:szCs w:val="22"/>
        </w:rPr>
        <w:t>subset</w:t>
      </w:r>
      <w:r>
        <w:rPr>
          <w:bCs/>
          <w:sz w:val="22"/>
          <w:szCs w:val="22"/>
        </w:rPr>
        <w:t>s.</w:t>
      </w:r>
    </w:p>
    <w:p w14:paraId="5922EA3E" w14:textId="68CD41F2" w:rsidR="00032E7D" w:rsidRDefault="001C6B5E" w:rsidP="001C6B5E">
      <w:pPr>
        <w:ind w:firstLine="720"/>
        <w:contextualSpacing/>
        <w:jc w:val="both"/>
        <w:rPr>
          <w:bCs/>
          <w:sz w:val="22"/>
          <w:szCs w:val="22"/>
        </w:rPr>
      </w:pPr>
      <w:r>
        <w:rPr>
          <w:bCs/>
          <w:sz w:val="22"/>
          <w:szCs w:val="22"/>
        </w:rPr>
        <w:t>Within each of these subsets, the model can split again, by the same logic as before. Or, if the model deems that a certain subset contains data which is pretty similar, it may decide not to split that subset. The model stops splitting altogether when it has produced only subsets which it regards as “good enough.” Between them, these subsets will contain all of the observations of the original dataset, and none of them will share observations with any of the other subsets; they will be collectively exhaustive and mutually exclusive.</w:t>
      </w:r>
      <w:r w:rsidR="003B26A3">
        <w:rPr>
          <w:bCs/>
          <w:sz w:val="22"/>
          <w:szCs w:val="22"/>
        </w:rPr>
        <w:t xml:space="preserve"> </w:t>
      </w:r>
    </w:p>
    <w:p w14:paraId="340E8ECF" w14:textId="77777777" w:rsidR="00F21E35" w:rsidRDefault="00F21E35" w:rsidP="00F21E35">
      <w:pPr>
        <w:contextualSpacing/>
        <w:jc w:val="both"/>
        <w:rPr>
          <w:bCs/>
          <w:i/>
          <w:iCs/>
          <w:sz w:val="22"/>
          <w:szCs w:val="22"/>
        </w:rPr>
      </w:pPr>
    </w:p>
    <w:p w14:paraId="26B4759A" w14:textId="2EB5DA99" w:rsidR="007E303B" w:rsidRDefault="00F21E35" w:rsidP="00B2198A">
      <w:pPr>
        <w:contextualSpacing/>
        <w:jc w:val="both"/>
        <w:rPr>
          <w:bCs/>
          <w:sz w:val="22"/>
          <w:szCs w:val="22"/>
        </w:rPr>
      </w:pPr>
      <w:r>
        <w:rPr>
          <w:bCs/>
          <w:i/>
          <w:iCs/>
          <w:sz w:val="22"/>
          <w:szCs w:val="22"/>
        </w:rPr>
        <w:t xml:space="preserve">The </w:t>
      </w:r>
      <w:r w:rsidR="00F766D3">
        <w:rPr>
          <w:bCs/>
          <w:i/>
          <w:iCs/>
          <w:sz w:val="22"/>
          <w:szCs w:val="22"/>
        </w:rPr>
        <w:t>o</w:t>
      </w:r>
      <w:r>
        <w:rPr>
          <w:bCs/>
          <w:i/>
          <w:iCs/>
          <w:sz w:val="22"/>
          <w:szCs w:val="22"/>
        </w:rPr>
        <w:t xml:space="preserve">bjective </w:t>
      </w:r>
      <w:r w:rsidR="00F766D3">
        <w:rPr>
          <w:bCs/>
          <w:i/>
          <w:iCs/>
          <w:sz w:val="22"/>
          <w:szCs w:val="22"/>
        </w:rPr>
        <w:t>f</w:t>
      </w:r>
      <w:r>
        <w:rPr>
          <w:bCs/>
          <w:i/>
          <w:iCs/>
          <w:sz w:val="22"/>
          <w:szCs w:val="22"/>
        </w:rPr>
        <w:t xml:space="preserve">unction. </w:t>
      </w:r>
      <w:r>
        <w:rPr>
          <w:bCs/>
          <w:sz w:val="22"/>
          <w:szCs w:val="22"/>
        </w:rPr>
        <w:t xml:space="preserve">In order to generate these ideal </w:t>
      </w:r>
      <w:r w:rsidR="00A56122">
        <w:rPr>
          <w:bCs/>
          <w:sz w:val="22"/>
          <w:szCs w:val="22"/>
        </w:rPr>
        <w:t>subset</w:t>
      </w:r>
      <w:r>
        <w:rPr>
          <w:bCs/>
          <w:sz w:val="22"/>
          <w:szCs w:val="22"/>
        </w:rPr>
        <w:t>s, the tree splits the data in such a way as to minimize the sum of squared errors, as shown in the equation below.</w:t>
      </w:r>
    </w:p>
    <w:p w14:paraId="118FE2F2" w14:textId="77777777" w:rsidR="00B2198A" w:rsidRDefault="00B2198A" w:rsidP="00B2198A">
      <w:pPr>
        <w:contextualSpacing/>
        <w:jc w:val="both"/>
        <w:rPr>
          <w:bCs/>
          <w:sz w:val="22"/>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5580"/>
        <w:gridCol w:w="1350"/>
      </w:tblGrid>
      <w:tr w:rsidR="00275B36" w14:paraId="2BFEB42A" w14:textId="43DCB908" w:rsidTr="00275B36">
        <w:trPr>
          <w:trHeight w:val="836"/>
          <w:jc w:val="center"/>
        </w:trPr>
        <w:tc>
          <w:tcPr>
            <w:tcW w:w="2430" w:type="dxa"/>
            <w:vAlign w:val="center"/>
          </w:tcPr>
          <w:p w14:paraId="22633D6B" w14:textId="19152952" w:rsidR="00275B36" w:rsidRDefault="00275B36" w:rsidP="00B2198A">
            <w:pPr>
              <w:contextualSpacing/>
              <w:jc w:val="center"/>
              <w:rPr>
                <w:bCs/>
                <w:sz w:val="22"/>
                <w:szCs w:val="22"/>
              </w:rPr>
            </w:pPr>
            <m:oMathPara>
              <m:oMath>
                <m:r>
                  <w:rPr>
                    <w:rFonts w:ascii="Cambria Math" w:hAnsi="Cambria Math"/>
                    <w:sz w:val="22"/>
                    <w:szCs w:val="22"/>
                  </w:rPr>
                  <m:t xml:space="preserve">min </m:t>
                </m:r>
                <m:nary>
                  <m:naryPr>
                    <m:chr m:val="∑"/>
                    <m:limLoc m:val="undOvr"/>
                    <m:ctrlPr>
                      <w:rPr>
                        <w:rFonts w:ascii="Cambria Math" w:hAnsi="Cambria Math"/>
                        <w:bCs/>
                        <w:i/>
                        <w:sz w:val="22"/>
                        <w:szCs w:val="22"/>
                      </w:rPr>
                    </m:ctrlPr>
                  </m:naryPr>
                  <m:sub>
                    <m:r>
                      <w:rPr>
                        <w:rFonts w:ascii="Cambria Math" w:hAnsi="Cambria Math"/>
                        <w:sz w:val="22"/>
                        <w:szCs w:val="22"/>
                      </w:rPr>
                      <m:t>i = 1</m:t>
                    </m:r>
                  </m:sub>
                  <m:sup>
                    <m:r>
                      <w:rPr>
                        <w:rFonts w:ascii="Cambria Math" w:hAnsi="Cambria Math"/>
                        <w:sz w:val="22"/>
                        <w:szCs w:val="22"/>
                      </w:rPr>
                      <m:t>n</m:t>
                    </m:r>
                  </m:sup>
                  <m:e>
                    <m:sSup>
                      <m:sSupPr>
                        <m:ctrlPr>
                          <w:rPr>
                            <w:rFonts w:ascii="Cambria Math" w:hAnsi="Cambria Math"/>
                            <w:bCs/>
                            <w:i/>
                            <w:sz w:val="22"/>
                            <w:szCs w:val="22"/>
                          </w:rPr>
                        </m:ctrlPr>
                      </m:sSupPr>
                      <m:e>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acc>
                          <m:accPr>
                            <m:ctrlPr>
                              <w:rPr>
                                <w:rFonts w:ascii="Cambria Math" w:hAnsi="Cambria Math"/>
                                <w:bCs/>
                                <w:i/>
                                <w:sz w:val="22"/>
                                <w:szCs w:val="22"/>
                              </w:rPr>
                            </m:ctrlPr>
                          </m:accPr>
                          <m:e>
                            <m:r>
                              <w:rPr>
                                <w:rFonts w:ascii="Cambria Math" w:hAnsi="Cambria Math"/>
                                <w:sz w:val="22"/>
                                <w:szCs w:val="22"/>
                              </w:rPr>
                              <m:t>y</m:t>
                            </m:r>
                          </m:e>
                        </m:acc>
                        <m:r>
                          <w:rPr>
                            <w:rFonts w:ascii="Cambria Math" w:hAnsi="Cambria Math"/>
                            <w:sz w:val="22"/>
                            <w:szCs w:val="22"/>
                          </w:rPr>
                          <m:t>)</m:t>
                        </m:r>
                      </m:e>
                      <m:sup>
                        <m:r>
                          <w:rPr>
                            <w:rFonts w:ascii="Cambria Math" w:hAnsi="Cambria Math"/>
                            <w:sz w:val="22"/>
                            <w:szCs w:val="22"/>
                          </w:rPr>
                          <m:t>2</m:t>
                        </m:r>
                      </m:sup>
                    </m:sSup>
                  </m:e>
                </m:nary>
              </m:oMath>
            </m:oMathPara>
          </w:p>
        </w:tc>
        <w:tc>
          <w:tcPr>
            <w:tcW w:w="5580" w:type="dxa"/>
            <w:vAlign w:val="center"/>
          </w:tcPr>
          <w:p w14:paraId="7FDF1392" w14:textId="45DC0D4B" w:rsidR="00275B36" w:rsidRDefault="00275B36" w:rsidP="007E303B">
            <w:pPr>
              <w:contextualSpacing/>
              <w:jc w:val="center"/>
              <w:rPr>
                <w:bCs/>
                <w:sz w:val="22"/>
                <w:szCs w:val="22"/>
              </w:rPr>
            </w:pPr>
            <w:r>
              <w:rPr>
                <w:bCs/>
                <w:i/>
                <w:iCs/>
                <w:sz w:val="22"/>
                <w:szCs w:val="22"/>
              </w:rPr>
              <w:t xml:space="preserve">      w</w:t>
            </w:r>
            <w:r w:rsidRPr="00EE39FF">
              <w:rPr>
                <w:bCs/>
                <w:i/>
                <w:iCs/>
                <w:sz w:val="22"/>
                <w:szCs w:val="22"/>
              </w:rPr>
              <w:t>here</w:t>
            </w:r>
            <w:r>
              <w:rPr>
                <w:bCs/>
                <w:i/>
                <w:iCs/>
                <w:sz w:val="22"/>
                <w:szCs w:val="22"/>
              </w:rPr>
              <w:t xml:space="preserve">           </w:t>
            </w:r>
            <w:r>
              <w:rPr>
                <w:bCs/>
                <w:sz w:val="22"/>
                <w:szCs w:val="22"/>
              </w:rPr>
              <w:t xml:space="preserve"> </w:t>
            </w:r>
            <m:oMath>
              <m:acc>
                <m:accPr>
                  <m:ctrlPr>
                    <w:rPr>
                      <w:rFonts w:ascii="Cambria Math" w:hAnsi="Cambria Math"/>
                      <w:bCs/>
                      <w:i/>
                      <w:sz w:val="22"/>
                      <w:szCs w:val="22"/>
                    </w:rPr>
                  </m:ctrlPr>
                </m:accPr>
                <m:e>
                  <m:r>
                    <w:rPr>
                      <w:rFonts w:ascii="Cambria Math" w:hAnsi="Cambria Math"/>
                      <w:sz w:val="22"/>
                      <w:szCs w:val="22"/>
                    </w:rPr>
                    <m:t>y</m:t>
                  </m:r>
                </m:e>
              </m:acc>
              <m:r>
                <w:rPr>
                  <w:rFonts w:ascii="Cambria Math" w:hAnsi="Cambria Math"/>
                  <w:sz w:val="22"/>
                  <w:szCs w:val="22"/>
                </w:rPr>
                <m:t>≡</m:t>
              </m:r>
            </m:oMath>
            <w:r>
              <w:rPr>
                <w:bCs/>
                <w:sz w:val="22"/>
                <w:szCs w:val="22"/>
              </w:rPr>
              <w:t xml:space="preserve"> the sample mean of the relevant subset</w:t>
            </w:r>
          </w:p>
        </w:tc>
        <w:tc>
          <w:tcPr>
            <w:tcW w:w="1350" w:type="dxa"/>
            <w:vAlign w:val="center"/>
          </w:tcPr>
          <w:p w14:paraId="05B3328A" w14:textId="1D551BF4" w:rsidR="00275B36" w:rsidRPr="00275B36" w:rsidRDefault="00275B36" w:rsidP="00275B36">
            <w:pPr>
              <w:contextualSpacing/>
              <w:jc w:val="right"/>
              <w:rPr>
                <w:bCs/>
                <w:sz w:val="22"/>
                <w:szCs w:val="22"/>
              </w:rPr>
            </w:pPr>
            <w:r w:rsidRPr="00275B36">
              <w:rPr>
                <w:bCs/>
                <w:sz w:val="22"/>
                <w:szCs w:val="22"/>
              </w:rPr>
              <w:t>(1)</w:t>
            </w:r>
          </w:p>
        </w:tc>
      </w:tr>
    </w:tbl>
    <w:p w14:paraId="1B67D2B6" w14:textId="77777777" w:rsidR="00F21E35" w:rsidRDefault="00F21E35" w:rsidP="00F21E35">
      <w:pPr>
        <w:contextualSpacing/>
        <w:jc w:val="both"/>
        <w:rPr>
          <w:bCs/>
          <w:sz w:val="22"/>
          <w:szCs w:val="22"/>
        </w:rPr>
      </w:pPr>
    </w:p>
    <w:p w14:paraId="607E5D6B" w14:textId="18E84440" w:rsidR="00E53420" w:rsidRDefault="00F21E35" w:rsidP="00E53420">
      <w:pPr>
        <w:contextualSpacing/>
        <w:jc w:val="both"/>
        <w:rPr>
          <w:bCs/>
          <w:sz w:val="22"/>
          <w:szCs w:val="22"/>
        </w:rPr>
      </w:pPr>
      <w:r>
        <w:rPr>
          <w:bCs/>
          <w:sz w:val="22"/>
          <w:szCs w:val="22"/>
        </w:rPr>
        <w:t xml:space="preserve">The equation above is the “objective function”; it stipulates the objective which, when achieved, will perform the optimal split of the data. </w:t>
      </w:r>
      <w:r w:rsidR="00E53420">
        <w:rPr>
          <w:bCs/>
          <w:sz w:val="22"/>
          <w:szCs w:val="22"/>
        </w:rPr>
        <w:t xml:space="preserve">In effect, the model tries out different configurations of two </w:t>
      </w:r>
      <w:r w:rsidR="00952974">
        <w:rPr>
          <w:bCs/>
          <w:sz w:val="22"/>
          <w:szCs w:val="22"/>
        </w:rPr>
        <w:t xml:space="preserve">collectively exhaustive and </w:t>
      </w:r>
      <w:r w:rsidR="00E53420">
        <w:rPr>
          <w:bCs/>
          <w:sz w:val="22"/>
          <w:szCs w:val="22"/>
        </w:rPr>
        <w:t>mutually e</w:t>
      </w:r>
      <w:r w:rsidR="00952974">
        <w:rPr>
          <w:bCs/>
          <w:sz w:val="22"/>
          <w:szCs w:val="22"/>
        </w:rPr>
        <w:t>xclusive</w:t>
      </w:r>
      <w:r w:rsidR="00E53420">
        <w:rPr>
          <w:bCs/>
          <w:sz w:val="22"/>
          <w:szCs w:val="22"/>
        </w:rPr>
        <w:t xml:space="preserve"> </w:t>
      </w:r>
      <w:r w:rsidR="001F4EEB">
        <w:rPr>
          <w:bCs/>
          <w:sz w:val="22"/>
          <w:szCs w:val="22"/>
        </w:rPr>
        <w:t>subset</w:t>
      </w:r>
      <w:r w:rsidR="00E53420">
        <w:rPr>
          <w:bCs/>
          <w:sz w:val="22"/>
          <w:szCs w:val="22"/>
        </w:rPr>
        <w:t xml:space="preserve">s, calculates the sum of squared errors associated with each, and selects the configuration of </w:t>
      </w:r>
      <w:r w:rsidR="001F4EEB">
        <w:rPr>
          <w:bCs/>
          <w:sz w:val="22"/>
          <w:szCs w:val="22"/>
        </w:rPr>
        <w:t>subset</w:t>
      </w:r>
      <w:r w:rsidR="00E53420">
        <w:rPr>
          <w:bCs/>
          <w:sz w:val="22"/>
          <w:szCs w:val="22"/>
        </w:rPr>
        <w:t xml:space="preserve">s which minimize that value. </w:t>
      </w:r>
      <w:r w:rsidR="00EE39FF">
        <w:rPr>
          <w:bCs/>
          <w:sz w:val="22"/>
          <w:szCs w:val="22"/>
        </w:rPr>
        <w:t>Note that</w:t>
      </w:r>
      <w:r w:rsidR="00E53420">
        <w:rPr>
          <w:bCs/>
          <w:sz w:val="22"/>
          <w:szCs w:val="22"/>
        </w:rPr>
        <w:t xml:space="preserve"> </w:t>
      </w:r>
      <m:oMath>
        <m:acc>
          <m:accPr>
            <m:ctrlPr>
              <w:rPr>
                <w:rFonts w:ascii="Cambria Math" w:hAnsi="Cambria Math"/>
                <w:bCs/>
                <w:i/>
                <w:sz w:val="22"/>
                <w:szCs w:val="22"/>
              </w:rPr>
            </m:ctrlPr>
          </m:accPr>
          <m:e>
            <m:r>
              <w:rPr>
                <w:rFonts w:ascii="Cambria Math" w:hAnsi="Cambria Math"/>
                <w:sz w:val="22"/>
                <w:szCs w:val="22"/>
              </w:rPr>
              <m:t xml:space="preserve">y </m:t>
            </m:r>
          </m:e>
        </m:acc>
      </m:oMath>
      <w:r w:rsidR="00F61D94">
        <w:rPr>
          <w:bCs/>
          <w:sz w:val="22"/>
          <w:szCs w:val="22"/>
        </w:rPr>
        <w:t>in the equation</w:t>
      </w:r>
      <w:r w:rsidR="00E53420">
        <w:rPr>
          <w:bCs/>
          <w:sz w:val="22"/>
          <w:szCs w:val="22"/>
        </w:rPr>
        <w:t xml:space="preserve"> is the conditional mean for the associated </w:t>
      </w:r>
      <m:oMath>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oMath>
      <w:r w:rsidR="00E53420">
        <w:rPr>
          <w:bCs/>
          <w:sz w:val="22"/>
          <w:szCs w:val="22"/>
        </w:rPr>
        <w:t xml:space="preserve">, given </w:t>
      </w:r>
      <w:r w:rsidR="003473E7">
        <w:rPr>
          <w:bCs/>
          <w:sz w:val="22"/>
          <w:szCs w:val="22"/>
        </w:rPr>
        <w:t xml:space="preserve">a particular </w:t>
      </w:r>
      <w:r w:rsidR="001F4EEB">
        <w:rPr>
          <w:bCs/>
          <w:sz w:val="22"/>
          <w:szCs w:val="22"/>
        </w:rPr>
        <w:t>subset</w:t>
      </w:r>
      <w:r w:rsidR="003473E7">
        <w:rPr>
          <w:bCs/>
          <w:sz w:val="22"/>
          <w:szCs w:val="22"/>
        </w:rPr>
        <w:t xml:space="preserve"> configuration</w:t>
      </w:r>
      <w:r w:rsidR="00F61D94">
        <w:rPr>
          <w:bCs/>
          <w:sz w:val="22"/>
          <w:szCs w:val="22"/>
        </w:rPr>
        <w:t>. It is not the mean of the entire dataset.</w:t>
      </w:r>
    </w:p>
    <w:p w14:paraId="790B4071" w14:textId="1DD76B75" w:rsidR="00F21E35" w:rsidRDefault="00E53420" w:rsidP="00F21E35">
      <w:pPr>
        <w:ind w:firstLine="720"/>
        <w:contextualSpacing/>
        <w:jc w:val="both"/>
        <w:rPr>
          <w:bCs/>
          <w:sz w:val="22"/>
          <w:szCs w:val="22"/>
        </w:rPr>
      </w:pPr>
      <w:r>
        <w:rPr>
          <w:bCs/>
          <w:sz w:val="22"/>
          <w:szCs w:val="22"/>
        </w:rPr>
        <w:t xml:space="preserve"> </w:t>
      </w:r>
      <w:r w:rsidR="00F21E35">
        <w:rPr>
          <w:bCs/>
          <w:sz w:val="22"/>
          <w:szCs w:val="22"/>
        </w:rPr>
        <w:t xml:space="preserve">The </w:t>
      </w:r>
      <w:r w:rsidR="00952974">
        <w:rPr>
          <w:bCs/>
          <w:sz w:val="22"/>
          <w:szCs w:val="22"/>
        </w:rPr>
        <w:t xml:space="preserve">configuration of two collectively exhaustive, mutually exclusive </w:t>
      </w:r>
      <w:r w:rsidR="001F4EEB">
        <w:rPr>
          <w:bCs/>
          <w:sz w:val="22"/>
          <w:szCs w:val="22"/>
        </w:rPr>
        <w:t>subset</w:t>
      </w:r>
      <w:r w:rsidR="00DC6C6E">
        <w:rPr>
          <w:bCs/>
          <w:sz w:val="22"/>
          <w:szCs w:val="22"/>
        </w:rPr>
        <w:t xml:space="preserve">s </w:t>
      </w:r>
      <w:r w:rsidR="00F21E35">
        <w:rPr>
          <w:bCs/>
          <w:sz w:val="22"/>
          <w:szCs w:val="22"/>
        </w:rPr>
        <w:t xml:space="preserve">which satisfies the objective function </w:t>
      </w:r>
      <w:r w:rsidR="00C9425C">
        <w:rPr>
          <w:bCs/>
          <w:sz w:val="22"/>
          <w:szCs w:val="22"/>
        </w:rPr>
        <w:t>is the ideal splitting choice for the model to make. It will specify how the data can be divided to achieve</w:t>
      </w:r>
      <w:r w:rsidR="00F21E35">
        <w:rPr>
          <w:bCs/>
          <w:sz w:val="22"/>
          <w:szCs w:val="22"/>
        </w:rPr>
        <w:t xml:space="preserve"> the minimum possible dissimilarity.</w:t>
      </w:r>
    </w:p>
    <w:p w14:paraId="3A6613CD" w14:textId="0B140B89" w:rsidR="002838CA" w:rsidRDefault="00690995" w:rsidP="00F21E35">
      <w:pPr>
        <w:ind w:firstLine="720"/>
        <w:contextualSpacing/>
        <w:jc w:val="both"/>
        <w:rPr>
          <w:bCs/>
          <w:sz w:val="22"/>
          <w:szCs w:val="22"/>
        </w:rPr>
      </w:pPr>
      <w:r>
        <w:rPr>
          <w:bCs/>
          <w:sz w:val="22"/>
          <w:szCs w:val="22"/>
        </w:rPr>
        <w:t>The model</w:t>
      </w:r>
      <w:r w:rsidR="002838CA">
        <w:rPr>
          <w:bCs/>
          <w:sz w:val="22"/>
          <w:szCs w:val="22"/>
        </w:rPr>
        <w:t xml:space="preserve"> does not consider literally every possible configuration</w:t>
      </w:r>
      <w:r>
        <w:rPr>
          <w:bCs/>
          <w:sz w:val="22"/>
          <w:szCs w:val="22"/>
        </w:rPr>
        <w:t xml:space="preserve"> of subsets</w:t>
      </w:r>
      <w:r w:rsidR="002838CA">
        <w:rPr>
          <w:bCs/>
          <w:sz w:val="22"/>
          <w:szCs w:val="22"/>
        </w:rPr>
        <w:t xml:space="preserve">. </w:t>
      </w:r>
      <w:r w:rsidR="00CA2645">
        <w:rPr>
          <w:bCs/>
          <w:sz w:val="22"/>
          <w:szCs w:val="22"/>
        </w:rPr>
        <w:t>Instead, the model considers subset configurations which it identifies in the following way.</w:t>
      </w:r>
    </w:p>
    <w:p w14:paraId="2A2AA5F2" w14:textId="1536317D" w:rsidR="00145A6A" w:rsidRDefault="0049474A" w:rsidP="00BB1FCC">
      <w:pPr>
        <w:ind w:firstLine="720"/>
        <w:contextualSpacing/>
        <w:jc w:val="both"/>
        <w:rPr>
          <w:bCs/>
          <w:sz w:val="22"/>
          <w:szCs w:val="22"/>
        </w:rPr>
      </w:pPr>
      <w:r w:rsidRPr="00BC7E31">
        <w:rPr>
          <w:bCs/>
          <w:sz w:val="22"/>
          <w:szCs w:val="22"/>
        </w:rPr>
        <w:t xml:space="preserve">For each feature (i.e., </w:t>
      </w:r>
      <w:r w:rsidR="00BA1F6A">
        <w:rPr>
          <w:bCs/>
          <w:sz w:val="22"/>
          <w:szCs w:val="22"/>
        </w:rPr>
        <w:t xml:space="preserve">independent </w:t>
      </w:r>
      <w:r w:rsidRPr="00BC7E31">
        <w:rPr>
          <w:bCs/>
          <w:sz w:val="22"/>
          <w:szCs w:val="22"/>
        </w:rPr>
        <w:t xml:space="preserve">variable) in </w:t>
      </w:r>
      <w:r w:rsidR="00BA1F6A">
        <w:rPr>
          <w:bCs/>
          <w:sz w:val="22"/>
          <w:szCs w:val="22"/>
        </w:rPr>
        <w:t>a</w:t>
      </w:r>
      <w:r w:rsidRPr="00BC7E31">
        <w:rPr>
          <w:bCs/>
          <w:sz w:val="22"/>
          <w:szCs w:val="22"/>
        </w:rPr>
        <w:t xml:space="preserve"> dataset, the model arranges the data in ascending order</w:t>
      </w:r>
      <w:r w:rsidR="00BA1F6A">
        <w:rPr>
          <w:bCs/>
          <w:sz w:val="22"/>
          <w:szCs w:val="22"/>
        </w:rPr>
        <w:t xml:space="preserve"> by that feature</w:t>
      </w:r>
      <w:r w:rsidRPr="00BC7E31">
        <w:rPr>
          <w:bCs/>
          <w:sz w:val="22"/>
          <w:szCs w:val="22"/>
        </w:rPr>
        <w:t xml:space="preserve">. </w:t>
      </w:r>
      <w:r w:rsidR="00BA1F6A">
        <w:rPr>
          <w:bCs/>
          <w:sz w:val="22"/>
          <w:szCs w:val="22"/>
        </w:rPr>
        <w:t>Once the dataset is sorted, the model</w:t>
      </w:r>
      <w:r w:rsidRPr="00BC7E31">
        <w:rPr>
          <w:bCs/>
          <w:sz w:val="22"/>
          <w:szCs w:val="22"/>
        </w:rPr>
        <w:t xml:space="preserve"> </w:t>
      </w:r>
      <w:r w:rsidR="0077364D">
        <w:rPr>
          <w:bCs/>
          <w:sz w:val="22"/>
          <w:szCs w:val="22"/>
        </w:rPr>
        <w:t>treats each observation as a possible splitting point: one possible subset would contain all data above the splitting point, and the other possible subset would contain all data below that point</w:t>
      </w:r>
      <w:r w:rsidRPr="00BC7E31">
        <w:rPr>
          <w:bCs/>
          <w:sz w:val="22"/>
          <w:szCs w:val="22"/>
        </w:rPr>
        <w:t>.</w:t>
      </w:r>
      <w:r w:rsidR="003E4484">
        <w:rPr>
          <w:bCs/>
          <w:sz w:val="22"/>
          <w:szCs w:val="22"/>
        </w:rPr>
        <w:t xml:space="preserve"> The model will only evaluate subset configurations which meet this condition; it will evaluate them by reference to the objective function. </w:t>
      </w:r>
      <w:r w:rsidR="00BB1FCC">
        <w:rPr>
          <w:bCs/>
          <w:sz w:val="22"/>
          <w:szCs w:val="22"/>
        </w:rPr>
        <w:t>The goal is to divide the dataset into two complementary subsets, each of which contains only consecutive values of the given feature. This way, the split can be characterized</w:t>
      </w:r>
      <w:r w:rsidR="000E6EDC">
        <w:rPr>
          <w:bCs/>
          <w:sz w:val="22"/>
          <w:szCs w:val="22"/>
        </w:rPr>
        <w:t xml:space="preserve"> by reference to that feature</w:t>
      </w:r>
      <w:r w:rsidR="00BB1FCC">
        <w:rPr>
          <w:bCs/>
          <w:sz w:val="22"/>
          <w:szCs w:val="22"/>
        </w:rPr>
        <w:t xml:space="preserve">: for example, “The first subset contains all observations at which the value of independent variable </w:t>
      </w:r>
      <w:proofErr w:type="spellStart"/>
      <w:r w:rsidR="00BB1FCC">
        <w:rPr>
          <w:bCs/>
          <w:i/>
          <w:iCs/>
          <w:sz w:val="22"/>
          <w:szCs w:val="22"/>
        </w:rPr>
        <w:t>xyz</w:t>
      </w:r>
      <w:proofErr w:type="spellEnd"/>
      <w:r w:rsidR="00BB1FCC">
        <w:rPr>
          <w:bCs/>
          <w:i/>
          <w:iCs/>
          <w:sz w:val="22"/>
          <w:szCs w:val="22"/>
        </w:rPr>
        <w:t xml:space="preserve"> </w:t>
      </w:r>
      <w:r w:rsidR="00BB1FCC">
        <w:rPr>
          <w:bCs/>
          <w:sz w:val="22"/>
          <w:szCs w:val="22"/>
        </w:rPr>
        <w:t xml:space="preserve">is greater than or equal to 10.05; the second subset contains all observations at which the value of </w:t>
      </w:r>
      <w:proofErr w:type="spellStart"/>
      <w:r w:rsidR="00BB1FCC">
        <w:rPr>
          <w:bCs/>
          <w:i/>
          <w:iCs/>
          <w:sz w:val="22"/>
          <w:szCs w:val="22"/>
        </w:rPr>
        <w:t>xyz</w:t>
      </w:r>
      <w:proofErr w:type="spellEnd"/>
      <w:r w:rsidR="00BB1FCC">
        <w:rPr>
          <w:bCs/>
          <w:i/>
          <w:iCs/>
          <w:sz w:val="22"/>
          <w:szCs w:val="22"/>
        </w:rPr>
        <w:t xml:space="preserve"> </w:t>
      </w:r>
      <w:r w:rsidR="00BB1FCC">
        <w:rPr>
          <w:bCs/>
          <w:sz w:val="22"/>
          <w:szCs w:val="22"/>
        </w:rPr>
        <w:t>is less than 10.05.”</w:t>
      </w:r>
      <w:r w:rsidR="00BA1F6A">
        <w:rPr>
          <w:bCs/>
          <w:sz w:val="22"/>
          <w:szCs w:val="22"/>
        </w:rPr>
        <w:t xml:space="preserve"> </w:t>
      </w:r>
      <w:r w:rsidR="003B0FD6">
        <w:rPr>
          <w:bCs/>
          <w:sz w:val="22"/>
          <w:szCs w:val="22"/>
        </w:rPr>
        <w:t xml:space="preserve">The feature selected in this scenario would be </w:t>
      </w:r>
      <w:proofErr w:type="spellStart"/>
      <w:r w:rsidR="003B0FD6">
        <w:rPr>
          <w:bCs/>
          <w:i/>
          <w:iCs/>
          <w:sz w:val="22"/>
          <w:szCs w:val="22"/>
        </w:rPr>
        <w:t>xyz</w:t>
      </w:r>
      <w:proofErr w:type="spellEnd"/>
      <w:r w:rsidR="003B0FD6">
        <w:rPr>
          <w:bCs/>
          <w:sz w:val="22"/>
          <w:szCs w:val="22"/>
        </w:rPr>
        <w:t xml:space="preserve">, and the splitting point would be 10.05. </w:t>
      </w:r>
    </w:p>
    <w:p w14:paraId="2C8E2967" w14:textId="1DF6F624" w:rsidR="00147080" w:rsidRDefault="00147080" w:rsidP="00821891">
      <w:pPr>
        <w:ind w:firstLine="720"/>
        <w:contextualSpacing/>
        <w:jc w:val="both"/>
        <w:rPr>
          <w:bCs/>
          <w:sz w:val="22"/>
          <w:szCs w:val="22"/>
        </w:rPr>
      </w:pPr>
      <w:r>
        <w:rPr>
          <w:bCs/>
          <w:sz w:val="22"/>
          <w:szCs w:val="22"/>
        </w:rPr>
        <w:t xml:space="preserve">The model considers possible subset configurations in light of </w:t>
      </w:r>
      <w:r>
        <w:rPr>
          <w:bCs/>
          <w:i/>
          <w:iCs/>
          <w:sz w:val="22"/>
          <w:szCs w:val="22"/>
        </w:rPr>
        <w:t>each feature</w:t>
      </w:r>
      <w:r>
        <w:rPr>
          <w:bCs/>
          <w:sz w:val="22"/>
          <w:szCs w:val="22"/>
        </w:rPr>
        <w:t xml:space="preserve">. Thus, it first sorts the data by feature </w:t>
      </w:r>
      <w:proofErr w:type="spellStart"/>
      <w:r>
        <w:rPr>
          <w:bCs/>
          <w:i/>
          <w:iCs/>
          <w:sz w:val="22"/>
          <w:szCs w:val="22"/>
        </w:rPr>
        <w:t>xyz</w:t>
      </w:r>
      <w:proofErr w:type="spellEnd"/>
      <w:r>
        <w:rPr>
          <w:bCs/>
          <w:sz w:val="22"/>
          <w:szCs w:val="22"/>
        </w:rPr>
        <w:t xml:space="preserve"> and identifies the subset configuration which satisfies the </w:t>
      </w:r>
      <w:r w:rsidR="00ED2D3D">
        <w:rPr>
          <w:bCs/>
          <w:sz w:val="22"/>
          <w:szCs w:val="22"/>
        </w:rPr>
        <w:t>objective function</w:t>
      </w:r>
      <w:r>
        <w:rPr>
          <w:bCs/>
          <w:sz w:val="22"/>
          <w:szCs w:val="22"/>
        </w:rPr>
        <w:t xml:space="preserve">, should the data be sorted by </w:t>
      </w:r>
      <w:proofErr w:type="spellStart"/>
      <w:r>
        <w:rPr>
          <w:bCs/>
          <w:i/>
          <w:iCs/>
          <w:sz w:val="22"/>
          <w:szCs w:val="22"/>
        </w:rPr>
        <w:t>xyz</w:t>
      </w:r>
      <w:proofErr w:type="spellEnd"/>
      <w:r>
        <w:rPr>
          <w:bCs/>
          <w:sz w:val="22"/>
          <w:szCs w:val="22"/>
        </w:rPr>
        <w:t xml:space="preserve">. But then the model continues: now it sorts the data by </w:t>
      </w:r>
      <w:proofErr w:type="spellStart"/>
      <w:r>
        <w:rPr>
          <w:bCs/>
          <w:i/>
          <w:iCs/>
          <w:sz w:val="22"/>
          <w:szCs w:val="22"/>
        </w:rPr>
        <w:t>abc</w:t>
      </w:r>
      <w:proofErr w:type="spellEnd"/>
      <w:r>
        <w:rPr>
          <w:bCs/>
          <w:sz w:val="22"/>
          <w:szCs w:val="22"/>
        </w:rPr>
        <w:t xml:space="preserve"> and identifies the subset configuration which satisfies the </w:t>
      </w:r>
      <w:r w:rsidR="00ED2D3D">
        <w:rPr>
          <w:bCs/>
          <w:sz w:val="22"/>
          <w:szCs w:val="22"/>
        </w:rPr>
        <w:t>objective function</w:t>
      </w:r>
      <w:r>
        <w:rPr>
          <w:bCs/>
          <w:sz w:val="22"/>
          <w:szCs w:val="22"/>
        </w:rPr>
        <w:t xml:space="preserve">, should the data be sorted by </w:t>
      </w:r>
      <w:proofErr w:type="spellStart"/>
      <w:r>
        <w:rPr>
          <w:bCs/>
          <w:i/>
          <w:iCs/>
          <w:sz w:val="22"/>
          <w:szCs w:val="22"/>
        </w:rPr>
        <w:t>abc</w:t>
      </w:r>
      <w:proofErr w:type="spellEnd"/>
      <w:r>
        <w:rPr>
          <w:bCs/>
          <w:sz w:val="22"/>
          <w:szCs w:val="22"/>
        </w:rPr>
        <w:t>. In effect, the model identifies one possible subset configuration for each feature in the dataset.</w:t>
      </w:r>
    </w:p>
    <w:p w14:paraId="76378F54" w14:textId="14668558" w:rsidR="00145A6A" w:rsidRDefault="00147080" w:rsidP="004B76B5">
      <w:pPr>
        <w:ind w:firstLine="720"/>
        <w:contextualSpacing/>
        <w:jc w:val="both"/>
        <w:rPr>
          <w:bCs/>
          <w:sz w:val="22"/>
          <w:szCs w:val="22"/>
        </w:rPr>
      </w:pPr>
      <w:r>
        <w:rPr>
          <w:bCs/>
          <w:sz w:val="22"/>
          <w:szCs w:val="22"/>
        </w:rPr>
        <w:lastRenderedPageBreak/>
        <w:t>Then, the model considers each of these configurations once more</w:t>
      </w:r>
      <w:r w:rsidR="001C6B5E">
        <w:rPr>
          <w:bCs/>
          <w:sz w:val="22"/>
          <w:szCs w:val="22"/>
        </w:rPr>
        <w:t>.</w:t>
      </w:r>
      <w:r>
        <w:rPr>
          <w:bCs/>
          <w:sz w:val="22"/>
          <w:szCs w:val="22"/>
        </w:rPr>
        <w:t xml:space="preserve"> </w:t>
      </w:r>
      <w:r w:rsidR="00790834">
        <w:rPr>
          <w:bCs/>
          <w:sz w:val="22"/>
          <w:szCs w:val="22"/>
        </w:rPr>
        <w:t>Of the possible configurations, i</w:t>
      </w:r>
      <w:r>
        <w:rPr>
          <w:bCs/>
          <w:sz w:val="22"/>
          <w:szCs w:val="22"/>
        </w:rPr>
        <w:t xml:space="preserve">t selects the </w:t>
      </w:r>
      <w:r w:rsidR="00790834">
        <w:rPr>
          <w:bCs/>
          <w:sz w:val="22"/>
          <w:szCs w:val="22"/>
        </w:rPr>
        <w:t>one</w:t>
      </w:r>
      <w:r>
        <w:rPr>
          <w:bCs/>
          <w:sz w:val="22"/>
          <w:szCs w:val="22"/>
        </w:rPr>
        <w:t xml:space="preserve"> which satisfies the </w:t>
      </w:r>
      <w:r w:rsidR="006973A1">
        <w:rPr>
          <w:bCs/>
          <w:sz w:val="22"/>
          <w:szCs w:val="22"/>
        </w:rPr>
        <w:t>objective function</w:t>
      </w:r>
      <w:r w:rsidR="004B76B5">
        <w:rPr>
          <w:bCs/>
          <w:sz w:val="22"/>
          <w:szCs w:val="22"/>
        </w:rPr>
        <w:t xml:space="preserve">; this configuration can be characterized by reference to one particular feature and one particular value of that feature, as mentioned above. The </w:t>
      </w:r>
      <w:r w:rsidR="003C1854">
        <w:rPr>
          <w:bCs/>
          <w:sz w:val="22"/>
          <w:szCs w:val="22"/>
        </w:rPr>
        <w:t>two complementary subsets</w:t>
      </w:r>
      <w:r w:rsidR="004B76B5">
        <w:rPr>
          <w:bCs/>
          <w:sz w:val="22"/>
          <w:szCs w:val="22"/>
        </w:rPr>
        <w:t xml:space="preserve"> which the model produces are</w:t>
      </w:r>
      <w:r w:rsidR="003C1854">
        <w:rPr>
          <w:bCs/>
          <w:sz w:val="22"/>
          <w:szCs w:val="22"/>
        </w:rPr>
        <w:t xml:space="preserve"> called “nodes</w:t>
      </w:r>
      <w:r w:rsidR="004D6F2A">
        <w:rPr>
          <w:bCs/>
          <w:sz w:val="22"/>
          <w:szCs w:val="22"/>
        </w:rPr>
        <w:t xml:space="preserve">.” </w:t>
      </w:r>
    </w:p>
    <w:p w14:paraId="7CBF1621" w14:textId="56794468" w:rsidR="0009193C" w:rsidRDefault="004B76B5" w:rsidP="00BA1F6A">
      <w:pPr>
        <w:ind w:firstLine="720"/>
        <w:contextualSpacing/>
        <w:jc w:val="both"/>
        <w:rPr>
          <w:bCs/>
          <w:sz w:val="22"/>
          <w:szCs w:val="22"/>
        </w:rPr>
      </w:pPr>
      <w:r>
        <w:rPr>
          <w:bCs/>
          <w:sz w:val="22"/>
          <w:szCs w:val="22"/>
        </w:rPr>
        <w:t>To recap: f</w:t>
      </w:r>
      <w:r w:rsidR="00145A6A">
        <w:rPr>
          <w:bCs/>
          <w:sz w:val="22"/>
          <w:szCs w:val="22"/>
        </w:rPr>
        <w:t xml:space="preserve">rom the original dataset, two nodes </w:t>
      </w:r>
      <w:r>
        <w:rPr>
          <w:bCs/>
          <w:sz w:val="22"/>
          <w:szCs w:val="22"/>
        </w:rPr>
        <w:t>have now been</w:t>
      </w:r>
      <w:r w:rsidR="00145A6A">
        <w:rPr>
          <w:bCs/>
          <w:sz w:val="22"/>
          <w:szCs w:val="22"/>
        </w:rPr>
        <w:t xml:space="preserve"> produced.</w:t>
      </w:r>
      <w:r w:rsidR="00ED2D3D">
        <w:rPr>
          <w:bCs/>
          <w:sz w:val="22"/>
          <w:szCs w:val="22"/>
        </w:rPr>
        <w:t xml:space="preserve"> These nodes were configured in such a way as to satisfy the objective function.</w:t>
      </w:r>
      <w:r w:rsidR="00145A6A">
        <w:rPr>
          <w:bCs/>
          <w:sz w:val="22"/>
          <w:szCs w:val="22"/>
        </w:rPr>
        <w:t xml:space="preserve"> </w:t>
      </w:r>
      <w:r w:rsidR="00B40FB4">
        <w:rPr>
          <w:bCs/>
          <w:sz w:val="22"/>
          <w:szCs w:val="22"/>
        </w:rPr>
        <w:t xml:space="preserve">In the process, the model selected one feature to refer to when performing this split. </w:t>
      </w:r>
      <w:r w:rsidR="0009193C">
        <w:rPr>
          <w:bCs/>
          <w:sz w:val="22"/>
          <w:szCs w:val="22"/>
        </w:rPr>
        <w:t>Now, w</w:t>
      </w:r>
      <w:r w:rsidR="0049474A" w:rsidRPr="00BC7E31">
        <w:rPr>
          <w:bCs/>
          <w:sz w:val="22"/>
          <w:szCs w:val="22"/>
        </w:rPr>
        <w:t xml:space="preserve">ithin each resulting node, the model starts the same process over, </w:t>
      </w:r>
      <w:r w:rsidR="00145A6A">
        <w:rPr>
          <w:bCs/>
          <w:sz w:val="22"/>
          <w:szCs w:val="22"/>
        </w:rPr>
        <w:t xml:space="preserve">splitting each node into two smaller nodes. </w:t>
      </w:r>
    </w:p>
    <w:p w14:paraId="5AA108DB" w14:textId="6EDDA501" w:rsidR="00927106" w:rsidRDefault="00927106" w:rsidP="00927106">
      <w:pPr>
        <w:contextualSpacing/>
        <w:jc w:val="both"/>
        <w:rPr>
          <w:bCs/>
          <w:sz w:val="22"/>
          <w:szCs w:val="22"/>
        </w:rPr>
      </w:pPr>
    </w:p>
    <w:p w14:paraId="48100356" w14:textId="60925978" w:rsidR="00927106" w:rsidRDefault="00F930C0" w:rsidP="00927106">
      <w:pPr>
        <w:contextualSpacing/>
        <w:jc w:val="both"/>
        <w:rPr>
          <w:bCs/>
          <w:sz w:val="22"/>
          <w:szCs w:val="22"/>
        </w:rPr>
      </w:pPr>
      <w:r>
        <w:rPr>
          <w:bCs/>
          <w:i/>
          <w:iCs/>
          <w:sz w:val="22"/>
          <w:szCs w:val="22"/>
        </w:rPr>
        <w:t xml:space="preserve">The </w:t>
      </w:r>
      <w:r w:rsidR="00F766D3">
        <w:rPr>
          <w:bCs/>
          <w:i/>
          <w:iCs/>
          <w:sz w:val="22"/>
          <w:szCs w:val="22"/>
        </w:rPr>
        <w:t>s</w:t>
      </w:r>
      <w:r>
        <w:rPr>
          <w:bCs/>
          <w:i/>
          <w:iCs/>
          <w:sz w:val="22"/>
          <w:szCs w:val="22"/>
        </w:rPr>
        <w:t xml:space="preserve">topping </w:t>
      </w:r>
      <w:r w:rsidR="00F766D3">
        <w:rPr>
          <w:bCs/>
          <w:i/>
          <w:iCs/>
          <w:sz w:val="22"/>
          <w:szCs w:val="22"/>
        </w:rPr>
        <w:t>c</w:t>
      </w:r>
      <w:r>
        <w:rPr>
          <w:bCs/>
          <w:i/>
          <w:iCs/>
          <w:sz w:val="22"/>
          <w:szCs w:val="22"/>
        </w:rPr>
        <w:t xml:space="preserve">ondition. </w:t>
      </w:r>
      <w:r w:rsidR="00847576">
        <w:rPr>
          <w:bCs/>
          <w:sz w:val="22"/>
          <w:szCs w:val="22"/>
        </w:rPr>
        <w:t>T</w:t>
      </w:r>
      <w:r w:rsidR="003A1FE2">
        <w:rPr>
          <w:bCs/>
          <w:sz w:val="22"/>
          <w:szCs w:val="22"/>
        </w:rPr>
        <w:t xml:space="preserve">he model </w:t>
      </w:r>
      <w:r w:rsidR="00847576">
        <w:rPr>
          <w:bCs/>
          <w:sz w:val="22"/>
          <w:szCs w:val="22"/>
        </w:rPr>
        <w:t>will</w:t>
      </w:r>
      <w:r w:rsidR="003A1FE2">
        <w:rPr>
          <w:bCs/>
          <w:sz w:val="22"/>
          <w:szCs w:val="22"/>
        </w:rPr>
        <w:t xml:space="preserve"> continue to split nodes into smaller and smaller nodes until it reache</w:t>
      </w:r>
      <w:r w:rsidR="00F3103C">
        <w:rPr>
          <w:bCs/>
          <w:sz w:val="22"/>
          <w:szCs w:val="22"/>
        </w:rPr>
        <w:t>s</w:t>
      </w:r>
      <w:r w:rsidR="003A1FE2">
        <w:rPr>
          <w:bCs/>
          <w:sz w:val="22"/>
          <w:szCs w:val="22"/>
        </w:rPr>
        <w:t xml:space="preserve"> the point where the nodes it ha</w:t>
      </w:r>
      <w:r w:rsidR="00836A8E">
        <w:rPr>
          <w:bCs/>
          <w:sz w:val="22"/>
          <w:szCs w:val="22"/>
        </w:rPr>
        <w:t>s</w:t>
      </w:r>
      <w:r w:rsidR="003A1FE2">
        <w:rPr>
          <w:bCs/>
          <w:sz w:val="22"/>
          <w:szCs w:val="22"/>
        </w:rPr>
        <w:t xml:space="preserve"> produced </w:t>
      </w:r>
      <w:r w:rsidR="00836A8E">
        <w:rPr>
          <w:bCs/>
          <w:sz w:val="22"/>
          <w:szCs w:val="22"/>
        </w:rPr>
        <w:t>are</w:t>
      </w:r>
      <w:r w:rsidR="003A1FE2">
        <w:rPr>
          <w:bCs/>
          <w:sz w:val="22"/>
          <w:szCs w:val="22"/>
        </w:rPr>
        <w:t xml:space="preserve"> “good enough.” In the case of the base forest, how does the model decide what is </w:t>
      </w:r>
      <w:r w:rsidR="00B40FB4">
        <w:rPr>
          <w:bCs/>
          <w:sz w:val="22"/>
          <w:szCs w:val="22"/>
        </w:rPr>
        <w:t>good enough?</w:t>
      </w:r>
    </w:p>
    <w:p w14:paraId="491086E3" w14:textId="47165A64" w:rsidR="0049474A" w:rsidRDefault="00B40FB4" w:rsidP="0097754B">
      <w:pPr>
        <w:ind w:firstLine="720"/>
        <w:contextualSpacing/>
        <w:jc w:val="both"/>
        <w:rPr>
          <w:bCs/>
          <w:sz w:val="22"/>
          <w:szCs w:val="22"/>
        </w:rPr>
      </w:pPr>
      <w:r>
        <w:rPr>
          <w:bCs/>
          <w:sz w:val="22"/>
          <w:szCs w:val="22"/>
        </w:rPr>
        <w:t>It is equipped with some stopping condition, some externally imposed parameter that dictates when the tree ought to stop splitting.</w:t>
      </w:r>
      <w:r w:rsidR="00145A6A">
        <w:rPr>
          <w:bCs/>
          <w:sz w:val="22"/>
          <w:szCs w:val="22"/>
        </w:rPr>
        <w:t xml:space="preserve"> </w:t>
      </w:r>
      <w:r w:rsidR="00D95FB2">
        <w:rPr>
          <w:bCs/>
          <w:sz w:val="22"/>
          <w:szCs w:val="22"/>
        </w:rPr>
        <w:t xml:space="preserve">I envision the “base” regression tree having a minimum node size parameter of 10 observations. This parameter requires that if a split at a particular node would produce one or more nodes which contain less than 10 observations, the model would not split at that node </w:t>
      </w:r>
      <w:r w:rsidR="0097754B">
        <w:rPr>
          <w:bCs/>
          <w:sz w:val="22"/>
          <w:szCs w:val="22"/>
        </w:rPr>
        <w:t>and it would become a “terminal node</w:t>
      </w:r>
      <w:r w:rsidR="004529C4">
        <w:rPr>
          <w:bCs/>
          <w:sz w:val="22"/>
          <w:szCs w:val="22"/>
        </w:rPr>
        <w:t>,</w:t>
      </w:r>
      <w:r w:rsidR="0097754B">
        <w:rPr>
          <w:bCs/>
          <w:sz w:val="22"/>
          <w:szCs w:val="22"/>
        </w:rPr>
        <w:t>”</w:t>
      </w:r>
      <w:r w:rsidR="004529C4">
        <w:rPr>
          <w:bCs/>
          <w:sz w:val="22"/>
          <w:szCs w:val="22"/>
        </w:rPr>
        <w:t xml:space="preserve"> also known as a “leaf” in the regression tree.</w:t>
      </w:r>
    </w:p>
    <w:p w14:paraId="186EAFCD" w14:textId="0DEDEC4F" w:rsidR="0097754B" w:rsidRDefault="0097754B" w:rsidP="0097754B">
      <w:pPr>
        <w:ind w:firstLine="720"/>
        <w:contextualSpacing/>
        <w:jc w:val="both"/>
        <w:rPr>
          <w:bCs/>
          <w:sz w:val="22"/>
          <w:szCs w:val="22"/>
        </w:rPr>
      </w:pPr>
      <w:r>
        <w:rPr>
          <w:bCs/>
          <w:sz w:val="22"/>
          <w:szCs w:val="22"/>
        </w:rPr>
        <w:t xml:space="preserve">The parameter which imposes a stopping condition need not be a minimum node size restriction. In the “base” regression tree model I am envisioning, the minimum node size of 10 observations operates in conjunction with a penalty term. Each split in the tree is performed in order to minimize the sum of squared errors (i.e., to satisfy the objective function). A penalty requires that each split reduce the sum of squared errors </w:t>
      </w:r>
      <w:r>
        <w:rPr>
          <w:bCs/>
          <w:i/>
          <w:iCs/>
          <w:sz w:val="22"/>
          <w:szCs w:val="22"/>
        </w:rPr>
        <w:t>by a certain amount</w:t>
      </w:r>
      <w:r>
        <w:rPr>
          <w:bCs/>
          <w:sz w:val="22"/>
          <w:szCs w:val="22"/>
        </w:rPr>
        <w:t>, either by an absolute amount or by an amount relative to the previous sum of squared errors at the parent node (i.e., a fractional penalty).</w:t>
      </w:r>
      <w:r w:rsidR="00481132">
        <w:rPr>
          <w:bCs/>
          <w:sz w:val="22"/>
          <w:szCs w:val="22"/>
        </w:rPr>
        <w:t xml:space="preserve"> If the optimal split at a node does not satisfy the penalty condition, that node will become a terminal node.</w:t>
      </w:r>
    </w:p>
    <w:p w14:paraId="7DCF5066" w14:textId="3054F5DF" w:rsidR="0097754B" w:rsidRDefault="0097754B" w:rsidP="00F930C0">
      <w:pPr>
        <w:ind w:firstLine="720"/>
        <w:contextualSpacing/>
        <w:jc w:val="both"/>
        <w:rPr>
          <w:bCs/>
          <w:sz w:val="22"/>
          <w:szCs w:val="22"/>
        </w:rPr>
      </w:pPr>
      <w:r>
        <w:rPr>
          <w:bCs/>
          <w:sz w:val="22"/>
          <w:szCs w:val="22"/>
        </w:rPr>
        <w:t xml:space="preserve">The penalty I’m </w:t>
      </w:r>
      <w:r w:rsidR="00A6085E">
        <w:rPr>
          <w:bCs/>
          <w:sz w:val="22"/>
          <w:szCs w:val="22"/>
        </w:rPr>
        <w:t>envisioning</w:t>
      </w:r>
      <w:r>
        <w:rPr>
          <w:bCs/>
          <w:sz w:val="22"/>
          <w:szCs w:val="22"/>
        </w:rPr>
        <w:t xml:space="preserve"> is fractional, with a value of 0.9</w:t>
      </w:r>
      <w:r w:rsidRPr="00BC7E31">
        <w:rPr>
          <w:bCs/>
          <w:sz w:val="22"/>
          <w:szCs w:val="22"/>
        </w:rPr>
        <w:t xml:space="preserve">. The penalty requires that </w:t>
      </w:r>
      <w:r w:rsidR="00F5561E">
        <w:rPr>
          <w:bCs/>
          <w:sz w:val="22"/>
          <w:szCs w:val="22"/>
        </w:rPr>
        <w:t>the</w:t>
      </w:r>
      <w:r>
        <w:rPr>
          <w:bCs/>
          <w:sz w:val="22"/>
          <w:szCs w:val="22"/>
        </w:rPr>
        <w:t xml:space="preserve"> combined</w:t>
      </w:r>
      <w:r w:rsidRPr="00BC7E31">
        <w:rPr>
          <w:bCs/>
          <w:sz w:val="22"/>
          <w:szCs w:val="22"/>
        </w:rPr>
        <w:t xml:space="preserve"> sum of squared </w:t>
      </w:r>
      <w:r w:rsidRPr="005B6E6D">
        <w:rPr>
          <w:bCs/>
          <w:sz w:val="22"/>
          <w:szCs w:val="22"/>
        </w:rPr>
        <w:t xml:space="preserve">errors within </w:t>
      </w:r>
      <w:r>
        <w:rPr>
          <w:bCs/>
          <w:sz w:val="22"/>
          <w:szCs w:val="22"/>
        </w:rPr>
        <w:t xml:space="preserve">the two nodes that result from </w:t>
      </w:r>
      <w:r w:rsidR="00F5561E">
        <w:rPr>
          <w:bCs/>
          <w:sz w:val="22"/>
          <w:szCs w:val="22"/>
        </w:rPr>
        <w:t>a</w:t>
      </w:r>
      <w:r>
        <w:rPr>
          <w:bCs/>
          <w:sz w:val="22"/>
          <w:szCs w:val="22"/>
        </w:rPr>
        <w:t xml:space="preserve"> split has</w:t>
      </w:r>
      <w:r w:rsidRPr="00BC7E31">
        <w:rPr>
          <w:bCs/>
          <w:sz w:val="22"/>
          <w:szCs w:val="22"/>
        </w:rPr>
        <w:t xml:space="preserve"> a value of at most </w:t>
      </w:r>
      <w:r w:rsidR="007575E6">
        <w:rPr>
          <w:bCs/>
          <w:sz w:val="22"/>
          <w:szCs w:val="22"/>
        </w:rPr>
        <w:t>90%</w:t>
      </w:r>
      <w:r w:rsidRPr="00BC7E31">
        <w:rPr>
          <w:bCs/>
          <w:sz w:val="22"/>
          <w:szCs w:val="22"/>
        </w:rPr>
        <w:t xml:space="preserve"> of the original sum of squared errors </w:t>
      </w:r>
      <w:r w:rsidRPr="005B6E6D">
        <w:rPr>
          <w:bCs/>
          <w:sz w:val="22"/>
          <w:szCs w:val="22"/>
        </w:rPr>
        <w:t>within th</w:t>
      </w:r>
      <w:r>
        <w:rPr>
          <w:bCs/>
          <w:sz w:val="22"/>
          <w:szCs w:val="22"/>
        </w:rPr>
        <w:t xml:space="preserve">e </w:t>
      </w:r>
      <w:r w:rsidR="007575E6">
        <w:rPr>
          <w:bCs/>
          <w:sz w:val="22"/>
          <w:szCs w:val="22"/>
        </w:rPr>
        <w:t>parent</w:t>
      </w:r>
      <w:r w:rsidRPr="005B6E6D">
        <w:rPr>
          <w:bCs/>
          <w:sz w:val="22"/>
          <w:szCs w:val="22"/>
        </w:rPr>
        <w:t xml:space="preserve"> node</w:t>
      </w:r>
      <w:r>
        <w:rPr>
          <w:bCs/>
          <w:sz w:val="22"/>
          <w:szCs w:val="22"/>
        </w:rPr>
        <w:t>.</w:t>
      </w:r>
      <w:r w:rsidR="00F930C0">
        <w:rPr>
          <w:bCs/>
          <w:sz w:val="22"/>
          <w:szCs w:val="22"/>
        </w:rPr>
        <w:t xml:space="preserve"> </w:t>
      </w:r>
      <w:r w:rsidR="004529C4">
        <w:rPr>
          <w:bCs/>
          <w:sz w:val="22"/>
          <w:szCs w:val="22"/>
        </w:rPr>
        <w:t>The penalty</w:t>
      </w:r>
      <w:r>
        <w:rPr>
          <w:bCs/>
          <w:sz w:val="22"/>
          <w:szCs w:val="22"/>
        </w:rPr>
        <w:t xml:space="preserve"> prevent</w:t>
      </w:r>
      <w:r w:rsidR="004529C4">
        <w:rPr>
          <w:bCs/>
          <w:sz w:val="22"/>
          <w:szCs w:val="22"/>
        </w:rPr>
        <w:t>s</w:t>
      </w:r>
      <w:r>
        <w:rPr>
          <w:bCs/>
          <w:sz w:val="22"/>
          <w:szCs w:val="22"/>
        </w:rPr>
        <w:t xml:space="preserve"> splits that are not meaningful </w:t>
      </w:r>
      <w:r w:rsidR="00F5561E">
        <w:rPr>
          <w:bCs/>
          <w:sz w:val="22"/>
          <w:szCs w:val="22"/>
        </w:rPr>
        <w:t>while allowing for flexibility depending on the dataset</w:t>
      </w:r>
      <w:r>
        <w:rPr>
          <w:bCs/>
          <w:sz w:val="22"/>
          <w:szCs w:val="22"/>
        </w:rPr>
        <w:t xml:space="preserve">. </w:t>
      </w:r>
    </w:p>
    <w:p w14:paraId="00488467" w14:textId="77777777" w:rsidR="003B1CB7" w:rsidRPr="00BC7E31" w:rsidRDefault="003B1CB7" w:rsidP="00B40FB4">
      <w:pPr>
        <w:contextualSpacing/>
        <w:jc w:val="both"/>
        <w:rPr>
          <w:bCs/>
          <w:sz w:val="22"/>
          <w:szCs w:val="22"/>
        </w:rPr>
      </w:pPr>
    </w:p>
    <w:p w14:paraId="06810490" w14:textId="115BA4E4" w:rsidR="009053FC" w:rsidRDefault="00413EEE" w:rsidP="00413EEE">
      <w:pPr>
        <w:contextualSpacing/>
        <w:jc w:val="both"/>
        <w:rPr>
          <w:bCs/>
          <w:sz w:val="22"/>
          <w:szCs w:val="22"/>
        </w:rPr>
      </w:pPr>
      <w:r>
        <w:rPr>
          <w:bCs/>
          <w:i/>
          <w:iCs/>
          <w:sz w:val="22"/>
          <w:szCs w:val="22"/>
        </w:rPr>
        <w:t>Fitt</w:t>
      </w:r>
      <w:r w:rsidR="00714E08">
        <w:rPr>
          <w:bCs/>
          <w:i/>
          <w:iCs/>
          <w:sz w:val="22"/>
          <w:szCs w:val="22"/>
        </w:rPr>
        <w:t xml:space="preserve">ing and </w:t>
      </w:r>
      <w:r w:rsidR="00F766D3">
        <w:rPr>
          <w:bCs/>
          <w:i/>
          <w:iCs/>
          <w:sz w:val="22"/>
          <w:szCs w:val="22"/>
        </w:rPr>
        <w:t>p</w:t>
      </w:r>
      <w:r w:rsidR="00714E08">
        <w:rPr>
          <w:bCs/>
          <w:i/>
          <w:iCs/>
          <w:sz w:val="22"/>
          <w:szCs w:val="22"/>
        </w:rPr>
        <w:t>redicting</w:t>
      </w:r>
      <w:r>
        <w:rPr>
          <w:bCs/>
          <w:i/>
          <w:iCs/>
          <w:sz w:val="22"/>
          <w:szCs w:val="22"/>
        </w:rPr>
        <w:t xml:space="preserve">. </w:t>
      </w:r>
      <w:r w:rsidR="009053FC" w:rsidRPr="00BC7E31">
        <w:rPr>
          <w:bCs/>
          <w:sz w:val="22"/>
          <w:szCs w:val="22"/>
        </w:rPr>
        <w:t xml:space="preserve">Each node, including each </w:t>
      </w:r>
      <w:r w:rsidR="007A29A1">
        <w:rPr>
          <w:bCs/>
          <w:sz w:val="22"/>
          <w:szCs w:val="22"/>
        </w:rPr>
        <w:t xml:space="preserve">leaf, </w:t>
      </w:r>
      <w:r w:rsidR="009053FC" w:rsidRPr="00BC7E31">
        <w:rPr>
          <w:bCs/>
          <w:sz w:val="22"/>
          <w:szCs w:val="22"/>
        </w:rPr>
        <w:t xml:space="preserve">is characterized by some splitting filter or series of splitting filters. </w:t>
      </w:r>
      <w:r w:rsidR="00835032">
        <w:rPr>
          <w:bCs/>
          <w:sz w:val="22"/>
          <w:szCs w:val="22"/>
        </w:rPr>
        <w:t xml:space="preserve">If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835032">
        <w:rPr>
          <w:bCs/>
          <w:sz w:val="22"/>
          <w:szCs w:val="22"/>
        </w:rPr>
        <w:t xml:space="preserve"> is the dependent variable, and if the independent variables are a </w:t>
      </w:r>
      <w:r w:rsidR="00835032" w:rsidRPr="00D4447F">
        <w:rPr>
          <w:bCs/>
          <w:i/>
          <w:iCs/>
          <w:sz w:val="22"/>
          <w:szCs w:val="22"/>
        </w:rPr>
        <w:t>trend</w:t>
      </w:r>
      <w:r w:rsidR="00835032">
        <w:rPr>
          <w:bCs/>
          <w:sz w:val="22"/>
          <w:szCs w:val="22"/>
        </w:rPr>
        <w:t xml:space="preserve"> term and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835032">
        <w:rPr>
          <w:bCs/>
          <w:sz w:val="22"/>
          <w:szCs w:val="22"/>
        </w:rPr>
        <w:t xml:space="preserve"> through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t-11</m:t>
            </m:r>
          </m:sub>
        </m:sSub>
      </m:oMath>
      <w:r w:rsidR="00835032">
        <w:rPr>
          <w:bCs/>
          <w:sz w:val="22"/>
          <w:szCs w:val="22"/>
        </w:rPr>
        <w:t>, then a</w:t>
      </w:r>
      <w:r w:rsidR="009053FC" w:rsidRPr="00BC7E31">
        <w:rPr>
          <w:bCs/>
          <w:sz w:val="22"/>
          <w:szCs w:val="22"/>
        </w:rPr>
        <w:t>n example of such a series</w:t>
      </w:r>
      <w:r w:rsidR="00835032">
        <w:rPr>
          <w:bCs/>
          <w:sz w:val="22"/>
          <w:szCs w:val="22"/>
        </w:rPr>
        <w:t xml:space="preserve"> of filters</w:t>
      </w:r>
      <w:r w:rsidR="009053FC" w:rsidRPr="00BC7E31">
        <w:rPr>
          <w:bCs/>
          <w:sz w:val="22"/>
          <w:szCs w:val="22"/>
        </w:rPr>
        <w:t xml:space="preserve"> may be </w:t>
      </w:r>
    </w:p>
    <w:p w14:paraId="4288F06E" w14:textId="77777777" w:rsidR="00BC7E31" w:rsidRPr="00BC7E31" w:rsidRDefault="00BC7E31" w:rsidP="00BC7E31">
      <w:pPr>
        <w:ind w:firstLine="720"/>
        <w:contextualSpacing/>
        <w:jc w:val="both"/>
        <w:rPr>
          <w:bCs/>
          <w:sz w:val="22"/>
          <w:szCs w:val="22"/>
        </w:rPr>
      </w:pPr>
    </w:p>
    <w:p w14:paraId="1E98C6F4" w14:textId="7E880949" w:rsidR="009053FC" w:rsidRPr="00BC7E31" w:rsidRDefault="00C35AB5" w:rsidP="00BC7E31">
      <w:pPr>
        <w:ind w:firstLine="720"/>
        <w:contextualSpacing/>
        <w:jc w:val="both"/>
        <w:rPr>
          <w:sz w:val="22"/>
          <w:szCs w:val="22"/>
        </w:rPr>
      </w:pP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r>
          <w:rPr>
            <w:rFonts w:ascii="Cambria Math" w:hAnsi="Cambria Math"/>
            <w:sz w:val="22"/>
            <w:szCs w:val="22"/>
          </w:rPr>
          <m:t>&gt;= 0.007237</m:t>
        </m:r>
        <m:r>
          <w:rPr>
            <w:rFonts w:ascii="Cambria Math" w:hAnsi="Cambria Math"/>
            <w:sz w:val="22"/>
            <w:szCs w:val="22"/>
          </w:rPr>
          <m:t>7</m:t>
        </m:r>
        <m:r>
          <w:rPr>
            <w:rFonts w:ascii="Cambria Math" w:hAnsi="Cambria Math"/>
            <w:sz w:val="22"/>
            <w:szCs w:val="22"/>
          </w:rPr>
          <m:t xml:space="preserve"> &amp; </m:t>
        </m:r>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t-6</m:t>
            </m:r>
          </m:sub>
        </m:sSub>
        <m:r>
          <w:rPr>
            <w:rFonts w:ascii="Cambria Math" w:hAnsi="Cambria Math"/>
            <w:sz w:val="22"/>
            <w:szCs w:val="22"/>
          </w:rPr>
          <m:t xml:space="preserve">&gt;= 0.0059084 &amp; trend &gt;= 222 &amp; </m:t>
        </m:r>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r>
          <w:rPr>
            <w:rFonts w:ascii="Cambria Math" w:hAnsi="Cambria Math"/>
            <w:sz w:val="22"/>
            <w:szCs w:val="22"/>
          </w:rPr>
          <m:t xml:space="preserve"> &lt; 0.0127390</m:t>
        </m:r>
      </m:oMath>
      <w:r w:rsidR="007222D6">
        <w:rPr>
          <w:sz w:val="22"/>
          <w:szCs w:val="22"/>
        </w:rPr>
        <w:t>.</w:t>
      </w:r>
    </w:p>
    <w:p w14:paraId="33B8F714" w14:textId="77777777" w:rsidR="00BC7E31" w:rsidRPr="00BC7E31" w:rsidRDefault="00BC7E31" w:rsidP="00BC7E31">
      <w:pPr>
        <w:ind w:firstLine="720"/>
        <w:contextualSpacing/>
        <w:jc w:val="both"/>
        <w:rPr>
          <w:bCs/>
          <w:sz w:val="22"/>
          <w:szCs w:val="22"/>
        </w:rPr>
      </w:pPr>
    </w:p>
    <w:p w14:paraId="38EAAD0D" w14:textId="01722CEB" w:rsidR="003A4A7F" w:rsidRDefault="00D4447F" w:rsidP="00835032">
      <w:pPr>
        <w:ind w:firstLine="720"/>
        <w:contextualSpacing/>
        <w:jc w:val="both"/>
        <w:rPr>
          <w:bCs/>
          <w:sz w:val="22"/>
          <w:szCs w:val="22"/>
        </w:rPr>
      </w:pPr>
      <w:r>
        <w:rPr>
          <w:bCs/>
          <w:sz w:val="22"/>
          <w:szCs w:val="22"/>
        </w:rPr>
        <w:t xml:space="preserve">This is a node at the fourth level; it is the result of four prior splits. </w:t>
      </w:r>
      <w:r w:rsidR="003A4A7F">
        <w:rPr>
          <w:bCs/>
          <w:sz w:val="22"/>
          <w:szCs w:val="22"/>
        </w:rPr>
        <w:t xml:space="preserve">First, the tree split at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3A4A7F">
        <w:rPr>
          <w:bCs/>
          <w:sz w:val="22"/>
          <w:szCs w:val="22"/>
        </w:rPr>
        <w:t xml:space="preserve"> value of 0.00723…. Then, </w:t>
      </w:r>
      <w:r w:rsidR="00787133">
        <w:rPr>
          <w:bCs/>
          <w:sz w:val="22"/>
          <w:szCs w:val="22"/>
        </w:rPr>
        <w:t xml:space="preserve">the </w:t>
      </w:r>
      <w:r w:rsidR="007F6E69">
        <w:rPr>
          <w:bCs/>
          <w:sz w:val="22"/>
          <w:szCs w:val="22"/>
        </w:rPr>
        <w:t xml:space="preserve">resulting </w:t>
      </w:r>
      <w:r w:rsidR="00787133">
        <w:rPr>
          <w:bCs/>
          <w:sz w:val="22"/>
          <w:szCs w:val="22"/>
        </w:rPr>
        <w:t xml:space="preserve">node which contained observations with values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787133">
        <w:rPr>
          <w:bCs/>
          <w:sz w:val="22"/>
          <w:szCs w:val="22"/>
        </w:rPr>
        <w:t xml:space="preserve"> greater than or equal to 0.00723… </w:t>
      </w:r>
      <w:r w:rsidR="003A4A7F">
        <w:rPr>
          <w:bCs/>
          <w:sz w:val="22"/>
          <w:szCs w:val="22"/>
        </w:rPr>
        <w:t xml:space="preserve">was split at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t-6</m:t>
            </m:r>
          </m:sub>
        </m:sSub>
      </m:oMath>
      <w:r w:rsidR="003A4A7F">
        <w:rPr>
          <w:bCs/>
          <w:sz w:val="22"/>
          <w:szCs w:val="22"/>
        </w:rPr>
        <w:t xml:space="preserve"> value of 0.005</w:t>
      </w:r>
      <w:r w:rsidR="00F5561E">
        <w:rPr>
          <w:bCs/>
          <w:sz w:val="22"/>
          <w:szCs w:val="22"/>
        </w:rPr>
        <w:t>9</w:t>
      </w:r>
      <w:r w:rsidR="003A4A7F">
        <w:rPr>
          <w:bCs/>
          <w:sz w:val="22"/>
          <w:szCs w:val="22"/>
        </w:rPr>
        <w:t xml:space="preserve">0…, producing two smaller nodes. </w:t>
      </w:r>
      <w:r w:rsidR="007F6E69">
        <w:rPr>
          <w:bCs/>
          <w:sz w:val="22"/>
          <w:szCs w:val="22"/>
        </w:rPr>
        <w:t>Of these, the</w:t>
      </w:r>
      <w:r w:rsidR="00787133">
        <w:rPr>
          <w:bCs/>
          <w:sz w:val="22"/>
          <w:szCs w:val="22"/>
        </w:rPr>
        <w:t xml:space="preserve"> node which contained values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t-6</m:t>
            </m:r>
          </m:sub>
        </m:sSub>
      </m:oMath>
      <w:r w:rsidR="007F6E69">
        <w:rPr>
          <w:bCs/>
          <w:sz w:val="22"/>
          <w:szCs w:val="22"/>
        </w:rPr>
        <w:t xml:space="preserve"> greater than or equal to 0.005</w:t>
      </w:r>
      <w:r w:rsidR="00F5561E">
        <w:rPr>
          <w:bCs/>
          <w:sz w:val="22"/>
          <w:szCs w:val="22"/>
        </w:rPr>
        <w:t>9</w:t>
      </w:r>
      <w:r w:rsidR="007F6E69">
        <w:rPr>
          <w:bCs/>
          <w:sz w:val="22"/>
          <w:szCs w:val="22"/>
        </w:rPr>
        <w:t xml:space="preserve">0… </w:t>
      </w:r>
      <w:r w:rsidR="003A4A7F">
        <w:rPr>
          <w:bCs/>
          <w:sz w:val="22"/>
          <w:szCs w:val="22"/>
        </w:rPr>
        <w:t xml:space="preserve">was split based on the </w:t>
      </w:r>
      <w:r w:rsidR="003A4A7F">
        <w:rPr>
          <w:bCs/>
          <w:i/>
          <w:iCs/>
          <w:sz w:val="22"/>
          <w:szCs w:val="22"/>
        </w:rPr>
        <w:t xml:space="preserve">trend </w:t>
      </w:r>
      <w:r w:rsidR="003A4A7F">
        <w:rPr>
          <w:bCs/>
          <w:sz w:val="22"/>
          <w:szCs w:val="22"/>
        </w:rPr>
        <w:t xml:space="preserve">value, creating two yet smaller nodes. </w:t>
      </w:r>
      <w:r w:rsidR="007F6E69">
        <w:rPr>
          <w:bCs/>
          <w:sz w:val="22"/>
          <w:szCs w:val="22"/>
        </w:rPr>
        <w:t xml:space="preserve">Then, </w:t>
      </w:r>
      <w:r w:rsidR="003A4A7F">
        <w:rPr>
          <w:bCs/>
          <w:sz w:val="22"/>
          <w:szCs w:val="22"/>
        </w:rPr>
        <w:t xml:space="preserve">one of those was split at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3A4A7F">
        <w:rPr>
          <w:bCs/>
          <w:sz w:val="22"/>
          <w:szCs w:val="22"/>
        </w:rPr>
        <w:t xml:space="preserve"> value, creating the node referenced above.</w:t>
      </w:r>
    </w:p>
    <w:p w14:paraId="1F00D1A2" w14:textId="699771C0" w:rsidR="00A660D9" w:rsidRPr="00714E08" w:rsidRDefault="009053FC" w:rsidP="00714E08">
      <w:pPr>
        <w:ind w:firstLine="720"/>
        <w:contextualSpacing/>
        <w:jc w:val="both"/>
        <w:rPr>
          <w:bCs/>
          <w:sz w:val="22"/>
          <w:szCs w:val="22"/>
        </w:rPr>
      </w:pPr>
      <w:r w:rsidRPr="00BC7E31">
        <w:rPr>
          <w:bCs/>
          <w:sz w:val="22"/>
          <w:szCs w:val="22"/>
        </w:rPr>
        <w:t xml:space="preserve">All observations in the </w:t>
      </w:r>
      <w:r w:rsidR="003A4A7F">
        <w:rPr>
          <w:bCs/>
          <w:sz w:val="22"/>
          <w:szCs w:val="22"/>
        </w:rPr>
        <w:t>datas</w:t>
      </w:r>
      <w:r w:rsidRPr="00BC7E31">
        <w:rPr>
          <w:bCs/>
          <w:sz w:val="22"/>
          <w:szCs w:val="22"/>
        </w:rPr>
        <w:t>et which pass those filters are assigned to the same node</w:t>
      </w:r>
      <w:r w:rsidR="00D4447F">
        <w:rPr>
          <w:bCs/>
          <w:sz w:val="22"/>
          <w:szCs w:val="22"/>
        </w:rPr>
        <w:t xml:space="preserve">, and that node will contain only those observations which satisfy the condition </w:t>
      </w:r>
      <w:r w:rsidR="00AD3FB0">
        <w:rPr>
          <w:bCs/>
          <w:sz w:val="22"/>
          <w:szCs w:val="22"/>
        </w:rPr>
        <w:t>that</w:t>
      </w:r>
      <w:r w:rsidR="00D4447F">
        <w:rPr>
          <w:bCs/>
          <w:sz w:val="22"/>
          <w:szCs w:val="22"/>
        </w:rPr>
        <w:t xml:space="preserve"> characterizes the node</w:t>
      </w:r>
      <w:r w:rsidRPr="00BC7E31">
        <w:rPr>
          <w:bCs/>
          <w:sz w:val="22"/>
          <w:szCs w:val="22"/>
        </w:rPr>
        <w:t xml:space="preserve">. </w:t>
      </w:r>
      <w:r w:rsidR="00835032" w:rsidRPr="00BC7E31">
        <w:rPr>
          <w:bCs/>
          <w:sz w:val="22"/>
          <w:szCs w:val="22"/>
        </w:rPr>
        <w:t xml:space="preserve">Note that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835032" w:rsidRPr="00BC7E31">
        <w:rPr>
          <w:bCs/>
          <w:sz w:val="22"/>
          <w:szCs w:val="22"/>
        </w:rPr>
        <w:t xml:space="preserve"> is referred to twice in this sequence. This will often happen; each filter in the sequence is generated based on the data in the given node, independently of previous filters.</w:t>
      </w:r>
    </w:p>
    <w:p w14:paraId="430A8AF0" w14:textId="620AF9E1" w:rsidR="009053FC" w:rsidRDefault="00835032" w:rsidP="00070263">
      <w:pPr>
        <w:ind w:firstLine="720"/>
        <w:contextualSpacing/>
        <w:jc w:val="both"/>
        <w:rPr>
          <w:bCs/>
          <w:sz w:val="22"/>
          <w:szCs w:val="22"/>
        </w:rPr>
      </w:pPr>
      <w:r>
        <w:rPr>
          <w:bCs/>
          <w:sz w:val="22"/>
          <w:szCs w:val="22"/>
        </w:rPr>
        <w:t>Within each</w:t>
      </w:r>
      <w:r w:rsidR="009053FC" w:rsidRPr="00BC7E31">
        <w:rPr>
          <w:bCs/>
          <w:sz w:val="22"/>
          <w:szCs w:val="22"/>
        </w:rPr>
        <w:t xml:space="preserve"> terminal node, the tree will compute the</w:t>
      </w:r>
      <w:r w:rsidR="00A660D9">
        <w:rPr>
          <w:bCs/>
          <w:sz w:val="22"/>
          <w:szCs w:val="22"/>
        </w:rPr>
        <w:t xml:space="preserve"> sample</w:t>
      </w:r>
      <w:r w:rsidR="009053FC" w:rsidRPr="00BC7E31">
        <w:rPr>
          <w:bCs/>
          <w:sz w:val="22"/>
          <w:szCs w:val="22"/>
        </w:rPr>
        <w:t xml:space="preserve"> mean of all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9053FC" w:rsidRPr="00BC7E31">
        <w:rPr>
          <w:bCs/>
          <w:sz w:val="22"/>
          <w:szCs w:val="22"/>
        </w:rPr>
        <w:t xml:space="preserve"> values. This</w:t>
      </w:r>
      <w:r w:rsidR="00A660D9">
        <w:rPr>
          <w:bCs/>
          <w:sz w:val="22"/>
          <w:szCs w:val="22"/>
        </w:rPr>
        <w:t xml:space="preserve"> sample</w:t>
      </w:r>
      <w:r w:rsidR="009053FC" w:rsidRPr="00BC7E31">
        <w:rPr>
          <w:bCs/>
          <w:sz w:val="22"/>
          <w:szCs w:val="22"/>
        </w:rPr>
        <w:t xml:space="preserve"> mean will be the </w:t>
      </w:r>
      <w:r w:rsidR="0008425A">
        <w:rPr>
          <w:bCs/>
          <w:sz w:val="22"/>
          <w:szCs w:val="22"/>
        </w:rPr>
        <w:t xml:space="preserve">model’s </w:t>
      </w:r>
      <w:r w:rsidR="009053FC" w:rsidRPr="00BC7E31">
        <w:rPr>
          <w:bCs/>
          <w:sz w:val="22"/>
          <w:szCs w:val="22"/>
        </w:rPr>
        <w:t xml:space="preserve">fitted value for </w:t>
      </w:r>
      <w:r>
        <w:rPr>
          <w:bCs/>
          <w:sz w:val="22"/>
          <w:szCs w:val="22"/>
        </w:rPr>
        <w:t>each observation in that node</w:t>
      </w:r>
      <w:r w:rsidR="009053FC" w:rsidRPr="00BC7E31">
        <w:rPr>
          <w:bCs/>
          <w:sz w:val="22"/>
          <w:szCs w:val="22"/>
        </w:rPr>
        <w:t>, and</w:t>
      </w:r>
      <w:r>
        <w:rPr>
          <w:bCs/>
          <w:sz w:val="22"/>
          <w:szCs w:val="22"/>
        </w:rPr>
        <w:t xml:space="preserve"> therefore</w:t>
      </w:r>
      <w:r w:rsidR="009053FC" w:rsidRPr="00BC7E31">
        <w:rPr>
          <w:bCs/>
          <w:sz w:val="22"/>
          <w:szCs w:val="22"/>
        </w:rPr>
        <w:t xml:space="preserve"> the predicted value for any </w:t>
      </w:r>
      <w:r w:rsidR="005A2459">
        <w:rPr>
          <w:bCs/>
          <w:sz w:val="22"/>
          <w:szCs w:val="22"/>
        </w:rPr>
        <w:t xml:space="preserve">out-of-sample </w:t>
      </w:r>
      <w:r w:rsidR="009053FC" w:rsidRPr="00BC7E31">
        <w:rPr>
          <w:bCs/>
          <w:sz w:val="22"/>
          <w:szCs w:val="22"/>
        </w:rPr>
        <w:t xml:space="preserve">observation which happens to satisfy the filters above. </w:t>
      </w:r>
      <w:r w:rsidR="00966C29">
        <w:rPr>
          <w:bCs/>
          <w:sz w:val="22"/>
          <w:szCs w:val="22"/>
        </w:rPr>
        <w:t xml:space="preserve">In the case of US monthly inflation, each tree’s prediction for </w:t>
      </w:r>
      <w:r w:rsidR="00264F1E">
        <w:rPr>
          <w:bCs/>
          <w:sz w:val="22"/>
          <w:szCs w:val="22"/>
        </w:rPr>
        <w:t>the next period’s</w:t>
      </w:r>
      <w:r w:rsidR="00706B7A" w:rsidRPr="00BC7E31">
        <w:rPr>
          <w:bCs/>
          <w:sz w:val="22"/>
          <w:szCs w:val="22"/>
        </w:rPr>
        <w:t xml:space="preserve"> observation will be equal to the mean of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706B7A" w:rsidRPr="00BC7E31">
        <w:rPr>
          <w:bCs/>
          <w:sz w:val="22"/>
          <w:szCs w:val="22"/>
        </w:rPr>
        <w:t xml:space="preserve"> values </w:t>
      </w:r>
      <w:r w:rsidR="00706B7A" w:rsidRPr="00BC7E31">
        <w:rPr>
          <w:bCs/>
          <w:sz w:val="22"/>
          <w:szCs w:val="22"/>
        </w:rPr>
        <w:lastRenderedPageBreak/>
        <w:t xml:space="preserve">of observations at the leaf which the </w:t>
      </w:r>
      <w:r w:rsidR="00264F1E">
        <w:rPr>
          <w:bCs/>
          <w:sz w:val="22"/>
          <w:szCs w:val="22"/>
        </w:rPr>
        <w:t>next period’s</w:t>
      </w:r>
      <w:r w:rsidR="00706B7A" w:rsidRPr="00BC7E31">
        <w:rPr>
          <w:bCs/>
          <w:sz w:val="22"/>
          <w:szCs w:val="22"/>
        </w:rPr>
        <w:t xml:space="preserve"> observation </w:t>
      </w:r>
      <w:r w:rsidR="00706B7A" w:rsidRPr="00264F1E">
        <w:rPr>
          <w:bCs/>
          <w:i/>
          <w:iCs/>
          <w:sz w:val="22"/>
          <w:szCs w:val="22"/>
        </w:rPr>
        <w:t>would</w:t>
      </w:r>
      <w:r w:rsidR="00706B7A" w:rsidRPr="00BC7E31">
        <w:rPr>
          <w:bCs/>
          <w:sz w:val="22"/>
          <w:szCs w:val="22"/>
        </w:rPr>
        <w:t xml:space="preserve"> occupy</w:t>
      </w:r>
      <w:r w:rsidR="00264F1E">
        <w:rPr>
          <w:bCs/>
          <w:sz w:val="22"/>
          <w:szCs w:val="22"/>
        </w:rPr>
        <w:t xml:space="preserve"> (if the current</w:t>
      </w:r>
      <w:r w:rsidR="0042596F">
        <w:rPr>
          <w:bCs/>
          <w:sz w:val="22"/>
          <w:szCs w:val="22"/>
        </w:rPr>
        <w:t xml:space="preserve"> period’s</w:t>
      </w:r>
      <w:r w:rsidR="00264F1E">
        <w:rPr>
          <w:bCs/>
          <w:sz w:val="22"/>
          <w:szCs w:val="22"/>
        </w:rPr>
        <w:t xml:space="preserve"> values were lagged, so that the current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264F1E">
        <w:rPr>
          <w:bCs/>
          <w:sz w:val="22"/>
          <w:szCs w:val="22"/>
        </w:rPr>
        <w:t xml:space="preserve"> becomes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264F1E">
        <w:rPr>
          <w:bCs/>
          <w:sz w:val="22"/>
          <w:szCs w:val="22"/>
        </w:rPr>
        <w:t xml:space="preserve"> in the next period, etc.)</w:t>
      </w:r>
      <w:r w:rsidR="00706B7A" w:rsidRPr="00BC7E31">
        <w:rPr>
          <w:bCs/>
          <w:sz w:val="22"/>
          <w:szCs w:val="22"/>
        </w:rPr>
        <w:t xml:space="preserve">. </w:t>
      </w:r>
    </w:p>
    <w:p w14:paraId="4F6D76E3" w14:textId="6CF0BF3E" w:rsidR="001C37B1" w:rsidRDefault="001C37B1" w:rsidP="001C37B1">
      <w:pPr>
        <w:contextualSpacing/>
        <w:jc w:val="both"/>
        <w:rPr>
          <w:bCs/>
          <w:sz w:val="22"/>
          <w:szCs w:val="22"/>
        </w:rPr>
      </w:pPr>
    </w:p>
    <w:p w14:paraId="6AE595BF" w14:textId="64CF21DE" w:rsidR="001C37B1" w:rsidRPr="00C110D0" w:rsidRDefault="003B1CB7" w:rsidP="00C110D0">
      <w:pPr>
        <w:pStyle w:val="ListParagraph"/>
        <w:numPr>
          <w:ilvl w:val="1"/>
          <w:numId w:val="10"/>
        </w:numPr>
        <w:jc w:val="both"/>
        <w:rPr>
          <w:rFonts w:ascii="Times New Roman" w:hAnsi="Times New Roman" w:cs="Times New Roman"/>
          <w:bCs/>
          <w:i/>
          <w:iCs/>
          <w:sz w:val="22"/>
          <w:szCs w:val="22"/>
        </w:rPr>
      </w:pPr>
      <w:r w:rsidRPr="00C110D0">
        <w:rPr>
          <w:rFonts w:ascii="Times New Roman" w:hAnsi="Times New Roman" w:cs="Times New Roman"/>
          <w:bCs/>
          <w:i/>
          <w:iCs/>
          <w:sz w:val="22"/>
          <w:szCs w:val="22"/>
        </w:rPr>
        <w:t>The Random Forest</w:t>
      </w:r>
    </w:p>
    <w:p w14:paraId="5A32BE09" w14:textId="77777777" w:rsidR="00A660D9" w:rsidRPr="00A660D9" w:rsidRDefault="00A660D9" w:rsidP="00A660D9">
      <w:pPr>
        <w:pStyle w:val="ListParagraph"/>
        <w:ind w:left="360"/>
        <w:jc w:val="both"/>
        <w:rPr>
          <w:rFonts w:ascii="Times New Roman" w:hAnsi="Times New Roman" w:cs="Times New Roman"/>
          <w:bCs/>
          <w:i/>
          <w:iCs/>
          <w:sz w:val="22"/>
          <w:szCs w:val="22"/>
        </w:rPr>
      </w:pPr>
    </w:p>
    <w:p w14:paraId="4C6F300E" w14:textId="78C562F6" w:rsidR="00EC2AF6" w:rsidRDefault="00F5561E" w:rsidP="00EC2AF6">
      <w:pPr>
        <w:ind w:firstLine="720"/>
        <w:contextualSpacing/>
        <w:jc w:val="both"/>
        <w:rPr>
          <w:bCs/>
          <w:sz w:val="22"/>
          <w:szCs w:val="22"/>
        </w:rPr>
      </w:pPr>
      <w:r>
        <w:rPr>
          <w:bCs/>
          <w:sz w:val="22"/>
          <w:szCs w:val="22"/>
        </w:rPr>
        <w:t>T</w:t>
      </w:r>
      <w:r w:rsidR="00EC2AF6">
        <w:rPr>
          <w:bCs/>
          <w:sz w:val="22"/>
          <w:szCs w:val="22"/>
        </w:rPr>
        <w:t>he random forest is a collection of regression trees</w:t>
      </w:r>
      <w:r>
        <w:rPr>
          <w:bCs/>
          <w:sz w:val="22"/>
          <w:szCs w:val="22"/>
        </w:rPr>
        <w:t>,</w:t>
      </w:r>
      <w:r w:rsidR="00EC2AF6">
        <w:rPr>
          <w:bCs/>
          <w:sz w:val="22"/>
          <w:szCs w:val="22"/>
        </w:rPr>
        <w:t xml:space="preserve"> </w:t>
      </w:r>
      <w:r>
        <w:rPr>
          <w:bCs/>
          <w:sz w:val="22"/>
          <w:szCs w:val="22"/>
        </w:rPr>
        <w:t>e</w:t>
      </w:r>
      <w:r w:rsidR="00EC2AF6">
        <w:rPr>
          <w:bCs/>
          <w:sz w:val="22"/>
          <w:szCs w:val="22"/>
        </w:rPr>
        <w:t xml:space="preserve">ach built according to the pattern described above. The “base” random forest consists of “base” regression trees, and I am envisioning it with two additional parameters. First, the parameter of forest size: the base forest will contain 50 trees. Second, the feature fraction. Before I describe </w:t>
      </w:r>
      <w:proofErr w:type="gramStart"/>
      <w:r w:rsidR="00EC2AF6">
        <w:rPr>
          <w:bCs/>
          <w:sz w:val="22"/>
          <w:szCs w:val="22"/>
        </w:rPr>
        <w:t>what</w:t>
      </w:r>
      <w:proofErr w:type="gramEnd"/>
      <w:r w:rsidR="00EC2AF6">
        <w:rPr>
          <w:bCs/>
          <w:sz w:val="22"/>
          <w:szCs w:val="22"/>
        </w:rPr>
        <w:t xml:space="preserve"> the feature fraction is, let me explain what it is that makes the “random” forest so random.</w:t>
      </w:r>
    </w:p>
    <w:p w14:paraId="43853187" w14:textId="5EE1CE3D" w:rsidR="005D153D" w:rsidRDefault="005D153D" w:rsidP="00EC2AF6">
      <w:pPr>
        <w:ind w:firstLine="720"/>
        <w:contextualSpacing/>
        <w:jc w:val="both"/>
        <w:rPr>
          <w:bCs/>
          <w:sz w:val="22"/>
          <w:szCs w:val="22"/>
        </w:rPr>
      </w:pPr>
      <w:r>
        <w:rPr>
          <w:bCs/>
          <w:sz w:val="22"/>
          <w:szCs w:val="22"/>
        </w:rPr>
        <w:t xml:space="preserve">A regression tree as a standalone model will consider an entire dataset, with every observation and every feature. A regression tree in the base random forest will </w:t>
      </w:r>
      <w:r w:rsidR="00AE3491">
        <w:rPr>
          <w:bCs/>
          <w:sz w:val="22"/>
          <w:szCs w:val="22"/>
        </w:rPr>
        <w:t>be presented</w:t>
      </w:r>
      <w:r>
        <w:rPr>
          <w:bCs/>
          <w:sz w:val="22"/>
          <w:szCs w:val="22"/>
        </w:rPr>
        <w:t xml:space="preserve"> a </w:t>
      </w:r>
      <w:r>
        <w:rPr>
          <w:bCs/>
          <w:i/>
          <w:iCs/>
          <w:sz w:val="22"/>
          <w:szCs w:val="22"/>
        </w:rPr>
        <w:t xml:space="preserve">modified </w:t>
      </w:r>
      <w:r>
        <w:rPr>
          <w:bCs/>
          <w:sz w:val="22"/>
          <w:szCs w:val="22"/>
        </w:rPr>
        <w:t>dataset. The dataset will be modified in two ways: first, it will not contain every observation; and second, it will not contain every feature.</w:t>
      </w:r>
      <w:r w:rsidR="00443C8D">
        <w:rPr>
          <w:bCs/>
          <w:sz w:val="22"/>
          <w:szCs w:val="22"/>
        </w:rPr>
        <w:t xml:space="preserve"> </w:t>
      </w:r>
    </w:p>
    <w:p w14:paraId="23818DD7" w14:textId="74794D50" w:rsidR="00443C8D" w:rsidRDefault="00443C8D" w:rsidP="00EC2AF6">
      <w:pPr>
        <w:ind w:firstLine="720"/>
        <w:contextualSpacing/>
        <w:jc w:val="both"/>
        <w:rPr>
          <w:bCs/>
          <w:sz w:val="22"/>
          <w:szCs w:val="22"/>
        </w:rPr>
      </w:pPr>
      <w:r>
        <w:rPr>
          <w:bCs/>
          <w:sz w:val="22"/>
          <w:szCs w:val="22"/>
        </w:rPr>
        <w:t xml:space="preserve">The base random forest will randomly sample, with replacement, from the original dataset. </w:t>
      </w:r>
      <w:r w:rsidR="00B17A69">
        <w:rPr>
          <w:bCs/>
          <w:sz w:val="22"/>
          <w:szCs w:val="22"/>
        </w:rPr>
        <w:t>A</w:t>
      </w:r>
      <w:r>
        <w:rPr>
          <w:bCs/>
          <w:sz w:val="22"/>
          <w:szCs w:val="22"/>
        </w:rPr>
        <w:t xml:space="preserve"> regression tree in the base random forest will receive a dataset which contains just as many observations as the original dataset, but some of these observations will be duplicated; meanwhile, some observations which were in the original dataset will not be present in the modified dataset. This modification occurs on a random basis.</w:t>
      </w:r>
      <w:r w:rsidR="00135FC0">
        <w:rPr>
          <w:bCs/>
          <w:sz w:val="22"/>
          <w:szCs w:val="22"/>
        </w:rPr>
        <w:t xml:space="preserve"> The dataset is then additionally modified by randomly sampling the </w:t>
      </w:r>
      <w:r w:rsidR="00135FC0">
        <w:rPr>
          <w:bCs/>
          <w:i/>
          <w:iCs/>
          <w:sz w:val="22"/>
          <w:szCs w:val="22"/>
        </w:rPr>
        <w:t xml:space="preserve">features </w:t>
      </w:r>
      <w:r w:rsidR="00135FC0">
        <w:rPr>
          <w:bCs/>
          <w:sz w:val="22"/>
          <w:szCs w:val="22"/>
        </w:rPr>
        <w:t>as well as the observations. Only a certain fraction of features will be included in the modified dataset. Thus, the modified dataset will have as many observations as the original, but it will have less features.</w:t>
      </w:r>
    </w:p>
    <w:p w14:paraId="722C4E62" w14:textId="75CD3F83" w:rsidR="00135FC0" w:rsidRDefault="00135FC0" w:rsidP="00EC2AF6">
      <w:pPr>
        <w:ind w:firstLine="720"/>
        <w:contextualSpacing/>
        <w:jc w:val="both"/>
        <w:rPr>
          <w:bCs/>
          <w:sz w:val="22"/>
          <w:szCs w:val="22"/>
        </w:rPr>
      </w:pPr>
      <w:r>
        <w:rPr>
          <w:bCs/>
          <w:sz w:val="22"/>
          <w:szCs w:val="22"/>
        </w:rPr>
        <w:t>The parameter which regulates how many features the modified dataset will include is the feature fraction. In the base random forest, its value is 0.7; only 70% of features will be included in the modified dataset, and these features will be selected randomly.</w:t>
      </w:r>
    </w:p>
    <w:p w14:paraId="28B98BF5" w14:textId="406E60D4" w:rsidR="00135FC0" w:rsidRPr="00135FC0" w:rsidRDefault="00135FC0" w:rsidP="00EC2AF6">
      <w:pPr>
        <w:ind w:firstLine="720"/>
        <w:contextualSpacing/>
        <w:jc w:val="both"/>
        <w:rPr>
          <w:bCs/>
          <w:sz w:val="22"/>
          <w:szCs w:val="22"/>
        </w:rPr>
      </w:pPr>
      <w:r>
        <w:rPr>
          <w:bCs/>
          <w:sz w:val="22"/>
          <w:szCs w:val="22"/>
        </w:rPr>
        <w:t xml:space="preserve">Each tree in the forest receives a dataset which is randomly modified as described above, and each tree receives a </w:t>
      </w:r>
      <w:r>
        <w:rPr>
          <w:bCs/>
          <w:i/>
          <w:iCs/>
          <w:sz w:val="22"/>
          <w:szCs w:val="22"/>
        </w:rPr>
        <w:t xml:space="preserve">different </w:t>
      </w:r>
      <w:r>
        <w:rPr>
          <w:bCs/>
          <w:sz w:val="22"/>
          <w:szCs w:val="22"/>
        </w:rPr>
        <w:t>such dataset. This randomness is the key to the impressive effect that Ho describe</w:t>
      </w:r>
      <w:r w:rsidR="004E3CEC">
        <w:rPr>
          <w:bCs/>
          <w:sz w:val="22"/>
          <w:szCs w:val="22"/>
        </w:rPr>
        <w:t>s</w:t>
      </w:r>
      <w:r>
        <w:rPr>
          <w:bCs/>
          <w:sz w:val="22"/>
          <w:szCs w:val="22"/>
        </w:rPr>
        <w:t xml:space="preserve">: </w:t>
      </w:r>
      <w:r w:rsidRPr="00BC7E31">
        <w:rPr>
          <w:bCs/>
          <w:sz w:val="22"/>
          <w:szCs w:val="22"/>
        </w:rPr>
        <w:t>“an increase in classifier complexity” d</w:t>
      </w:r>
      <w:r w:rsidR="004E3CEC">
        <w:rPr>
          <w:bCs/>
          <w:sz w:val="22"/>
          <w:szCs w:val="22"/>
        </w:rPr>
        <w:t>oes</w:t>
      </w:r>
      <w:r w:rsidRPr="00BC7E31">
        <w:rPr>
          <w:bCs/>
          <w:sz w:val="22"/>
          <w:szCs w:val="22"/>
        </w:rPr>
        <w:t xml:space="preserve"> not lead to “overtraining”</w:t>
      </w:r>
      <w:r>
        <w:rPr>
          <w:bCs/>
          <w:sz w:val="22"/>
          <w:szCs w:val="22"/>
        </w:rPr>
        <w:t xml:space="preserve"> (Ho 1995). Randomness prevents overfitting.</w:t>
      </w:r>
    </w:p>
    <w:p w14:paraId="089F99D3" w14:textId="38B90C80" w:rsidR="00070263" w:rsidRDefault="00135FC0" w:rsidP="00135FC0">
      <w:pPr>
        <w:ind w:firstLine="720"/>
        <w:contextualSpacing/>
        <w:jc w:val="both"/>
        <w:rPr>
          <w:bCs/>
          <w:sz w:val="22"/>
          <w:szCs w:val="22"/>
        </w:rPr>
      </w:pPr>
      <w:r>
        <w:rPr>
          <w:bCs/>
          <w:sz w:val="22"/>
          <w:szCs w:val="22"/>
        </w:rPr>
        <w:t>Since each tree is generated from a different random dataset, each tree will have a different predicted value for a given out-of-sample observation. In the case of US monthly inflation, e</w:t>
      </w:r>
      <w:r w:rsidR="00070263" w:rsidRPr="00BC7E31">
        <w:rPr>
          <w:bCs/>
          <w:sz w:val="22"/>
          <w:szCs w:val="22"/>
        </w:rPr>
        <w:t xml:space="preserve">ach tree will generate a single prediction for the </w:t>
      </w:r>
      <w:r w:rsidR="00070263">
        <w:rPr>
          <w:bCs/>
          <w:sz w:val="22"/>
          <w:szCs w:val="22"/>
        </w:rPr>
        <w:t>next period</w:t>
      </w:r>
      <w:r w:rsidR="00070263" w:rsidRPr="00BC7E31">
        <w:rPr>
          <w:bCs/>
          <w:sz w:val="22"/>
          <w:szCs w:val="22"/>
        </w:rPr>
        <w:t xml:space="preserv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070263" w:rsidRPr="00BC7E31">
        <w:rPr>
          <w:bCs/>
          <w:sz w:val="22"/>
          <w:szCs w:val="22"/>
        </w:rPr>
        <w:t xml:space="preserve"> value. The </w:t>
      </w:r>
      <w:r w:rsidR="002F29F7">
        <w:rPr>
          <w:bCs/>
          <w:sz w:val="22"/>
          <w:szCs w:val="22"/>
        </w:rPr>
        <w:t xml:space="preserve">base </w:t>
      </w:r>
      <w:r w:rsidR="00070263" w:rsidRPr="00BC7E31">
        <w:rPr>
          <w:bCs/>
          <w:sz w:val="22"/>
          <w:szCs w:val="22"/>
        </w:rPr>
        <w:t>forest’s prediction will be the mean</w:t>
      </w:r>
      <w:r w:rsidR="00070263">
        <w:rPr>
          <w:bCs/>
          <w:sz w:val="22"/>
          <w:szCs w:val="22"/>
        </w:rPr>
        <w:t xml:space="preserve"> average</w:t>
      </w:r>
      <w:r w:rsidR="00070263" w:rsidRPr="00BC7E31">
        <w:rPr>
          <w:bCs/>
          <w:sz w:val="22"/>
          <w:szCs w:val="22"/>
        </w:rPr>
        <w:t xml:space="preserve"> of those predictions.</w:t>
      </w:r>
    </w:p>
    <w:p w14:paraId="48C6FD10" w14:textId="75B2A008" w:rsidR="00BC7E31" w:rsidRDefault="00BC7E31" w:rsidP="00BC7E31">
      <w:pPr>
        <w:ind w:firstLine="720"/>
        <w:contextualSpacing/>
        <w:jc w:val="both"/>
        <w:rPr>
          <w:bCs/>
          <w:sz w:val="22"/>
          <w:szCs w:val="22"/>
        </w:rPr>
      </w:pPr>
    </w:p>
    <w:p w14:paraId="198B865F" w14:textId="18AEAE40" w:rsidR="00BC7E31" w:rsidRDefault="00BC7E31" w:rsidP="00BB63B2">
      <w:pPr>
        <w:contextualSpacing/>
        <w:jc w:val="both"/>
        <w:rPr>
          <w:bCs/>
          <w:sz w:val="22"/>
          <w:szCs w:val="22"/>
        </w:rPr>
      </w:pPr>
    </w:p>
    <w:p w14:paraId="005F8886" w14:textId="64857776" w:rsidR="00BC7E31" w:rsidRPr="00BC7E31" w:rsidRDefault="00BC7E31" w:rsidP="00C110D0">
      <w:pPr>
        <w:pStyle w:val="ListParagraph"/>
        <w:numPr>
          <w:ilvl w:val="0"/>
          <w:numId w:val="10"/>
        </w:numPr>
        <w:jc w:val="both"/>
        <w:rPr>
          <w:rFonts w:ascii="Times New Roman" w:hAnsi="Times New Roman" w:cs="Times New Roman"/>
          <w:bCs/>
          <w:sz w:val="22"/>
          <w:szCs w:val="22"/>
        </w:rPr>
      </w:pPr>
      <w:r>
        <w:rPr>
          <w:rFonts w:ascii="Times New Roman" w:hAnsi="Times New Roman" w:cs="Times New Roman"/>
          <w:bCs/>
          <w:sz w:val="22"/>
          <w:szCs w:val="22"/>
        </w:rPr>
        <w:t>REIMAGINING THE RANDOM FOREST</w:t>
      </w:r>
    </w:p>
    <w:p w14:paraId="68F1A45D" w14:textId="6F44D623" w:rsidR="00BC7E31" w:rsidRDefault="00BC7E31" w:rsidP="00BC7E31">
      <w:pPr>
        <w:pStyle w:val="ListParagraph"/>
        <w:jc w:val="both"/>
        <w:rPr>
          <w:rFonts w:ascii="Times New Roman" w:hAnsi="Times New Roman" w:cs="Times New Roman"/>
          <w:b/>
          <w:sz w:val="22"/>
          <w:szCs w:val="22"/>
        </w:rPr>
      </w:pPr>
    </w:p>
    <w:p w14:paraId="19F3385E" w14:textId="7743044B" w:rsidR="00D13695" w:rsidRPr="00BC7E31" w:rsidRDefault="00D13695" w:rsidP="006D1787">
      <w:pPr>
        <w:ind w:firstLine="720"/>
        <w:contextualSpacing/>
        <w:jc w:val="both"/>
        <w:rPr>
          <w:bCs/>
          <w:sz w:val="22"/>
          <w:szCs w:val="22"/>
        </w:rPr>
      </w:pPr>
      <w:r w:rsidRPr="00BC7E31">
        <w:rPr>
          <w:sz w:val="22"/>
          <w:szCs w:val="22"/>
        </w:rPr>
        <w:t xml:space="preserve">The random forest </w:t>
      </w:r>
      <w:r w:rsidR="00EB5266">
        <w:rPr>
          <w:sz w:val="22"/>
          <w:szCs w:val="22"/>
        </w:rPr>
        <w:t>I’ve just described</w:t>
      </w:r>
      <w:r w:rsidRPr="00BC7E31">
        <w:rPr>
          <w:sz w:val="22"/>
          <w:szCs w:val="22"/>
        </w:rPr>
        <w:t xml:space="preserve"> is </w:t>
      </w:r>
      <w:r w:rsidR="006D1787">
        <w:rPr>
          <w:sz w:val="22"/>
          <w:szCs w:val="22"/>
        </w:rPr>
        <w:t xml:space="preserve">designed for cross-sectional datasets. Here, I modify it for time-series data. The resulting model outperforms an </w:t>
      </w:r>
      <w:r w:rsidR="00C35AB5">
        <w:rPr>
          <w:sz w:val="22"/>
          <w:szCs w:val="22"/>
        </w:rPr>
        <w:t>ARIMA(AIC)</w:t>
      </w:r>
      <w:r w:rsidR="006D1787">
        <w:rPr>
          <w:sz w:val="22"/>
          <w:szCs w:val="22"/>
        </w:rPr>
        <w:t xml:space="preserve"> model in terms of forecast accuracy. </w:t>
      </w:r>
    </w:p>
    <w:p w14:paraId="30EE8804" w14:textId="77777777" w:rsidR="00BC7E31" w:rsidRPr="00BC7E31" w:rsidRDefault="00BC7E31" w:rsidP="00BC7E31">
      <w:pPr>
        <w:pStyle w:val="ListParagraph"/>
        <w:jc w:val="both"/>
        <w:rPr>
          <w:rFonts w:ascii="Times New Roman" w:hAnsi="Times New Roman" w:cs="Times New Roman"/>
          <w:b/>
          <w:sz w:val="22"/>
          <w:szCs w:val="22"/>
        </w:rPr>
      </w:pPr>
    </w:p>
    <w:p w14:paraId="3E1C311B" w14:textId="73862025" w:rsidR="00763454" w:rsidRDefault="0014300F" w:rsidP="00BC7E31">
      <w:pPr>
        <w:contextualSpacing/>
        <w:jc w:val="both"/>
        <w:rPr>
          <w:i/>
          <w:iCs/>
          <w:sz w:val="22"/>
          <w:szCs w:val="22"/>
        </w:rPr>
      </w:pPr>
      <w:r w:rsidRPr="00BC7E31">
        <w:rPr>
          <w:i/>
          <w:iCs/>
          <w:sz w:val="22"/>
          <w:szCs w:val="22"/>
        </w:rPr>
        <w:t xml:space="preserve">3.1 </w:t>
      </w:r>
      <w:r w:rsidR="0042212A">
        <w:rPr>
          <w:i/>
          <w:iCs/>
          <w:sz w:val="22"/>
          <w:szCs w:val="22"/>
        </w:rPr>
        <w:t>T</w:t>
      </w:r>
      <w:r w:rsidR="00763454" w:rsidRPr="00BC7E31">
        <w:rPr>
          <w:i/>
          <w:iCs/>
          <w:sz w:val="22"/>
          <w:szCs w:val="22"/>
        </w:rPr>
        <w:t xml:space="preserve">he </w:t>
      </w:r>
      <w:r w:rsidR="0042212A">
        <w:rPr>
          <w:i/>
          <w:iCs/>
          <w:sz w:val="22"/>
          <w:szCs w:val="22"/>
        </w:rPr>
        <w:t>Data-Generating</w:t>
      </w:r>
      <w:r w:rsidR="00763454" w:rsidRPr="00BC7E31">
        <w:rPr>
          <w:i/>
          <w:iCs/>
          <w:sz w:val="22"/>
          <w:szCs w:val="22"/>
        </w:rPr>
        <w:t xml:space="preserve"> Process</w:t>
      </w:r>
    </w:p>
    <w:p w14:paraId="778B1CD6" w14:textId="77777777" w:rsidR="00263692" w:rsidRPr="00BC7E31" w:rsidRDefault="00263692" w:rsidP="00BC7E31">
      <w:pPr>
        <w:contextualSpacing/>
        <w:jc w:val="both"/>
        <w:rPr>
          <w:i/>
          <w:iCs/>
          <w:sz w:val="22"/>
          <w:szCs w:val="22"/>
        </w:rPr>
      </w:pPr>
    </w:p>
    <w:p w14:paraId="33526992" w14:textId="77777777" w:rsidR="00934744" w:rsidRDefault="006673D4" w:rsidP="00121258">
      <w:pPr>
        <w:ind w:firstLine="720"/>
        <w:contextualSpacing/>
        <w:jc w:val="both"/>
        <w:rPr>
          <w:sz w:val="22"/>
          <w:szCs w:val="22"/>
        </w:rPr>
      </w:pPr>
      <w:r w:rsidRPr="00BC7E31">
        <w:rPr>
          <w:sz w:val="22"/>
          <w:szCs w:val="22"/>
        </w:rPr>
        <w:t>The</w:t>
      </w:r>
      <w:r w:rsidR="000C7A03">
        <w:rPr>
          <w:sz w:val="22"/>
          <w:szCs w:val="22"/>
        </w:rPr>
        <w:t xml:space="preserve"> base</w:t>
      </w:r>
      <w:r w:rsidRPr="00BC7E31">
        <w:rPr>
          <w:sz w:val="22"/>
          <w:szCs w:val="22"/>
        </w:rPr>
        <w:t xml:space="preserve"> random forest is agnostic about the process which </w:t>
      </w:r>
      <w:r w:rsidR="00D961B6">
        <w:rPr>
          <w:sz w:val="22"/>
          <w:szCs w:val="22"/>
        </w:rPr>
        <w:t>generate</w:t>
      </w:r>
      <w:r w:rsidRPr="00BC7E31">
        <w:rPr>
          <w:sz w:val="22"/>
          <w:szCs w:val="22"/>
        </w:rPr>
        <w:t>s its data</w:t>
      </w:r>
      <w:r w:rsidR="000351AD">
        <w:rPr>
          <w:sz w:val="22"/>
          <w:szCs w:val="22"/>
        </w:rPr>
        <w:t>. H</w:t>
      </w:r>
      <w:r w:rsidRPr="00BC7E31">
        <w:rPr>
          <w:sz w:val="22"/>
          <w:szCs w:val="22"/>
        </w:rPr>
        <w:t xml:space="preserve">owever, a time series like inflation is </w:t>
      </w:r>
      <w:r w:rsidR="000C7A03">
        <w:rPr>
          <w:sz w:val="22"/>
          <w:szCs w:val="22"/>
        </w:rPr>
        <w:t xml:space="preserve">likely </w:t>
      </w:r>
      <w:r w:rsidR="00D961B6">
        <w:rPr>
          <w:sz w:val="22"/>
          <w:szCs w:val="22"/>
        </w:rPr>
        <w:t>generate</w:t>
      </w:r>
      <w:r w:rsidRPr="00BC7E31">
        <w:rPr>
          <w:sz w:val="22"/>
          <w:szCs w:val="22"/>
        </w:rPr>
        <w:t xml:space="preserve">d by some sort of </w:t>
      </w:r>
      <w:r w:rsidR="0026118A">
        <w:rPr>
          <w:sz w:val="22"/>
          <w:szCs w:val="22"/>
        </w:rPr>
        <w:t>AR</w:t>
      </w:r>
      <w:r w:rsidRPr="00BC7E31">
        <w:rPr>
          <w:sz w:val="22"/>
          <w:szCs w:val="22"/>
        </w:rPr>
        <w:t xml:space="preserve"> process. </w:t>
      </w:r>
      <w:r w:rsidR="00934744">
        <w:rPr>
          <w:sz w:val="22"/>
          <w:szCs w:val="22"/>
        </w:rPr>
        <w:t>This intuition can be harnessed to make the random forest better at predicting the future.</w:t>
      </w:r>
    </w:p>
    <w:p w14:paraId="0882AE3C" w14:textId="644B86D3" w:rsidR="00934744" w:rsidRPr="00BC7E31" w:rsidRDefault="00934744" w:rsidP="00934744">
      <w:pPr>
        <w:ind w:firstLine="720"/>
        <w:contextualSpacing/>
        <w:jc w:val="both"/>
        <w:rPr>
          <w:sz w:val="22"/>
          <w:szCs w:val="22"/>
        </w:rPr>
      </w:pPr>
      <w:r>
        <w:rPr>
          <w:sz w:val="22"/>
          <w:szCs w:val="22"/>
        </w:rPr>
        <w:t>But I do not proceed on intuition alone: consider the evidence. O</w:t>
      </w:r>
      <w:r w:rsidRPr="00BC7E31">
        <w:rPr>
          <w:sz w:val="22"/>
          <w:szCs w:val="22"/>
        </w:rPr>
        <w:t xml:space="preserve">n a one-month forward prediction of US monthly inflation, from January 1999 to January 2020, the </w:t>
      </w:r>
      <w:r w:rsidR="00C35AB5">
        <w:rPr>
          <w:sz w:val="22"/>
          <w:szCs w:val="22"/>
        </w:rPr>
        <w:t>ARIMA(AIC)</w:t>
      </w:r>
      <w:r w:rsidRPr="00BC7E31">
        <w:rPr>
          <w:sz w:val="22"/>
          <w:szCs w:val="22"/>
        </w:rPr>
        <w:t xml:space="preserve"> model yields a</w:t>
      </w:r>
      <w:r>
        <w:rPr>
          <w:sz w:val="22"/>
          <w:szCs w:val="22"/>
        </w:rPr>
        <w:t xml:space="preserve"> root mean squared error</w:t>
      </w:r>
      <w:r w:rsidRPr="00BC7E31">
        <w:rPr>
          <w:sz w:val="22"/>
          <w:szCs w:val="22"/>
        </w:rPr>
        <w:t xml:space="preserve"> </w:t>
      </w:r>
      <w:r>
        <w:rPr>
          <w:sz w:val="22"/>
          <w:szCs w:val="22"/>
        </w:rPr>
        <w:t>(</w:t>
      </w:r>
      <w:r w:rsidRPr="00BC7E31">
        <w:rPr>
          <w:sz w:val="22"/>
          <w:szCs w:val="22"/>
        </w:rPr>
        <w:t>RMSE</w:t>
      </w:r>
      <w:r>
        <w:rPr>
          <w:sz w:val="22"/>
          <w:szCs w:val="22"/>
        </w:rPr>
        <w:t>)</w:t>
      </w:r>
      <w:r w:rsidRPr="00BC7E31">
        <w:rPr>
          <w:sz w:val="22"/>
          <w:szCs w:val="22"/>
        </w:rPr>
        <w:t xml:space="preserve"> of 0.0027, while a naïve model </w:t>
      </w:r>
      <w:r>
        <w:rPr>
          <w:sz w:val="22"/>
          <w:szCs w:val="22"/>
        </w:rPr>
        <w:t xml:space="preserve">(in this case, the assumption that the value of inflation in a given month will be equal to that of the previous month’s inflation) </w:t>
      </w:r>
      <w:r w:rsidRPr="00BC7E31">
        <w:rPr>
          <w:sz w:val="22"/>
          <w:szCs w:val="22"/>
        </w:rPr>
        <w:t xml:space="preserve">yields an RMSE of 0.0031. This </w:t>
      </w:r>
      <w:r>
        <w:rPr>
          <w:sz w:val="22"/>
          <w:szCs w:val="22"/>
        </w:rPr>
        <w:t>indicates</w:t>
      </w:r>
      <w:r w:rsidRPr="00BC7E31">
        <w:rPr>
          <w:sz w:val="22"/>
          <w:szCs w:val="22"/>
        </w:rPr>
        <w:t xml:space="preserve"> that the </w:t>
      </w:r>
      <w:r w:rsidR="00C35AB5">
        <w:rPr>
          <w:sz w:val="22"/>
          <w:szCs w:val="22"/>
        </w:rPr>
        <w:t>ARIMA(AIC)</w:t>
      </w:r>
      <w:r w:rsidRPr="00BC7E31">
        <w:rPr>
          <w:sz w:val="22"/>
          <w:szCs w:val="22"/>
        </w:rPr>
        <w:t xml:space="preserve"> model does a better job of modelling the data than the naïve model does, and that the data </w:t>
      </w:r>
      <w:r>
        <w:rPr>
          <w:sz w:val="22"/>
          <w:szCs w:val="22"/>
        </w:rPr>
        <w:t>may be</w:t>
      </w:r>
      <w:r w:rsidRPr="00BC7E31">
        <w:rPr>
          <w:sz w:val="22"/>
          <w:szCs w:val="22"/>
        </w:rPr>
        <w:t xml:space="preserve"> </w:t>
      </w:r>
      <w:r>
        <w:rPr>
          <w:sz w:val="22"/>
          <w:szCs w:val="22"/>
        </w:rPr>
        <w:t>generate</w:t>
      </w:r>
      <w:r w:rsidRPr="00BC7E31">
        <w:rPr>
          <w:sz w:val="22"/>
          <w:szCs w:val="22"/>
        </w:rPr>
        <w:t>d by the process which the ARIMA model describes.</w:t>
      </w:r>
    </w:p>
    <w:p w14:paraId="1E6A5B0E" w14:textId="1B0AA10E" w:rsidR="00763454" w:rsidRPr="00BC7E31" w:rsidRDefault="00934744" w:rsidP="001A5492">
      <w:pPr>
        <w:ind w:firstLine="720"/>
        <w:contextualSpacing/>
        <w:jc w:val="both"/>
        <w:rPr>
          <w:sz w:val="22"/>
          <w:szCs w:val="22"/>
        </w:rPr>
      </w:pPr>
      <w:r>
        <w:rPr>
          <w:sz w:val="22"/>
          <w:szCs w:val="22"/>
        </w:rPr>
        <w:lastRenderedPageBreak/>
        <w:t>Thus, there is good evidence</w:t>
      </w:r>
      <w:r w:rsidR="001A5492">
        <w:rPr>
          <w:sz w:val="22"/>
          <w:szCs w:val="22"/>
        </w:rPr>
        <w:t xml:space="preserve"> that US monthly inflation data is generated by an AR or ARIMA process. </w:t>
      </w:r>
      <w:r w:rsidR="000D6AB1">
        <w:rPr>
          <w:sz w:val="22"/>
          <w:szCs w:val="22"/>
        </w:rPr>
        <w:t>Now as</w:t>
      </w:r>
      <w:r w:rsidR="002F2473">
        <w:rPr>
          <w:sz w:val="22"/>
          <w:szCs w:val="22"/>
        </w:rPr>
        <w:t xml:space="preserve"> I construct the random forest model, </w:t>
      </w:r>
      <w:r w:rsidR="0079696A">
        <w:rPr>
          <w:sz w:val="22"/>
          <w:szCs w:val="22"/>
        </w:rPr>
        <w:t>I</w:t>
      </w:r>
      <w:r w:rsidR="00763454" w:rsidRPr="00BC7E31">
        <w:rPr>
          <w:sz w:val="22"/>
          <w:szCs w:val="22"/>
        </w:rPr>
        <w:t xml:space="preserve"> can assume that </w:t>
      </w:r>
      <w:r w:rsidR="0079696A">
        <w:rPr>
          <w:sz w:val="22"/>
          <w:szCs w:val="22"/>
        </w:rPr>
        <w:t>the</w:t>
      </w:r>
      <w:r w:rsidR="00763454" w:rsidRPr="00BC7E31">
        <w:rPr>
          <w:sz w:val="22"/>
          <w:szCs w:val="22"/>
        </w:rPr>
        <w:t xml:space="preserve"> data is </w:t>
      </w:r>
      <w:r w:rsidR="003E0D13">
        <w:rPr>
          <w:sz w:val="22"/>
          <w:szCs w:val="22"/>
        </w:rPr>
        <w:t xml:space="preserve">at least </w:t>
      </w:r>
      <w:r w:rsidR="00763454" w:rsidRPr="00BC7E31">
        <w:rPr>
          <w:sz w:val="22"/>
          <w:szCs w:val="22"/>
        </w:rPr>
        <w:t xml:space="preserve">partially </w:t>
      </w:r>
      <w:r w:rsidR="00D961B6">
        <w:rPr>
          <w:sz w:val="22"/>
          <w:szCs w:val="22"/>
        </w:rPr>
        <w:t>generate</w:t>
      </w:r>
      <w:r w:rsidR="00763454" w:rsidRPr="00BC7E31">
        <w:rPr>
          <w:sz w:val="22"/>
          <w:szCs w:val="22"/>
        </w:rPr>
        <w:t xml:space="preserve">d by an </w:t>
      </w:r>
      <w:r w:rsidR="00B642ED">
        <w:rPr>
          <w:sz w:val="22"/>
          <w:szCs w:val="22"/>
        </w:rPr>
        <w:t xml:space="preserve">ARIMA </w:t>
      </w:r>
      <w:r w:rsidR="00763454" w:rsidRPr="00BC7E31">
        <w:rPr>
          <w:sz w:val="22"/>
          <w:szCs w:val="22"/>
        </w:rPr>
        <w:t xml:space="preserve">process. In practice, it will be difficult to generate residuals in </w:t>
      </w:r>
      <w:r w:rsidR="0079696A">
        <w:rPr>
          <w:sz w:val="22"/>
          <w:szCs w:val="22"/>
        </w:rPr>
        <w:t>the</w:t>
      </w:r>
      <w:r w:rsidR="00763454" w:rsidRPr="00BC7E31">
        <w:rPr>
          <w:sz w:val="22"/>
          <w:szCs w:val="22"/>
        </w:rPr>
        <w:t xml:space="preserve"> random forest, so </w:t>
      </w:r>
      <w:r w:rsidR="0079696A">
        <w:rPr>
          <w:sz w:val="22"/>
          <w:szCs w:val="22"/>
        </w:rPr>
        <w:t>I</w:t>
      </w:r>
      <w:r w:rsidR="00763454" w:rsidRPr="00BC7E31">
        <w:rPr>
          <w:sz w:val="22"/>
          <w:szCs w:val="22"/>
        </w:rPr>
        <w:t xml:space="preserve"> will focus on the </w:t>
      </w:r>
      <w:r w:rsidR="000D6AB1">
        <w:rPr>
          <w:sz w:val="22"/>
          <w:szCs w:val="22"/>
        </w:rPr>
        <w:t>AR</w:t>
      </w:r>
      <w:r w:rsidR="00763454" w:rsidRPr="00BC7E31">
        <w:rPr>
          <w:sz w:val="22"/>
          <w:szCs w:val="22"/>
        </w:rPr>
        <w:t xml:space="preserve"> part of the ARIMA model. In effect, </w:t>
      </w:r>
      <w:r w:rsidR="0079696A">
        <w:rPr>
          <w:sz w:val="22"/>
          <w:szCs w:val="22"/>
        </w:rPr>
        <w:t>I</w:t>
      </w:r>
      <w:r w:rsidR="00763454" w:rsidRPr="00BC7E31">
        <w:rPr>
          <w:sz w:val="22"/>
          <w:szCs w:val="22"/>
        </w:rPr>
        <w:t xml:space="preserve"> assum</w:t>
      </w:r>
      <w:r w:rsidR="0079696A">
        <w:rPr>
          <w:sz w:val="22"/>
          <w:szCs w:val="22"/>
        </w:rPr>
        <w:t>e</w:t>
      </w:r>
      <w:r w:rsidR="00763454" w:rsidRPr="00BC7E31">
        <w:rPr>
          <w:sz w:val="22"/>
          <w:szCs w:val="22"/>
        </w:rPr>
        <w:t xml:space="preserve"> an AR process for </w:t>
      </w:r>
      <w:r w:rsidR="00666765">
        <w:rPr>
          <w:sz w:val="22"/>
          <w:szCs w:val="22"/>
        </w:rPr>
        <w:t>the</w:t>
      </w:r>
      <w:r w:rsidR="00763454" w:rsidRPr="00BC7E31">
        <w:rPr>
          <w:sz w:val="22"/>
          <w:szCs w:val="22"/>
        </w:rPr>
        <w:t xml:space="preserve"> data.</w:t>
      </w:r>
    </w:p>
    <w:p w14:paraId="17E7FE43" w14:textId="480960A9" w:rsidR="00763454" w:rsidRDefault="00763454" w:rsidP="00BC7E31">
      <w:pPr>
        <w:ind w:firstLine="720"/>
        <w:contextualSpacing/>
        <w:jc w:val="both"/>
        <w:rPr>
          <w:sz w:val="22"/>
          <w:szCs w:val="22"/>
        </w:rPr>
      </w:pPr>
      <w:r w:rsidRPr="00BC7E31">
        <w:rPr>
          <w:sz w:val="22"/>
          <w:szCs w:val="22"/>
        </w:rPr>
        <w:t>The most basic AR process is an AR(1): an autoregression on only the first lag of a time series. Each observation in time is generate</w:t>
      </w:r>
      <w:r w:rsidR="00666765">
        <w:rPr>
          <w:sz w:val="22"/>
          <w:szCs w:val="22"/>
        </w:rPr>
        <w:t>d</w:t>
      </w:r>
      <w:r w:rsidRPr="00BC7E31">
        <w:rPr>
          <w:sz w:val="22"/>
          <w:szCs w:val="22"/>
        </w:rPr>
        <w:t xml:space="preserve"> by some weight of the previous observation, plus some </w:t>
      </w:r>
      <w:proofErr w:type="spellStart"/>
      <w:r w:rsidRPr="00BC7E31">
        <w:rPr>
          <w:sz w:val="22"/>
          <w:szCs w:val="22"/>
        </w:rPr>
        <w:t>i.i.d</w:t>
      </w:r>
      <w:proofErr w:type="spellEnd"/>
      <w:r w:rsidRPr="00BC7E31">
        <w:rPr>
          <w:sz w:val="22"/>
          <w:szCs w:val="22"/>
        </w:rPr>
        <w:t>. error.</w:t>
      </w:r>
      <w:r w:rsidR="00A12D60">
        <w:rPr>
          <w:sz w:val="22"/>
          <w:szCs w:val="22"/>
        </w:rPr>
        <w:t xml:space="preserve"> Before I turn to the real US monthly inflation data, I want to </w:t>
      </w:r>
      <w:r w:rsidRPr="00BC7E31">
        <w:rPr>
          <w:sz w:val="22"/>
          <w:szCs w:val="22"/>
        </w:rPr>
        <w:t xml:space="preserve">think about how </w:t>
      </w:r>
      <w:r w:rsidR="0079696A">
        <w:rPr>
          <w:sz w:val="22"/>
          <w:szCs w:val="22"/>
        </w:rPr>
        <w:t>the</w:t>
      </w:r>
      <w:r w:rsidRPr="00BC7E31">
        <w:rPr>
          <w:sz w:val="22"/>
          <w:szCs w:val="22"/>
        </w:rPr>
        <w:t xml:space="preserve"> random forest would </w:t>
      </w:r>
      <w:r w:rsidR="00844E0D">
        <w:rPr>
          <w:sz w:val="22"/>
          <w:szCs w:val="22"/>
        </w:rPr>
        <w:t>handle AR(1) data in general.</w:t>
      </w:r>
      <w:r w:rsidRPr="00BC7E31">
        <w:rPr>
          <w:sz w:val="22"/>
          <w:szCs w:val="22"/>
        </w:rPr>
        <w:t xml:space="preserve"> </w:t>
      </w:r>
      <w:r w:rsidR="00844E0D">
        <w:rPr>
          <w:sz w:val="22"/>
          <w:szCs w:val="22"/>
        </w:rPr>
        <w:t>I</w:t>
      </w:r>
      <w:r w:rsidRPr="00BC7E31">
        <w:rPr>
          <w:sz w:val="22"/>
          <w:szCs w:val="22"/>
        </w:rPr>
        <w:t xml:space="preserve">f </w:t>
      </w:r>
      <w:r w:rsidR="0079696A">
        <w:rPr>
          <w:sz w:val="22"/>
          <w:szCs w:val="22"/>
        </w:rPr>
        <w:t xml:space="preserve">I were </w:t>
      </w:r>
      <w:r w:rsidRPr="00BC7E31">
        <w:rPr>
          <w:sz w:val="22"/>
          <w:szCs w:val="22"/>
        </w:rPr>
        <w:t xml:space="preserve">presented with data which </w:t>
      </w:r>
      <w:r w:rsidR="0079696A">
        <w:rPr>
          <w:sz w:val="22"/>
          <w:szCs w:val="22"/>
        </w:rPr>
        <w:t>I</w:t>
      </w:r>
      <w:r w:rsidRPr="00BC7E31">
        <w:rPr>
          <w:sz w:val="22"/>
          <w:szCs w:val="22"/>
        </w:rPr>
        <w:t xml:space="preserve"> knew with certainty was </w:t>
      </w:r>
      <w:r w:rsidR="00D961B6">
        <w:rPr>
          <w:sz w:val="22"/>
          <w:szCs w:val="22"/>
        </w:rPr>
        <w:t>generate</w:t>
      </w:r>
      <w:r w:rsidRPr="00BC7E31">
        <w:rPr>
          <w:sz w:val="22"/>
          <w:szCs w:val="22"/>
        </w:rPr>
        <w:t xml:space="preserve">d by an AR(1) process, how could </w:t>
      </w:r>
      <w:r w:rsidR="0079696A">
        <w:rPr>
          <w:sz w:val="22"/>
          <w:szCs w:val="22"/>
        </w:rPr>
        <w:t>I</w:t>
      </w:r>
      <w:r w:rsidRPr="00BC7E31">
        <w:rPr>
          <w:sz w:val="22"/>
          <w:szCs w:val="22"/>
        </w:rPr>
        <w:t xml:space="preserve"> adjust the random forest to better model this data?</w:t>
      </w:r>
    </w:p>
    <w:p w14:paraId="424E8FFD" w14:textId="77777777" w:rsidR="00666765" w:rsidRDefault="00666765" w:rsidP="00DE34D4">
      <w:pPr>
        <w:contextualSpacing/>
        <w:jc w:val="both"/>
        <w:rPr>
          <w:sz w:val="22"/>
          <w:szCs w:val="22"/>
        </w:rPr>
      </w:pPr>
    </w:p>
    <w:p w14:paraId="22182481" w14:textId="53A32816" w:rsidR="00123221" w:rsidRDefault="00666765" w:rsidP="00666765">
      <w:pPr>
        <w:contextualSpacing/>
        <w:jc w:val="both"/>
        <w:rPr>
          <w:i/>
          <w:iCs/>
          <w:sz w:val="22"/>
          <w:szCs w:val="22"/>
        </w:rPr>
      </w:pPr>
      <w:r>
        <w:rPr>
          <w:i/>
          <w:iCs/>
          <w:sz w:val="22"/>
          <w:szCs w:val="22"/>
        </w:rPr>
        <w:t xml:space="preserve">3.2 </w:t>
      </w:r>
      <w:r w:rsidR="00901AFE">
        <w:rPr>
          <w:i/>
          <w:iCs/>
          <w:sz w:val="22"/>
          <w:szCs w:val="22"/>
        </w:rPr>
        <w:t xml:space="preserve">Assessing </w:t>
      </w:r>
      <w:r>
        <w:rPr>
          <w:i/>
          <w:iCs/>
          <w:sz w:val="22"/>
          <w:szCs w:val="22"/>
        </w:rPr>
        <w:t>Results with Simulated Data</w:t>
      </w:r>
    </w:p>
    <w:p w14:paraId="3545B939" w14:textId="77777777" w:rsidR="00263692" w:rsidRPr="00666765" w:rsidRDefault="00263692" w:rsidP="00666765">
      <w:pPr>
        <w:contextualSpacing/>
        <w:jc w:val="both"/>
        <w:rPr>
          <w:i/>
          <w:iCs/>
          <w:sz w:val="22"/>
          <w:szCs w:val="22"/>
        </w:rPr>
      </w:pPr>
    </w:p>
    <w:p w14:paraId="7FAC7B19" w14:textId="4E4DD56B" w:rsidR="00233D6A" w:rsidRDefault="00666765" w:rsidP="00DB69D2">
      <w:pPr>
        <w:ind w:firstLine="720"/>
        <w:contextualSpacing/>
        <w:jc w:val="both"/>
        <w:rPr>
          <w:sz w:val="22"/>
          <w:szCs w:val="22"/>
        </w:rPr>
      </w:pPr>
      <w:r>
        <w:rPr>
          <w:sz w:val="22"/>
          <w:szCs w:val="22"/>
        </w:rPr>
        <w:t>To answer this question, I</w:t>
      </w:r>
      <w:r w:rsidR="00901AFE">
        <w:rPr>
          <w:sz w:val="22"/>
          <w:szCs w:val="22"/>
        </w:rPr>
        <w:t xml:space="preserve"> first</w:t>
      </w:r>
      <w:r>
        <w:rPr>
          <w:sz w:val="22"/>
          <w:szCs w:val="22"/>
        </w:rPr>
        <w:t xml:space="preserve"> simulate a time series based on an AR(1) process with </w:t>
      </w:r>
      <w:r w:rsidR="00FB534B">
        <w:rPr>
          <w:sz w:val="22"/>
          <w:szCs w:val="22"/>
        </w:rPr>
        <w:t xml:space="preserve">a coefficient of 0.9. The time series </w:t>
      </w:r>
      <w:r w:rsidR="00DB69D2">
        <w:rPr>
          <w:sz w:val="22"/>
          <w:szCs w:val="22"/>
        </w:rPr>
        <w:t xml:space="preserve">I generate </w:t>
      </w:r>
      <w:r w:rsidR="00FB534B">
        <w:rPr>
          <w:sz w:val="22"/>
          <w:szCs w:val="22"/>
        </w:rPr>
        <w:t xml:space="preserve">contains 511 observations. </w:t>
      </w:r>
    </w:p>
    <w:p w14:paraId="1B014A3B" w14:textId="77777777" w:rsidR="00233D6A" w:rsidRDefault="00233D6A" w:rsidP="00DB69D2">
      <w:pPr>
        <w:ind w:firstLine="720"/>
        <w:contextualSpacing/>
        <w:jc w:val="both"/>
        <w:rPr>
          <w:sz w:val="22"/>
          <w:szCs w:val="22"/>
        </w:rPr>
      </w:pPr>
    </w:p>
    <w:p w14:paraId="4CCF9859" w14:textId="694D8B37" w:rsidR="0072172B" w:rsidRDefault="00233D6A" w:rsidP="00233D6A">
      <w:pPr>
        <w:contextualSpacing/>
        <w:jc w:val="both"/>
        <w:rPr>
          <w:sz w:val="22"/>
          <w:szCs w:val="22"/>
        </w:rPr>
      </w:pPr>
      <w:r>
        <w:rPr>
          <w:i/>
          <w:iCs/>
          <w:sz w:val="22"/>
          <w:szCs w:val="22"/>
        </w:rPr>
        <w:t xml:space="preserve">Performance of the </w:t>
      </w:r>
      <w:r w:rsidR="00F766D3">
        <w:rPr>
          <w:i/>
          <w:iCs/>
          <w:sz w:val="22"/>
          <w:szCs w:val="22"/>
        </w:rPr>
        <w:t>b</w:t>
      </w:r>
      <w:r>
        <w:rPr>
          <w:i/>
          <w:iCs/>
          <w:sz w:val="22"/>
          <w:szCs w:val="22"/>
        </w:rPr>
        <w:t>ase</w:t>
      </w:r>
      <w:r w:rsidR="00F766D3">
        <w:rPr>
          <w:i/>
          <w:iCs/>
          <w:sz w:val="22"/>
          <w:szCs w:val="22"/>
        </w:rPr>
        <w:t xml:space="preserve"> t</w:t>
      </w:r>
      <w:r>
        <w:rPr>
          <w:i/>
          <w:iCs/>
          <w:sz w:val="22"/>
          <w:szCs w:val="22"/>
        </w:rPr>
        <w:t xml:space="preserve">ree. </w:t>
      </w:r>
      <w:r w:rsidR="0072172B">
        <w:rPr>
          <w:sz w:val="22"/>
          <w:szCs w:val="22"/>
        </w:rPr>
        <w:t>I then assess the fit given by an ARIMA</w:t>
      </w:r>
      <w:r w:rsidR="00225CC3">
        <w:rPr>
          <w:sz w:val="22"/>
          <w:szCs w:val="22"/>
        </w:rPr>
        <w:t>(AIC)</w:t>
      </w:r>
      <w:r w:rsidR="0072172B">
        <w:rPr>
          <w:sz w:val="22"/>
          <w:szCs w:val="22"/>
        </w:rPr>
        <w:t xml:space="preserve"> </w:t>
      </w:r>
      <w:r w:rsidR="00225CC3">
        <w:rPr>
          <w:sz w:val="22"/>
          <w:szCs w:val="22"/>
        </w:rPr>
        <w:t>model</w:t>
      </w:r>
      <w:r w:rsidR="0072172B">
        <w:rPr>
          <w:sz w:val="22"/>
          <w:szCs w:val="22"/>
        </w:rPr>
        <w:t xml:space="preserve"> with the fit given by the base tree described in Section </w:t>
      </w:r>
      <w:r w:rsidR="00CE43C5">
        <w:rPr>
          <w:sz w:val="22"/>
          <w:szCs w:val="22"/>
        </w:rPr>
        <w:t>2</w:t>
      </w:r>
      <w:r w:rsidR="0072172B">
        <w:rPr>
          <w:sz w:val="22"/>
          <w:szCs w:val="22"/>
        </w:rPr>
        <w:t xml:space="preserve">. The fits are roughly similar; the </w:t>
      </w:r>
      <w:r w:rsidR="00C35AB5">
        <w:rPr>
          <w:sz w:val="22"/>
          <w:szCs w:val="22"/>
        </w:rPr>
        <w:t xml:space="preserve">ARIMA(AIC) </w:t>
      </w:r>
      <w:r w:rsidR="0072172B">
        <w:rPr>
          <w:sz w:val="22"/>
          <w:szCs w:val="22"/>
        </w:rPr>
        <w:t xml:space="preserve">has an RMSE of 1.016, while the base tree has an RMSE of 1.029. </w:t>
      </w:r>
    </w:p>
    <w:p w14:paraId="2D57C60B" w14:textId="643A1B0F" w:rsidR="00123221" w:rsidRDefault="0072172B" w:rsidP="0072172B">
      <w:pPr>
        <w:ind w:firstLine="720"/>
        <w:contextualSpacing/>
        <w:jc w:val="both"/>
        <w:rPr>
          <w:sz w:val="22"/>
          <w:szCs w:val="22"/>
        </w:rPr>
      </w:pPr>
      <w:r>
        <w:rPr>
          <w:sz w:val="22"/>
          <w:szCs w:val="22"/>
        </w:rPr>
        <w:t xml:space="preserve">However, I ultimately want a random forest model which will forecast well, not just one that will fit well. </w:t>
      </w:r>
      <w:r w:rsidR="00DB69D2">
        <w:rPr>
          <w:sz w:val="22"/>
          <w:szCs w:val="22"/>
        </w:rPr>
        <w:t xml:space="preserve">Therefore, using first the </w:t>
      </w:r>
      <w:r w:rsidR="00225CC3">
        <w:rPr>
          <w:sz w:val="22"/>
          <w:szCs w:val="22"/>
        </w:rPr>
        <w:t>ARIMA(AIC)</w:t>
      </w:r>
      <w:r w:rsidR="00DB69D2">
        <w:rPr>
          <w:sz w:val="22"/>
          <w:szCs w:val="22"/>
        </w:rPr>
        <w:t xml:space="preserve">, and then the base tree, </w:t>
      </w:r>
      <w:r w:rsidR="00FB534B">
        <w:rPr>
          <w:sz w:val="22"/>
          <w:szCs w:val="22"/>
        </w:rPr>
        <w:t xml:space="preserve">I predict one period ahead for each of the last 100 observations. The </w:t>
      </w:r>
      <w:r w:rsidR="00C35AB5">
        <w:rPr>
          <w:sz w:val="22"/>
          <w:szCs w:val="22"/>
        </w:rPr>
        <w:t xml:space="preserve">ARIMA(AIC) </w:t>
      </w:r>
      <w:r w:rsidR="00FB534B">
        <w:rPr>
          <w:sz w:val="22"/>
          <w:szCs w:val="22"/>
        </w:rPr>
        <w:t>model yield</w:t>
      </w:r>
      <w:r w:rsidR="00171697">
        <w:rPr>
          <w:sz w:val="22"/>
          <w:szCs w:val="22"/>
        </w:rPr>
        <w:t>s</w:t>
      </w:r>
      <w:r w:rsidR="00FB534B">
        <w:rPr>
          <w:sz w:val="22"/>
          <w:szCs w:val="22"/>
        </w:rPr>
        <w:t xml:space="preserve"> an RMSE of </w:t>
      </w:r>
      <w:r w:rsidR="00FB534B" w:rsidRPr="00FB534B">
        <w:rPr>
          <w:sz w:val="22"/>
          <w:szCs w:val="22"/>
        </w:rPr>
        <w:t>1.05</w:t>
      </w:r>
      <w:r w:rsidR="00FB534B">
        <w:rPr>
          <w:sz w:val="22"/>
          <w:szCs w:val="22"/>
        </w:rPr>
        <w:t>3, while the base tree yield</w:t>
      </w:r>
      <w:r w:rsidR="00171697">
        <w:rPr>
          <w:sz w:val="22"/>
          <w:szCs w:val="22"/>
        </w:rPr>
        <w:t>s</w:t>
      </w:r>
      <w:r w:rsidR="00FB534B">
        <w:rPr>
          <w:sz w:val="22"/>
          <w:szCs w:val="22"/>
        </w:rPr>
        <w:t xml:space="preserve"> an RMSE of </w:t>
      </w:r>
      <w:r w:rsidR="00FB534B" w:rsidRPr="00FB534B">
        <w:rPr>
          <w:sz w:val="22"/>
          <w:szCs w:val="22"/>
        </w:rPr>
        <w:t>1.16</w:t>
      </w:r>
      <w:r w:rsidR="00FB534B">
        <w:rPr>
          <w:sz w:val="22"/>
          <w:szCs w:val="22"/>
        </w:rPr>
        <w:t xml:space="preserve">6. </w:t>
      </w:r>
    </w:p>
    <w:p w14:paraId="3B42181D" w14:textId="64211F0E" w:rsidR="00770625" w:rsidRDefault="00AC042A" w:rsidP="00DB69D2">
      <w:pPr>
        <w:ind w:firstLine="720"/>
        <w:contextualSpacing/>
        <w:jc w:val="both"/>
        <w:rPr>
          <w:sz w:val="22"/>
          <w:szCs w:val="22"/>
        </w:rPr>
      </w:pPr>
      <w:r>
        <w:rPr>
          <w:sz w:val="22"/>
          <w:szCs w:val="22"/>
        </w:rPr>
        <w:t>T</w:t>
      </w:r>
      <w:r w:rsidR="00901AFE">
        <w:rPr>
          <w:sz w:val="22"/>
          <w:szCs w:val="22"/>
        </w:rPr>
        <w:t xml:space="preserve">his result offers a baseline: any theoretically sound adjustments to the tree which yield an RMSE lower than 1.166 could indicate an improvement in the model; any adjustments which bring the RMSE below 1.053 would suggest that the model has the potential to outperform an </w:t>
      </w:r>
      <w:r w:rsidR="00C35AB5">
        <w:rPr>
          <w:sz w:val="22"/>
          <w:szCs w:val="22"/>
        </w:rPr>
        <w:t xml:space="preserve">ARIMA(AIC) </w:t>
      </w:r>
      <w:r w:rsidR="00901AFE">
        <w:rPr>
          <w:sz w:val="22"/>
          <w:szCs w:val="22"/>
        </w:rPr>
        <w:t xml:space="preserve">model. </w:t>
      </w:r>
    </w:p>
    <w:p w14:paraId="51FD14F1" w14:textId="77777777" w:rsidR="0062384F" w:rsidRDefault="0062384F" w:rsidP="00DB69D2">
      <w:pPr>
        <w:ind w:firstLine="720"/>
        <w:contextualSpacing/>
        <w:jc w:val="both"/>
        <w:rPr>
          <w:sz w:val="22"/>
          <w:szCs w:val="22"/>
        </w:rPr>
      </w:pPr>
    </w:p>
    <w:p w14:paraId="3BDDDC6D" w14:textId="6E2956BB" w:rsidR="00996C28" w:rsidRPr="00996C28" w:rsidRDefault="0062384F" w:rsidP="0062384F">
      <w:pPr>
        <w:contextualSpacing/>
        <w:jc w:val="both"/>
        <w:rPr>
          <w:sz w:val="22"/>
          <w:szCs w:val="22"/>
        </w:rPr>
      </w:pPr>
      <w:r>
        <w:rPr>
          <w:i/>
          <w:iCs/>
          <w:sz w:val="22"/>
          <w:szCs w:val="22"/>
        </w:rPr>
        <w:t xml:space="preserve">Improvements to the </w:t>
      </w:r>
      <w:r w:rsidR="00F766D3">
        <w:rPr>
          <w:i/>
          <w:iCs/>
          <w:sz w:val="22"/>
          <w:szCs w:val="22"/>
        </w:rPr>
        <w:t>b</w:t>
      </w:r>
      <w:r>
        <w:rPr>
          <w:i/>
          <w:iCs/>
          <w:sz w:val="22"/>
          <w:szCs w:val="22"/>
        </w:rPr>
        <w:t xml:space="preserve">ase </w:t>
      </w:r>
      <w:r w:rsidR="00F766D3">
        <w:rPr>
          <w:i/>
          <w:iCs/>
          <w:sz w:val="22"/>
          <w:szCs w:val="22"/>
        </w:rPr>
        <w:t>t</w:t>
      </w:r>
      <w:r>
        <w:rPr>
          <w:i/>
          <w:iCs/>
          <w:sz w:val="22"/>
          <w:szCs w:val="22"/>
        </w:rPr>
        <w:t xml:space="preserve">ree. </w:t>
      </w:r>
      <w:r w:rsidR="00AC042A">
        <w:rPr>
          <w:sz w:val="22"/>
          <w:szCs w:val="22"/>
        </w:rPr>
        <w:t>Although the base tree can fit existing time-series data with reasonable accuracy, it fails to forecast well.</w:t>
      </w:r>
      <w:r w:rsidR="00770625">
        <w:rPr>
          <w:sz w:val="22"/>
          <w:szCs w:val="22"/>
        </w:rPr>
        <w:t xml:space="preserve"> </w:t>
      </w:r>
      <w:r w:rsidR="00996C28">
        <w:rPr>
          <w:sz w:val="22"/>
          <w:szCs w:val="22"/>
        </w:rPr>
        <w:t xml:space="preserve">When </w:t>
      </w:r>
      <w:r w:rsidR="00426830">
        <w:rPr>
          <w:sz w:val="22"/>
          <w:szCs w:val="22"/>
        </w:rPr>
        <w:t>it forecasts</w:t>
      </w:r>
      <w:r w:rsidR="00996C28">
        <w:rPr>
          <w:sz w:val="22"/>
          <w:szCs w:val="22"/>
        </w:rPr>
        <w:t xml:space="preserve">, the regression tree performs two </w:t>
      </w:r>
      <w:r w:rsidR="00CA7F90">
        <w:rPr>
          <w:sz w:val="22"/>
          <w:szCs w:val="22"/>
        </w:rPr>
        <w:t>task</w:t>
      </w:r>
      <w:r w:rsidR="00996C28">
        <w:rPr>
          <w:sz w:val="22"/>
          <w:szCs w:val="22"/>
        </w:rPr>
        <w:t>s: first, it fits itself to a training set</w:t>
      </w:r>
      <w:r w:rsidR="00223FAE">
        <w:rPr>
          <w:sz w:val="22"/>
          <w:szCs w:val="22"/>
        </w:rPr>
        <w:t xml:space="preserve"> as described in Section 2</w:t>
      </w:r>
      <w:r w:rsidR="00996C28">
        <w:rPr>
          <w:sz w:val="22"/>
          <w:szCs w:val="22"/>
        </w:rPr>
        <w:t xml:space="preserve">. Second, once the tree is fit, it predicts based on some additional data. The prediction for the base tree is simply the mean value of the leaf which the next-period observation </w:t>
      </w:r>
      <w:r w:rsidR="00996C28" w:rsidRPr="00996C28">
        <w:rPr>
          <w:sz w:val="22"/>
          <w:szCs w:val="22"/>
        </w:rPr>
        <w:t>would</w:t>
      </w:r>
      <w:r w:rsidR="00996C28">
        <w:rPr>
          <w:i/>
          <w:iCs/>
          <w:sz w:val="22"/>
          <w:szCs w:val="22"/>
        </w:rPr>
        <w:t xml:space="preserve"> </w:t>
      </w:r>
      <w:r w:rsidR="00996C28">
        <w:rPr>
          <w:sz w:val="22"/>
          <w:szCs w:val="22"/>
        </w:rPr>
        <w:t xml:space="preserve">have occupied. </w:t>
      </w:r>
    </w:p>
    <w:p w14:paraId="2B89AF03" w14:textId="7878991D" w:rsidR="0026615E" w:rsidRDefault="002C57AB" w:rsidP="00CA7F90">
      <w:pPr>
        <w:ind w:firstLine="720"/>
        <w:contextualSpacing/>
        <w:jc w:val="both"/>
        <w:rPr>
          <w:bCs/>
          <w:sz w:val="22"/>
          <w:szCs w:val="22"/>
        </w:rPr>
      </w:pPr>
      <w:r w:rsidRPr="00BC7E31">
        <w:rPr>
          <w:iCs/>
          <w:sz w:val="22"/>
          <w:szCs w:val="22"/>
        </w:rPr>
        <w:t xml:space="preserve">In the base random forest model, the objective function is </w:t>
      </w:r>
      <w:r w:rsidRPr="00BC7E31">
        <w:rPr>
          <w:sz w:val="22"/>
          <w:szCs w:val="22"/>
        </w:rPr>
        <w:t>to minimize the sum of squared errors in a given node</w:t>
      </w:r>
      <w:r w:rsidR="007C260D">
        <w:rPr>
          <w:sz w:val="22"/>
          <w:szCs w:val="22"/>
        </w:rPr>
        <w:t xml:space="preserve">, based on an expected value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7C260D" w:rsidRPr="00BC7E31">
        <w:rPr>
          <w:bCs/>
          <w:sz w:val="22"/>
          <w:szCs w:val="22"/>
        </w:rPr>
        <w:t xml:space="preserve"> </w:t>
      </w:r>
      <w:r w:rsidR="007C260D">
        <w:rPr>
          <w:sz w:val="22"/>
          <w:szCs w:val="22"/>
        </w:rPr>
        <w:t>that was merely equal to the sample mean of a possible subset</w:t>
      </w:r>
      <w:r w:rsidR="00233D6A">
        <w:rPr>
          <w:sz w:val="22"/>
          <w:szCs w:val="22"/>
        </w:rPr>
        <w:t xml:space="preserve">. </w:t>
      </w:r>
      <w:r w:rsidRPr="00BC7E31">
        <w:rPr>
          <w:sz w:val="22"/>
          <w:szCs w:val="22"/>
        </w:rPr>
        <w:t xml:space="preserve">Thus, in the base tree, </w:t>
      </w:r>
      <w:r w:rsidR="0079696A">
        <w:rPr>
          <w:sz w:val="22"/>
          <w:szCs w:val="22"/>
        </w:rPr>
        <w:t xml:space="preserve">the </w:t>
      </w:r>
      <w:r w:rsidR="00573DC7" w:rsidRPr="00BC7E31">
        <w:rPr>
          <w:sz w:val="22"/>
          <w:szCs w:val="22"/>
        </w:rPr>
        <w:t xml:space="preserve">nodes </w:t>
      </w:r>
      <w:r w:rsidR="0079696A">
        <w:rPr>
          <w:sz w:val="22"/>
          <w:szCs w:val="22"/>
        </w:rPr>
        <w:t>are designed to</w:t>
      </w:r>
      <w:r w:rsidR="00573DC7" w:rsidRPr="00BC7E31">
        <w:rPr>
          <w:sz w:val="22"/>
          <w:szCs w:val="22"/>
        </w:rPr>
        <w:t xml:space="preserve"> contain observations with similar values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573DC7" w:rsidRPr="00BC7E31">
        <w:rPr>
          <w:bCs/>
          <w:sz w:val="22"/>
          <w:szCs w:val="22"/>
        </w:rPr>
        <w:t xml:space="preserve">. </w:t>
      </w:r>
      <w:r w:rsidR="007C260D">
        <w:rPr>
          <w:bCs/>
          <w:sz w:val="22"/>
          <w:szCs w:val="22"/>
        </w:rPr>
        <w:t>G</w:t>
      </w:r>
      <w:r w:rsidR="00573DC7" w:rsidRPr="00BC7E31">
        <w:rPr>
          <w:bCs/>
          <w:sz w:val="22"/>
          <w:szCs w:val="22"/>
        </w:rPr>
        <w:t xml:space="preserve">etting </w:t>
      </w:r>
      <w:r w:rsidR="0051628D" w:rsidRPr="00BC7E31">
        <w:rPr>
          <w:bCs/>
          <w:sz w:val="22"/>
          <w:szCs w:val="22"/>
        </w:rPr>
        <w:t xml:space="preserve">similar values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51628D" w:rsidRPr="00BC7E31">
        <w:rPr>
          <w:bCs/>
          <w:sz w:val="22"/>
          <w:szCs w:val="22"/>
        </w:rPr>
        <w:t xml:space="preserve"> is one straightforward way to categorize</w:t>
      </w:r>
      <w:r w:rsidR="007C260D" w:rsidRPr="007C260D">
        <w:rPr>
          <w:bCs/>
          <w:sz w:val="22"/>
          <w:szCs w:val="22"/>
        </w:rPr>
        <w:t xml:space="preserve"> </w:t>
      </w:r>
      <w:r w:rsidR="007C260D" w:rsidRPr="00BC7E31">
        <w:rPr>
          <w:bCs/>
          <w:sz w:val="22"/>
          <w:szCs w:val="22"/>
        </w:rPr>
        <w:t xml:space="preserve">a </w:t>
      </w:r>
      <w:r w:rsidR="007C260D">
        <w:rPr>
          <w:bCs/>
          <w:sz w:val="22"/>
          <w:szCs w:val="22"/>
        </w:rPr>
        <w:t>set</w:t>
      </w:r>
      <w:r w:rsidR="007C260D" w:rsidRPr="00BC7E31">
        <w:rPr>
          <w:bCs/>
          <w:sz w:val="22"/>
          <w:szCs w:val="22"/>
        </w:rPr>
        <w:t xml:space="preserve"> of dissimilar data into more-similar subsets</w:t>
      </w:r>
      <w:r w:rsidR="0051628D" w:rsidRPr="00BC7E31">
        <w:rPr>
          <w:bCs/>
          <w:sz w:val="22"/>
          <w:szCs w:val="22"/>
        </w:rPr>
        <w:t xml:space="preserve">. But if </w:t>
      </w:r>
      <w:r w:rsidR="00F43BC9">
        <w:rPr>
          <w:bCs/>
          <w:sz w:val="22"/>
          <w:szCs w:val="22"/>
        </w:rPr>
        <w:t>I</w:t>
      </w:r>
      <w:r w:rsidR="0026615E">
        <w:rPr>
          <w:bCs/>
          <w:sz w:val="22"/>
          <w:szCs w:val="22"/>
        </w:rPr>
        <w:t xml:space="preserve"> know </w:t>
      </w:r>
      <w:r w:rsidR="007C260D">
        <w:rPr>
          <w:bCs/>
          <w:sz w:val="22"/>
          <w:szCs w:val="22"/>
        </w:rPr>
        <w:t>that</w:t>
      </w:r>
      <w:r w:rsidR="0026615E">
        <w:rPr>
          <w:bCs/>
          <w:sz w:val="22"/>
          <w:szCs w:val="22"/>
        </w:rPr>
        <w:t xml:space="preserve"> </w:t>
      </w:r>
      <w:r w:rsidR="0051628D" w:rsidRPr="00BC7E31">
        <w:rPr>
          <w:bCs/>
          <w:sz w:val="22"/>
          <w:szCs w:val="22"/>
        </w:rPr>
        <w:t xml:space="preserve">a </w:t>
      </w:r>
      <w:r w:rsidR="0079696A">
        <w:rPr>
          <w:bCs/>
          <w:sz w:val="22"/>
          <w:szCs w:val="22"/>
        </w:rPr>
        <w:t xml:space="preserve">particular </w:t>
      </w:r>
      <w:r w:rsidR="0051628D" w:rsidRPr="00BC7E31">
        <w:rPr>
          <w:bCs/>
          <w:sz w:val="22"/>
          <w:szCs w:val="22"/>
        </w:rPr>
        <w:t>proces</w:t>
      </w:r>
      <w:r w:rsidR="007C260D">
        <w:rPr>
          <w:bCs/>
          <w:sz w:val="22"/>
          <w:szCs w:val="22"/>
        </w:rPr>
        <w:t>s</w:t>
      </w:r>
      <w:r w:rsidR="0051628D" w:rsidRPr="00BC7E31">
        <w:rPr>
          <w:bCs/>
          <w:sz w:val="22"/>
          <w:szCs w:val="22"/>
        </w:rPr>
        <w:t xml:space="preserve"> </w:t>
      </w:r>
      <w:r w:rsidR="00D961B6">
        <w:rPr>
          <w:bCs/>
          <w:sz w:val="22"/>
          <w:szCs w:val="22"/>
        </w:rPr>
        <w:t>generate</w:t>
      </w:r>
      <w:r w:rsidR="0051628D" w:rsidRPr="00BC7E31">
        <w:rPr>
          <w:bCs/>
          <w:sz w:val="22"/>
          <w:szCs w:val="22"/>
        </w:rPr>
        <w:t xml:space="preserve">s </w:t>
      </w:r>
      <w:r w:rsidR="0079696A">
        <w:rPr>
          <w:bCs/>
          <w:sz w:val="22"/>
          <w:szCs w:val="22"/>
        </w:rPr>
        <w:t>the</w:t>
      </w:r>
      <w:r w:rsidR="0051628D" w:rsidRPr="00BC7E31">
        <w:rPr>
          <w:bCs/>
          <w:sz w:val="22"/>
          <w:szCs w:val="22"/>
        </w:rPr>
        <w:t xml:space="preserve"> data, then </w:t>
      </w:r>
      <w:r w:rsidR="0026615E">
        <w:rPr>
          <w:bCs/>
          <w:sz w:val="22"/>
          <w:szCs w:val="22"/>
        </w:rPr>
        <w:t>there is a better</w:t>
      </w:r>
      <w:r w:rsidR="0051628D" w:rsidRPr="00BC7E31">
        <w:rPr>
          <w:bCs/>
          <w:sz w:val="22"/>
          <w:szCs w:val="22"/>
        </w:rPr>
        <w:t xml:space="preserve"> approach.</w:t>
      </w:r>
      <w:r w:rsidR="005C160E" w:rsidRPr="00BC7E31">
        <w:rPr>
          <w:bCs/>
          <w:sz w:val="22"/>
          <w:szCs w:val="22"/>
        </w:rPr>
        <w:t xml:space="preserve"> </w:t>
      </w:r>
    </w:p>
    <w:p w14:paraId="470E4E39" w14:textId="35387754" w:rsidR="002C57AB" w:rsidRDefault="0026615E" w:rsidP="00CA7F90">
      <w:pPr>
        <w:ind w:firstLine="720"/>
        <w:contextualSpacing/>
        <w:jc w:val="both"/>
        <w:rPr>
          <w:bCs/>
          <w:sz w:val="22"/>
          <w:szCs w:val="22"/>
        </w:rPr>
      </w:pPr>
      <w:r>
        <w:rPr>
          <w:bCs/>
          <w:sz w:val="22"/>
          <w:szCs w:val="22"/>
        </w:rPr>
        <w:t>If</w:t>
      </w:r>
      <w:r w:rsidR="005C160E" w:rsidRPr="00BC7E31">
        <w:rPr>
          <w:bCs/>
          <w:sz w:val="22"/>
          <w:szCs w:val="22"/>
        </w:rPr>
        <w:t xml:space="preserve"> </w:t>
      </w:r>
      <w:r w:rsidR="0079696A">
        <w:rPr>
          <w:bCs/>
          <w:sz w:val="22"/>
          <w:szCs w:val="22"/>
        </w:rPr>
        <w:t>I</w:t>
      </w:r>
      <w:r w:rsidR="005C160E" w:rsidRPr="00BC7E31">
        <w:rPr>
          <w:bCs/>
          <w:sz w:val="22"/>
          <w:szCs w:val="22"/>
        </w:rPr>
        <w:t xml:space="preserve"> know what </w:t>
      </w:r>
      <w:r w:rsidR="00E27CE3" w:rsidRPr="00BC7E31">
        <w:rPr>
          <w:bCs/>
          <w:sz w:val="22"/>
          <w:szCs w:val="22"/>
        </w:rPr>
        <w:t xml:space="preserve">process </w:t>
      </w:r>
      <w:r w:rsidR="00D961B6">
        <w:rPr>
          <w:bCs/>
          <w:sz w:val="22"/>
          <w:szCs w:val="22"/>
        </w:rPr>
        <w:t>generate</w:t>
      </w:r>
      <w:r w:rsidR="00E27CE3" w:rsidRPr="00BC7E31">
        <w:rPr>
          <w:bCs/>
          <w:sz w:val="22"/>
          <w:szCs w:val="22"/>
        </w:rPr>
        <w:t xml:space="preserve">s </w:t>
      </w:r>
      <w:r w:rsidR="00CA7F90">
        <w:rPr>
          <w:bCs/>
          <w:sz w:val="22"/>
          <w:szCs w:val="22"/>
        </w:rPr>
        <w:t>the</w:t>
      </w:r>
      <w:r w:rsidR="00E27CE3" w:rsidRPr="00BC7E31">
        <w:rPr>
          <w:bCs/>
          <w:sz w:val="22"/>
          <w:szCs w:val="22"/>
        </w:rPr>
        <w:t xml:space="preserve"> data in general</w:t>
      </w:r>
      <w:r w:rsidR="003D7C27">
        <w:rPr>
          <w:bCs/>
          <w:sz w:val="22"/>
          <w:szCs w:val="22"/>
        </w:rPr>
        <w:t xml:space="preserve">, </w:t>
      </w:r>
      <w:r w:rsidR="00E27CE3" w:rsidRPr="00BC7E31">
        <w:rPr>
          <w:bCs/>
          <w:sz w:val="22"/>
          <w:szCs w:val="22"/>
        </w:rPr>
        <w:t xml:space="preserve">then what </w:t>
      </w:r>
      <w:r w:rsidR="0079696A">
        <w:rPr>
          <w:bCs/>
          <w:sz w:val="22"/>
          <w:szCs w:val="22"/>
        </w:rPr>
        <w:t>I</w:t>
      </w:r>
      <w:r w:rsidR="00E27CE3" w:rsidRPr="00BC7E31">
        <w:rPr>
          <w:bCs/>
          <w:sz w:val="22"/>
          <w:szCs w:val="22"/>
        </w:rPr>
        <w:t xml:space="preserve"> want </w:t>
      </w:r>
      <w:r w:rsidR="00DC2220">
        <w:rPr>
          <w:bCs/>
          <w:sz w:val="22"/>
          <w:szCs w:val="22"/>
        </w:rPr>
        <w:t>are</w:t>
      </w:r>
      <w:r w:rsidR="00E27CE3" w:rsidRPr="00BC7E31">
        <w:rPr>
          <w:bCs/>
          <w:sz w:val="22"/>
          <w:szCs w:val="22"/>
        </w:rPr>
        <w:t xml:space="preserve"> not subsets of data in which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E27CE3" w:rsidRPr="00BC7E31">
        <w:rPr>
          <w:bCs/>
          <w:sz w:val="22"/>
          <w:szCs w:val="22"/>
        </w:rPr>
        <w:t xml:space="preserve"> term has a similar </w:t>
      </w:r>
      <w:r>
        <w:rPr>
          <w:bCs/>
          <w:sz w:val="22"/>
          <w:szCs w:val="22"/>
        </w:rPr>
        <w:t>value</w:t>
      </w:r>
      <w:r w:rsidR="00E27CE3" w:rsidRPr="00BC7E31">
        <w:rPr>
          <w:bCs/>
          <w:sz w:val="22"/>
          <w:szCs w:val="22"/>
        </w:rPr>
        <w:t xml:space="preserve">, but subsets of data which are </w:t>
      </w:r>
      <w:r w:rsidR="00D961B6">
        <w:rPr>
          <w:bCs/>
          <w:sz w:val="22"/>
          <w:szCs w:val="22"/>
        </w:rPr>
        <w:t>generate</w:t>
      </w:r>
      <w:r w:rsidR="00E27CE3" w:rsidRPr="00BC7E31">
        <w:rPr>
          <w:bCs/>
          <w:sz w:val="22"/>
          <w:szCs w:val="22"/>
        </w:rPr>
        <w:t>d by similar particular implementations of the general process</w:t>
      </w:r>
      <w:r>
        <w:rPr>
          <w:bCs/>
          <w:sz w:val="22"/>
          <w:szCs w:val="22"/>
        </w:rPr>
        <w:t xml:space="preserve">. </w:t>
      </w:r>
      <w:r w:rsidR="00595481">
        <w:rPr>
          <w:bCs/>
          <w:sz w:val="22"/>
          <w:szCs w:val="22"/>
        </w:rPr>
        <w:t>If</w:t>
      </w:r>
      <w:r w:rsidR="00974743">
        <w:rPr>
          <w:bCs/>
          <w:sz w:val="22"/>
          <w:szCs w:val="22"/>
        </w:rPr>
        <w:t xml:space="preserve"> </w:t>
      </w:r>
      <w:r w:rsidR="00CA7F90">
        <w:rPr>
          <w:bCs/>
          <w:sz w:val="22"/>
          <w:szCs w:val="22"/>
        </w:rPr>
        <w:t>the process is an AR</w:t>
      </w:r>
      <w:r w:rsidR="00974743">
        <w:rPr>
          <w:bCs/>
          <w:sz w:val="22"/>
          <w:szCs w:val="22"/>
        </w:rPr>
        <w:t>(1)</w:t>
      </w:r>
      <w:r w:rsidR="00CA7F90">
        <w:rPr>
          <w:bCs/>
          <w:sz w:val="22"/>
          <w:szCs w:val="22"/>
        </w:rPr>
        <w:t xml:space="preserve"> process, then the objective function can become to minimize the sum of squared residuals on an AR(1) regression, rather than to minimize the sum of squared errors based on a mean expectation. </w:t>
      </w:r>
    </w:p>
    <w:p w14:paraId="6B2007DE" w14:textId="3399FD5B" w:rsidR="00CA7F90" w:rsidRDefault="000E58FC" w:rsidP="00CA7F90">
      <w:pPr>
        <w:ind w:firstLine="720"/>
        <w:contextualSpacing/>
        <w:jc w:val="both"/>
        <w:rPr>
          <w:bCs/>
          <w:sz w:val="22"/>
          <w:szCs w:val="22"/>
        </w:rPr>
      </w:pPr>
      <w:r>
        <w:rPr>
          <w:bCs/>
          <w:sz w:val="22"/>
          <w:szCs w:val="22"/>
        </w:rPr>
        <w:t xml:space="preserve">Additionally, I allow </w:t>
      </w:r>
      <w:r w:rsidR="00CA7F90">
        <w:rPr>
          <w:bCs/>
          <w:sz w:val="22"/>
          <w:szCs w:val="22"/>
        </w:rPr>
        <w:t xml:space="preserve">fitted values for each point in the dataset </w:t>
      </w:r>
      <w:r>
        <w:rPr>
          <w:bCs/>
          <w:sz w:val="22"/>
          <w:szCs w:val="22"/>
        </w:rPr>
        <w:t>to</w:t>
      </w:r>
      <w:r w:rsidR="00CA7F90">
        <w:rPr>
          <w:bCs/>
          <w:sz w:val="22"/>
          <w:szCs w:val="22"/>
        </w:rPr>
        <w:t xml:space="preserve"> be based on an AR(1) equation, fitted separately at each leaf. Each leaf will have a constant value and a coefficient value for the AR(1), and the fitted value of each observation in that leaf will be calculated accordingly. This </w:t>
      </w:r>
      <w:r>
        <w:rPr>
          <w:bCs/>
          <w:sz w:val="22"/>
          <w:szCs w:val="22"/>
        </w:rPr>
        <w:t xml:space="preserve">creates a more flexible fit; </w:t>
      </w:r>
      <w:r w:rsidR="00CA7F90">
        <w:rPr>
          <w:bCs/>
          <w:sz w:val="22"/>
          <w:szCs w:val="22"/>
        </w:rPr>
        <w:t>the base tree had only as many unique fitted values as it had leaves, but this tree has a unique fitted value for each point in its training set.</w:t>
      </w:r>
    </w:p>
    <w:p w14:paraId="381FBC4F" w14:textId="20A41698" w:rsidR="00CA7F90" w:rsidRDefault="00CA7F90" w:rsidP="00CA7F90">
      <w:pPr>
        <w:ind w:firstLine="720"/>
        <w:contextualSpacing/>
        <w:jc w:val="both"/>
        <w:rPr>
          <w:bCs/>
          <w:sz w:val="22"/>
          <w:szCs w:val="22"/>
        </w:rPr>
      </w:pPr>
      <w:r>
        <w:rPr>
          <w:bCs/>
          <w:sz w:val="22"/>
          <w:szCs w:val="22"/>
        </w:rPr>
        <w:t xml:space="preserve">Likewise, when the tree is used to predict the next-period value, that prediction will no longer be equal to the mean value of the leaf which that observation would have occupied. Instead, it will be based on what the fitted value would have been, given the constant and coefficient values associated with the leaf </w:t>
      </w:r>
      <w:r w:rsidR="00DC2220">
        <w:rPr>
          <w:bCs/>
          <w:sz w:val="22"/>
          <w:szCs w:val="22"/>
        </w:rPr>
        <w:t>it would have occupied.</w:t>
      </w:r>
    </w:p>
    <w:p w14:paraId="46FC5D75" w14:textId="77777777" w:rsidR="00213A7E" w:rsidRDefault="00213A7E" w:rsidP="00213A7E">
      <w:pPr>
        <w:contextualSpacing/>
        <w:jc w:val="both"/>
        <w:rPr>
          <w:bCs/>
          <w:sz w:val="22"/>
          <w:szCs w:val="22"/>
        </w:rPr>
      </w:pPr>
    </w:p>
    <w:p w14:paraId="7C9BA479" w14:textId="0EDB021E" w:rsidR="00303328" w:rsidRDefault="00213A7E" w:rsidP="001A4439">
      <w:pPr>
        <w:contextualSpacing/>
        <w:jc w:val="both"/>
        <w:rPr>
          <w:bCs/>
          <w:sz w:val="22"/>
          <w:szCs w:val="22"/>
        </w:rPr>
      </w:pPr>
      <w:r>
        <w:rPr>
          <w:bCs/>
          <w:i/>
          <w:iCs/>
          <w:sz w:val="22"/>
          <w:szCs w:val="22"/>
        </w:rPr>
        <w:lastRenderedPageBreak/>
        <w:t xml:space="preserve">Results on </w:t>
      </w:r>
      <w:r w:rsidR="00F766D3">
        <w:rPr>
          <w:bCs/>
          <w:i/>
          <w:iCs/>
          <w:sz w:val="22"/>
          <w:szCs w:val="22"/>
        </w:rPr>
        <w:t>s</w:t>
      </w:r>
      <w:r>
        <w:rPr>
          <w:bCs/>
          <w:i/>
          <w:iCs/>
          <w:sz w:val="22"/>
          <w:szCs w:val="22"/>
        </w:rPr>
        <w:t xml:space="preserve">imulated </w:t>
      </w:r>
      <w:r w:rsidR="00F766D3">
        <w:rPr>
          <w:bCs/>
          <w:i/>
          <w:iCs/>
          <w:sz w:val="22"/>
          <w:szCs w:val="22"/>
        </w:rPr>
        <w:t>d</w:t>
      </w:r>
      <w:r>
        <w:rPr>
          <w:bCs/>
          <w:i/>
          <w:iCs/>
          <w:sz w:val="22"/>
          <w:szCs w:val="22"/>
        </w:rPr>
        <w:t xml:space="preserve">ata. </w:t>
      </w:r>
      <w:r w:rsidR="00DC2220">
        <w:rPr>
          <w:bCs/>
          <w:sz w:val="22"/>
          <w:szCs w:val="22"/>
        </w:rPr>
        <w:t xml:space="preserve">Thus, both the objective function used to fit the tree and the process used to forecast from the tree can be modified to accommodate the intuition that inflation data is </w:t>
      </w:r>
      <w:r w:rsidR="00644CB4">
        <w:rPr>
          <w:bCs/>
          <w:sz w:val="22"/>
          <w:szCs w:val="22"/>
        </w:rPr>
        <w:t>generated by</w:t>
      </w:r>
      <w:r w:rsidR="00DC2220">
        <w:rPr>
          <w:bCs/>
          <w:sz w:val="22"/>
          <w:szCs w:val="22"/>
        </w:rPr>
        <w:t xml:space="preserve"> an AR(1) process.</w:t>
      </w:r>
      <w:r w:rsidR="00DB69D2">
        <w:rPr>
          <w:bCs/>
          <w:sz w:val="22"/>
          <w:szCs w:val="22"/>
        </w:rPr>
        <w:t xml:space="preserve"> The table below shows the RMSEs that result from using four different models to generate fitted values and forecast values on the simulated time series. The first such model is the ARIMA</w:t>
      </w:r>
      <w:r w:rsidR="00225CC3">
        <w:rPr>
          <w:bCs/>
          <w:sz w:val="22"/>
          <w:szCs w:val="22"/>
        </w:rPr>
        <w:t>(AIC)</w:t>
      </w:r>
      <w:r w:rsidR="00DB69D2">
        <w:rPr>
          <w:bCs/>
          <w:sz w:val="22"/>
          <w:szCs w:val="22"/>
        </w:rPr>
        <w:t>; the second is the base tree; the third is a tree which uses the same objective function as the base tree, but which</w:t>
      </w:r>
      <w:r w:rsidR="000F2E47">
        <w:rPr>
          <w:bCs/>
          <w:sz w:val="22"/>
          <w:szCs w:val="22"/>
        </w:rPr>
        <w:t xml:space="preserve"> uses an AR(1) formula to forecast</w:t>
      </w:r>
      <w:r w:rsidR="00B2417F">
        <w:rPr>
          <w:bCs/>
          <w:sz w:val="22"/>
          <w:szCs w:val="22"/>
        </w:rPr>
        <w:t xml:space="preserve"> (“hybrid tree”)</w:t>
      </w:r>
      <w:r w:rsidR="000F2E47">
        <w:rPr>
          <w:bCs/>
          <w:sz w:val="22"/>
          <w:szCs w:val="22"/>
        </w:rPr>
        <w:t>;</w:t>
      </w:r>
      <w:r w:rsidR="00DB69D2">
        <w:rPr>
          <w:bCs/>
          <w:sz w:val="22"/>
          <w:szCs w:val="22"/>
        </w:rPr>
        <w:t xml:space="preserve"> and the fourth is the tree described above, which uses AR(1) as an objective function as well to predict</w:t>
      </w:r>
      <w:r w:rsidR="00B2417F">
        <w:rPr>
          <w:bCs/>
          <w:sz w:val="22"/>
          <w:szCs w:val="22"/>
        </w:rPr>
        <w:t xml:space="preserve"> (“modified tree”)</w:t>
      </w:r>
      <w:r w:rsidR="00DB69D2">
        <w:rPr>
          <w:bCs/>
          <w:sz w:val="22"/>
          <w:szCs w:val="22"/>
        </w:rPr>
        <w:t>.</w:t>
      </w:r>
    </w:p>
    <w:p w14:paraId="3911828E" w14:textId="6FCA5E9B" w:rsidR="00DB69D2" w:rsidRDefault="00DB69D2" w:rsidP="00CA7F90">
      <w:pPr>
        <w:ind w:firstLine="720"/>
        <w:contextualSpacing/>
        <w:jc w:val="both"/>
        <w:rPr>
          <w:bCs/>
          <w:sz w:val="22"/>
          <w:szCs w:val="22"/>
        </w:rPr>
      </w:pPr>
    </w:p>
    <w:tbl>
      <w:tblPr>
        <w:tblStyle w:val="TableGrid"/>
        <w:tblW w:w="0" w:type="auto"/>
        <w:jc w:val="center"/>
        <w:tblLayout w:type="fixed"/>
        <w:tblLook w:val="04A0" w:firstRow="1" w:lastRow="0" w:firstColumn="1" w:lastColumn="0" w:noHBand="0" w:noVBand="1"/>
      </w:tblPr>
      <w:tblGrid>
        <w:gridCol w:w="270"/>
        <w:gridCol w:w="1111"/>
        <w:gridCol w:w="384"/>
        <w:gridCol w:w="1475"/>
        <w:gridCol w:w="1460"/>
        <w:gridCol w:w="1468"/>
        <w:gridCol w:w="1468"/>
        <w:gridCol w:w="466"/>
        <w:gridCol w:w="1002"/>
        <w:gridCol w:w="256"/>
      </w:tblGrid>
      <w:tr w:rsidR="009757D7" w14:paraId="7E57FC07" w14:textId="77777777" w:rsidTr="008A4917">
        <w:trPr>
          <w:trHeight w:val="314"/>
          <w:jc w:val="center"/>
        </w:trPr>
        <w:tc>
          <w:tcPr>
            <w:tcW w:w="270" w:type="dxa"/>
            <w:tcBorders>
              <w:top w:val="single" w:sz="18" w:space="0" w:color="auto"/>
              <w:left w:val="nil"/>
              <w:bottom w:val="nil"/>
              <w:right w:val="nil"/>
            </w:tcBorders>
          </w:tcPr>
          <w:p w14:paraId="5F47918B" w14:textId="77777777" w:rsidR="009757D7" w:rsidRPr="00E568D8" w:rsidRDefault="009757D7" w:rsidP="00E568D8">
            <w:pPr>
              <w:contextualSpacing/>
              <w:rPr>
                <w:sz w:val="22"/>
                <w:szCs w:val="22"/>
              </w:rPr>
            </w:pPr>
          </w:p>
        </w:tc>
        <w:tc>
          <w:tcPr>
            <w:tcW w:w="9090" w:type="dxa"/>
            <w:gridSpan w:val="9"/>
            <w:tcBorders>
              <w:top w:val="single" w:sz="18" w:space="0" w:color="auto"/>
              <w:left w:val="nil"/>
              <w:bottom w:val="nil"/>
              <w:right w:val="nil"/>
            </w:tcBorders>
          </w:tcPr>
          <w:p w14:paraId="56044F03" w14:textId="347DF5B3" w:rsidR="009757D7" w:rsidRPr="00E568D8" w:rsidRDefault="009757D7" w:rsidP="00E568D8">
            <w:pPr>
              <w:contextualSpacing/>
              <w:rPr>
                <w:sz w:val="22"/>
                <w:szCs w:val="22"/>
              </w:rPr>
            </w:pPr>
            <w:r w:rsidRPr="00E568D8">
              <w:rPr>
                <w:sz w:val="22"/>
                <w:szCs w:val="22"/>
              </w:rPr>
              <w:t>TABLE 1</w:t>
            </w:r>
          </w:p>
        </w:tc>
      </w:tr>
      <w:tr w:rsidR="009757D7" w14:paraId="4DAF0AC6" w14:textId="77777777" w:rsidTr="008A4917">
        <w:trPr>
          <w:trHeight w:val="270"/>
          <w:jc w:val="center"/>
        </w:trPr>
        <w:tc>
          <w:tcPr>
            <w:tcW w:w="270" w:type="dxa"/>
            <w:tcBorders>
              <w:top w:val="nil"/>
              <w:left w:val="nil"/>
              <w:bottom w:val="nil"/>
              <w:right w:val="nil"/>
            </w:tcBorders>
          </w:tcPr>
          <w:p w14:paraId="4B229B82" w14:textId="77777777" w:rsidR="009757D7" w:rsidRPr="00E568D8" w:rsidRDefault="009757D7" w:rsidP="00E568D8">
            <w:pPr>
              <w:contextualSpacing/>
              <w:rPr>
                <w:bCs/>
                <w:smallCaps/>
                <w:sz w:val="22"/>
                <w:szCs w:val="22"/>
              </w:rPr>
            </w:pPr>
          </w:p>
        </w:tc>
        <w:tc>
          <w:tcPr>
            <w:tcW w:w="9090" w:type="dxa"/>
            <w:gridSpan w:val="9"/>
            <w:tcBorders>
              <w:top w:val="nil"/>
              <w:left w:val="nil"/>
              <w:bottom w:val="nil"/>
              <w:right w:val="nil"/>
            </w:tcBorders>
          </w:tcPr>
          <w:p w14:paraId="3D0A42BC" w14:textId="6E59A757" w:rsidR="009757D7" w:rsidRPr="00E568D8" w:rsidRDefault="009757D7" w:rsidP="00E568D8">
            <w:pPr>
              <w:contextualSpacing/>
              <w:rPr>
                <w:sz w:val="22"/>
                <w:szCs w:val="22"/>
              </w:rPr>
            </w:pPr>
            <w:r w:rsidRPr="00E568D8">
              <w:rPr>
                <w:bCs/>
                <w:smallCaps/>
                <w:sz w:val="22"/>
                <w:szCs w:val="22"/>
              </w:rPr>
              <w:t>Fit and forecast results on simulate</w:t>
            </w:r>
            <w:r>
              <w:rPr>
                <w:bCs/>
                <w:smallCaps/>
                <w:sz w:val="22"/>
                <w:szCs w:val="22"/>
              </w:rPr>
              <w:t>d</w:t>
            </w:r>
            <w:r w:rsidRPr="00E568D8">
              <w:rPr>
                <w:bCs/>
                <w:smallCaps/>
                <w:sz w:val="22"/>
                <w:szCs w:val="22"/>
              </w:rPr>
              <w:t xml:space="preserve"> AR(1) time series</w:t>
            </w:r>
            <w:r w:rsidR="00A52A44">
              <w:rPr>
                <w:bCs/>
                <w:smallCaps/>
                <w:sz w:val="22"/>
                <w:szCs w:val="22"/>
              </w:rPr>
              <w:t>, relative to naïve model</w:t>
            </w:r>
          </w:p>
        </w:tc>
      </w:tr>
      <w:tr w:rsidR="009757D7" w14:paraId="4F6A7BB5" w14:textId="37D5CCF9" w:rsidTr="008A4917">
        <w:trPr>
          <w:trHeight w:val="341"/>
          <w:jc w:val="center"/>
        </w:trPr>
        <w:tc>
          <w:tcPr>
            <w:tcW w:w="1381" w:type="dxa"/>
            <w:gridSpan w:val="2"/>
            <w:tcBorders>
              <w:top w:val="single" w:sz="4" w:space="0" w:color="auto"/>
              <w:left w:val="nil"/>
              <w:bottom w:val="nil"/>
              <w:right w:val="nil"/>
            </w:tcBorders>
          </w:tcPr>
          <w:p w14:paraId="668C8A95" w14:textId="57FA2F41" w:rsidR="009757D7" w:rsidRPr="00DB69D2" w:rsidRDefault="009757D7" w:rsidP="00E568D8">
            <w:pPr>
              <w:contextualSpacing/>
              <w:jc w:val="center"/>
              <w:rPr>
                <w:b/>
                <w:bCs/>
                <w:sz w:val="22"/>
                <w:szCs w:val="22"/>
              </w:rPr>
            </w:pPr>
          </w:p>
        </w:tc>
        <w:tc>
          <w:tcPr>
            <w:tcW w:w="6721" w:type="dxa"/>
            <w:gridSpan w:val="6"/>
            <w:tcBorders>
              <w:top w:val="single" w:sz="4" w:space="0" w:color="auto"/>
              <w:left w:val="nil"/>
              <w:bottom w:val="nil"/>
              <w:right w:val="nil"/>
            </w:tcBorders>
            <w:vAlign w:val="bottom"/>
          </w:tcPr>
          <w:p w14:paraId="4557ABE6" w14:textId="45323300" w:rsidR="009757D7" w:rsidRPr="00DB69D2" w:rsidRDefault="009757D7" w:rsidP="00E568D8">
            <w:pPr>
              <w:contextualSpacing/>
              <w:jc w:val="center"/>
              <w:rPr>
                <w:b/>
                <w:bCs/>
                <w:sz w:val="22"/>
                <w:szCs w:val="22"/>
              </w:rPr>
            </w:pPr>
            <w:r>
              <w:rPr>
                <w:b/>
                <w:bCs/>
                <w:sz w:val="22"/>
                <w:szCs w:val="22"/>
              </w:rPr>
              <w:t>Model Type</w:t>
            </w:r>
          </w:p>
        </w:tc>
        <w:tc>
          <w:tcPr>
            <w:tcW w:w="1002" w:type="dxa"/>
            <w:tcBorders>
              <w:top w:val="single" w:sz="4" w:space="0" w:color="auto"/>
              <w:left w:val="nil"/>
              <w:bottom w:val="nil"/>
              <w:right w:val="nil"/>
            </w:tcBorders>
          </w:tcPr>
          <w:p w14:paraId="720F9175" w14:textId="77777777" w:rsidR="009757D7" w:rsidRDefault="009757D7" w:rsidP="00E568D8">
            <w:pPr>
              <w:contextualSpacing/>
              <w:jc w:val="center"/>
              <w:rPr>
                <w:b/>
                <w:bCs/>
                <w:sz w:val="22"/>
                <w:szCs w:val="22"/>
              </w:rPr>
            </w:pPr>
          </w:p>
        </w:tc>
        <w:tc>
          <w:tcPr>
            <w:tcW w:w="256" w:type="dxa"/>
            <w:tcBorders>
              <w:top w:val="single" w:sz="4" w:space="0" w:color="auto"/>
              <w:left w:val="nil"/>
              <w:bottom w:val="nil"/>
              <w:right w:val="nil"/>
            </w:tcBorders>
          </w:tcPr>
          <w:p w14:paraId="20254B76" w14:textId="09B4A44B" w:rsidR="009757D7" w:rsidRDefault="009757D7" w:rsidP="00E568D8">
            <w:pPr>
              <w:contextualSpacing/>
              <w:jc w:val="center"/>
              <w:rPr>
                <w:b/>
                <w:bCs/>
                <w:sz w:val="22"/>
                <w:szCs w:val="22"/>
              </w:rPr>
            </w:pPr>
          </w:p>
        </w:tc>
      </w:tr>
      <w:tr w:rsidR="008A4917" w14:paraId="5FF56DA9" w14:textId="0044A758" w:rsidTr="008A4917">
        <w:trPr>
          <w:jc w:val="center"/>
        </w:trPr>
        <w:tc>
          <w:tcPr>
            <w:tcW w:w="1765" w:type="dxa"/>
            <w:gridSpan w:val="3"/>
            <w:tcBorders>
              <w:top w:val="nil"/>
              <w:left w:val="nil"/>
              <w:bottom w:val="nil"/>
              <w:right w:val="nil"/>
            </w:tcBorders>
          </w:tcPr>
          <w:p w14:paraId="1C735091" w14:textId="67028E3B" w:rsidR="009757D7" w:rsidRPr="00DB69D2" w:rsidRDefault="009757D7" w:rsidP="00E568D8">
            <w:pPr>
              <w:contextualSpacing/>
              <w:jc w:val="both"/>
              <w:rPr>
                <w:b/>
                <w:bCs/>
                <w:sz w:val="22"/>
                <w:szCs w:val="22"/>
              </w:rPr>
            </w:pPr>
          </w:p>
        </w:tc>
        <w:tc>
          <w:tcPr>
            <w:tcW w:w="1475" w:type="dxa"/>
            <w:tcBorders>
              <w:top w:val="nil"/>
              <w:left w:val="nil"/>
              <w:bottom w:val="single" w:sz="4" w:space="0" w:color="auto"/>
              <w:right w:val="nil"/>
            </w:tcBorders>
            <w:vAlign w:val="center"/>
          </w:tcPr>
          <w:p w14:paraId="347FF9BE" w14:textId="1984B891" w:rsidR="009757D7" w:rsidRPr="007112B3" w:rsidRDefault="009757D7" w:rsidP="00563AA6">
            <w:pPr>
              <w:contextualSpacing/>
              <w:jc w:val="center"/>
              <w:rPr>
                <w:sz w:val="22"/>
                <w:szCs w:val="22"/>
              </w:rPr>
            </w:pPr>
            <w:r w:rsidRPr="007112B3">
              <w:rPr>
                <w:sz w:val="22"/>
                <w:szCs w:val="22"/>
              </w:rPr>
              <w:t>ARIMA</w:t>
            </w:r>
            <w:r>
              <w:rPr>
                <w:sz w:val="22"/>
                <w:szCs w:val="22"/>
              </w:rPr>
              <w:t>(AIC)</w:t>
            </w:r>
          </w:p>
        </w:tc>
        <w:tc>
          <w:tcPr>
            <w:tcW w:w="1460" w:type="dxa"/>
            <w:tcBorders>
              <w:top w:val="nil"/>
              <w:left w:val="nil"/>
              <w:bottom w:val="single" w:sz="4" w:space="0" w:color="auto"/>
              <w:right w:val="nil"/>
            </w:tcBorders>
            <w:vAlign w:val="center"/>
          </w:tcPr>
          <w:p w14:paraId="2C9CAB51" w14:textId="46E985FD" w:rsidR="009757D7" w:rsidRPr="007112B3" w:rsidRDefault="009757D7" w:rsidP="00563AA6">
            <w:pPr>
              <w:contextualSpacing/>
              <w:jc w:val="center"/>
              <w:rPr>
                <w:sz w:val="22"/>
                <w:szCs w:val="22"/>
              </w:rPr>
            </w:pPr>
            <w:r w:rsidRPr="007112B3">
              <w:rPr>
                <w:sz w:val="22"/>
                <w:szCs w:val="22"/>
              </w:rPr>
              <w:t xml:space="preserve">Base </w:t>
            </w:r>
            <w:r>
              <w:rPr>
                <w:sz w:val="22"/>
                <w:szCs w:val="22"/>
              </w:rPr>
              <w:t>T</w:t>
            </w:r>
            <w:r w:rsidRPr="007112B3">
              <w:rPr>
                <w:sz w:val="22"/>
                <w:szCs w:val="22"/>
              </w:rPr>
              <w:t>ree</w:t>
            </w:r>
          </w:p>
        </w:tc>
        <w:tc>
          <w:tcPr>
            <w:tcW w:w="1468" w:type="dxa"/>
            <w:tcBorders>
              <w:top w:val="nil"/>
              <w:left w:val="nil"/>
              <w:bottom w:val="single" w:sz="4" w:space="0" w:color="auto"/>
              <w:right w:val="nil"/>
            </w:tcBorders>
            <w:vAlign w:val="center"/>
          </w:tcPr>
          <w:p w14:paraId="11650C3C" w14:textId="5807F98A" w:rsidR="009757D7" w:rsidRPr="007112B3" w:rsidRDefault="009757D7" w:rsidP="00563AA6">
            <w:pPr>
              <w:contextualSpacing/>
              <w:jc w:val="center"/>
              <w:rPr>
                <w:sz w:val="22"/>
                <w:szCs w:val="22"/>
              </w:rPr>
            </w:pPr>
            <w:r>
              <w:rPr>
                <w:sz w:val="22"/>
                <w:szCs w:val="22"/>
              </w:rPr>
              <w:t>Hybrid Tree</w:t>
            </w:r>
          </w:p>
        </w:tc>
        <w:tc>
          <w:tcPr>
            <w:tcW w:w="1468" w:type="dxa"/>
            <w:tcBorders>
              <w:top w:val="nil"/>
              <w:left w:val="nil"/>
              <w:bottom w:val="single" w:sz="4" w:space="0" w:color="auto"/>
              <w:right w:val="nil"/>
            </w:tcBorders>
            <w:vAlign w:val="center"/>
          </w:tcPr>
          <w:p w14:paraId="6C930A0C" w14:textId="61FEB73E" w:rsidR="009757D7" w:rsidRPr="007112B3" w:rsidRDefault="009757D7" w:rsidP="00563AA6">
            <w:pPr>
              <w:contextualSpacing/>
              <w:jc w:val="center"/>
              <w:rPr>
                <w:sz w:val="22"/>
                <w:szCs w:val="22"/>
              </w:rPr>
            </w:pPr>
            <w:r>
              <w:rPr>
                <w:sz w:val="22"/>
                <w:szCs w:val="22"/>
              </w:rPr>
              <w:t>Modified Tree</w:t>
            </w:r>
          </w:p>
        </w:tc>
        <w:tc>
          <w:tcPr>
            <w:tcW w:w="1468" w:type="dxa"/>
            <w:gridSpan w:val="2"/>
            <w:tcBorders>
              <w:top w:val="nil"/>
              <w:left w:val="nil"/>
              <w:bottom w:val="single" w:sz="4" w:space="0" w:color="auto"/>
              <w:right w:val="nil"/>
            </w:tcBorders>
          </w:tcPr>
          <w:p w14:paraId="36C9A88B" w14:textId="6A08BB06" w:rsidR="009757D7" w:rsidRPr="007112B3" w:rsidRDefault="009757D7" w:rsidP="00E568D8">
            <w:pPr>
              <w:contextualSpacing/>
              <w:jc w:val="center"/>
              <w:rPr>
                <w:sz w:val="22"/>
                <w:szCs w:val="22"/>
              </w:rPr>
            </w:pPr>
            <w:r>
              <w:rPr>
                <w:sz w:val="22"/>
                <w:szCs w:val="22"/>
              </w:rPr>
              <w:t>Naive</w:t>
            </w:r>
          </w:p>
        </w:tc>
        <w:tc>
          <w:tcPr>
            <w:tcW w:w="256" w:type="dxa"/>
            <w:tcBorders>
              <w:top w:val="nil"/>
              <w:left w:val="nil"/>
              <w:bottom w:val="nil"/>
              <w:right w:val="nil"/>
            </w:tcBorders>
          </w:tcPr>
          <w:p w14:paraId="64D49A35" w14:textId="5A4C28E4" w:rsidR="009757D7" w:rsidRPr="007112B3" w:rsidRDefault="009757D7" w:rsidP="00E568D8">
            <w:pPr>
              <w:contextualSpacing/>
              <w:jc w:val="center"/>
              <w:rPr>
                <w:sz w:val="22"/>
                <w:szCs w:val="22"/>
              </w:rPr>
            </w:pPr>
          </w:p>
        </w:tc>
      </w:tr>
      <w:tr w:rsidR="00A52A44" w14:paraId="487ADBD0" w14:textId="25882AD5" w:rsidTr="008A4917">
        <w:trPr>
          <w:trHeight w:val="378"/>
          <w:jc w:val="center"/>
        </w:trPr>
        <w:tc>
          <w:tcPr>
            <w:tcW w:w="1765" w:type="dxa"/>
            <w:gridSpan w:val="3"/>
            <w:tcBorders>
              <w:top w:val="nil"/>
              <w:left w:val="nil"/>
              <w:bottom w:val="nil"/>
              <w:right w:val="nil"/>
            </w:tcBorders>
            <w:vAlign w:val="center"/>
          </w:tcPr>
          <w:p w14:paraId="3EDB094D" w14:textId="4D58758F" w:rsidR="00A52A44" w:rsidRPr="00FE1B49" w:rsidRDefault="00A52A44" w:rsidP="00A52A44">
            <w:pPr>
              <w:contextualSpacing/>
              <w:jc w:val="right"/>
              <w:rPr>
                <w:sz w:val="22"/>
                <w:szCs w:val="22"/>
              </w:rPr>
            </w:pPr>
            <w:r w:rsidRPr="00FE1B49">
              <w:rPr>
                <w:sz w:val="22"/>
                <w:szCs w:val="22"/>
              </w:rPr>
              <w:t>Fit RMSE</w:t>
            </w:r>
          </w:p>
        </w:tc>
        <w:tc>
          <w:tcPr>
            <w:tcW w:w="1475" w:type="dxa"/>
            <w:tcBorders>
              <w:top w:val="nil"/>
              <w:left w:val="nil"/>
              <w:bottom w:val="nil"/>
              <w:right w:val="nil"/>
            </w:tcBorders>
            <w:vAlign w:val="center"/>
          </w:tcPr>
          <w:p w14:paraId="657CDD9C" w14:textId="054860C2" w:rsidR="00A52A44" w:rsidRDefault="00A52A44" w:rsidP="00A52A44">
            <w:pPr>
              <w:contextualSpacing/>
              <w:jc w:val="center"/>
              <w:rPr>
                <w:sz w:val="22"/>
                <w:szCs w:val="22"/>
              </w:rPr>
            </w:pPr>
            <w:r>
              <w:rPr>
                <w:color w:val="000000"/>
                <w:sz w:val="22"/>
                <w:szCs w:val="22"/>
              </w:rPr>
              <w:t>0.991</w:t>
            </w:r>
          </w:p>
        </w:tc>
        <w:tc>
          <w:tcPr>
            <w:tcW w:w="1460" w:type="dxa"/>
            <w:tcBorders>
              <w:top w:val="nil"/>
              <w:left w:val="nil"/>
              <w:bottom w:val="nil"/>
              <w:right w:val="nil"/>
            </w:tcBorders>
            <w:vAlign w:val="center"/>
          </w:tcPr>
          <w:p w14:paraId="024E9520" w14:textId="602E704F" w:rsidR="00A52A44" w:rsidRDefault="00A52A44" w:rsidP="00A52A44">
            <w:pPr>
              <w:contextualSpacing/>
              <w:jc w:val="center"/>
              <w:rPr>
                <w:sz w:val="22"/>
                <w:szCs w:val="22"/>
              </w:rPr>
            </w:pPr>
            <w:r>
              <w:rPr>
                <w:color w:val="000000"/>
                <w:sz w:val="22"/>
                <w:szCs w:val="22"/>
              </w:rPr>
              <w:t>1.003</w:t>
            </w:r>
          </w:p>
        </w:tc>
        <w:tc>
          <w:tcPr>
            <w:tcW w:w="1468" w:type="dxa"/>
            <w:tcBorders>
              <w:top w:val="nil"/>
              <w:left w:val="nil"/>
              <w:bottom w:val="nil"/>
              <w:right w:val="nil"/>
            </w:tcBorders>
            <w:vAlign w:val="center"/>
          </w:tcPr>
          <w:p w14:paraId="1BBB8BDF" w14:textId="7C002D0D" w:rsidR="00A52A44" w:rsidRPr="00A52A44" w:rsidRDefault="00A52A44" w:rsidP="00A52A44">
            <w:pPr>
              <w:contextualSpacing/>
              <w:jc w:val="center"/>
              <w:rPr>
                <w:b/>
                <w:bCs/>
                <w:sz w:val="22"/>
                <w:szCs w:val="22"/>
              </w:rPr>
            </w:pPr>
            <w:r w:rsidRPr="00A52A44">
              <w:rPr>
                <w:b/>
                <w:bCs/>
                <w:color w:val="000000"/>
                <w:sz w:val="22"/>
                <w:szCs w:val="22"/>
              </w:rPr>
              <w:t>0.947</w:t>
            </w:r>
          </w:p>
        </w:tc>
        <w:tc>
          <w:tcPr>
            <w:tcW w:w="1468" w:type="dxa"/>
            <w:tcBorders>
              <w:top w:val="nil"/>
              <w:left w:val="nil"/>
              <w:bottom w:val="nil"/>
              <w:right w:val="nil"/>
            </w:tcBorders>
            <w:vAlign w:val="center"/>
          </w:tcPr>
          <w:p w14:paraId="04F1BA0B" w14:textId="34883BA5" w:rsidR="00A52A44" w:rsidRDefault="00A52A44" w:rsidP="00A52A44">
            <w:pPr>
              <w:contextualSpacing/>
              <w:jc w:val="center"/>
              <w:rPr>
                <w:sz w:val="22"/>
                <w:szCs w:val="22"/>
              </w:rPr>
            </w:pPr>
            <w:r>
              <w:rPr>
                <w:color w:val="000000"/>
                <w:sz w:val="22"/>
                <w:szCs w:val="22"/>
              </w:rPr>
              <w:t>0.990</w:t>
            </w:r>
          </w:p>
        </w:tc>
        <w:tc>
          <w:tcPr>
            <w:tcW w:w="1468" w:type="dxa"/>
            <w:gridSpan w:val="2"/>
            <w:tcBorders>
              <w:top w:val="single" w:sz="4" w:space="0" w:color="auto"/>
              <w:left w:val="nil"/>
              <w:bottom w:val="nil"/>
              <w:right w:val="nil"/>
            </w:tcBorders>
            <w:vAlign w:val="center"/>
          </w:tcPr>
          <w:p w14:paraId="2FD51D77" w14:textId="5FB04C4A" w:rsidR="00A52A44" w:rsidRDefault="00A52A44" w:rsidP="00A52A44">
            <w:pPr>
              <w:contextualSpacing/>
              <w:jc w:val="center"/>
              <w:rPr>
                <w:sz w:val="22"/>
                <w:szCs w:val="22"/>
              </w:rPr>
            </w:pPr>
            <w:r>
              <w:rPr>
                <w:color w:val="000000"/>
                <w:sz w:val="22"/>
                <w:szCs w:val="22"/>
              </w:rPr>
              <w:t>1.000</w:t>
            </w:r>
          </w:p>
        </w:tc>
        <w:tc>
          <w:tcPr>
            <w:tcW w:w="256" w:type="dxa"/>
            <w:tcBorders>
              <w:top w:val="nil"/>
              <w:left w:val="nil"/>
              <w:bottom w:val="nil"/>
              <w:right w:val="nil"/>
            </w:tcBorders>
          </w:tcPr>
          <w:p w14:paraId="73DFF7B4" w14:textId="71539DAE" w:rsidR="00A52A44" w:rsidRDefault="00A52A44" w:rsidP="00A52A44">
            <w:pPr>
              <w:contextualSpacing/>
              <w:jc w:val="center"/>
              <w:rPr>
                <w:sz w:val="22"/>
                <w:szCs w:val="22"/>
              </w:rPr>
            </w:pPr>
          </w:p>
        </w:tc>
      </w:tr>
      <w:tr w:rsidR="00A52A44" w14:paraId="65D64794" w14:textId="07A725AC" w:rsidTr="008A4917">
        <w:trPr>
          <w:trHeight w:val="378"/>
          <w:jc w:val="center"/>
        </w:trPr>
        <w:tc>
          <w:tcPr>
            <w:tcW w:w="1765" w:type="dxa"/>
            <w:gridSpan w:val="3"/>
            <w:tcBorders>
              <w:top w:val="nil"/>
              <w:left w:val="nil"/>
              <w:bottom w:val="nil"/>
              <w:right w:val="nil"/>
            </w:tcBorders>
            <w:vAlign w:val="center"/>
          </w:tcPr>
          <w:p w14:paraId="583686C9" w14:textId="6FE50875" w:rsidR="00A52A44" w:rsidRPr="00FE1B49" w:rsidRDefault="00A52A44" w:rsidP="00A52A44">
            <w:pPr>
              <w:contextualSpacing/>
              <w:jc w:val="right"/>
              <w:rPr>
                <w:sz w:val="22"/>
                <w:szCs w:val="22"/>
              </w:rPr>
            </w:pPr>
            <w:r w:rsidRPr="00FE1B49">
              <w:rPr>
                <w:sz w:val="22"/>
                <w:szCs w:val="22"/>
              </w:rPr>
              <w:t>Forecast RMSE</w:t>
            </w:r>
          </w:p>
        </w:tc>
        <w:tc>
          <w:tcPr>
            <w:tcW w:w="1475" w:type="dxa"/>
            <w:tcBorders>
              <w:top w:val="nil"/>
              <w:left w:val="nil"/>
              <w:bottom w:val="nil"/>
              <w:right w:val="nil"/>
            </w:tcBorders>
            <w:vAlign w:val="center"/>
          </w:tcPr>
          <w:p w14:paraId="2C4F8DA9" w14:textId="7F0DBAD9" w:rsidR="00A52A44" w:rsidRDefault="00A52A44" w:rsidP="00A52A44">
            <w:pPr>
              <w:contextualSpacing/>
              <w:jc w:val="center"/>
              <w:rPr>
                <w:sz w:val="22"/>
                <w:szCs w:val="22"/>
              </w:rPr>
            </w:pPr>
            <w:r>
              <w:rPr>
                <w:color w:val="000000"/>
                <w:sz w:val="22"/>
                <w:szCs w:val="22"/>
              </w:rPr>
              <w:t>0.990</w:t>
            </w:r>
          </w:p>
        </w:tc>
        <w:tc>
          <w:tcPr>
            <w:tcW w:w="1460" w:type="dxa"/>
            <w:tcBorders>
              <w:top w:val="nil"/>
              <w:left w:val="nil"/>
              <w:bottom w:val="nil"/>
              <w:right w:val="nil"/>
            </w:tcBorders>
            <w:vAlign w:val="center"/>
          </w:tcPr>
          <w:p w14:paraId="02FA50BC" w14:textId="666BA638" w:rsidR="00A52A44" w:rsidRDefault="00A52A44" w:rsidP="00A52A44">
            <w:pPr>
              <w:contextualSpacing/>
              <w:jc w:val="center"/>
              <w:rPr>
                <w:sz w:val="22"/>
                <w:szCs w:val="22"/>
              </w:rPr>
            </w:pPr>
            <w:r>
              <w:rPr>
                <w:color w:val="000000"/>
                <w:sz w:val="22"/>
                <w:szCs w:val="22"/>
              </w:rPr>
              <w:t>1.097</w:t>
            </w:r>
          </w:p>
        </w:tc>
        <w:tc>
          <w:tcPr>
            <w:tcW w:w="1468" w:type="dxa"/>
            <w:tcBorders>
              <w:top w:val="nil"/>
              <w:left w:val="nil"/>
              <w:bottom w:val="nil"/>
              <w:right w:val="nil"/>
            </w:tcBorders>
            <w:vAlign w:val="center"/>
          </w:tcPr>
          <w:p w14:paraId="57F7E296" w14:textId="59B63A5A" w:rsidR="00A52A44" w:rsidRDefault="00A52A44" w:rsidP="00A52A44">
            <w:pPr>
              <w:contextualSpacing/>
              <w:jc w:val="center"/>
              <w:rPr>
                <w:sz w:val="22"/>
                <w:szCs w:val="22"/>
              </w:rPr>
            </w:pPr>
            <w:r>
              <w:rPr>
                <w:color w:val="000000"/>
                <w:sz w:val="22"/>
                <w:szCs w:val="22"/>
              </w:rPr>
              <w:t>1.027</w:t>
            </w:r>
          </w:p>
        </w:tc>
        <w:tc>
          <w:tcPr>
            <w:tcW w:w="1468" w:type="dxa"/>
            <w:tcBorders>
              <w:top w:val="nil"/>
              <w:left w:val="nil"/>
              <w:bottom w:val="nil"/>
              <w:right w:val="nil"/>
            </w:tcBorders>
            <w:vAlign w:val="center"/>
          </w:tcPr>
          <w:p w14:paraId="5BBC675D" w14:textId="1FA3502C" w:rsidR="00A52A44" w:rsidRPr="00A52A44" w:rsidRDefault="00A52A44" w:rsidP="00A52A44">
            <w:pPr>
              <w:contextualSpacing/>
              <w:jc w:val="center"/>
              <w:rPr>
                <w:b/>
                <w:bCs/>
                <w:sz w:val="22"/>
                <w:szCs w:val="22"/>
              </w:rPr>
            </w:pPr>
            <w:r w:rsidRPr="00A52A44">
              <w:rPr>
                <w:b/>
                <w:bCs/>
                <w:color w:val="000000"/>
                <w:sz w:val="22"/>
                <w:szCs w:val="22"/>
              </w:rPr>
              <w:t>0.975</w:t>
            </w:r>
          </w:p>
        </w:tc>
        <w:tc>
          <w:tcPr>
            <w:tcW w:w="1468" w:type="dxa"/>
            <w:gridSpan w:val="2"/>
            <w:tcBorders>
              <w:top w:val="nil"/>
              <w:left w:val="nil"/>
              <w:bottom w:val="nil"/>
              <w:right w:val="nil"/>
            </w:tcBorders>
            <w:vAlign w:val="center"/>
          </w:tcPr>
          <w:p w14:paraId="0714C872" w14:textId="67E5AB87" w:rsidR="00A52A44" w:rsidRDefault="00A52A44" w:rsidP="00A52A44">
            <w:pPr>
              <w:contextualSpacing/>
              <w:jc w:val="center"/>
              <w:rPr>
                <w:sz w:val="22"/>
                <w:szCs w:val="22"/>
              </w:rPr>
            </w:pPr>
            <w:r>
              <w:rPr>
                <w:color w:val="000000"/>
                <w:sz w:val="22"/>
                <w:szCs w:val="22"/>
              </w:rPr>
              <w:t>1.000</w:t>
            </w:r>
          </w:p>
        </w:tc>
        <w:tc>
          <w:tcPr>
            <w:tcW w:w="256" w:type="dxa"/>
            <w:tcBorders>
              <w:top w:val="nil"/>
              <w:left w:val="nil"/>
              <w:bottom w:val="nil"/>
              <w:right w:val="nil"/>
            </w:tcBorders>
          </w:tcPr>
          <w:p w14:paraId="325CDFCC" w14:textId="1DD81E72" w:rsidR="00A52A44" w:rsidRDefault="00A52A44" w:rsidP="00A52A44">
            <w:pPr>
              <w:contextualSpacing/>
              <w:jc w:val="center"/>
              <w:rPr>
                <w:sz w:val="22"/>
                <w:szCs w:val="22"/>
              </w:rPr>
            </w:pPr>
          </w:p>
        </w:tc>
      </w:tr>
      <w:tr w:rsidR="009757D7" w14:paraId="31271244" w14:textId="3002644F" w:rsidTr="008A4917">
        <w:trPr>
          <w:trHeight w:val="144"/>
          <w:jc w:val="center"/>
        </w:trPr>
        <w:tc>
          <w:tcPr>
            <w:tcW w:w="270" w:type="dxa"/>
            <w:tcBorders>
              <w:top w:val="nil"/>
              <w:left w:val="nil"/>
              <w:bottom w:val="single" w:sz="18" w:space="0" w:color="auto"/>
              <w:right w:val="nil"/>
            </w:tcBorders>
          </w:tcPr>
          <w:p w14:paraId="7E173E9A" w14:textId="77777777" w:rsidR="009757D7" w:rsidRDefault="009757D7" w:rsidP="00E568D8">
            <w:pPr>
              <w:contextualSpacing/>
              <w:jc w:val="center"/>
              <w:rPr>
                <w:sz w:val="22"/>
                <w:szCs w:val="22"/>
              </w:rPr>
            </w:pPr>
          </w:p>
        </w:tc>
        <w:tc>
          <w:tcPr>
            <w:tcW w:w="9090" w:type="dxa"/>
            <w:gridSpan w:val="9"/>
            <w:tcBorders>
              <w:top w:val="nil"/>
              <w:left w:val="nil"/>
              <w:bottom w:val="single" w:sz="18" w:space="0" w:color="auto"/>
              <w:right w:val="nil"/>
            </w:tcBorders>
          </w:tcPr>
          <w:p w14:paraId="66CF0450" w14:textId="435A6666" w:rsidR="009757D7" w:rsidRDefault="009757D7" w:rsidP="00E568D8">
            <w:pPr>
              <w:contextualSpacing/>
              <w:jc w:val="center"/>
              <w:rPr>
                <w:sz w:val="22"/>
                <w:szCs w:val="22"/>
              </w:rPr>
            </w:pPr>
          </w:p>
        </w:tc>
      </w:tr>
      <w:tr w:rsidR="009757D7" w14:paraId="29377012" w14:textId="77777777" w:rsidTr="00A52A44">
        <w:trPr>
          <w:trHeight w:val="927"/>
          <w:jc w:val="center"/>
        </w:trPr>
        <w:tc>
          <w:tcPr>
            <w:tcW w:w="270" w:type="dxa"/>
            <w:tcBorders>
              <w:top w:val="single" w:sz="18" w:space="0" w:color="auto"/>
              <w:left w:val="nil"/>
              <w:bottom w:val="nil"/>
              <w:right w:val="nil"/>
            </w:tcBorders>
          </w:tcPr>
          <w:p w14:paraId="3D53B3BE" w14:textId="77777777" w:rsidR="009757D7" w:rsidRPr="00150FEF" w:rsidRDefault="009757D7" w:rsidP="00150FEF">
            <w:pPr>
              <w:contextualSpacing/>
              <w:rPr>
                <w:bCs/>
                <w:smallCaps/>
                <w:sz w:val="16"/>
                <w:szCs w:val="16"/>
              </w:rPr>
            </w:pPr>
          </w:p>
        </w:tc>
        <w:tc>
          <w:tcPr>
            <w:tcW w:w="9090" w:type="dxa"/>
            <w:gridSpan w:val="9"/>
            <w:tcBorders>
              <w:top w:val="single" w:sz="18" w:space="0" w:color="auto"/>
              <w:left w:val="nil"/>
              <w:bottom w:val="nil"/>
              <w:right w:val="nil"/>
            </w:tcBorders>
          </w:tcPr>
          <w:p w14:paraId="235C5BB8" w14:textId="0B5CC710" w:rsidR="009757D7" w:rsidRPr="00150FEF" w:rsidRDefault="009757D7" w:rsidP="00150FEF">
            <w:pPr>
              <w:contextualSpacing/>
              <w:rPr>
                <w:sz w:val="16"/>
                <w:szCs w:val="16"/>
              </w:rPr>
            </w:pPr>
            <w:r w:rsidRPr="00150FEF">
              <w:rPr>
                <w:bCs/>
                <w:smallCaps/>
                <w:sz w:val="16"/>
                <w:szCs w:val="16"/>
              </w:rPr>
              <w:t xml:space="preserve">Notes: </w:t>
            </w:r>
            <w:r w:rsidR="005A27FC" w:rsidRPr="005A27FC">
              <w:rPr>
                <w:sz w:val="16"/>
                <w:szCs w:val="16"/>
              </w:rPr>
              <w:t>Numbers refer to the RMSE generated from each model, divided by the RMSE provided by the naïve model.</w:t>
            </w:r>
            <w:r w:rsidR="005A27FC">
              <w:rPr>
                <w:sz w:val="16"/>
                <w:szCs w:val="16"/>
              </w:rPr>
              <w:t xml:space="preserve"> </w:t>
            </w:r>
            <w:r w:rsidR="005A27FC">
              <w:rPr>
                <w:sz w:val="16"/>
                <w:szCs w:val="16"/>
              </w:rPr>
              <w:t>The lowest RMSE in each row is bolded</w:t>
            </w:r>
            <w:r w:rsidR="005A27FC">
              <w:rPr>
                <w:sz w:val="16"/>
                <w:szCs w:val="16"/>
              </w:rPr>
              <w:t xml:space="preserve">. The </w:t>
            </w:r>
            <w:r w:rsidRPr="00150FEF">
              <w:rPr>
                <w:sz w:val="16"/>
                <w:szCs w:val="16"/>
              </w:rPr>
              <w:t xml:space="preserve">first column refers to the ARIMA function optimized by AIC; the last three columns refer to different types of trees: the base tree defined in Section 1, the </w:t>
            </w:r>
            <w:r>
              <w:rPr>
                <w:sz w:val="16"/>
                <w:szCs w:val="16"/>
              </w:rPr>
              <w:t xml:space="preserve">hybrid </w:t>
            </w:r>
            <w:r w:rsidRPr="00150FEF">
              <w:rPr>
                <w:sz w:val="16"/>
                <w:szCs w:val="16"/>
              </w:rPr>
              <w:t xml:space="preserve">tree which borrows the objective function from the base tree but predicts based on an AR(1) assumption, and the </w:t>
            </w:r>
            <w:r>
              <w:rPr>
                <w:sz w:val="16"/>
                <w:szCs w:val="16"/>
              </w:rPr>
              <w:t xml:space="preserve">modified </w:t>
            </w:r>
            <w:r w:rsidRPr="00150FEF">
              <w:rPr>
                <w:sz w:val="16"/>
                <w:szCs w:val="16"/>
              </w:rPr>
              <w:t>tree which uses an AR(1) objective function as well as an AR(1) prediction. The first row refers to the in-sample fit provided by each model; the last row refers to an out-of-sample one-period ahead forecast on the last 100 observations generated</w:t>
            </w:r>
            <w:r>
              <w:rPr>
                <w:sz w:val="16"/>
                <w:szCs w:val="16"/>
              </w:rPr>
              <w:t>, in a time series of 511 observations</w:t>
            </w:r>
            <w:r w:rsidRPr="00150FEF">
              <w:rPr>
                <w:sz w:val="16"/>
                <w:szCs w:val="16"/>
              </w:rPr>
              <w:t>.</w:t>
            </w:r>
            <w:r w:rsidR="005A27FC">
              <w:rPr>
                <w:sz w:val="16"/>
                <w:szCs w:val="16"/>
              </w:rPr>
              <w:t xml:space="preserve"> For the actual RMSEs, see Appendix 4.</w:t>
            </w:r>
            <w:r>
              <w:rPr>
                <w:sz w:val="16"/>
                <w:szCs w:val="16"/>
              </w:rPr>
              <w:t xml:space="preserve"> </w:t>
            </w:r>
          </w:p>
        </w:tc>
      </w:tr>
    </w:tbl>
    <w:p w14:paraId="496AE5C4" w14:textId="77777777" w:rsidR="00A52A44" w:rsidRPr="00CA7F90" w:rsidRDefault="00A52A44" w:rsidP="00A52A44">
      <w:pPr>
        <w:contextualSpacing/>
        <w:jc w:val="both"/>
        <w:rPr>
          <w:sz w:val="22"/>
          <w:szCs w:val="22"/>
        </w:rPr>
      </w:pPr>
    </w:p>
    <w:p w14:paraId="3EF1D2A7" w14:textId="0C1041C9" w:rsidR="00123221" w:rsidRDefault="00C67AA0" w:rsidP="00BC7E31">
      <w:pPr>
        <w:ind w:firstLine="720"/>
        <w:contextualSpacing/>
        <w:jc w:val="both"/>
        <w:rPr>
          <w:bCs/>
          <w:sz w:val="22"/>
          <w:szCs w:val="22"/>
        </w:rPr>
      </w:pPr>
      <w:r>
        <w:rPr>
          <w:bCs/>
          <w:sz w:val="22"/>
          <w:szCs w:val="22"/>
        </w:rPr>
        <w:t xml:space="preserve">The model which provides the best fit, by a fair margin, is the hybrid tree. When performing splits, this tree uses the mean-based objective function from the base tree as described in Section </w:t>
      </w:r>
      <w:r w:rsidR="000F2E47">
        <w:rPr>
          <w:bCs/>
          <w:sz w:val="22"/>
          <w:szCs w:val="22"/>
        </w:rPr>
        <w:t>2</w:t>
      </w:r>
      <w:r>
        <w:rPr>
          <w:bCs/>
          <w:sz w:val="22"/>
          <w:szCs w:val="22"/>
        </w:rPr>
        <w:t xml:space="preserve">, but it uses an AR(1) expression for fitting and forecasting. </w:t>
      </w:r>
    </w:p>
    <w:p w14:paraId="1B5C8CF9" w14:textId="745B53CC" w:rsidR="00C67AA0" w:rsidRDefault="00C67AA0" w:rsidP="00BC7E31">
      <w:pPr>
        <w:ind w:firstLine="720"/>
        <w:contextualSpacing/>
        <w:jc w:val="both"/>
        <w:rPr>
          <w:bCs/>
          <w:sz w:val="22"/>
          <w:szCs w:val="22"/>
        </w:rPr>
      </w:pPr>
      <w:r>
        <w:rPr>
          <w:bCs/>
          <w:sz w:val="22"/>
          <w:szCs w:val="22"/>
        </w:rPr>
        <w:t xml:space="preserve">However, in the pseudo out-of-sample forecast on the last 100 values of the simulated time series, the best model is the </w:t>
      </w:r>
      <w:r w:rsidR="003A6E22">
        <w:rPr>
          <w:bCs/>
          <w:sz w:val="22"/>
          <w:szCs w:val="22"/>
        </w:rPr>
        <w:t>modified</w:t>
      </w:r>
      <w:r>
        <w:rPr>
          <w:bCs/>
          <w:sz w:val="22"/>
          <w:szCs w:val="22"/>
        </w:rPr>
        <w:t xml:space="preserve"> tree described above. </w:t>
      </w:r>
      <w:r w:rsidR="00A9021E">
        <w:rPr>
          <w:bCs/>
          <w:sz w:val="22"/>
          <w:szCs w:val="22"/>
        </w:rPr>
        <w:t>This modified</w:t>
      </w:r>
      <w:r>
        <w:rPr>
          <w:bCs/>
          <w:sz w:val="22"/>
          <w:szCs w:val="22"/>
        </w:rPr>
        <w:t xml:space="preserve"> tree even outperforms the </w:t>
      </w:r>
      <w:r w:rsidR="00C35AB5">
        <w:rPr>
          <w:bCs/>
          <w:sz w:val="22"/>
          <w:szCs w:val="22"/>
        </w:rPr>
        <w:t xml:space="preserve">ARIMA(AIC) </w:t>
      </w:r>
      <w:r>
        <w:rPr>
          <w:bCs/>
          <w:sz w:val="22"/>
          <w:szCs w:val="22"/>
        </w:rPr>
        <w:t>model</w:t>
      </w:r>
      <w:r w:rsidR="003475BE">
        <w:rPr>
          <w:bCs/>
          <w:sz w:val="22"/>
          <w:szCs w:val="22"/>
        </w:rPr>
        <w:t xml:space="preserve">, which is </w:t>
      </w:r>
      <w:r w:rsidR="00FE72EF">
        <w:rPr>
          <w:bCs/>
          <w:sz w:val="22"/>
          <w:szCs w:val="22"/>
        </w:rPr>
        <w:t>a promising result</w:t>
      </w:r>
      <w:r w:rsidR="003475BE">
        <w:rPr>
          <w:bCs/>
          <w:sz w:val="22"/>
          <w:szCs w:val="22"/>
        </w:rPr>
        <w:t xml:space="preserve"> for the random forest I intend to construct. If the </w:t>
      </w:r>
      <w:r w:rsidR="00FA3DF8">
        <w:rPr>
          <w:bCs/>
          <w:sz w:val="22"/>
          <w:szCs w:val="22"/>
        </w:rPr>
        <w:t>modified</w:t>
      </w:r>
      <w:r w:rsidR="003475BE">
        <w:rPr>
          <w:bCs/>
          <w:sz w:val="22"/>
          <w:szCs w:val="22"/>
        </w:rPr>
        <w:t xml:space="preserve"> regression tree alone can outperform an </w:t>
      </w:r>
      <w:r w:rsidR="00F761D4">
        <w:rPr>
          <w:bCs/>
          <w:sz w:val="22"/>
          <w:szCs w:val="22"/>
        </w:rPr>
        <w:t xml:space="preserve">ARIMA(AIC) </w:t>
      </w:r>
      <w:r w:rsidR="003475BE">
        <w:rPr>
          <w:bCs/>
          <w:sz w:val="22"/>
          <w:szCs w:val="22"/>
        </w:rPr>
        <w:t xml:space="preserve">model even on a simulated AR(1) series, it’s reasonable to suppose that a random forest built from many of those same trees will be able to outperform an </w:t>
      </w:r>
      <w:r w:rsidR="00F761D4">
        <w:rPr>
          <w:bCs/>
          <w:sz w:val="22"/>
          <w:szCs w:val="22"/>
        </w:rPr>
        <w:t xml:space="preserve">ARIMA(AIC) </w:t>
      </w:r>
      <w:r w:rsidR="003475BE">
        <w:rPr>
          <w:bCs/>
          <w:sz w:val="22"/>
          <w:szCs w:val="22"/>
        </w:rPr>
        <w:t>model on real-world data.</w:t>
      </w:r>
      <w:r>
        <w:rPr>
          <w:bCs/>
          <w:sz w:val="22"/>
          <w:szCs w:val="22"/>
        </w:rPr>
        <w:t xml:space="preserve"> </w:t>
      </w:r>
    </w:p>
    <w:p w14:paraId="5067A02A" w14:textId="327853B6" w:rsidR="001446EC" w:rsidRDefault="001446EC" w:rsidP="001446EC">
      <w:pPr>
        <w:contextualSpacing/>
        <w:jc w:val="both"/>
        <w:rPr>
          <w:bCs/>
          <w:sz w:val="22"/>
          <w:szCs w:val="22"/>
        </w:rPr>
      </w:pPr>
    </w:p>
    <w:p w14:paraId="4D302889" w14:textId="2B31C846" w:rsidR="001446EC" w:rsidRPr="00177108" w:rsidRDefault="00443DBB" w:rsidP="00177108">
      <w:pPr>
        <w:pStyle w:val="ListParagraph"/>
        <w:numPr>
          <w:ilvl w:val="1"/>
          <w:numId w:val="11"/>
        </w:numPr>
        <w:jc w:val="both"/>
        <w:rPr>
          <w:rFonts w:ascii="Times New Roman" w:hAnsi="Times New Roman" w:cs="Times New Roman"/>
          <w:bCs/>
          <w:i/>
          <w:iCs/>
          <w:sz w:val="22"/>
          <w:szCs w:val="22"/>
        </w:rPr>
      </w:pPr>
      <w:r>
        <w:rPr>
          <w:rFonts w:ascii="Times New Roman" w:hAnsi="Times New Roman" w:cs="Times New Roman"/>
          <w:bCs/>
          <w:i/>
          <w:iCs/>
          <w:sz w:val="22"/>
          <w:szCs w:val="22"/>
        </w:rPr>
        <w:t>Modifying the Regression Tree</w:t>
      </w:r>
    </w:p>
    <w:p w14:paraId="6F9A297E" w14:textId="77777777" w:rsidR="00263692" w:rsidRPr="001446EC" w:rsidRDefault="00263692" w:rsidP="00263692">
      <w:pPr>
        <w:pStyle w:val="ListParagraph"/>
        <w:ind w:left="360"/>
        <w:jc w:val="both"/>
        <w:rPr>
          <w:rFonts w:ascii="Times New Roman" w:hAnsi="Times New Roman" w:cs="Times New Roman"/>
          <w:bCs/>
          <w:i/>
          <w:iCs/>
          <w:sz w:val="22"/>
          <w:szCs w:val="22"/>
        </w:rPr>
      </w:pPr>
    </w:p>
    <w:p w14:paraId="35C786D4" w14:textId="1348F7FC" w:rsidR="001F06D3" w:rsidRDefault="00443DBB" w:rsidP="00443DBB">
      <w:pPr>
        <w:ind w:firstLine="720"/>
        <w:jc w:val="both"/>
        <w:rPr>
          <w:bCs/>
          <w:sz w:val="22"/>
          <w:szCs w:val="22"/>
        </w:rPr>
      </w:pPr>
      <w:r>
        <w:rPr>
          <w:bCs/>
          <w:sz w:val="22"/>
          <w:szCs w:val="22"/>
        </w:rPr>
        <w:t xml:space="preserve">Table 1 demonstrates that the modified regression tree outperforms an </w:t>
      </w:r>
      <w:r w:rsidR="00F761D4">
        <w:rPr>
          <w:bCs/>
          <w:sz w:val="22"/>
          <w:szCs w:val="22"/>
        </w:rPr>
        <w:t xml:space="preserve">ARIMA(AIC) </w:t>
      </w:r>
      <w:r>
        <w:rPr>
          <w:bCs/>
          <w:sz w:val="22"/>
          <w:szCs w:val="22"/>
        </w:rPr>
        <w:t>model when forecasting on simulated AR(1) data. This subsection describes the mechanisms of that modified tree in greater detail.</w:t>
      </w:r>
    </w:p>
    <w:p w14:paraId="052931A7" w14:textId="18627517" w:rsidR="00F142BA" w:rsidRDefault="00F142BA" w:rsidP="00F142BA">
      <w:pPr>
        <w:jc w:val="both"/>
        <w:rPr>
          <w:bCs/>
          <w:sz w:val="22"/>
          <w:szCs w:val="22"/>
        </w:rPr>
      </w:pPr>
    </w:p>
    <w:p w14:paraId="27FF8983" w14:textId="3197C31E" w:rsidR="005B19BC" w:rsidRDefault="00443DBB" w:rsidP="004D2583">
      <w:pPr>
        <w:jc w:val="both"/>
        <w:rPr>
          <w:bCs/>
          <w:sz w:val="22"/>
          <w:szCs w:val="22"/>
        </w:rPr>
      </w:pPr>
      <w:r>
        <w:rPr>
          <w:bCs/>
          <w:i/>
          <w:iCs/>
          <w:sz w:val="22"/>
          <w:szCs w:val="22"/>
        </w:rPr>
        <w:t>T</w:t>
      </w:r>
      <w:r w:rsidR="00F142BA">
        <w:rPr>
          <w:bCs/>
          <w:i/>
          <w:iCs/>
          <w:sz w:val="22"/>
          <w:szCs w:val="22"/>
        </w:rPr>
        <w:t xml:space="preserve">he </w:t>
      </w:r>
      <w:r w:rsidR="00F766D3">
        <w:rPr>
          <w:bCs/>
          <w:i/>
          <w:iCs/>
          <w:sz w:val="22"/>
          <w:szCs w:val="22"/>
        </w:rPr>
        <w:t>o</w:t>
      </w:r>
      <w:r w:rsidR="00F142BA">
        <w:rPr>
          <w:bCs/>
          <w:i/>
          <w:iCs/>
          <w:sz w:val="22"/>
          <w:szCs w:val="22"/>
        </w:rPr>
        <w:t xml:space="preserve">bjective </w:t>
      </w:r>
      <w:r w:rsidR="00F766D3">
        <w:rPr>
          <w:bCs/>
          <w:i/>
          <w:iCs/>
          <w:sz w:val="22"/>
          <w:szCs w:val="22"/>
        </w:rPr>
        <w:t>f</w:t>
      </w:r>
      <w:r w:rsidR="00F142BA">
        <w:rPr>
          <w:bCs/>
          <w:i/>
          <w:iCs/>
          <w:sz w:val="22"/>
          <w:szCs w:val="22"/>
        </w:rPr>
        <w:t>unction</w:t>
      </w:r>
      <w:r w:rsidR="00F142BA">
        <w:rPr>
          <w:bCs/>
          <w:sz w:val="22"/>
          <w:szCs w:val="22"/>
        </w:rPr>
        <w:t xml:space="preserve">. Within the initial node of the tree (i.e., the full dataset), the tree must make a decision which splits the data into two subsets. To optimize this choice, the tree refers to the AR(1) objective function. The function identifies one variable as the dependent variable (i.e., current period inflation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F142BA">
        <w:rPr>
          <w:bCs/>
          <w:sz w:val="22"/>
          <w:szCs w:val="22"/>
        </w:rPr>
        <w:t xml:space="preserve">) and one variable as the first lag of that dependent variable (i.e.,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F142BA">
        <w:rPr>
          <w:bCs/>
          <w:sz w:val="22"/>
          <w:szCs w:val="22"/>
        </w:rPr>
        <w:t xml:space="preserve">). Then, for each of the remaining variables, the function </w:t>
      </w:r>
      <w:r w:rsidR="00E177C5">
        <w:rPr>
          <w:bCs/>
          <w:sz w:val="22"/>
          <w:szCs w:val="22"/>
        </w:rPr>
        <w:t xml:space="preserve">seeks to </w:t>
      </w:r>
      <w:r w:rsidR="004F781B">
        <w:rPr>
          <w:bCs/>
          <w:sz w:val="22"/>
          <w:szCs w:val="22"/>
        </w:rPr>
        <w:t>satisfy</w:t>
      </w:r>
      <w:r w:rsidR="00E177C5">
        <w:rPr>
          <w:bCs/>
          <w:sz w:val="22"/>
          <w:szCs w:val="22"/>
        </w:rPr>
        <w:t xml:space="preserve"> the following </w:t>
      </w:r>
      <w:r w:rsidR="004F781B">
        <w:rPr>
          <w:bCs/>
          <w:sz w:val="22"/>
          <w:szCs w:val="22"/>
        </w:rPr>
        <w:t>objective</w:t>
      </w:r>
      <w:r w:rsidR="00E177C5">
        <w:rPr>
          <w:bCs/>
          <w:sz w:val="22"/>
          <w:szCs w:val="22"/>
        </w:rPr>
        <w:t xml:space="preserve"> function</w:t>
      </w:r>
      <w:r w:rsidR="00F142BA">
        <w:rPr>
          <w:bCs/>
          <w:sz w:val="22"/>
          <w:szCs w:val="22"/>
        </w:rPr>
        <w:t>.</w:t>
      </w:r>
    </w:p>
    <w:p w14:paraId="14E6BE75" w14:textId="732542F3" w:rsidR="005B19BC" w:rsidRDefault="005B19BC" w:rsidP="00F142BA">
      <w:pPr>
        <w:jc w:val="both"/>
        <w:rPr>
          <w:bCs/>
          <w:sz w:val="22"/>
          <w:szCs w:val="22"/>
        </w:rPr>
      </w:pPr>
    </w:p>
    <w:tbl>
      <w:tblPr>
        <w:tblStyle w:val="TableGrid"/>
        <w:tblW w:w="8190"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4770"/>
        <w:gridCol w:w="1170"/>
      </w:tblGrid>
      <w:tr w:rsidR="007C24A4" w14:paraId="216CB6C6" w14:textId="77777777" w:rsidTr="007C24A4">
        <w:trPr>
          <w:trHeight w:val="836"/>
          <w:jc w:val="right"/>
        </w:trPr>
        <w:tc>
          <w:tcPr>
            <w:tcW w:w="2250" w:type="dxa"/>
            <w:vAlign w:val="center"/>
          </w:tcPr>
          <w:p w14:paraId="289F6340" w14:textId="77777777" w:rsidR="005B19BC" w:rsidRDefault="005B19BC" w:rsidP="00565A72">
            <w:pPr>
              <w:contextualSpacing/>
              <w:jc w:val="center"/>
              <w:rPr>
                <w:bCs/>
                <w:sz w:val="22"/>
                <w:szCs w:val="22"/>
              </w:rPr>
            </w:pPr>
            <m:oMathPara>
              <m:oMath>
                <m:r>
                  <w:rPr>
                    <w:rFonts w:ascii="Cambria Math" w:hAnsi="Cambria Math"/>
                    <w:sz w:val="22"/>
                    <w:szCs w:val="22"/>
                  </w:rPr>
                  <m:t xml:space="preserve">min </m:t>
                </m:r>
                <m:nary>
                  <m:naryPr>
                    <m:chr m:val="∑"/>
                    <m:limLoc m:val="undOvr"/>
                    <m:ctrlPr>
                      <w:rPr>
                        <w:rFonts w:ascii="Cambria Math" w:hAnsi="Cambria Math"/>
                        <w:bCs/>
                        <w:i/>
                        <w:sz w:val="22"/>
                        <w:szCs w:val="22"/>
                      </w:rPr>
                    </m:ctrlPr>
                  </m:naryPr>
                  <m:sub>
                    <m:r>
                      <w:rPr>
                        <w:rFonts w:ascii="Cambria Math" w:hAnsi="Cambria Math"/>
                        <w:sz w:val="22"/>
                        <w:szCs w:val="22"/>
                      </w:rPr>
                      <m:t>i = 1</m:t>
                    </m:r>
                  </m:sub>
                  <m:sup>
                    <m:r>
                      <w:rPr>
                        <w:rFonts w:ascii="Cambria Math" w:hAnsi="Cambria Math"/>
                        <w:sz w:val="22"/>
                        <w:szCs w:val="22"/>
                      </w:rPr>
                      <m:t>n</m:t>
                    </m:r>
                  </m:sup>
                  <m:e>
                    <m:sSup>
                      <m:sSupPr>
                        <m:ctrlPr>
                          <w:rPr>
                            <w:rFonts w:ascii="Cambria Math" w:hAnsi="Cambria Math"/>
                            <w:bCs/>
                            <w:i/>
                            <w:sz w:val="22"/>
                            <w:szCs w:val="22"/>
                          </w:rPr>
                        </m:ctrlPr>
                      </m:sSupPr>
                      <m:e>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acc>
                          <m:accPr>
                            <m:ctrlPr>
                              <w:rPr>
                                <w:rFonts w:ascii="Cambria Math" w:hAnsi="Cambria Math"/>
                                <w:bCs/>
                                <w:i/>
                                <w:sz w:val="22"/>
                                <w:szCs w:val="22"/>
                              </w:rPr>
                            </m:ctrlPr>
                          </m:accPr>
                          <m:e>
                            <m:r>
                              <w:rPr>
                                <w:rFonts w:ascii="Cambria Math" w:hAnsi="Cambria Math"/>
                                <w:sz w:val="22"/>
                                <w:szCs w:val="22"/>
                              </w:rPr>
                              <m:t>y</m:t>
                            </m:r>
                          </m:e>
                        </m:acc>
                        <m:r>
                          <w:rPr>
                            <w:rFonts w:ascii="Cambria Math" w:hAnsi="Cambria Math"/>
                            <w:sz w:val="22"/>
                            <w:szCs w:val="22"/>
                          </w:rPr>
                          <m:t>)</m:t>
                        </m:r>
                      </m:e>
                      <m:sup>
                        <m:r>
                          <w:rPr>
                            <w:rFonts w:ascii="Cambria Math" w:hAnsi="Cambria Math"/>
                            <w:sz w:val="22"/>
                            <w:szCs w:val="22"/>
                          </w:rPr>
                          <m:t>2</m:t>
                        </m:r>
                      </m:sup>
                    </m:sSup>
                  </m:e>
                </m:nary>
              </m:oMath>
            </m:oMathPara>
          </w:p>
        </w:tc>
        <w:tc>
          <w:tcPr>
            <w:tcW w:w="4770" w:type="dxa"/>
            <w:vAlign w:val="center"/>
          </w:tcPr>
          <w:p w14:paraId="05AF5E21" w14:textId="31ADC4F2" w:rsidR="005B19BC" w:rsidRDefault="005B19BC" w:rsidP="007C24A4">
            <w:pPr>
              <w:contextualSpacing/>
              <w:rPr>
                <w:bCs/>
                <w:sz w:val="22"/>
                <w:szCs w:val="22"/>
              </w:rPr>
            </w:pPr>
            <w:r>
              <w:rPr>
                <w:bCs/>
                <w:i/>
                <w:iCs/>
                <w:sz w:val="22"/>
                <w:szCs w:val="22"/>
              </w:rPr>
              <w:t xml:space="preserve">   w</w:t>
            </w:r>
            <w:r w:rsidRPr="00EE39FF">
              <w:rPr>
                <w:bCs/>
                <w:i/>
                <w:iCs/>
                <w:sz w:val="22"/>
                <w:szCs w:val="22"/>
              </w:rPr>
              <w:t>here</w:t>
            </w:r>
            <w:r>
              <w:rPr>
                <w:bCs/>
                <w:i/>
                <w:iCs/>
                <w:sz w:val="22"/>
                <w:szCs w:val="22"/>
              </w:rPr>
              <w:t xml:space="preserve">   </w:t>
            </w:r>
            <w:r w:rsidR="007C24A4">
              <w:rPr>
                <w:bCs/>
                <w:i/>
                <w:iCs/>
                <w:sz w:val="22"/>
                <w:szCs w:val="22"/>
              </w:rPr>
              <w:t xml:space="preserve"> </w:t>
            </w:r>
            <w:r>
              <w:rPr>
                <w:bCs/>
                <w:i/>
                <w:iCs/>
                <w:sz w:val="22"/>
                <w:szCs w:val="22"/>
              </w:rPr>
              <w:t xml:space="preserve">   </w:t>
            </w:r>
            <w:r>
              <w:rPr>
                <w:bCs/>
                <w:sz w:val="22"/>
                <w:szCs w:val="22"/>
              </w:rPr>
              <w:t xml:space="preserve"> </w:t>
            </w:r>
            <m:oMath>
              <m:acc>
                <m:accPr>
                  <m:ctrlPr>
                    <w:rPr>
                      <w:rFonts w:ascii="Cambria Math" w:hAnsi="Cambria Math"/>
                      <w:bCs/>
                      <w:i/>
                      <w:sz w:val="22"/>
                      <w:szCs w:val="22"/>
                    </w:rPr>
                  </m:ctrlPr>
                </m:accPr>
                <m:e>
                  <m:r>
                    <w:rPr>
                      <w:rFonts w:ascii="Cambria Math" w:hAnsi="Cambria Math"/>
                      <w:sz w:val="22"/>
                      <w:szCs w:val="22"/>
                    </w:rPr>
                    <m:t>y</m:t>
                  </m:r>
                </m:e>
              </m:acc>
              <m:r>
                <w:rPr>
                  <w:rFonts w:ascii="Cambria Math" w:hAnsi="Cambria Math"/>
                  <w:sz w:val="22"/>
                  <w:szCs w:val="22"/>
                </w:rPr>
                <m:t>≡</m:t>
              </m:r>
            </m:oMath>
            <w:r>
              <w:rPr>
                <w:bCs/>
                <w:sz w:val="22"/>
                <w:szCs w:val="22"/>
              </w:rPr>
              <w:t xml:space="preserve"> the </w:t>
            </w:r>
            <w:r>
              <w:rPr>
                <w:bCs/>
                <w:sz w:val="22"/>
                <w:szCs w:val="22"/>
              </w:rPr>
              <w:t>AR(1) OLS fitted value</w:t>
            </w:r>
            <w:r>
              <w:rPr>
                <w:bCs/>
                <w:sz w:val="22"/>
                <w:szCs w:val="22"/>
              </w:rPr>
              <w:t xml:space="preserve"> </w:t>
            </w:r>
          </w:p>
        </w:tc>
        <w:tc>
          <w:tcPr>
            <w:tcW w:w="1170" w:type="dxa"/>
            <w:vAlign w:val="center"/>
          </w:tcPr>
          <w:p w14:paraId="33BAD43B" w14:textId="10BDD4A7" w:rsidR="005B19BC" w:rsidRPr="00275B36" w:rsidRDefault="005B19BC" w:rsidP="00565A72">
            <w:pPr>
              <w:contextualSpacing/>
              <w:jc w:val="right"/>
              <w:rPr>
                <w:bCs/>
                <w:sz w:val="22"/>
                <w:szCs w:val="22"/>
              </w:rPr>
            </w:pPr>
            <w:r w:rsidRPr="00275B36">
              <w:rPr>
                <w:bCs/>
                <w:sz w:val="22"/>
                <w:szCs w:val="22"/>
              </w:rPr>
              <w:t>(</w:t>
            </w:r>
            <w:r>
              <w:rPr>
                <w:bCs/>
                <w:sz w:val="22"/>
                <w:szCs w:val="22"/>
              </w:rPr>
              <w:t>2</w:t>
            </w:r>
            <w:r w:rsidRPr="00275B36">
              <w:rPr>
                <w:bCs/>
                <w:sz w:val="22"/>
                <w:szCs w:val="22"/>
              </w:rPr>
              <w:t>)</w:t>
            </w:r>
          </w:p>
        </w:tc>
      </w:tr>
    </w:tbl>
    <w:p w14:paraId="77866A2C" w14:textId="7AA40A99" w:rsidR="005B19BC" w:rsidRDefault="005B19BC" w:rsidP="00F142BA">
      <w:pPr>
        <w:jc w:val="both"/>
        <w:rPr>
          <w:bCs/>
          <w:sz w:val="22"/>
          <w:szCs w:val="22"/>
        </w:rPr>
      </w:pPr>
    </w:p>
    <w:p w14:paraId="02379017" w14:textId="77777777" w:rsidR="005B19BC" w:rsidRDefault="005B19BC" w:rsidP="00F142BA">
      <w:pPr>
        <w:jc w:val="both"/>
        <w:rPr>
          <w:bCs/>
          <w:sz w:val="22"/>
          <w:szCs w:val="22"/>
        </w:rPr>
      </w:pPr>
    </w:p>
    <w:p w14:paraId="0B673681" w14:textId="11A2A3CB" w:rsidR="005B19BC" w:rsidRDefault="005B19BC" w:rsidP="00F142BA">
      <w:pPr>
        <w:jc w:val="both"/>
        <w:rPr>
          <w:bCs/>
          <w:sz w:val="22"/>
          <w:szCs w:val="22"/>
        </w:rPr>
      </w:pPr>
    </w:p>
    <w:p w14:paraId="27726DAD" w14:textId="6BE651E6" w:rsidR="005B19BC" w:rsidRDefault="005B19BC" w:rsidP="00F142BA">
      <w:pPr>
        <w:jc w:val="both"/>
        <w:rPr>
          <w:bCs/>
          <w:sz w:val="22"/>
          <w:szCs w:val="22"/>
        </w:rPr>
      </w:pPr>
    </w:p>
    <w:p w14:paraId="7DE0CC67" w14:textId="340E8255" w:rsidR="005B19BC" w:rsidRDefault="005B19BC" w:rsidP="00F142BA">
      <w:pPr>
        <w:jc w:val="both"/>
        <w:rPr>
          <w:bCs/>
          <w:sz w:val="22"/>
          <w:szCs w:val="22"/>
        </w:rPr>
      </w:pPr>
    </w:p>
    <w:p w14:paraId="2BAAB48C" w14:textId="77777777" w:rsidR="005B19BC" w:rsidRDefault="005B19BC" w:rsidP="00F142BA">
      <w:pPr>
        <w:jc w:val="both"/>
        <w:rPr>
          <w:bCs/>
          <w:sz w:val="22"/>
          <w:szCs w:val="22"/>
        </w:rPr>
      </w:pPr>
    </w:p>
    <w:p w14:paraId="4833A571" w14:textId="2E5F5464" w:rsidR="005E07EF" w:rsidRDefault="005E07EF" w:rsidP="00F142BA">
      <w:pPr>
        <w:jc w:val="both"/>
        <w:rPr>
          <w:bCs/>
          <w:sz w:val="22"/>
          <w:szCs w:val="22"/>
        </w:rPr>
      </w:pPr>
      <w:r>
        <w:rPr>
          <w:bCs/>
          <w:sz w:val="22"/>
          <w:szCs w:val="22"/>
        </w:rPr>
        <w:t xml:space="preserve">Or, expressed in terms of an ordinary least squares </w:t>
      </w:r>
      <w:r w:rsidR="004D2583">
        <w:rPr>
          <w:bCs/>
          <w:sz w:val="22"/>
          <w:szCs w:val="22"/>
        </w:rPr>
        <w:t xml:space="preserve">(OLS) </w:t>
      </w:r>
      <w:r>
        <w:rPr>
          <w:bCs/>
          <w:sz w:val="22"/>
          <w:szCs w:val="22"/>
        </w:rPr>
        <w:t>regression,</w:t>
      </w:r>
    </w:p>
    <w:p w14:paraId="2100404A" w14:textId="21AF2629" w:rsidR="007C24A4" w:rsidRDefault="007C24A4" w:rsidP="00F142BA">
      <w:pPr>
        <w:jc w:val="both"/>
        <w:rPr>
          <w:bCs/>
          <w:sz w:val="22"/>
          <w:szCs w:val="22"/>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473"/>
      </w:tblGrid>
      <w:tr w:rsidR="007C24A4" w14:paraId="6ABF1277" w14:textId="77777777" w:rsidTr="001E1591">
        <w:trPr>
          <w:trHeight w:val="756"/>
          <w:jc w:val="right"/>
        </w:trPr>
        <w:tc>
          <w:tcPr>
            <w:tcW w:w="8894" w:type="dxa"/>
            <w:vAlign w:val="center"/>
          </w:tcPr>
          <w:p w14:paraId="5999108B" w14:textId="032D0368" w:rsidR="007C24A4" w:rsidRDefault="007C24A4" w:rsidP="001E1591">
            <w:pPr>
              <w:jc w:val="center"/>
              <w:rPr>
                <w:bCs/>
                <w:sz w:val="22"/>
                <w:szCs w:val="22"/>
              </w:rPr>
            </w:pPr>
            <m:oMathPara>
              <m:oMath>
                <m:r>
                  <w:rPr>
                    <w:rFonts w:ascii="Cambria Math" w:hAnsi="Cambria Math"/>
                    <w:sz w:val="22"/>
                    <w:szCs w:val="22"/>
                  </w:rPr>
                  <m:t xml:space="preserve">min </m:t>
                </m:r>
                <m:nary>
                  <m:naryPr>
                    <m:chr m:val="∑"/>
                    <m:limLoc m:val="undOvr"/>
                    <m:ctrlPr>
                      <w:rPr>
                        <w:rFonts w:ascii="Cambria Math" w:hAnsi="Cambria Math"/>
                        <w:bCs/>
                        <w:i/>
                        <w:sz w:val="22"/>
                        <w:szCs w:val="22"/>
                      </w:rPr>
                    </m:ctrlPr>
                  </m:naryPr>
                  <m:sub>
                    <m:r>
                      <w:rPr>
                        <w:rFonts w:ascii="Cambria Math" w:hAnsi="Cambria Math"/>
                        <w:sz w:val="22"/>
                        <w:szCs w:val="22"/>
                      </w:rPr>
                      <m:t>i = 1</m:t>
                    </m:r>
                  </m:sub>
                  <m:sup>
                    <m:r>
                      <w:rPr>
                        <w:rFonts w:ascii="Cambria Math" w:hAnsi="Cambria Math"/>
                        <w:sz w:val="22"/>
                        <w:szCs w:val="22"/>
                      </w:rPr>
                      <m:t>n</m:t>
                    </m:r>
                  </m:sup>
                  <m:e>
                    <m:d>
                      <m:dPr>
                        <m:ctrlPr>
                          <w:rPr>
                            <w:rFonts w:ascii="Cambria Math" w:hAnsi="Cambria Math"/>
                            <w:bCs/>
                            <w:i/>
                            <w:sz w:val="22"/>
                            <w:szCs w:val="22"/>
                          </w:rPr>
                        </m:ctrlPr>
                      </m:dPr>
                      <m:e>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y</m:t>
                            </m:r>
                          </m:e>
                        </m:acc>
                        <m:r>
                          <w:rPr>
                            <w:rFonts w:ascii="Cambria Math" w:hAnsi="Cambria Math"/>
                            <w:sz w:val="22"/>
                            <w:szCs w:val="22"/>
                          </w:rPr>
                          <m:t xml:space="preserve">) + </m:t>
                        </m:r>
                        <m:f>
                          <m:fPr>
                            <m:ctrlPr>
                              <w:rPr>
                                <w:rFonts w:ascii="Cambria Math" w:hAnsi="Cambria Math"/>
                                <w:bCs/>
                                <w:i/>
                                <w:sz w:val="22"/>
                                <w:szCs w:val="22"/>
                              </w:rPr>
                            </m:ctrlPr>
                          </m:fPr>
                          <m:num>
                            <m:nary>
                              <m:naryPr>
                                <m:chr m:val="∑"/>
                                <m:limLoc m:val="undOvr"/>
                                <m:subHide m:val="1"/>
                                <m:supHide m:val="1"/>
                                <m:ctrlPr>
                                  <w:rPr>
                                    <w:rFonts w:ascii="Cambria Math" w:hAnsi="Cambria Math"/>
                                    <w:bCs/>
                                    <w:i/>
                                    <w:sz w:val="22"/>
                                    <w:szCs w:val="22"/>
                                  </w:rPr>
                                </m:ctrlPr>
                              </m:naryPr>
                              <m:sub/>
                              <m:sup/>
                              <m:e>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y</m:t>
                                        </m:r>
                                      </m:e>
                                    </m:acc>
                                  </m:e>
                                </m:d>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x</m:t>
                                        </m:r>
                                      </m:e>
                                    </m:acc>
                                  </m:e>
                                </m:d>
                              </m:e>
                            </m:nary>
                          </m:num>
                          <m:den>
                            <m:nary>
                              <m:naryPr>
                                <m:chr m:val="∑"/>
                                <m:limLoc m:val="undOvr"/>
                                <m:subHide m:val="1"/>
                                <m:supHide m:val="1"/>
                                <m:ctrlPr>
                                  <w:rPr>
                                    <w:rFonts w:ascii="Cambria Math" w:hAnsi="Cambria Math"/>
                                    <w:bCs/>
                                    <w:i/>
                                    <w:sz w:val="22"/>
                                    <w:szCs w:val="22"/>
                                  </w:rPr>
                                </m:ctrlPr>
                              </m:naryPr>
                              <m:sub/>
                              <m:sup/>
                              <m:e>
                                <m:sSup>
                                  <m:sSupPr>
                                    <m:ctrlPr>
                                      <w:rPr>
                                        <w:rFonts w:ascii="Cambria Math" w:hAnsi="Cambria Math"/>
                                        <w:bCs/>
                                        <w:i/>
                                        <w:sz w:val="22"/>
                                        <w:szCs w:val="22"/>
                                      </w:rPr>
                                    </m:ctrlPr>
                                  </m:sSupPr>
                                  <m:e>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x</m:t>
                                            </m:r>
                                          </m:e>
                                        </m:acc>
                                      </m:e>
                                    </m:d>
                                  </m:e>
                                  <m:sup>
                                    <m:r>
                                      <w:rPr>
                                        <w:rFonts w:ascii="Cambria Math" w:hAnsi="Cambria Math"/>
                                        <w:sz w:val="22"/>
                                        <w:szCs w:val="22"/>
                                      </w:rPr>
                                      <m:t>2</m:t>
                                    </m:r>
                                  </m:sup>
                                </m:sSup>
                              </m:e>
                            </m:nary>
                          </m:den>
                        </m:f>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x</m:t>
                                </m:r>
                              </m:e>
                            </m:acc>
                          </m:e>
                        </m:d>
                      </m:e>
                    </m:d>
                  </m:e>
                </m:nary>
              </m:oMath>
            </m:oMathPara>
          </w:p>
        </w:tc>
        <w:tc>
          <w:tcPr>
            <w:tcW w:w="466" w:type="dxa"/>
            <w:vAlign w:val="center"/>
          </w:tcPr>
          <w:p w14:paraId="41FEE5B4" w14:textId="6B9AC36F" w:rsidR="007C24A4" w:rsidRPr="00275B36" w:rsidRDefault="007C24A4" w:rsidP="007C24A4">
            <w:pPr>
              <w:contextualSpacing/>
              <w:jc w:val="right"/>
              <w:rPr>
                <w:bCs/>
                <w:sz w:val="22"/>
                <w:szCs w:val="22"/>
              </w:rPr>
            </w:pPr>
            <w:r w:rsidRPr="00275B36">
              <w:rPr>
                <w:bCs/>
                <w:sz w:val="22"/>
                <w:szCs w:val="22"/>
              </w:rPr>
              <w:t>(</w:t>
            </w:r>
            <w:r>
              <w:rPr>
                <w:bCs/>
                <w:sz w:val="22"/>
                <w:szCs w:val="22"/>
              </w:rPr>
              <w:t>3</w:t>
            </w:r>
            <w:r w:rsidRPr="00275B36">
              <w:rPr>
                <w:bCs/>
                <w:sz w:val="22"/>
                <w:szCs w:val="22"/>
              </w:rPr>
              <w:t>)</w:t>
            </w:r>
          </w:p>
        </w:tc>
      </w:tr>
    </w:tbl>
    <w:p w14:paraId="7013DA2B" w14:textId="77777777" w:rsidR="001F06D3" w:rsidRDefault="001F06D3" w:rsidP="005E07EF">
      <w:pPr>
        <w:jc w:val="both"/>
        <w:rPr>
          <w:bCs/>
          <w:sz w:val="22"/>
          <w:szCs w:val="22"/>
        </w:rPr>
      </w:pPr>
    </w:p>
    <w:p w14:paraId="02A61B20" w14:textId="6E133E14" w:rsidR="00F142BA" w:rsidRDefault="00F142BA" w:rsidP="00F142BA">
      <w:pPr>
        <w:jc w:val="both"/>
        <w:rPr>
          <w:bCs/>
          <w:sz w:val="22"/>
          <w:szCs w:val="22"/>
        </w:rPr>
      </w:pPr>
      <w:r>
        <w:rPr>
          <w:bCs/>
          <w:sz w:val="22"/>
          <w:szCs w:val="22"/>
        </w:rPr>
        <w:tab/>
      </w:r>
      <w:r w:rsidR="00E177C5">
        <w:rPr>
          <w:bCs/>
          <w:sz w:val="22"/>
          <w:szCs w:val="22"/>
        </w:rPr>
        <w:t>In practice, the objective function</w:t>
      </w:r>
      <w:r>
        <w:rPr>
          <w:bCs/>
          <w:sz w:val="22"/>
          <w:szCs w:val="22"/>
        </w:rPr>
        <w:t xml:space="preserve"> takes all available observations and considers only three variables:</w:t>
      </w:r>
      <w:r w:rsidR="00CB0481">
        <w:rPr>
          <w:bCs/>
          <w:sz w:val="22"/>
          <w:szCs w:val="22"/>
        </w:rPr>
        <w:t xml:space="preserve"> one independent variable</w:t>
      </w:r>
      <w:r>
        <w:rPr>
          <w:bCs/>
          <w:sz w:val="22"/>
          <w:szCs w:val="22"/>
        </w:rPr>
        <w:t xml:space="preserve">, the dependent variable, and the first lag. It sorts these observations </w:t>
      </w:r>
      <w:r w:rsidR="002C779B">
        <w:rPr>
          <w:bCs/>
          <w:sz w:val="22"/>
          <w:szCs w:val="22"/>
        </w:rPr>
        <w:t xml:space="preserve">in ascending order </w:t>
      </w:r>
      <w:r>
        <w:rPr>
          <w:bCs/>
          <w:sz w:val="22"/>
          <w:szCs w:val="22"/>
        </w:rPr>
        <w:t xml:space="preserve">by the </w:t>
      </w:r>
      <w:r w:rsidR="00CB0481">
        <w:rPr>
          <w:bCs/>
          <w:sz w:val="22"/>
          <w:szCs w:val="22"/>
        </w:rPr>
        <w:t xml:space="preserve">independent variable. </w:t>
      </w:r>
      <w:r w:rsidR="002C779B">
        <w:rPr>
          <w:bCs/>
          <w:sz w:val="22"/>
          <w:szCs w:val="22"/>
        </w:rPr>
        <w:t xml:space="preserve">Then, </w:t>
      </w:r>
      <w:r w:rsidR="001F06D3">
        <w:rPr>
          <w:bCs/>
          <w:sz w:val="22"/>
          <w:szCs w:val="22"/>
        </w:rPr>
        <w:t xml:space="preserve">just like the base tree, it identifies </w:t>
      </w:r>
      <w:r w:rsidR="00C161DB">
        <w:rPr>
          <w:bCs/>
          <w:sz w:val="22"/>
          <w:szCs w:val="22"/>
        </w:rPr>
        <w:t>many</w:t>
      </w:r>
      <w:r w:rsidR="001F06D3">
        <w:rPr>
          <w:bCs/>
          <w:sz w:val="22"/>
          <w:szCs w:val="22"/>
        </w:rPr>
        <w:t xml:space="preserve"> configuration</w:t>
      </w:r>
      <w:r w:rsidR="00C161DB">
        <w:rPr>
          <w:bCs/>
          <w:sz w:val="22"/>
          <w:szCs w:val="22"/>
        </w:rPr>
        <w:t>s</w:t>
      </w:r>
      <w:r w:rsidR="001F06D3">
        <w:rPr>
          <w:bCs/>
          <w:sz w:val="22"/>
          <w:szCs w:val="22"/>
        </w:rPr>
        <w:t xml:space="preserve"> of subsets</w:t>
      </w:r>
      <w:r w:rsidR="004F781B">
        <w:rPr>
          <w:bCs/>
          <w:sz w:val="22"/>
          <w:szCs w:val="22"/>
        </w:rPr>
        <w:t xml:space="preserve"> and selects the one which satisfies the objective function (3).</w:t>
      </w:r>
      <w:r w:rsidR="00C161DB">
        <w:rPr>
          <w:bCs/>
          <w:sz w:val="22"/>
          <w:szCs w:val="22"/>
        </w:rPr>
        <w:t xml:space="preserve"> The objective is to minimize, by choice of subset configuration, the sum of squared residuals which results from this regression.</w:t>
      </w:r>
    </w:p>
    <w:p w14:paraId="32BB53EF" w14:textId="2208136E" w:rsidR="00DE34D4" w:rsidRDefault="002C779B" w:rsidP="00DE34D4">
      <w:pPr>
        <w:jc w:val="both"/>
        <w:rPr>
          <w:bCs/>
          <w:sz w:val="22"/>
          <w:szCs w:val="22"/>
        </w:rPr>
      </w:pPr>
      <w:r>
        <w:rPr>
          <w:bCs/>
          <w:sz w:val="22"/>
          <w:szCs w:val="22"/>
        </w:rPr>
        <w:tab/>
      </w:r>
      <w:r w:rsidR="001F06D3">
        <w:rPr>
          <w:bCs/>
          <w:sz w:val="22"/>
          <w:szCs w:val="22"/>
        </w:rPr>
        <w:t xml:space="preserve">The time-series tree, like the base tree, performs this process for </w:t>
      </w:r>
      <w:r>
        <w:rPr>
          <w:bCs/>
          <w:sz w:val="22"/>
          <w:szCs w:val="22"/>
        </w:rPr>
        <w:t xml:space="preserve">each </w:t>
      </w:r>
      <w:r w:rsidR="000F3C65">
        <w:rPr>
          <w:bCs/>
          <w:sz w:val="22"/>
          <w:szCs w:val="22"/>
        </w:rPr>
        <w:t>feature</w:t>
      </w:r>
      <w:r>
        <w:rPr>
          <w:bCs/>
          <w:sz w:val="22"/>
          <w:szCs w:val="22"/>
        </w:rPr>
        <w:t xml:space="preserve"> in the dataset (i.e., for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Pr>
          <w:bCs/>
          <w:sz w:val="22"/>
          <w:szCs w:val="22"/>
        </w:rPr>
        <w:t xml:space="preserve"> through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t-11</m:t>
            </m:r>
          </m:sub>
        </m:sSub>
      </m:oMath>
      <w:r>
        <w:rPr>
          <w:bCs/>
          <w:sz w:val="22"/>
          <w:szCs w:val="22"/>
        </w:rPr>
        <w:t xml:space="preserve"> and the trend term), so that each </w:t>
      </w:r>
      <w:r w:rsidR="000F3C65">
        <w:rPr>
          <w:bCs/>
          <w:sz w:val="22"/>
          <w:szCs w:val="22"/>
        </w:rPr>
        <w:t>feature</w:t>
      </w:r>
      <w:r>
        <w:rPr>
          <w:bCs/>
          <w:sz w:val="22"/>
          <w:szCs w:val="22"/>
        </w:rPr>
        <w:t xml:space="preserve"> is associated with a sum of squared residuals value that would result from the optimal split at that </w:t>
      </w:r>
      <w:r w:rsidR="000F3C65">
        <w:rPr>
          <w:bCs/>
          <w:sz w:val="22"/>
          <w:szCs w:val="22"/>
        </w:rPr>
        <w:t>feature</w:t>
      </w:r>
      <w:r>
        <w:rPr>
          <w:bCs/>
          <w:sz w:val="22"/>
          <w:szCs w:val="22"/>
        </w:rPr>
        <w:t>.</w:t>
      </w:r>
      <w:r w:rsidR="00295220">
        <w:rPr>
          <w:bCs/>
          <w:sz w:val="22"/>
          <w:szCs w:val="22"/>
        </w:rPr>
        <w:t xml:space="preserve"> The tree then selects the variable and the split that </w:t>
      </w:r>
      <w:r w:rsidR="005D61BE">
        <w:rPr>
          <w:bCs/>
          <w:sz w:val="22"/>
          <w:szCs w:val="22"/>
        </w:rPr>
        <w:t>satisfy the objective function</w:t>
      </w:r>
      <w:r w:rsidR="00295220">
        <w:rPr>
          <w:bCs/>
          <w:sz w:val="22"/>
          <w:szCs w:val="22"/>
        </w:rPr>
        <w:t xml:space="preserve"> and performs the split at that point.</w:t>
      </w:r>
    </w:p>
    <w:p w14:paraId="211DCB9D" w14:textId="715E2E93" w:rsidR="003856CC" w:rsidRDefault="00295220" w:rsidP="003856CC">
      <w:pPr>
        <w:ind w:firstLine="720"/>
        <w:jc w:val="both"/>
        <w:rPr>
          <w:sz w:val="22"/>
          <w:szCs w:val="22"/>
        </w:rPr>
      </w:pPr>
      <w:r>
        <w:rPr>
          <w:bCs/>
          <w:sz w:val="22"/>
          <w:szCs w:val="22"/>
        </w:rPr>
        <w:t>The two resulting nodes are now each characterized by the AR(1) regression that best fits them; the goal is to reduce the imprecise fit of the standard AR function by splitting the data into subsets that are characterized by distinct AR(1) processes, thus improving the fit within each node and therefore the fit of the tree overall.</w:t>
      </w:r>
    </w:p>
    <w:p w14:paraId="0D84CE5A" w14:textId="0A6D5B35" w:rsidR="00DE34D4" w:rsidRDefault="00F142BA" w:rsidP="003856CC">
      <w:pPr>
        <w:ind w:firstLine="720"/>
        <w:jc w:val="both"/>
        <w:rPr>
          <w:sz w:val="22"/>
          <w:szCs w:val="22"/>
        </w:rPr>
      </w:pPr>
      <w:r w:rsidRPr="00BC7E31">
        <w:rPr>
          <w:sz w:val="22"/>
          <w:szCs w:val="22"/>
        </w:rPr>
        <w:t xml:space="preserve">The </w:t>
      </w:r>
      <w:r w:rsidR="00295220">
        <w:rPr>
          <w:sz w:val="22"/>
          <w:szCs w:val="22"/>
        </w:rPr>
        <w:t xml:space="preserve">objective function could run </w:t>
      </w:r>
      <w:r w:rsidR="000F3C65">
        <w:rPr>
          <w:sz w:val="22"/>
          <w:szCs w:val="22"/>
        </w:rPr>
        <w:t>as many as</w:t>
      </w:r>
      <w:r w:rsidR="00295220">
        <w:rPr>
          <w:sz w:val="22"/>
          <w:szCs w:val="22"/>
        </w:rPr>
        <w:t xml:space="preserve"> one million times during the fitting process for each random forest</w:t>
      </w:r>
      <w:r w:rsidRPr="00BC7E31">
        <w:rPr>
          <w:sz w:val="22"/>
          <w:szCs w:val="22"/>
        </w:rPr>
        <w:t>.</w:t>
      </w:r>
      <w:r w:rsidR="00295220">
        <w:rPr>
          <w:sz w:val="22"/>
          <w:szCs w:val="22"/>
        </w:rPr>
        <w:t xml:space="preserve"> Therefore, it is worthwhile to code the function as efficiently as possible</w:t>
      </w:r>
      <w:r w:rsidR="008443D9">
        <w:rPr>
          <w:sz w:val="22"/>
          <w:szCs w:val="22"/>
        </w:rPr>
        <w:t xml:space="preserve">. The practical details of how I </w:t>
      </w:r>
      <w:r w:rsidR="005D3474">
        <w:rPr>
          <w:sz w:val="22"/>
          <w:szCs w:val="22"/>
        </w:rPr>
        <w:t>coded</w:t>
      </w:r>
      <w:r w:rsidR="008443D9">
        <w:rPr>
          <w:sz w:val="22"/>
          <w:szCs w:val="22"/>
        </w:rPr>
        <w:t xml:space="preserve"> the AR(1) objective function </w:t>
      </w:r>
      <w:r w:rsidR="00D91026">
        <w:rPr>
          <w:sz w:val="22"/>
          <w:szCs w:val="22"/>
        </w:rPr>
        <w:t>are given</w:t>
      </w:r>
      <w:r w:rsidR="008443D9">
        <w:rPr>
          <w:sz w:val="22"/>
          <w:szCs w:val="22"/>
        </w:rPr>
        <w:t xml:space="preserve"> in Appendix </w:t>
      </w:r>
      <w:r w:rsidR="00001DA1">
        <w:rPr>
          <w:sz w:val="22"/>
          <w:szCs w:val="22"/>
        </w:rPr>
        <w:t>2</w:t>
      </w:r>
      <w:r w:rsidR="008443D9">
        <w:rPr>
          <w:sz w:val="22"/>
          <w:szCs w:val="22"/>
        </w:rPr>
        <w:t>.</w:t>
      </w:r>
    </w:p>
    <w:p w14:paraId="36BA698A" w14:textId="77777777" w:rsidR="00123221" w:rsidRPr="00BC7E31" w:rsidRDefault="00123221" w:rsidP="00724DD7">
      <w:pPr>
        <w:contextualSpacing/>
        <w:jc w:val="both"/>
        <w:rPr>
          <w:iCs/>
          <w:sz w:val="22"/>
          <w:szCs w:val="22"/>
        </w:rPr>
      </w:pPr>
    </w:p>
    <w:p w14:paraId="39AF0328" w14:textId="19E16B9C" w:rsidR="00FF453A" w:rsidRDefault="00790D07" w:rsidP="000233A4">
      <w:pPr>
        <w:jc w:val="both"/>
        <w:rPr>
          <w:sz w:val="22"/>
          <w:szCs w:val="22"/>
        </w:rPr>
      </w:pPr>
      <w:r>
        <w:rPr>
          <w:i/>
          <w:iCs/>
          <w:sz w:val="22"/>
          <w:szCs w:val="22"/>
        </w:rPr>
        <w:t>Tuning</w:t>
      </w:r>
      <w:r w:rsidR="00FF453A">
        <w:rPr>
          <w:i/>
          <w:iCs/>
          <w:sz w:val="22"/>
          <w:szCs w:val="22"/>
        </w:rPr>
        <w:t xml:space="preserve"> the </w:t>
      </w:r>
      <w:r w:rsidR="00F766D3">
        <w:rPr>
          <w:i/>
          <w:iCs/>
          <w:sz w:val="22"/>
          <w:szCs w:val="22"/>
        </w:rPr>
        <w:t>p</w:t>
      </w:r>
      <w:r w:rsidR="00FF453A">
        <w:rPr>
          <w:i/>
          <w:iCs/>
          <w:sz w:val="22"/>
          <w:szCs w:val="22"/>
        </w:rPr>
        <w:t xml:space="preserve">enalty </w:t>
      </w:r>
      <w:r w:rsidR="00F766D3">
        <w:rPr>
          <w:i/>
          <w:iCs/>
          <w:sz w:val="22"/>
          <w:szCs w:val="22"/>
        </w:rPr>
        <w:t>t</w:t>
      </w:r>
      <w:r w:rsidR="00FF453A">
        <w:rPr>
          <w:i/>
          <w:iCs/>
          <w:sz w:val="22"/>
          <w:szCs w:val="22"/>
        </w:rPr>
        <w:t>erm</w:t>
      </w:r>
      <w:r>
        <w:rPr>
          <w:i/>
          <w:iCs/>
          <w:sz w:val="22"/>
          <w:szCs w:val="22"/>
        </w:rPr>
        <w:t xml:space="preserve">. </w:t>
      </w:r>
      <w:r w:rsidR="009D15D7">
        <w:rPr>
          <w:sz w:val="22"/>
          <w:szCs w:val="22"/>
        </w:rPr>
        <w:t xml:space="preserve">As before, the tree will need to know when to stop splitting. This section describes that process. </w:t>
      </w:r>
      <w:r w:rsidR="00347869">
        <w:rPr>
          <w:sz w:val="22"/>
          <w:szCs w:val="22"/>
        </w:rPr>
        <w:t xml:space="preserve">The optimal value of the penalty term parameter will vary depending on the </w:t>
      </w:r>
      <w:r w:rsidR="00906D4E">
        <w:rPr>
          <w:sz w:val="22"/>
          <w:szCs w:val="22"/>
        </w:rPr>
        <w:t xml:space="preserve">sample of </w:t>
      </w:r>
      <w:r w:rsidR="00347869">
        <w:rPr>
          <w:sz w:val="22"/>
          <w:szCs w:val="22"/>
        </w:rPr>
        <w:t xml:space="preserve">data </w:t>
      </w:r>
      <w:r w:rsidR="00906D4E">
        <w:rPr>
          <w:sz w:val="22"/>
          <w:szCs w:val="22"/>
        </w:rPr>
        <w:t>and features which the model receives</w:t>
      </w:r>
      <w:r w:rsidR="005967A7">
        <w:rPr>
          <w:sz w:val="22"/>
          <w:szCs w:val="22"/>
        </w:rPr>
        <w:t xml:space="preserve">. </w:t>
      </w:r>
      <w:r w:rsidR="00347869">
        <w:rPr>
          <w:sz w:val="22"/>
          <w:szCs w:val="22"/>
        </w:rPr>
        <w:t>Proper specification of the penalty value must depend on the inputs which the tree receives; the penalty value cannot be specified externally</w:t>
      </w:r>
      <w:r w:rsidR="00FF453A">
        <w:rPr>
          <w:sz w:val="22"/>
          <w:szCs w:val="22"/>
        </w:rPr>
        <w:t xml:space="preserve">. </w:t>
      </w:r>
      <w:r w:rsidR="005954BE">
        <w:rPr>
          <w:sz w:val="22"/>
          <w:szCs w:val="22"/>
        </w:rPr>
        <w:t xml:space="preserve">Instead, the penalty value must be specified </w:t>
      </w:r>
      <w:r w:rsidR="005954BE">
        <w:rPr>
          <w:i/>
          <w:iCs/>
          <w:sz w:val="22"/>
          <w:szCs w:val="22"/>
        </w:rPr>
        <w:t>internally</w:t>
      </w:r>
      <w:r w:rsidR="005954BE">
        <w:rPr>
          <w:sz w:val="22"/>
          <w:szCs w:val="22"/>
        </w:rPr>
        <w:t>, by the tree itself. The tree must be able to “self-tune.”</w:t>
      </w:r>
    </w:p>
    <w:p w14:paraId="16920D56" w14:textId="5D918C4D" w:rsidR="00EB113C" w:rsidRPr="00AA1894" w:rsidRDefault="00AA1894" w:rsidP="00AA1894">
      <w:pPr>
        <w:ind w:firstLine="720"/>
        <w:contextualSpacing/>
        <w:jc w:val="both"/>
        <w:rPr>
          <w:sz w:val="22"/>
          <w:szCs w:val="22"/>
        </w:rPr>
      </w:pPr>
      <w:r>
        <w:rPr>
          <w:sz w:val="22"/>
          <w:szCs w:val="22"/>
        </w:rPr>
        <w:t>A self-tuning model is able to train itself; it can s</w:t>
      </w:r>
      <w:r w:rsidR="000A1CE9">
        <w:rPr>
          <w:sz w:val="22"/>
          <w:szCs w:val="22"/>
        </w:rPr>
        <w:t>elect</w:t>
      </w:r>
      <w:r>
        <w:rPr>
          <w:sz w:val="22"/>
          <w:szCs w:val="22"/>
        </w:rPr>
        <w:t xml:space="preserve"> its own </w:t>
      </w:r>
      <w:r w:rsidR="000A1CE9">
        <w:rPr>
          <w:sz w:val="22"/>
          <w:szCs w:val="22"/>
        </w:rPr>
        <w:t xml:space="preserve">optimal </w:t>
      </w:r>
      <w:r>
        <w:rPr>
          <w:sz w:val="22"/>
          <w:szCs w:val="22"/>
        </w:rPr>
        <w:t>parameter values</w:t>
      </w:r>
      <w:r w:rsidR="000A1CE9">
        <w:rPr>
          <w:sz w:val="22"/>
          <w:szCs w:val="22"/>
        </w:rPr>
        <w:t>.</w:t>
      </w:r>
      <w:r>
        <w:rPr>
          <w:sz w:val="22"/>
          <w:szCs w:val="22"/>
        </w:rPr>
        <w:t xml:space="preserve"> </w:t>
      </w:r>
      <w:r w:rsidR="000A1CE9">
        <w:rPr>
          <w:sz w:val="22"/>
          <w:szCs w:val="22"/>
        </w:rPr>
        <w:t xml:space="preserve">It performs this selection </w:t>
      </w:r>
      <w:r w:rsidR="00EB113C">
        <w:rPr>
          <w:sz w:val="22"/>
          <w:szCs w:val="22"/>
        </w:rPr>
        <w:t xml:space="preserve">by training itself on a portion of the data it receives (the “training set”), and then predicting on the remaining data (the “test set”). </w:t>
      </w:r>
      <w:r w:rsidR="00DB0759">
        <w:rPr>
          <w:sz w:val="22"/>
          <w:szCs w:val="22"/>
        </w:rPr>
        <w:t xml:space="preserve">It trains and tests many times, with different parameter values each time. </w:t>
      </w:r>
      <w:r w:rsidR="00EB113C">
        <w:rPr>
          <w:sz w:val="22"/>
          <w:szCs w:val="22"/>
        </w:rPr>
        <w:t xml:space="preserve">The parameter values which yield the best forecasts on the test set are designated as optimal. This process </w:t>
      </w:r>
      <w:r w:rsidR="00EC7E5C">
        <w:rPr>
          <w:sz w:val="22"/>
          <w:szCs w:val="22"/>
        </w:rPr>
        <w:t xml:space="preserve">of </w:t>
      </w:r>
      <w:r w:rsidR="00DB0759">
        <w:rPr>
          <w:sz w:val="22"/>
          <w:szCs w:val="22"/>
        </w:rPr>
        <w:t>dividing the data into a training and a test set in order to select optimal parameters</w:t>
      </w:r>
      <w:r w:rsidR="00EB113C">
        <w:rPr>
          <w:sz w:val="22"/>
          <w:szCs w:val="22"/>
        </w:rPr>
        <w:t xml:space="preserve"> is known as “cross-validation.”</w:t>
      </w:r>
    </w:p>
    <w:p w14:paraId="7F9CBC67" w14:textId="3217F7A8" w:rsidR="00EB113C" w:rsidRDefault="0084416E" w:rsidP="00EB113C">
      <w:pPr>
        <w:ind w:firstLine="720"/>
        <w:contextualSpacing/>
        <w:jc w:val="both"/>
        <w:rPr>
          <w:sz w:val="22"/>
          <w:szCs w:val="22"/>
        </w:rPr>
      </w:pPr>
      <w:r>
        <w:rPr>
          <w:sz w:val="22"/>
          <w:szCs w:val="22"/>
        </w:rPr>
        <w:t>A model which forecasts on t</w:t>
      </w:r>
      <w:r w:rsidR="00EB113C">
        <w:rPr>
          <w:sz w:val="22"/>
          <w:szCs w:val="22"/>
        </w:rPr>
        <w:t>ime-series data demands a cross-validation method which is sensitive to the peculiarities of time-series data. Not only is time-series data serially correlated, but real-world time-series data is not generated by the same process across all points in time. In the case of US inflation data, for instance, Stock and Watson (2007) argue that the pre-1984 data is fundamentally different from the post-1984 data.</w:t>
      </w:r>
    </w:p>
    <w:p w14:paraId="02D4EF4B" w14:textId="7B584FD0" w:rsidR="00BF4E46" w:rsidRDefault="00563AA6" w:rsidP="00BF4E46">
      <w:pPr>
        <w:ind w:firstLine="720"/>
        <w:contextualSpacing/>
        <w:jc w:val="both"/>
        <w:rPr>
          <w:sz w:val="22"/>
          <w:szCs w:val="22"/>
        </w:rPr>
      </w:pPr>
      <w:r>
        <w:rPr>
          <w:sz w:val="22"/>
          <w:szCs w:val="22"/>
        </w:rPr>
        <w:t xml:space="preserve">Therefore, I use </w:t>
      </w:r>
      <w:r w:rsidR="00347430">
        <w:rPr>
          <w:sz w:val="22"/>
          <w:szCs w:val="22"/>
        </w:rPr>
        <w:t>the following</w:t>
      </w:r>
      <w:r>
        <w:rPr>
          <w:sz w:val="22"/>
          <w:szCs w:val="22"/>
        </w:rPr>
        <w:t xml:space="preserve"> cross-validation technique</w:t>
      </w:r>
      <w:r w:rsidR="00347430">
        <w:rPr>
          <w:sz w:val="22"/>
          <w:szCs w:val="22"/>
        </w:rPr>
        <w:t>.</w:t>
      </w:r>
      <w:r w:rsidR="001A3389">
        <w:rPr>
          <w:sz w:val="22"/>
          <w:szCs w:val="22"/>
        </w:rPr>
        <w:t xml:space="preserve"> Rather than randomly select the training set and the test set, I designate the </w:t>
      </w:r>
      <w:r w:rsidR="00F76C82" w:rsidRPr="00BC7E31">
        <w:rPr>
          <w:sz w:val="22"/>
          <w:szCs w:val="22"/>
        </w:rPr>
        <w:t xml:space="preserve">most recent </w:t>
      </w:r>
      <w:r w:rsidR="00FC410B">
        <w:rPr>
          <w:sz w:val="22"/>
          <w:szCs w:val="22"/>
        </w:rPr>
        <w:t>11</w:t>
      </w:r>
      <w:r w:rsidR="00F76C82" w:rsidRPr="00BC7E31">
        <w:rPr>
          <w:sz w:val="22"/>
          <w:szCs w:val="22"/>
        </w:rPr>
        <w:t xml:space="preserve"> observations</w:t>
      </w:r>
      <w:r w:rsidR="0088460F">
        <w:rPr>
          <w:sz w:val="22"/>
          <w:szCs w:val="22"/>
        </w:rPr>
        <w:t xml:space="preserve"> </w:t>
      </w:r>
      <w:r w:rsidR="001A3389">
        <w:rPr>
          <w:sz w:val="22"/>
          <w:szCs w:val="22"/>
        </w:rPr>
        <w:t xml:space="preserve">that a tree receives </w:t>
      </w:r>
      <w:r w:rsidR="00F76C82" w:rsidRPr="00BC7E31">
        <w:rPr>
          <w:sz w:val="22"/>
          <w:szCs w:val="22"/>
        </w:rPr>
        <w:t xml:space="preserve">as a test set for </w:t>
      </w:r>
      <w:r>
        <w:rPr>
          <w:sz w:val="22"/>
          <w:szCs w:val="22"/>
        </w:rPr>
        <w:t>the</w:t>
      </w:r>
      <w:r w:rsidR="00F76C82" w:rsidRPr="00BC7E31">
        <w:rPr>
          <w:sz w:val="22"/>
          <w:szCs w:val="22"/>
        </w:rPr>
        <w:t xml:space="preserve"> tree</w:t>
      </w:r>
      <w:r>
        <w:rPr>
          <w:sz w:val="22"/>
          <w:szCs w:val="22"/>
        </w:rPr>
        <w:t>,</w:t>
      </w:r>
      <w:r w:rsidR="00F76C82" w:rsidRPr="00BC7E31">
        <w:rPr>
          <w:sz w:val="22"/>
          <w:szCs w:val="22"/>
        </w:rPr>
        <w:t xml:space="preserve"> and</w:t>
      </w:r>
      <w:r>
        <w:rPr>
          <w:sz w:val="22"/>
          <w:szCs w:val="22"/>
        </w:rPr>
        <w:t xml:space="preserve"> I</w:t>
      </w:r>
      <w:r w:rsidR="00F76C82" w:rsidRPr="00BC7E31">
        <w:rPr>
          <w:sz w:val="22"/>
          <w:szCs w:val="22"/>
        </w:rPr>
        <w:t xml:space="preserve"> </w:t>
      </w:r>
      <w:r w:rsidR="00EB019D">
        <w:rPr>
          <w:sz w:val="22"/>
          <w:szCs w:val="22"/>
        </w:rPr>
        <w:t xml:space="preserve">designate the </w:t>
      </w:r>
      <w:r>
        <w:rPr>
          <w:sz w:val="22"/>
          <w:szCs w:val="22"/>
        </w:rPr>
        <w:t>remaining, previous</w:t>
      </w:r>
      <w:r w:rsidR="00F76C82" w:rsidRPr="00BC7E31">
        <w:rPr>
          <w:sz w:val="22"/>
          <w:szCs w:val="22"/>
        </w:rPr>
        <w:t xml:space="preserve"> observations</w:t>
      </w:r>
      <w:r w:rsidR="00EB019D">
        <w:rPr>
          <w:sz w:val="22"/>
          <w:szCs w:val="22"/>
        </w:rPr>
        <w:t xml:space="preserve"> </w:t>
      </w:r>
      <w:r w:rsidR="0046721C">
        <w:rPr>
          <w:sz w:val="22"/>
          <w:szCs w:val="22"/>
        </w:rPr>
        <w:t>as</w:t>
      </w:r>
      <w:r w:rsidR="00EB019D">
        <w:rPr>
          <w:sz w:val="22"/>
          <w:szCs w:val="22"/>
        </w:rPr>
        <w:t xml:space="preserve"> the training set</w:t>
      </w:r>
      <w:r w:rsidR="00F76C82" w:rsidRPr="00BC7E31">
        <w:rPr>
          <w:sz w:val="22"/>
          <w:szCs w:val="22"/>
        </w:rPr>
        <w:t xml:space="preserve">. Then </w:t>
      </w:r>
      <w:r w:rsidR="00F5094B">
        <w:rPr>
          <w:sz w:val="22"/>
          <w:szCs w:val="22"/>
        </w:rPr>
        <w:t>I</w:t>
      </w:r>
      <w:r w:rsidR="00EB019D">
        <w:rPr>
          <w:sz w:val="22"/>
          <w:szCs w:val="22"/>
        </w:rPr>
        <w:t xml:space="preserve"> </w:t>
      </w:r>
      <w:r w:rsidR="003756E8">
        <w:rPr>
          <w:sz w:val="22"/>
          <w:szCs w:val="22"/>
        </w:rPr>
        <w:t xml:space="preserve">repeatedly </w:t>
      </w:r>
      <w:r w:rsidR="00EB019D">
        <w:rPr>
          <w:sz w:val="22"/>
          <w:szCs w:val="22"/>
        </w:rPr>
        <w:t xml:space="preserve">train the tree on the training set and </w:t>
      </w:r>
      <w:r w:rsidR="003A4514">
        <w:rPr>
          <w:sz w:val="22"/>
          <w:szCs w:val="22"/>
        </w:rPr>
        <w:t>forecast</w:t>
      </w:r>
      <w:r w:rsidR="00EB019D">
        <w:rPr>
          <w:sz w:val="22"/>
          <w:szCs w:val="22"/>
        </w:rPr>
        <w:t xml:space="preserve"> on the test set</w:t>
      </w:r>
      <w:r w:rsidR="003756E8">
        <w:rPr>
          <w:sz w:val="22"/>
          <w:szCs w:val="22"/>
        </w:rPr>
        <w:t>, using a different penalty value each time</w:t>
      </w:r>
      <w:r w:rsidR="00EB019D">
        <w:rPr>
          <w:sz w:val="22"/>
          <w:szCs w:val="22"/>
        </w:rPr>
        <w:t>.</w:t>
      </w:r>
      <w:r w:rsidR="00F76C82" w:rsidRPr="00BC7E31">
        <w:rPr>
          <w:sz w:val="22"/>
          <w:szCs w:val="22"/>
        </w:rPr>
        <w:t xml:space="preserve"> </w:t>
      </w:r>
      <w:r w:rsidR="00BB3DEB">
        <w:rPr>
          <w:sz w:val="22"/>
          <w:szCs w:val="22"/>
        </w:rPr>
        <w:t>The goal is to find the penalty value which minimizes the RMSE of this forecast</w:t>
      </w:r>
      <w:r w:rsidR="006422AE">
        <w:rPr>
          <w:sz w:val="22"/>
          <w:szCs w:val="22"/>
        </w:rPr>
        <w:t>; this is the “optimization function.”</w:t>
      </w:r>
      <w:r w:rsidR="00BF4E46">
        <w:rPr>
          <w:sz w:val="22"/>
          <w:szCs w:val="22"/>
        </w:rPr>
        <w:t xml:space="preserve"> </w:t>
      </w:r>
    </w:p>
    <w:p w14:paraId="578F60B4" w14:textId="338F53C5" w:rsidR="002365BC" w:rsidRPr="00505645" w:rsidRDefault="00BF4E46" w:rsidP="00BF4E46">
      <w:pPr>
        <w:ind w:firstLine="720"/>
        <w:contextualSpacing/>
        <w:jc w:val="both"/>
        <w:rPr>
          <w:i/>
          <w:iCs/>
          <w:sz w:val="22"/>
          <w:szCs w:val="22"/>
        </w:rPr>
      </w:pPr>
      <w:r>
        <w:rPr>
          <w:sz w:val="22"/>
          <w:szCs w:val="22"/>
        </w:rPr>
        <w:t>T</w:t>
      </w:r>
      <w:r w:rsidR="00B54F4F">
        <w:rPr>
          <w:sz w:val="22"/>
          <w:szCs w:val="22"/>
        </w:rPr>
        <w:t xml:space="preserve">o </w:t>
      </w:r>
      <w:r w:rsidR="0087400D">
        <w:rPr>
          <w:sz w:val="22"/>
          <w:szCs w:val="22"/>
        </w:rPr>
        <w:t>decide which values of the penalty term to consider at all</w:t>
      </w:r>
      <w:r w:rsidR="0076600A">
        <w:rPr>
          <w:sz w:val="22"/>
          <w:szCs w:val="22"/>
        </w:rPr>
        <w:t xml:space="preserve">, I </w:t>
      </w:r>
      <w:r w:rsidR="00790D07">
        <w:rPr>
          <w:sz w:val="22"/>
          <w:szCs w:val="22"/>
        </w:rPr>
        <w:t xml:space="preserve">specify a </w:t>
      </w:r>
      <w:r w:rsidR="00B54F4F">
        <w:rPr>
          <w:sz w:val="22"/>
          <w:szCs w:val="22"/>
        </w:rPr>
        <w:t>“</w:t>
      </w:r>
      <w:r w:rsidR="00790D07">
        <w:rPr>
          <w:sz w:val="22"/>
          <w:szCs w:val="22"/>
        </w:rPr>
        <w:t>parameter space</w:t>
      </w:r>
      <w:r w:rsidR="00B54F4F">
        <w:rPr>
          <w:sz w:val="22"/>
          <w:szCs w:val="22"/>
        </w:rPr>
        <w:t>”</w:t>
      </w:r>
      <w:r w:rsidR="00790D07">
        <w:rPr>
          <w:sz w:val="22"/>
          <w:szCs w:val="22"/>
        </w:rPr>
        <w:t xml:space="preserve">: </w:t>
      </w:r>
      <w:r w:rsidR="00B54F4F">
        <w:rPr>
          <w:sz w:val="22"/>
          <w:szCs w:val="22"/>
        </w:rPr>
        <w:t>in this case, a</w:t>
      </w:r>
      <w:r w:rsidR="00790D07">
        <w:rPr>
          <w:sz w:val="22"/>
          <w:szCs w:val="22"/>
        </w:rPr>
        <w:t xml:space="preserve"> </w:t>
      </w:r>
      <w:r w:rsidR="00B54F4F">
        <w:rPr>
          <w:sz w:val="22"/>
          <w:szCs w:val="22"/>
        </w:rPr>
        <w:t>series of values</w:t>
      </w:r>
      <w:r w:rsidR="00790D07">
        <w:rPr>
          <w:sz w:val="22"/>
          <w:szCs w:val="22"/>
        </w:rPr>
        <w:t xml:space="preserve"> from 0.70 to 0.99, increasing by increments of 0.005</w:t>
      </w:r>
      <w:r w:rsidR="00A300DC">
        <w:rPr>
          <w:sz w:val="22"/>
          <w:szCs w:val="22"/>
        </w:rPr>
        <w:t xml:space="preserve">. </w:t>
      </w:r>
      <w:r w:rsidR="000E737B">
        <w:rPr>
          <w:sz w:val="22"/>
          <w:szCs w:val="22"/>
        </w:rPr>
        <w:t>The model must select the optimal parameter value within</w:t>
      </w:r>
      <w:r w:rsidR="00BB3DEB">
        <w:rPr>
          <w:sz w:val="22"/>
          <w:szCs w:val="22"/>
        </w:rPr>
        <w:t xml:space="preserve"> this</w:t>
      </w:r>
      <w:r w:rsidR="00720171">
        <w:rPr>
          <w:sz w:val="22"/>
          <w:szCs w:val="22"/>
        </w:rPr>
        <w:t xml:space="preserve"> parameter space</w:t>
      </w:r>
      <w:r w:rsidR="00C77B71">
        <w:rPr>
          <w:sz w:val="22"/>
          <w:szCs w:val="22"/>
        </w:rPr>
        <w:t xml:space="preserve">, and it will do so by reference to the optimization </w:t>
      </w:r>
      <w:r w:rsidR="00C77B71">
        <w:rPr>
          <w:sz w:val="22"/>
          <w:szCs w:val="22"/>
        </w:rPr>
        <w:lastRenderedPageBreak/>
        <w:t>function described above</w:t>
      </w:r>
      <w:r w:rsidR="00720171">
        <w:rPr>
          <w:sz w:val="22"/>
          <w:szCs w:val="22"/>
        </w:rPr>
        <w:t xml:space="preserve">. </w:t>
      </w:r>
      <w:r w:rsidR="00B54F4F">
        <w:rPr>
          <w:sz w:val="22"/>
          <w:szCs w:val="22"/>
        </w:rPr>
        <w:t>T</w:t>
      </w:r>
      <w:r w:rsidR="00720171">
        <w:rPr>
          <w:sz w:val="22"/>
          <w:szCs w:val="22"/>
        </w:rPr>
        <w:t xml:space="preserve">he parameter space and the optimization function </w:t>
      </w:r>
      <w:r w:rsidR="00B54F4F">
        <w:rPr>
          <w:sz w:val="22"/>
          <w:szCs w:val="22"/>
        </w:rPr>
        <w:t xml:space="preserve">have now been specified; </w:t>
      </w:r>
      <w:r w:rsidR="00720171">
        <w:rPr>
          <w:sz w:val="22"/>
          <w:szCs w:val="22"/>
        </w:rPr>
        <w:t xml:space="preserve">all that remains is to specify the </w:t>
      </w:r>
      <w:r w:rsidR="00B54F4F">
        <w:rPr>
          <w:sz w:val="22"/>
          <w:szCs w:val="22"/>
        </w:rPr>
        <w:t>“</w:t>
      </w:r>
      <w:r w:rsidR="00720171">
        <w:rPr>
          <w:sz w:val="22"/>
          <w:szCs w:val="22"/>
        </w:rPr>
        <w:t>search method.</w:t>
      </w:r>
      <w:r w:rsidR="00B54F4F">
        <w:rPr>
          <w:sz w:val="22"/>
          <w:szCs w:val="22"/>
        </w:rPr>
        <w:t>”</w:t>
      </w:r>
    </w:p>
    <w:p w14:paraId="4EACD111" w14:textId="7764EA2A" w:rsidR="007C4FAF" w:rsidRDefault="007C4FAF" w:rsidP="00BC7E31">
      <w:pPr>
        <w:ind w:firstLine="720"/>
        <w:contextualSpacing/>
        <w:jc w:val="both"/>
        <w:rPr>
          <w:sz w:val="22"/>
          <w:szCs w:val="22"/>
        </w:rPr>
      </w:pPr>
      <w:r>
        <w:rPr>
          <w:sz w:val="22"/>
          <w:szCs w:val="22"/>
        </w:rPr>
        <w:t xml:space="preserve">The search method dictates how the model will search the parameter space. The most straightforward option is a grid-based search, where the model validates on each parameter value and selects the one that is optimal. However, this </w:t>
      </w:r>
      <w:r w:rsidR="00B76C43">
        <w:rPr>
          <w:sz w:val="22"/>
          <w:szCs w:val="22"/>
        </w:rPr>
        <w:t>method is</w:t>
      </w:r>
      <w:r>
        <w:rPr>
          <w:sz w:val="22"/>
          <w:szCs w:val="22"/>
        </w:rPr>
        <w:t xml:space="preserve"> inefficient. The parameter space I’ve specified for the penalty term contains 59 values. Thus, the tree model would have to fit 59 different trees on the training set and validate each of those 59 trees on the test set of eleven observations. Then, the model would identify the optimal penalty value and generate a</w:t>
      </w:r>
      <w:r w:rsidR="00C77B71">
        <w:rPr>
          <w:sz w:val="22"/>
          <w:szCs w:val="22"/>
        </w:rPr>
        <w:t>n additional</w:t>
      </w:r>
      <w:r>
        <w:rPr>
          <w:sz w:val="22"/>
          <w:szCs w:val="22"/>
        </w:rPr>
        <w:t xml:space="preserve"> tree on the complete dataset</w:t>
      </w:r>
      <w:r w:rsidR="00C77B71">
        <w:rPr>
          <w:sz w:val="22"/>
          <w:szCs w:val="22"/>
        </w:rPr>
        <w:t xml:space="preserve">; in all, </w:t>
      </w:r>
      <w:r>
        <w:rPr>
          <w:sz w:val="22"/>
          <w:szCs w:val="22"/>
        </w:rPr>
        <w:t xml:space="preserve">a grid-based search method </w:t>
      </w:r>
      <w:r w:rsidR="00C77B71">
        <w:rPr>
          <w:sz w:val="22"/>
          <w:szCs w:val="22"/>
        </w:rPr>
        <w:t>would need</w:t>
      </w:r>
      <w:r>
        <w:rPr>
          <w:sz w:val="22"/>
          <w:szCs w:val="22"/>
        </w:rPr>
        <w:t xml:space="preserve"> to fit 60 trees for each tree </w:t>
      </w:r>
      <w:r w:rsidR="007948B9">
        <w:rPr>
          <w:sz w:val="22"/>
          <w:szCs w:val="22"/>
        </w:rPr>
        <w:t xml:space="preserve">which actually appears </w:t>
      </w:r>
      <w:r>
        <w:rPr>
          <w:sz w:val="22"/>
          <w:szCs w:val="22"/>
        </w:rPr>
        <w:t>in the forest. This is</w:t>
      </w:r>
      <w:r w:rsidR="00D50BCA">
        <w:rPr>
          <w:sz w:val="22"/>
          <w:szCs w:val="22"/>
        </w:rPr>
        <w:t xml:space="preserve"> needlessly</w:t>
      </w:r>
      <w:r>
        <w:rPr>
          <w:sz w:val="22"/>
          <w:szCs w:val="22"/>
        </w:rPr>
        <w:t xml:space="preserve"> </w:t>
      </w:r>
      <w:r w:rsidR="00D50BCA">
        <w:rPr>
          <w:sz w:val="22"/>
          <w:szCs w:val="22"/>
        </w:rPr>
        <w:t>inefficient</w:t>
      </w:r>
      <w:r>
        <w:rPr>
          <w:sz w:val="22"/>
          <w:szCs w:val="22"/>
        </w:rPr>
        <w:t xml:space="preserve">. </w:t>
      </w:r>
    </w:p>
    <w:p w14:paraId="57D8B4ED" w14:textId="1B3C84AB" w:rsidR="00D50BCA" w:rsidRDefault="00F00EB9" w:rsidP="00D50BCA">
      <w:pPr>
        <w:ind w:firstLine="720"/>
        <w:contextualSpacing/>
        <w:jc w:val="both"/>
        <w:rPr>
          <w:sz w:val="22"/>
          <w:szCs w:val="22"/>
        </w:rPr>
      </w:pPr>
      <w:r>
        <w:rPr>
          <w:sz w:val="22"/>
          <w:szCs w:val="22"/>
        </w:rPr>
        <w:t>Instead, consider that i</w:t>
      </w:r>
      <w:r w:rsidR="007C4FAF">
        <w:rPr>
          <w:sz w:val="22"/>
          <w:szCs w:val="22"/>
        </w:rPr>
        <w:t xml:space="preserve">t is extremely unlikely </w:t>
      </w:r>
      <w:r w:rsidR="00341463">
        <w:rPr>
          <w:sz w:val="22"/>
          <w:szCs w:val="22"/>
        </w:rPr>
        <w:t>for</w:t>
      </w:r>
      <w:r w:rsidR="00A43970">
        <w:rPr>
          <w:sz w:val="22"/>
          <w:szCs w:val="22"/>
        </w:rPr>
        <w:t xml:space="preserve"> forecast</w:t>
      </w:r>
      <w:r w:rsidR="007C4FAF">
        <w:rPr>
          <w:sz w:val="22"/>
          <w:szCs w:val="22"/>
        </w:rPr>
        <w:t xml:space="preserve"> RMSEs </w:t>
      </w:r>
      <w:r w:rsidR="00341463">
        <w:rPr>
          <w:sz w:val="22"/>
          <w:szCs w:val="22"/>
        </w:rPr>
        <w:t>to be</w:t>
      </w:r>
      <w:r w:rsidR="007C4FAF">
        <w:rPr>
          <w:sz w:val="22"/>
          <w:szCs w:val="22"/>
        </w:rPr>
        <w:t xml:space="preserve"> distributed randomly across penalty values.</w:t>
      </w:r>
      <w:r w:rsidR="00D50BCA">
        <w:rPr>
          <w:sz w:val="22"/>
          <w:szCs w:val="22"/>
        </w:rPr>
        <w:t xml:space="preserve"> It is far more likely that there are certain regions of the parameter space which tend to produce</w:t>
      </w:r>
      <w:r w:rsidR="00990150">
        <w:rPr>
          <w:sz w:val="22"/>
          <w:szCs w:val="22"/>
        </w:rPr>
        <w:t xml:space="preserve"> forecasts with</w:t>
      </w:r>
      <w:r w:rsidR="00D50BCA">
        <w:rPr>
          <w:sz w:val="22"/>
          <w:szCs w:val="22"/>
        </w:rPr>
        <w:t xml:space="preserve"> low RMSE values, and other regions which tend to produce</w:t>
      </w:r>
      <w:r w:rsidR="00990150">
        <w:rPr>
          <w:sz w:val="22"/>
          <w:szCs w:val="22"/>
        </w:rPr>
        <w:t xml:space="preserve"> forecasts</w:t>
      </w:r>
      <w:r w:rsidR="00D50BCA">
        <w:rPr>
          <w:sz w:val="22"/>
          <w:szCs w:val="22"/>
        </w:rPr>
        <w:t xml:space="preserve"> high RMSE values.</w:t>
      </w:r>
      <w:r w:rsidR="007C4FAF">
        <w:rPr>
          <w:sz w:val="22"/>
          <w:szCs w:val="22"/>
        </w:rPr>
        <w:t xml:space="preserve"> </w:t>
      </w:r>
      <w:r w:rsidR="00D50BCA">
        <w:rPr>
          <w:sz w:val="22"/>
          <w:szCs w:val="22"/>
        </w:rPr>
        <w:t>Therefore, i</w:t>
      </w:r>
      <w:r w:rsidR="007C4FAF">
        <w:rPr>
          <w:sz w:val="22"/>
          <w:szCs w:val="22"/>
        </w:rPr>
        <w:t xml:space="preserve">t would be </w:t>
      </w:r>
      <w:r w:rsidR="00D50BCA">
        <w:rPr>
          <w:sz w:val="22"/>
          <w:szCs w:val="22"/>
        </w:rPr>
        <w:t>more efficient</w:t>
      </w:r>
      <w:r w:rsidR="007C4FAF">
        <w:rPr>
          <w:sz w:val="22"/>
          <w:szCs w:val="22"/>
        </w:rPr>
        <w:t xml:space="preserve"> to identify promising regions of the parameter space and to explore </w:t>
      </w:r>
      <w:r w:rsidR="00D50BCA">
        <w:rPr>
          <w:sz w:val="22"/>
          <w:szCs w:val="22"/>
        </w:rPr>
        <w:t>these regions</w:t>
      </w:r>
      <w:r w:rsidR="007C4FAF">
        <w:rPr>
          <w:sz w:val="22"/>
          <w:szCs w:val="22"/>
        </w:rPr>
        <w:t xml:space="preserve"> thoroughly, while </w:t>
      </w:r>
      <w:r w:rsidR="00D50BCA">
        <w:rPr>
          <w:sz w:val="22"/>
          <w:szCs w:val="22"/>
        </w:rPr>
        <w:t>dedicating</w:t>
      </w:r>
      <w:r w:rsidR="007C4FAF">
        <w:rPr>
          <w:sz w:val="22"/>
          <w:szCs w:val="22"/>
        </w:rPr>
        <w:t xml:space="preserve"> less attention </w:t>
      </w:r>
      <w:r w:rsidR="00D50BCA">
        <w:rPr>
          <w:sz w:val="22"/>
          <w:szCs w:val="22"/>
        </w:rPr>
        <w:t>to</w:t>
      </w:r>
      <w:r w:rsidR="007C4FAF">
        <w:rPr>
          <w:sz w:val="22"/>
          <w:szCs w:val="22"/>
        </w:rPr>
        <w:t xml:space="preserve"> less-promising regions. </w:t>
      </w:r>
    </w:p>
    <w:p w14:paraId="6B8E6660" w14:textId="5BEA88C4" w:rsidR="00D50BCA" w:rsidRDefault="00D50BCA" w:rsidP="00D50BCA">
      <w:pPr>
        <w:ind w:firstLine="720"/>
        <w:contextualSpacing/>
        <w:jc w:val="both"/>
        <w:rPr>
          <w:sz w:val="22"/>
          <w:szCs w:val="22"/>
        </w:rPr>
      </w:pPr>
      <w:r>
        <w:rPr>
          <w:sz w:val="22"/>
          <w:szCs w:val="22"/>
        </w:rPr>
        <w:t xml:space="preserve">Accordingly, rather than specify a grid-based search method, I specify a Bayesian one which can update its focus to spend more resources exploring promising regions of the parameter space, and less resources exploring less-promising regions. The specific search method I specify is a Tree-structured </w:t>
      </w:r>
      <w:proofErr w:type="spellStart"/>
      <w:r>
        <w:rPr>
          <w:sz w:val="22"/>
          <w:szCs w:val="22"/>
        </w:rPr>
        <w:t>Parzen</w:t>
      </w:r>
      <w:proofErr w:type="spellEnd"/>
      <w:r>
        <w:rPr>
          <w:sz w:val="22"/>
          <w:szCs w:val="22"/>
        </w:rPr>
        <w:t xml:space="preserve"> Estimator (TPE) as described by </w:t>
      </w:r>
      <w:proofErr w:type="spellStart"/>
      <w:r>
        <w:rPr>
          <w:sz w:val="22"/>
          <w:szCs w:val="22"/>
        </w:rPr>
        <w:t>Bergstra</w:t>
      </w:r>
      <w:proofErr w:type="spellEnd"/>
      <w:r>
        <w:rPr>
          <w:sz w:val="22"/>
          <w:szCs w:val="22"/>
        </w:rPr>
        <w:t xml:space="preserve"> et al. in 2011. For details, see Appendix </w:t>
      </w:r>
      <w:r w:rsidR="00001DA1">
        <w:rPr>
          <w:sz w:val="22"/>
          <w:szCs w:val="22"/>
        </w:rPr>
        <w:t>3</w:t>
      </w:r>
      <w:r>
        <w:rPr>
          <w:sz w:val="22"/>
          <w:szCs w:val="22"/>
        </w:rPr>
        <w:t>.</w:t>
      </w:r>
    </w:p>
    <w:p w14:paraId="2B4E1EE7" w14:textId="77777777" w:rsidR="00A9637F" w:rsidRPr="00BC7E31" w:rsidRDefault="00A9637F" w:rsidP="00493440">
      <w:pPr>
        <w:contextualSpacing/>
        <w:jc w:val="both"/>
        <w:rPr>
          <w:sz w:val="22"/>
          <w:szCs w:val="22"/>
        </w:rPr>
      </w:pPr>
    </w:p>
    <w:p w14:paraId="75326A97" w14:textId="521AD730" w:rsidR="0014300F" w:rsidRPr="00263692" w:rsidRDefault="00590454" w:rsidP="00177108">
      <w:pPr>
        <w:pStyle w:val="ListParagraph"/>
        <w:numPr>
          <w:ilvl w:val="1"/>
          <w:numId w:val="11"/>
        </w:numPr>
        <w:jc w:val="both"/>
        <w:rPr>
          <w:rFonts w:ascii="Times New Roman" w:hAnsi="Times New Roman" w:cs="Times New Roman"/>
          <w:i/>
          <w:iCs/>
          <w:sz w:val="22"/>
          <w:szCs w:val="22"/>
        </w:rPr>
      </w:pPr>
      <w:r w:rsidRPr="00263692">
        <w:rPr>
          <w:rFonts w:ascii="Times New Roman" w:hAnsi="Times New Roman" w:cs="Times New Roman"/>
          <w:i/>
          <w:iCs/>
          <w:sz w:val="22"/>
          <w:szCs w:val="22"/>
        </w:rPr>
        <w:t>Specifying</w:t>
      </w:r>
      <w:r w:rsidR="0014300F" w:rsidRPr="00263692">
        <w:rPr>
          <w:rFonts w:ascii="Times New Roman" w:hAnsi="Times New Roman" w:cs="Times New Roman"/>
          <w:i/>
          <w:iCs/>
          <w:sz w:val="22"/>
          <w:szCs w:val="22"/>
        </w:rPr>
        <w:t xml:space="preserve"> the Random Forest</w:t>
      </w:r>
    </w:p>
    <w:p w14:paraId="1CD92987" w14:textId="33EA3622" w:rsidR="00263692" w:rsidRDefault="00263692" w:rsidP="00891D81">
      <w:pPr>
        <w:jc w:val="both"/>
        <w:rPr>
          <w:i/>
          <w:iCs/>
          <w:sz w:val="22"/>
          <w:szCs w:val="22"/>
        </w:rPr>
      </w:pPr>
    </w:p>
    <w:p w14:paraId="3B2B8BD8" w14:textId="76EE612B" w:rsidR="00F82F99" w:rsidRPr="00F82F99" w:rsidRDefault="00F82F99" w:rsidP="00F82F99">
      <w:pPr>
        <w:ind w:firstLine="720"/>
        <w:jc w:val="both"/>
        <w:rPr>
          <w:sz w:val="22"/>
          <w:szCs w:val="22"/>
        </w:rPr>
      </w:pPr>
      <w:r>
        <w:rPr>
          <w:sz w:val="22"/>
          <w:szCs w:val="22"/>
        </w:rPr>
        <w:t xml:space="preserve">I have now described the modifications I make to the regression tree in order to allow it to outperform the </w:t>
      </w:r>
      <w:r w:rsidR="00F761D4">
        <w:rPr>
          <w:sz w:val="22"/>
          <w:szCs w:val="22"/>
        </w:rPr>
        <w:t xml:space="preserve">ARIMA(AIC) </w:t>
      </w:r>
      <w:r>
        <w:rPr>
          <w:sz w:val="22"/>
          <w:szCs w:val="22"/>
        </w:rPr>
        <w:t>model on the simulated data as shown in Table 1. Now I describe the modifications I make to the forest itself.</w:t>
      </w:r>
    </w:p>
    <w:p w14:paraId="54CC1263" w14:textId="77777777" w:rsidR="00F82F99" w:rsidRDefault="00F82F99" w:rsidP="00891D81">
      <w:pPr>
        <w:jc w:val="both"/>
        <w:rPr>
          <w:i/>
          <w:iCs/>
          <w:sz w:val="22"/>
          <w:szCs w:val="22"/>
        </w:rPr>
      </w:pPr>
    </w:p>
    <w:p w14:paraId="1A81DA7F" w14:textId="778F3A5D" w:rsidR="00891D81" w:rsidRDefault="00891D81" w:rsidP="00090187">
      <w:pPr>
        <w:contextualSpacing/>
        <w:jc w:val="both"/>
        <w:rPr>
          <w:sz w:val="22"/>
          <w:szCs w:val="22"/>
        </w:rPr>
      </w:pPr>
      <w:r>
        <w:rPr>
          <w:i/>
          <w:iCs/>
          <w:sz w:val="22"/>
          <w:szCs w:val="22"/>
        </w:rPr>
        <w:t xml:space="preserve">Data </w:t>
      </w:r>
      <w:r w:rsidR="00F766D3">
        <w:rPr>
          <w:i/>
          <w:iCs/>
          <w:sz w:val="22"/>
          <w:szCs w:val="22"/>
        </w:rPr>
        <w:t>s</w:t>
      </w:r>
      <w:r>
        <w:rPr>
          <w:i/>
          <w:iCs/>
          <w:sz w:val="22"/>
          <w:szCs w:val="22"/>
        </w:rPr>
        <w:t xml:space="preserve">ampling. </w:t>
      </w:r>
      <w:r>
        <w:rPr>
          <w:sz w:val="22"/>
          <w:szCs w:val="22"/>
        </w:rPr>
        <w:t>In the case of the base forest, data is sampled with replacement from the full dataset. Given that a time series is serially correlated, this method of data sampling seems unlikely to yield</w:t>
      </w:r>
      <w:r w:rsidR="00FF453A">
        <w:rPr>
          <w:sz w:val="22"/>
          <w:szCs w:val="22"/>
        </w:rPr>
        <w:t xml:space="preserve"> trees which </w:t>
      </w:r>
      <w:r w:rsidR="00090187">
        <w:rPr>
          <w:sz w:val="22"/>
          <w:szCs w:val="22"/>
        </w:rPr>
        <w:t>forecast</w:t>
      </w:r>
      <w:r w:rsidR="00FF453A">
        <w:rPr>
          <w:sz w:val="22"/>
          <w:szCs w:val="22"/>
        </w:rPr>
        <w:t xml:space="preserve"> well.</w:t>
      </w:r>
      <w:r>
        <w:rPr>
          <w:sz w:val="22"/>
          <w:szCs w:val="22"/>
        </w:rPr>
        <w:t xml:space="preserve"> Instead, using a technique called a “block bootstrap,” I randomly sample the </w:t>
      </w:r>
      <w:r>
        <w:rPr>
          <w:i/>
          <w:iCs/>
          <w:sz w:val="22"/>
          <w:szCs w:val="22"/>
        </w:rPr>
        <w:t xml:space="preserve">length </w:t>
      </w:r>
      <w:r>
        <w:rPr>
          <w:sz w:val="22"/>
          <w:szCs w:val="22"/>
        </w:rPr>
        <w:t xml:space="preserve">of the dataset, choosing a value between 50 and 100 from a uniform distribution. Each tree receives a dataset of a randomly selected length, whose last value is fixed at the most recent value in the series. </w:t>
      </w:r>
    </w:p>
    <w:p w14:paraId="02A7F436" w14:textId="114333DF" w:rsidR="00891D81" w:rsidRPr="00B73266" w:rsidRDefault="00891D81" w:rsidP="00891D81">
      <w:pPr>
        <w:ind w:firstLine="720"/>
        <w:contextualSpacing/>
        <w:jc w:val="both"/>
        <w:rPr>
          <w:sz w:val="22"/>
          <w:szCs w:val="22"/>
        </w:rPr>
      </w:pPr>
      <w:r>
        <w:rPr>
          <w:sz w:val="22"/>
          <w:szCs w:val="22"/>
        </w:rPr>
        <w:t>For example, if I want to forecast inflation for January 2000, the t</w:t>
      </w:r>
      <w:r w:rsidR="004C6D17">
        <w:rPr>
          <w:sz w:val="22"/>
          <w:szCs w:val="22"/>
        </w:rPr>
        <w:t>ree</w:t>
      </w:r>
      <w:r>
        <w:rPr>
          <w:sz w:val="22"/>
          <w:szCs w:val="22"/>
        </w:rPr>
        <w:t xml:space="preserve"> </w:t>
      </w:r>
      <w:proofErr w:type="gramStart"/>
      <w:r>
        <w:rPr>
          <w:sz w:val="22"/>
          <w:szCs w:val="22"/>
        </w:rPr>
        <w:t>would</w:t>
      </w:r>
      <w:proofErr w:type="gramEnd"/>
      <w:r>
        <w:rPr>
          <w:sz w:val="22"/>
          <w:szCs w:val="22"/>
        </w:rPr>
        <w:t xml:space="preserve"> </w:t>
      </w:r>
      <w:r w:rsidR="004C6D17">
        <w:rPr>
          <w:sz w:val="22"/>
          <w:szCs w:val="22"/>
        </w:rPr>
        <w:t>receive</w:t>
      </w:r>
      <w:r>
        <w:rPr>
          <w:sz w:val="22"/>
          <w:szCs w:val="22"/>
        </w:rPr>
        <w:t xml:space="preserve"> the most recent </w:t>
      </w:r>
      <w:r>
        <w:rPr>
          <w:i/>
          <w:iCs/>
          <w:sz w:val="22"/>
          <w:szCs w:val="22"/>
        </w:rPr>
        <w:t xml:space="preserve">x </w:t>
      </w:r>
      <w:r>
        <w:rPr>
          <w:sz w:val="22"/>
          <w:szCs w:val="22"/>
        </w:rPr>
        <w:t xml:space="preserve">observations from </w:t>
      </w:r>
      <w:r w:rsidR="003E4173">
        <w:rPr>
          <w:sz w:val="22"/>
          <w:szCs w:val="22"/>
        </w:rPr>
        <w:t>the</w:t>
      </w:r>
      <w:r w:rsidR="00EC2796">
        <w:rPr>
          <w:sz w:val="22"/>
          <w:szCs w:val="22"/>
        </w:rPr>
        <w:t xml:space="preserve"> </w:t>
      </w:r>
      <w:r>
        <w:rPr>
          <w:sz w:val="22"/>
          <w:szCs w:val="22"/>
        </w:rPr>
        <w:t xml:space="preserve">dataset, ending with data from December 1999, where </w:t>
      </w:r>
      <w:r>
        <w:rPr>
          <w:i/>
          <w:iCs/>
          <w:sz w:val="22"/>
          <w:szCs w:val="22"/>
        </w:rPr>
        <w:t xml:space="preserve">x </w:t>
      </w:r>
      <w:r>
        <w:rPr>
          <w:sz w:val="22"/>
          <w:szCs w:val="22"/>
        </w:rPr>
        <w:t xml:space="preserve">is a random number from 50 to 100. This method of sampling preserves the integrity of the time series, while still allowing the model to benefit from random sampling. Because this approach yields a smaller dataset, I reduce the minimum node size parameter from 10 to 5 observations. </w:t>
      </w:r>
    </w:p>
    <w:p w14:paraId="00506655" w14:textId="77777777" w:rsidR="00891D81" w:rsidRDefault="00891D81" w:rsidP="00891D81">
      <w:pPr>
        <w:jc w:val="both"/>
        <w:rPr>
          <w:i/>
          <w:iCs/>
          <w:sz w:val="22"/>
          <w:szCs w:val="22"/>
        </w:rPr>
      </w:pPr>
    </w:p>
    <w:p w14:paraId="27726C87" w14:textId="09D5A890" w:rsidR="00891D81" w:rsidRDefault="00891D81" w:rsidP="00891D81">
      <w:pPr>
        <w:contextualSpacing/>
        <w:jc w:val="both"/>
        <w:rPr>
          <w:bCs/>
          <w:sz w:val="22"/>
          <w:szCs w:val="22"/>
        </w:rPr>
      </w:pPr>
      <w:r>
        <w:rPr>
          <w:i/>
          <w:iCs/>
          <w:sz w:val="22"/>
          <w:szCs w:val="22"/>
        </w:rPr>
        <w:t xml:space="preserve">Feature </w:t>
      </w:r>
      <w:r w:rsidR="00F766D3">
        <w:rPr>
          <w:i/>
          <w:iCs/>
          <w:sz w:val="22"/>
          <w:szCs w:val="22"/>
        </w:rPr>
        <w:t>s</w:t>
      </w:r>
      <w:r>
        <w:rPr>
          <w:i/>
          <w:iCs/>
          <w:sz w:val="22"/>
          <w:szCs w:val="22"/>
        </w:rPr>
        <w:t>ampling.</w:t>
      </w:r>
      <w:r w:rsidRPr="00A263C9">
        <w:rPr>
          <w:sz w:val="22"/>
          <w:szCs w:val="22"/>
        </w:rPr>
        <w:t xml:space="preserve"> </w:t>
      </w:r>
      <w:r>
        <w:rPr>
          <w:sz w:val="22"/>
          <w:szCs w:val="22"/>
        </w:rPr>
        <w:t xml:space="preserve">The data which each tree receives is randomly chosen as I’ve just described, and so too are the features which each tree considers. The variables in the base forest are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Pr>
          <w:bCs/>
          <w:sz w:val="22"/>
          <w:szCs w:val="22"/>
        </w:rPr>
        <w:t xml:space="preserve"> through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t-11</m:t>
            </m:r>
          </m:sub>
        </m:sSub>
      </m:oMath>
      <w:r>
        <w:rPr>
          <w:bCs/>
          <w:sz w:val="22"/>
          <w:szCs w:val="22"/>
        </w:rPr>
        <w:t xml:space="preserve">, plus a time trend. The purpose of feature sampling is to mitigate the impact of correlation between variables. For example, suppose that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and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t-3</m:t>
            </m:r>
          </m:sub>
        </m:sSub>
      </m:oMath>
      <w:r>
        <w:rPr>
          <w:bCs/>
          <w:sz w:val="22"/>
          <w:szCs w:val="22"/>
        </w:rPr>
        <w:t xml:space="preserve"> are highly correlated (indeed, this is expected). In a model which always considers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t-3</m:t>
            </m:r>
          </m:sub>
        </m:sSub>
      </m:oMath>
      <w:r>
        <w:rPr>
          <w:bCs/>
          <w:sz w:val="22"/>
          <w:szCs w:val="22"/>
        </w:rPr>
        <w:t xml:space="preserve"> only when it also considers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the effect of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t-3</m:t>
            </m:r>
          </m:sub>
        </m:sSub>
      </m:oMath>
      <w:r>
        <w:rPr>
          <w:bCs/>
          <w:sz w:val="22"/>
          <w:szCs w:val="22"/>
        </w:rPr>
        <w:t xml:space="preserve"> term is likely to be understated, since much of the impact is likely already accounted for in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term. Thus, the effect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may be overstated, while the effect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t-3</m:t>
            </m:r>
          </m:sub>
        </m:sSub>
      </m:oMath>
      <w:r>
        <w:rPr>
          <w:bCs/>
          <w:sz w:val="22"/>
          <w:szCs w:val="22"/>
        </w:rPr>
        <w:t xml:space="preserve"> may be understated. Feature sampling mitigates this effect by allowing the model to sometimes consider both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and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t-3</m:t>
            </m:r>
          </m:sub>
        </m:sSub>
      </m:oMath>
      <w:r>
        <w:rPr>
          <w:bCs/>
          <w:sz w:val="22"/>
          <w:szCs w:val="22"/>
        </w:rPr>
        <w:t xml:space="preserve"> together, to sometimes consider only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and sometimes only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t-3</m:t>
            </m:r>
          </m:sub>
        </m:sSub>
      </m:oMath>
      <w:r>
        <w:rPr>
          <w:bCs/>
          <w:sz w:val="22"/>
          <w:szCs w:val="22"/>
        </w:rPr>
        <w:t>, and sometimes to consider neither of them as it considers other variables instead.</w:t>
      </w:r>
      <w:r w:rsidR="00BC3779">
        <w:rPr>
          <w:bCs/>
          <w:sz w:val="22"/>
          <w:szCs w:val="22"/>
        </w:rPr>
        <w:t xml:space="preserve"> </w:t>
      </w:r>
    </w:p>
    <w:p w14:paraId="7D4350DB" w14:textId="1C70B5E9" w:rsidR="00891D81" w:rsidRPr="00891D81" w:rsidRDefault="00891D81" w:rsidP="00891D81">
      <w:pPr>
        <w:contextualSpacing/>
        <w:jc w:val="both"/>
        <w:rPr>
          <w:bCs/>
          <w:sz w:val="22"/>
          <w:szCs w:val="22"/>
        </w:rPr>
      </w:pPr>
      <w:r>
        <w:rPr>
          <w:bCs/>
          <w:sz w:val="22"/>
          <w:szCs w:val="22"/>
        </w:rPr>
        <w:tab/>
        <w:t xml:space="preserve">The feature fraction in the modified forest is 0.7, as in the base forest. However, the trend term and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Pr>
          <w:bCs/>
          <w:sz w:val="22"/>
          <w:szCs w:val="22"/>
        </w:rPr>
        <w:t xml:space="preserve"> term are exempt from feature sampling; they are always considered, in every tree. The trend is always included because it is unlikely to be correlated with any of the </w:t>
      </w:r>
      <m:oMath>
        <m:r>
          <w:rPr>
            <w:rFonts w:ascii="Cambria Math" w:hAnsi="Cambria Math"/>
            <w:sz w:val="22"/>
            <w:szCs w:val="22"/>
          </w:rPr>
          <m:t>π</m:t>
        </m:r>
      </m:oMath>
      <w:r>
        <w:rPr>
          <w:bCs/>
          <w:sz w:val="22"/>
          <w:szCs w:val="22"/>
        </w:rPr>
        <w:t xml:space="preserve"> terms and may include information that the </w:t>
      </w:r>
      <m:oMath>
        <m:r>
          <w:rPr>
            <w:rFonts w:ascii="Cambria Math" w:hAnsi="Cambria Math"/>
            <w:sz w:val="22"/>
            <w:szCs w:val="22"/>
          </w:rPr>
          <m:t>π</m:t>
        </m:r>
      </m:oMath>
      <w:r>
        <w:rPr>
          <w:sz w:val="22"/>
          <w:szCs w:val="22"/>
        </w:rPr>
        <w:t xml:space="preserve"> terms are unable to express.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Pr>
          <w:bCs/>
          <w:sz w:val="22"/>
          <w:szCs w:val="22"/>
        </w:rPr>
        <w:t xml:space="preserve"> term is always included because it is necessary in order to </w:t>
      </w:r>
      <w:r>
        <w:rPr>
          <w:bCs/>
          <w:sz w:val="22"/>
          <w:szCs w:val="22"/>
        </w:rPr>
        <w:lastRenderedPageBreak/>
        <w:t xml:space="preserve">calculate the objective function. Of the remaining ten variables (i.e.,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through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t-11</m:t>
            </m:r>
          </m:sub>
        </m:sSub>
      </m:oMath>
      <w:r>
        <w:rPr>
          <w:bCs/>
          <w:sz w:val="22"/>
          <w:szCs w:val="22"/>
        </w:rPr>
        <w:t xml:space="preserve">), only seven are randomly selected for each tree. </w:t>
      </w:r>
    </w:p>
    <w:p w14:paraId="122CFEE6" w14:textId="77777777" w:rsidR="00891D81" w:rsidRPr="00891D81" w:rsidRDefault="00891D81" w:rsidP="00891D81">
      <w:pPr>
        <w:jc w:val="both"/>
        <w:rPr>
          <w:i/>
          <w:iCs/>
          <w:sz w:val="22"/>
          <w:szCs w:val="22"/>
        </w:rPr>
      </w:pPr>
    </w:p>
    <w:p w14:paraId="4559539A" w14:textId="152C6159" w:rsidR="00DB15F2" w:rsidRDefault="0076600A" w:rsidP="00886AC1">
      <w:pPr>
        <w:contextualSpacing/>
        <w:jc w:val="both"/>
        <w:rPr>
          <w:bCs/>
          <w:sz w:val="22"/>
          <w:szCs w:val="22"/>
        </w:rPr>
      </w:pPr>
      <w:r>
        <w:rPr>
          <w:i/>
          <w:iCs/>
          <w:sz w:val="22"/>
          <w:szCs w:val="22"/>
        </w:rPr>
        <w:t>Miscellaneous</w:t>
      </w:r>
      <w:r w:rsidR="006079DA">
        <w:rPr>
          <w:i/>
          <w:iCs/>
          <w:sz w:val="22"/>
          <w:szCs w:val="22"/>
        </w:rPr>
        <w:t xml:space="preserve"> specifications</w:t>
      </w:r>
      <w:r>
        <w:rPr>
          <w:i/>
          <w:iCs/>
          <w:sz w:val="22"/>
          <w:szCs w:val="22"/>
        </w:rPr>
        <w:t>.</w:t>
      </w:r>
      <w:r w:rsidR="007B61BF">
        <w:rPr>
          <w:i/>
          <w:iCs/>
          <w:sz w:val="22"/>
          <w:szCs w:val="22"/>
        </w:rPr>
        <w:t xml:space="preserve"> </w:t>
      </w:r>
      <w:r w:rsidR="007B61BF">
        <w:rPr>
          <w:sz w:val="22"/>
          <w:szCs w:val="22"/>
        </w:rPr>
        <w:t>I specify that t</w:t>
      </w:r>
      <w:r w:rsidR="00590454">
        <w:rPr>
          <w:sz w:val="22"/>
          <w:szCs w:val="22"/>
        </w:rPr>
        <w:t>his forest consists of 50 trees</w:t>
      </w:r>
      <w:r w:rsidR="00E46E7B">
        <w:rPr>
          <w:sz w:val="22"/>
          <w:szCs w:val="22"/>
        </w:rPr>
        <w:t xml:space="preserve">. </w:t>
      </w:r>
      <w:r w:rsidR="00590454">
        <w:rPr>
          <w:sz w:val="22"/>
          <w:szCs w:val="22"/>
        </w:rPr>
        <w:t>The penalty parameter within each tree is self-tuning as described above</w:t>
      </w:r>
      <w:r w:rsidR="00E46E7B">
        <w:rPr>
          <w:sz w:val="22"/>
          <w:szCs w:val="22"/>
        </w:rPr>
        <w:t xml:space="preserve"> </w:t>
      </w:r>
      <w:r w:rsidR="00590454">
        <w:rPr>
          <w:sz w:val="22"/>
          <w:szCs w:val="22"/>
        </w:rPr>
        <w:t>and is supplemented by the imposed stipulation that no node contain fewer than five observations.</w:t>
      </w:r>
      <w:r w:rsidR="00886AC1">
        <w:rPr>
          <w:bCs/>
          <w:sz w:val="22"/>
          <w:szCs w:val="22"/>
        </w:rPr>
        <w:t xml:space="preserve"> E</w:t>
      </w:r>
      <w:r w:rsidR="001668B0">
        <w:rPr>
          <w:bCs/>
          <w:sz w:val="22"/>
          <w:szCs w:val="22"/>
        </w:rPr>
        <w:t xml:space="preserve">ach tree considers slightly different data and slightly different </w:t>
      </w:r>
      <w:r w:rsidR="00886AC1">
        <w:rPr>
          <w:bCs/>
          <w:sz w:val="22"/>
          <w:szCs w:val="22"/>
        </w:rPr>
        <w:t>features</w:t>
      </w:r>
      <w:r w:rsidR="001668B0">
        <w:rPr>
          <w:bCs/>
          <w:sz w:val="22"/>
          <w:szCs w:val="22"/>
        </w:rPr>
        <w:t xml:space="preserve">. Each tree will therefore generate slightly different fits and predictions for </w:t>
      </w:r>
      <w:r w:rsidR="00DE1248">
        <w:rPr>
          <w:bCs/>
          <w:sz w:val="22"/>
          <w:szCs w:val="22"/>
        </w:rPr>
        <w:t xml:space="preserve">each observation. The forecast of the forest overall will be the mean average value of the predictions from each tree. </w:t>
      </w:r>
      <w:r w:rsidR="00D14B78">
        <w:rPr>
          <w:bCs/>
          <w:sz w:val="22"/>
          <w:szCs w:val="22"/>
        </w:rPr>
        <w:t>The efficacy of this approach is described in greater detail by Leo Breiman (1996).</w:t>
      </w:r>
    </w:p>
    <w:p w14:paraId="629F3D11" w14:textId="6C1E0A94" w:rsidR="004A2117" w:rsidRDefault="004A2117" w:rsidP="004A2117">
      <w:pPr>
        <w:ind w:firstLine="720"/>
        <w:contextualSpacing/>
        <w:jc w:val="both"/>
        <w:rPr>
          <w:bCs/>
          <w:sz w:val="22"/>
          <w:szCs w:val="22"/>
        </w:rPr>
      </w:pPr>
      <w:r>
        <w:rPr>
          <w:bCs/>
          <w:sz w:val="22"/>
          <w:szCs w:val="22"/>
        </w:rPr>
        <w:t>For the rest of the paper, I will refer to the random forest I have just described as the “modified” random forest.</w:t>
      </w:r>
    </w:p>
    <w:p w14:paraId="5FF8165E" w14:textId="4B7F02D1" w:rsidR="00123221" w:rsidRDefault="00123221" w:rsidP="00BC7E31">
      <w:pPr>
        <w:ind w:firstLine="720"/>
        <w:contextualSpacing/>
        <w:jc w:val="both"/>
        <w:rPr>
          <w:sz w:val="22"/>
          <w:szCs w:val="22"/>
        </w:rPr>
      </w:pPr>
    </w:p>
    <w:p w14:paraId="112BE6C5" w14:textId="5B5AD37F" w:rsidR="00493440" w:rsidRDefault="00123221" w:rsidP="00177108">
      <w:pPr>
        <w:pStyle w:val="ListParagraph"/>
        <w:numPr>
          <w:ilvl w:val="0"/>
          <w:numId w:val="11"/>
        </w:numPr>
        <w:jc w:val="both"/>
        <w:rPr>
          <w:rFonts w:ascii="Times New Roman" w:hAnsi="Times New Roman" w:cs="Times New Roman"/>
          <w:sz w:val="22"/>
          <w:szCs w:val="22"/>
        </w:rPr>
      </w:pPr>
      <w:r>
        <w:rPr>
          <w:rFonts w:ascii="Times New Roman" w:hAnsi="Times New Roman" w:cs="Times New Roman"/>
          <w:sz w:val="22"/>
          <w:szCs w:val="22"/>
        </w:rPr>
        <w:t>RESULTS</w:t>
      </w:r>
    </w:p>
    <w:p w14:paraId="467083BB" w14:textId="68359777" w:rsidR="00682007" w:rsidRDefault="00682007" w:rsidP="00682007">
      <w:pPr>
        <w:jc w:val="both"/>
        <w:rPr>
          <w:sz w:val="22"/>
          <w:szCs w:val="22"/>
        </w:rPr>
      </w:pPr>
    </w:p>
    <w:p w14:paraId="380BF8FF" w14:textId="20754656" w:rsidR="0090537F" w:rsidRDefault="00682007" w:rsidP="0090537F">
      <w:pPr>
        <w:ind w:firstLine="720"/>
        <w:jc w:val="both"/>
        <w:rPr>
          <w:sz w:val="22"/>
          <w:szCs w:val="22"/>
        </w:rPr>
      </w:pPr>
      <w:r>
        <w:rPr>
          <w:sz w:val="22"/>
          <w:szCs w:val="22"/>
        </w:rPr>
        <w:t xml:space="preserve">The </w:t>
      </w:r>
      <w:r w:rsidR="006C50CA">
        <w:rPr>
          <w:sz w:val="22"/>
          <w:szCs w:val="22"/>
        </w:rPr>
        <w:t xml:space="preserve">primary </w:t>
      </w:r>
      <w:r>
        <w:rPr>
          <w:sz w:val="22"/>
          <w:szCs w:val="22"/>
        </w:rPr>
        <w:t>immediate goal of this project is to construct a random forest that outperforms an</w:t>
      </w:r>
      <w:r w:rsidR="009A0415">
        <w:rPr>
          <w:sz w:val="22"/>
          <w:szCs w:val="22"/>
        </w:rPr>
        <w:t xml:space="preserve"> </w:t>
      </w:r>
      <w:r>
        <w:rPr>
          <w:sz w:val="22"/>
          <w:szCs w:val="22"/>
        </w:rPr>
        <w:t>ARIMA</w:t>
      </w:r>
      <w:r w:rsidR="00275C9A">
        <w:rPr>
          <w:sz w:val="22"/>
          <w:szCs w:val="22"/>
        </w:rPr>
        <w:t>(AIC)</w:t>
      </w:r>
      <w:r>
        <w:rPr>
          <w:sz w:val="22"/>
          <w:szCs w:val="22"/>
        </w:rPr>
        <w:t xml:space="preserve"> model.</w:t>
      </w:r>
      <w:r w:rsidR="009A0415">
        <w:rPr>
          <w:sz w:val="22"/>
          <w:szCs w:val="22"/>
        </w:rPr>
        <w:t xml:space="preserve"> </w:t>
      </w:r>
      <w:r w:rsidR="006C50CA">
        <w:rPr>
          <w:sz w:val="22"/>
          <w:szCs w:val="22"/>
        </w:rPr>
        <w:t>Secondary</w:t>
      </w:r>
      <w:r w:rsidR="009A0415">
        <w:rPr>
          <w:sz w:val="22"/>
          <w:szCs w:val="22"/>
        </w:rPr>
        <w:t xml:space="preserve"> immediate goals are to outperform</w:t>
      </w:r>
      <w:r w:rsidR="00665951">
        <w:rPr>
          <w:sz w:val="22"/>
          <w:szCs w:val="22"/>
        </w:rPr>
        <w:t xml:space="preserve"> </w:t>
      </w:r>
      <w:r w:rsidR="00E468B3">
        <w:rPr>
          <w:sz w:val="22"/>
          <w:szCs w:val="22"/>
        </w:rPr>
        <w:t xml:space="preserve">an AR(1) model, </w:t>
      </w:r>
      <w:r w:rsidR="00665951">
        <w:rPr>
          <w:sz w:val="22"/>
          <w:szCs w:val="22"/>
        </w:rPr>
        <w:t>the “base” random forest described in Section 2,</w:t>
      </w:r>
      <w:r w:rsidR="009A0415">
        <w:rPr>
          <w:sz w:val="22"/>
          <w:szCs w:val="22"/>
        </w:rPr>
        <w:t xml:space="preserve"> and a naïve</w:t>
      </w:r>
      <w:r w:rsidR="00665951">
        <w:rPr>
          <w:sz w:val="22"/>
          <w:szCs w:val="22"/>
        </w:rPr>
        <w:t xml:space="preserve"> one-month-ahead</w:t>
      </w:r>
      <w:r w:rsidR="009A0415">
        <w:rPr>
          <w:sz w:val="22"/>
          <w:szCs w:val="22"/>
        </w:rPr>
        <w:t xml:space="preserve"> forecast. These goals are narrowly construed: the context is a one-month forward forecast of US monthly inflation data</w:t>
      </w:r>
      <w:r w:rsidR="0090537F">
        <w:rPr>
          <w:sz w:val="22"/>
          <w:szCs w:val="22"/>
        </w:rPr>
        <w:t>,</w:t>
      </w:r>
      <w:r w:rsidR="009A0415">
        <w:rPr>
          <w:sz w:val="22"/>
          <w:szCs w:val="22"/>
        </w:rPr>
        <w:t xml:space="preserve"> from January 1999 to January 2020. Performance is gauged by RMSE.</w:t>
      </w:r>
      <w:r w:rsidR="0090537F">
        <w:rPr>
          <w:sz w:val="22"/>
          <w:szCs w:val="22"/>
        </w:rPr>
        <w:t xml:space="preserve"> </w:t>
      </w:r>
    </w:p>
    <w:p w14:paraId="0310B980" w14:textId="3791418B" w:rsidR="00682007" w:rsidRDefault="0090537F" w:rsidP="0090537F">
      <w:pPr>
        <w:ind w:firstLine="720"/>
        <w:jc w:val="both"/>
        <w:rPr>
          <w:sz w:val="22"/>
          <w:szCs w:val="22"/>
        </w:rPr>
      </w:pPr>
      <w:r>
        <w:rPr>
          <w:sz w:val="22"/>
          <w:szCs w:val="22"/>
        </w:rPr>
        <w:t xml:space="preserve">In this context, the </w:t>
      </w:r>
      <w:r w:rsidR="00B27186">
        <w:rPr>
          <w:sz w:val="22"/>
          <w:szCs w:val="22"/>
        </w:rPr>
        <w:t>modified random forest</w:t>
      </w:r>
      <w:r>
        <w:rPr>
          <w:sz w:val="22"/>
          <w:szCs w:val="22"/>
        </w:rPr>
        <w:t xml:space="preserve"> outperforms all four other models. This result and its implications are discussed below; the broad potential of this approach in contexts other than US monthly inflation is discussed in Section 5.</w:t>
      </w:r>
    </w:p>
    <w:p w14:paraId="04BD4F9C" w14:textId="77777777" w:rsidR="00FB19B9" w:rsidRDefault="00FB19B9" w:rsidP="00FB19B9">
      <w:pPr>
        <w:ind w:firstLine="720"/>
        <w:jc w:val="both"/>
        <w:rPr>
          <w:sz w:val="22"/>
          <w:szCs w:val="22"/>
        </w:rPr>
      </w:pPr>
    </w:p>
    <w:p w14:paraId="317157B9" w14:textId="4599D607" w:rsidR="00F35F03" w:rsidRDefault="00682007" w:rsidP="00BD1963">
      <w:pPr>
        <w:pStyle w:val="ListParagraph"/>
        <w:numPr>
          <w:ilvl w:val="1"/>
          <w:numId w:val="12"/>
        </w:numPr>
        <w:jc w:val="both"/>
        <w:rPr>
          <w:rFonts w:ascii="Times New Roman" w:hAnsi="Times New Roman" w:cs="Times New Roman"/>
          <w:i/>
          <w:iCs/>
          <w:sz w:val="22"/>
          <w:szCs w:val="22"/>
        </w:rPr>
      </w:pPr>
      <w:r w:rsidRPr="0090537F">
        <w:rPr>
          <w:rFonts w:ascii="Times New Roman" w:hAnsi="Times New Roman" w:cs="Times New Roman"/>
          <w:i/>
          <w:iCs/>
          <w:sz w:val="22"/>
          <w:szCs w:val="22"/>
        </w:rPr>
        <w:t>Performance</w:t>
      </w:r>
    </w:p>
    <w:p w14:paraId="39B49E63" w14:textId="77777777" w:rsidR="00BD1963" w:rsidRPr="00BD1963" w:rsidRDefault="00BD1963" w:rsidP="00BD1963">
      <w:pPr>
        <w:jc w:val="both"/>
        <w:rPr>
          <w:i/>
          <w:iCs/>
          <w:sz w:val="22"/>
          <w:szCs w:val="22"/>
        </w:rPr>
      </w:pPr>
    </w:p>
    <w:p w14:paraId="5CB6D8B3" w14:textId="7A215156" w:rsidR="00D13B24" w:rsidRDefault="00C2314B" w:rsidP="00D13B24">
      <w:pPr>
        <w:ind w:firstLine="720"/>
        <w:jc w:val="both"/>
        <w:rPr>
          <w:sz w:val="22"/>
          <w:szCs w:val="22"/>
        </w:rPr>
      </w:pPr>
      <w:r>
        <w:rPr>
          <w:sz w:val="22"/>
          <w:szCs w:val="22"/>
        </w:rPr>
        <w:t xml:space="preserve">Table 2 shows the RMSE values for </w:t>
      </w:r>
      <w:r w:rsidR="00D13B24">
        <w:rPr>
          <w:sz w:val="22"/>
          <w:szCs w:val="22"/>
        </w:rPr>
        <w:t>the</w:t>
      </w:r>
      <w:r>
        <w:rPr>
          <w:sz w:val="22"/>
          <w:szCs w:val="22"/>
        </w:rPr>
        <w:t xml:space="preserve"> forecasts produced by the</w:t>
      </w:r>
      <w:r w:rsidR="00D13B24">
        <w:rPr>
          <w:sz w:val="22"/>
          <w:szCs w:val="22"/>
        </w:rPr>
        <w:t xml:space="preserve"> </w:t>
      </w:r>
      <w:r w:rsidR="00B27186">
        <w:rPr>
          <w:sz w:val="22"/>
          <w:szCs w:val="22"/>
        </w:rPr>
        <w:t>modified random forest</w:t>
      </w:r>
      <w:r w:rsidR="006446B0">
        <w:rPr>
          <w:sz w:val="22"/>
          <w:szCs w:val="22"/>
        </w:rPr>
        <w:t xml:space="preserve"> model and four competing models</w:t>
      </w:r>
      <w:r>
        <w:rPr>
          <w:sz w:val="22"/>
          <w:szCs w:val="22"/>
        </w:rPr>
        <w:t xml:space="preserve">. The data is US monthly inflation; the forecast period is January 1999 to January 2020. </w:t>
      </w:r>
      <w:r w:rsidR="002C0787">
        <w:rPr>
          <w:sz w:val="22"/>
          <w:szCs w:val="22"/>
        </w:rPr>
        <w:t>The table demonstrates that the random forest model described in Section 3 actually accomplishes the immediate goals outlined above; it outperforms every model listed.</w:t>
      </w:r>
    </w:p>
    <w:p w14:paraId="1867D63A" w14:textId="77777777" w:rsidR="00AE593B" w:rsidRDefault="00AE593B" w:rsidP="00B523A9">
      <w:pPr>
        <w:jc w:val="both"/>
        <w:rPr>
          <w:sz w:val="22"/>
          <w:szCs w:val="22"/>
        </w:rPr>
      </w:pPr>
    </w:p>
    <w:tbl>
      <w:tblPr>
        <w:tblStyle w:val="TableGrid"/>
        <w:tblW w:w="0" w:type="auto"/>
        <w:jc w:val="center"/>
        <w:tblLook w:val="04A0" w:firstRow="1" w:lastRow="0" w:firstColumn="1" w:lastColumn="0" w:noHBand="0" w:noVBand="1"/>
      </w:tblPr>
      <w:tblGrid>
        <w:gridCol w:w="239"/>
        <w:gridCol w:w="1895"/>
        <w:gridCol w:w="1895"/>
        <w:gridCol w:w="1474"/>
        <w:gridCol w:w="1573"/>
        <w:gridCol w:w="2044"/>
        <w:gridCol w:w="240"/>
      </w:tblGrid>
      <w:tr w:rsidR="00C94D0C" w14:paraId="47C143B7" w14:textId="77777777" w:rsidTr="002C0787">
        <w:trPr>
          <w:trHeight w:val="314"/>
          <w:jc w:val="center"/>
        </w:trPr>
        <w:tc>
          <w:tcPr>
            <w:tcW w:w="239" w:type="dxa"/>
            <w:tcBorders>
              <w:top w:val="single" w:sz="18" w:space="0" w:color="auto"/>
              <w:left w:val="nil"/>
              <w:bottom w:val="nil"/>
              <w:right w:val="nil"/>
            </w:tcBorders>
          </w:tcPr>
          <w:p w14:paraId="0534963D" w14:textId="77777777" w:rsidR="00C94D0C" w:rsidRPr="00E568D8" w:rsidRDefault="00C94D0C" w:rsidP="00AE233E">
            <w:pPr>
              <w:contextualSpacing/>
              <w:rPr>
                <w:sz w:val="22"/>
                <w:szCs w:val="22"/>
              </w:rPr>
            </w:pPr>
          </w:p>
        </w:tc>
        <w:tc>
          <w:tcPr>
            <w:tcW w:w="8881" w:type="dxa"/>
            <w:gridSpan w:val="5"/>
            <w:tcBorders>
              <w:top w:val="single" w:sz="18" w:space="0" w:color="auto"/>
              <w:left w:val="nil"/>
              <w:bottom w:val="nil"/>
              <w:right w:val="nil"/>
            </w:tcBorders>
          </w:tcPr>
          <w:p w14:paraId="1943DCCB" w14:textId="77777777" w:rsidR="00C94D0C" w:rsidRPr="00E568D8" w:rsidRDefault="00C94D0C" w:rsidP="00AE233E">
            <w:pPr>
              <w:contextualSpacing/>
              <w:rPr>
                <w:sz w:val="22"/>
                <w:szCs w:val="22"/>
              </w:rPr>
            </w:pPr>
            <w:r w:rsidRPr="00E568D8">
              <w:rPr>
                <w:sz w:val="22"/>
                <w:szCs w:val="22"/>
              </w:rPr>
              <w:t xml:space="preserve">TABLE </w:t>
            </w:r>
            <w:r>
              <w:rPr>
                <w:sz w:val="22"/>
                <w:szCs w:val="22"/>
              </w:rPr>
              <w:t>2</w:t>
            </w:r>
          </w:p>
        </w:tc>
        <w:tc>
          <w:tcPr>
            <w:tcW w:w="240" w:type="dxa"/>
            <w:tcBorders>
              <w:top w:val="single" w:sz="18" w:space="0" w:color="auto"/>
              <w:left w:val="nil"/>
              <w:bottom w:val="nil"/>
              <w:right w:val="nil"/>
            </w:tcBorders>
          </w:tcPr>
          <w:p w14:paraId="2099CFB0" w14:textId="1213B643" w:rsidR="00C94D0C" w:rsidRPr="00E568D8" w:rsidRDefault="00C94D0C" w:rsidP="00AE233E">
            <w:pPr>
              <w:contextualSpacing/>
              <w:rPr>
                <w:sz w:val="22"/>
                <w:szCs w:val="22"/>
              </w:rPr>
            </w:pPr>
          </w:p>
        </w:tc>
      </w:tr>
      <w:tr w:rsidR="00C94D0C" w14:paraId="76C03409" w14:textId="77777777" w:rsidTr="002C0787">
        <w:trPr>
          <w:trHeight w:val="270"/>
          <w:jc w:val="center"/>
        </w:trPr>
        <w:tc>
          <w:tcPr>
            <w:tcW w:w="239" w:type="dxa"/>
            <w:tcBorders>
              <w:top w:val="nil"/>
              <w:left w:val="nil"/>
              <w:bottom w:val="nil"/>
              <w:right w:val="nil"/>
            </w:tcBorders>
          </w:tcPr>
          <w:p w14:paraId="02344955" w14:textId="77777777" w:rsidR="00C94D0C" w:rsidRDefault="00C94D0C" w:rsidP="00AE233E">
            <w:pPr>
              <w:contextualSpacing/>
              <w:rPr>
                <w:bCs/>
                <w:smallCaps/>
                <w:sz w:val="22"/>
                <w:szCs w:val="22"/>
              </w:rPr>
            </w:pPr>
          </w:p>
        </w:tc>
        <w:tc>
          <w:tcPr>
            <w:tcW w:w="8881" w:type="dxa"/>
            <w:gridSpan w:val="5"/>
            <w:tcBorders>
              <w:top w:val="nil"/>
              <w:left w:val="nil"/>
              <w:bottom w:val="nil"/>
              <w:right w:val="nil"/>
            </w:tcBorders>
          </w:tcPr>
          <w:p w14:paraId="18524DF2" w14:textId="57F91B95" w:rsidR="00C94D0C" w:rsidRPr="00E568D8" w:rsidRDefault="00C94D0C" w:rsidP="00AE233E">
            <w:pPr>
              <w:contextualSpacing/>
              <w:rPr>
                <w:sz w:val="22"/>
                <w:szCs w:val="22"/>
              </w:rPr>
            </w:pPr>
            <w:r>
              <w:rPr>
                <w:bCs/>
                <w:smallCaps/>
                <w:sz w:val="22"/>
                <w:szCs w:val="22"/>
              </w:rPr>
              <w:t>RMSE F</w:t>
            </w:r>
            <w:r w:rsidRPr="00E568D8">
              <w:rPr>
                <w:bCs/>
                <w:smallCaps/>
                <w:sz w:val="22"/>
                <w:szCs w:val="22"/>
              </w:rPr>
              <w:t>orecast results o</w:t>
            </w:r>
            <w:r>
              <w:rPr>
                <w:bCs/>
                <w:smallCaps/>
                <w:sz w:val="22"/>
                <w:szCs w:val="22"/>
              </w:rPr>
              <w:t>n US monthly inflation data, January 1999 – January 2020</w:t>
            </w:r>
            <w:r w:rsidR="00F22A68">
              <w:rPr>
                <w:bCs/>
                <w:smallCaps/>
                <w:sz w:val="22"/>
                <w:szCs w:val="22"/>
              </w:rPr>
              <w:t>, relative to naïve forecast</w:t>
            </w:r>
          </w:p>
        </w:tc>
        <w:tc>
          <w:tcPr>
            <w:tcW w:w="240" w:type="dxa"/>
            <w:tcBorders>
              <w:top w:val="nil"/>
              <w:left w:val="nil"/>
              <w:bottom w:val="nil"/>
              <w:right w:val="nil"/>
            </w:tcBorders>
          </w:tcPr>
          <w:p w14:paraId="5C4FA6D5" w14:textId="2FBD9D8F" w:rsidR="00C94D0C" w:rsidRPr="00E568D8" w:rsidRDefault="00C94D0C" w:rsidP="00AE233E">
            <w:pPr>
              <w:contextualSpacing/>
              <w:rPr>
                <w:sz w:val="22"/>
                <w:szCs w:val="22"/>
              </w:rPr>
            </w:pPr>
          </w:p>
        </w:tc>
      </w:tr>
      <w:tr w:rsidR="00C94D0C" w14:paraId="7510032F" w14:textId="77777777" w:rsidTr="002C0787">
        <w:trPr>
          <w:trHeight w:val="341"/>
          <w:jc w:val="center"/>
        </w:trPr>
        <w:tc>
          <w:tcPr>
            <w:tcW w:w="239" w:type="dxa"/>
            <w:tcBorders>
              <w:top w:val="single" w:sz="4" w:space="0" w:color="auto"/>
              <w:left w:val="nil"/>
              <w:bottom w:val="nil"/>
              <w:right w:val="nil"/>
            </w:tcBorders>
          </w:tcPr>
          <w:p w14:paraId="4699245F" w14:textId="77777777" w:rsidR="00C94D0C" w:rsidRPr="00DB69D2" w:rsidRDefault="00C94D0C" w:rsidP="00AE233E">
            <w:pPr>
              <w:contextualSpacing/>
              <w:jc w:val="center"/>
              <w:rPr>
                <w:b/>
                <w:bCs/>
                <w:sz w:val="22"/>
                <w:szCs w:val="22"/>
              </w:rPr>
            </w:pPr>
          </w:p>
        </w:tc>
        <w:tc>
          <w:tcPr>
            <w:tcW w:w="8881" w:type="dxa"/>
            <w:gridSpan w:val="5"/>
            <w:tcBorders>
              <w:top w:val="single" w:sz="4" w:space="0" w:color="auto"/>
              <w:left w:val="nil"/>
              <w:bottom w:val="nil"/>
              <w:right w:val="nil"/>
            </w:tcBorders>
            <w:vAlign w:val="center"/>
          </w:tcPr>
          <w:p w14:paraId="04F060FD" w14:textId="0CE257A4" w:rsidR="00C94D0C" w:rsidRDefault="00C94D0C" w:rsidP="00AE233E">
            <w:pPr>
              <w:contextualSpacing/>
              <w:jc w:val="center"/>
              <w:rPr>
                <w:b/>
                <w:bCs/>
                <w:sz w:val="22"/>
                <w:szCs w:val="22"/>
              </w:rPr>
            </w:pPr>
            <w:r>
              <w:rPr>
                <w:b/>
                <w:bCs/>
                <w:sz w:val="22"/>
                <w:szCs w:val="22"/>
              </w:rPr>
              <w:t>Model Type</w:t>
            </w:r>
          </w:p>
        </w:tc>
        <w:tc>
          <w:tcPr>
            <w:tcW w:w="240" w:type="dxa"/>
            <w:tcBorders>
              <w:top w:val="single" w:sz="4" w:space="0" w:color="auto"/>
              <w:left w:val="nil"/>
              <w:bottom w:val="nil"/>
              <w:right w:val="nil"/>
            </w:tcBorders>
          </w:tcPr>
          <w:p w14:paraId="52AA9481" w14:textId="2AEDEED6" w:rsidR="00C94D0C" w:rsidRDefault="00C94D0C" w:rsidP="00AE233E">
            <w:pPr>
              <w:contextualSpacing/>
              <w:jc w:val="center"/>
              <w:rPr>
                <w:b/>
                <w:bCs/>
                <w:sz w:val="22"/>
                <w:szCs w:val="22"/>
              </w:rPr>
            </w:pPr>
          </w:p>
        </w:tc>
      </w:tr>
      <w:tr w:rsidR="00C94D0C" w14:paraId="2DB5DD83" w14:textId="77777777" w:rsidTr="00DD1625">
        <w:trPr>
          <w:jc w:val="center"/>
        </w:trPr>
        <w:tc>
          <w:tcPr>
            <w:tcW w:w="239" w:type="dxa"/>
            <w:tcBorders>
              <w:top w:val="nil"/>
              <w:left w:val="nil"/>
              <w:bottom w:val="nil"/>
              <w:right w:val="nil"/>
            </w:tcBorders>
          </w:tcPr>
          <w:p w14:paraId="5FA06DC3" w14:textId="77777777" w:rsidR="00C94D0C" w:rsidRPr="00DB69D2" w:rsidRDefault="00C94D0C" w:rsidP="00AE233E">
            <w:pPr>
              <w:contextualSpacing/>
              <w:jc w:val="both"/>
              <w:rPr>
                <w:b/>
                <w:bCs/>
                <w:sz w:val="22"/>
                <w:szCs w:val="22"/>
              </w:rPr>
            </w:pPr>
          </w:p>
        </w:tc>
        <w:tc>
          <w:tcPr>
            <w:tcW w:w="1895" w:type="dxa"/>
            <w:tcBorders>
              <w:top w:val="nil"/>
              <w:left w:val="nil"/>
              <w:bottom w:val="single" w:sz="4" w:space="0" w:color="auto"/>
              <w:right w:val="single" w:sz="4" w:space="0" w:color="auto"/>
            </w:tcBorders>
            <w:vAlign w:val="center"/>
          </w:tcPr>
          <w:p w14:paraId="289FC8FA" w14:textId="4D92D907" w:rsidR="00C94D0C" w:rsidRPr="007112B3" w:rsidRDefault="00B27186" w:rsidP="00AE233E">
            <w:pPr>
              <w:contextualSpacing/>
              <w:jc w:val="center"/>
              <w:rPr>
                <w:sz w:val="22"/>
                <w:szCs w:val="22"/>
              </w:rPr>
            </w:pPr>
            <w:r>
              <w:rPr>
                <w:sz w:val="22"/>
                <w:szCs w:val="22"/>
              </w:rPr>
              <w:t>Modified forest</w:t>
            </w:r>
          </w:p>
        </w:tc>
        <w:tc>
          <w:tcPr>
            <w:tcW w:w="1895" w:type="dxa"/>
            <w:tcBorders>
              <w:top w:val="nil"/>
              <w:left w:val="single" w:sz="4" w:space="0" w:color="auto"/>
              <w:bottom w:val="single" w:sz="4" w:space="0" w:color="auto"/>
              <w:right w:val="nil"/>
            </w:tcBorders>
            <w:vAlign w:val="center"/>
          </w:tcPr>
          <w:p w14:paraId="14EDF152" w14:textId="5C4B292F" w:rsidR="00C94D0C" w:rsidRPr="007112B3" w:rsidRDefault="00C94D0C" w:rsidP="00DD1625">
            <w:pPr>
              <w:contextualSpacing/>
              <w:jc w:val="center"/>
              <w:rPr>
                <w:sz w:val="22"/>
                <w:szCs w:val="22"/>
              </w:rPr>
            </w:pPr>
            <w:r>
              <w:rPr>
                <w:sz w:val="22"/>
                <w:szCs w:val="22"/>
              </w:rPr>
              <w:t>ARIMA</w:t>
            </w:r>
            <w:r w:rsidR="00275C9A">
              <w:rPr>
                <w:sz w:val="22"/>
                <w:szCs w:val="22"/>
              </w:rPr>
              <w:t>(AIC)</w:t>
            </w:r>
          </w:p>
        </w:tc>
        <w:tc>
          <w:tcPr>
            <w:tcW w:w="1474" w:type="dxa"/>
            <w:tcBorders>
              <w:top w:val="nil"/>
              <w:left w:val="nil"/>
              <w:bottom w:val="single" w:sz="4" w:space="0" w:color="auto"/>
              <w:right w:val="nil"/>
            </w:tcBorders>
            <w:vAlign w:val="center"/>
          </w:tcPr>
          <w:p w14:paraId="55B5B7B5" w14:textId="3C96CFCA" w:rsidR="00C94D0C" w:rsidRDefault="00C94D0C" w:rsidP="00DD1625">
            <w:pPr>
              <w:contextualSpacing/>
              <w:jc w:val="center"/>
              <w:rPr>
                <w:sz w:val="22"/>
                <w:szCs w:val="22"/>
              </w:rPr>
            </w:pPr>
            <w:r>
              <w:rPr>
                <w:sz w:val="22"/>
                <w:szCs w:val="22"/>
              </w:rPr>
              <w:t>AR(1)</w:t>
            </w:r>
          </w:p>
        </w:tc>
        <w:tc>
          <w:tcPr>
            <w:tcW w:w="1573" w:type="dxa"/>
            <w:tcBorders>
              <w:top w:val="nil"/>
              <w:left w:val="nil"/>
              <w:bottom w:val="single" w:sz="4" w:space="0" w:color="auto"/>
              <w:right w:val="nil"/>
            </w:tcBorders>
            <w:vAlign w:val="center"/>
          </w:tcPr>
          <w:p w14:paraId="61126A93" w14:textId="01667CC3" w:rsidR="00C94D0C" w:rsidRDefault="00C94D0C" w:rsidP="00DD1625">
            <w:pPr>
              <w:contextualSpacing/>
              <w:jc w:val="center"/>
              <w:rPr>
                <w:sz w:val="22"/>
                <w:szCs w:val="22"/>
              </w:rPr>
            </w:pPr>
            <w:r>
              <w:rPr>
                <w:sz w:val="22"/>
                <w:szCs w:val="22"/>
              </w:rPr>
              <w:t>“Base”</w:t>
            </w:r>
            <w:r w:rsidR="005343DD">
              <w:rPr>
                <w:sz w:val="22"/>
                <w:szCs w:val="22"/>
              </w:rPr>
              <w:t xml:space="preserve"> </w:t>
            </w:r>
            <w:r>
              <w:rPr>
                <w:sz w:val="22"/>
                <w:szCs w:val="22"/>
              </w:rPr>
              <w:t>Forest</w:t>
            </w:r>
          </w:p>
        </w:tc>
        <w:tc>
          <w:tcPr>
            <w:tcW w:w="2044" w:type="dxa"/>
            <w:tcBorders>
              <w:top w:val="nil"/>
              <w:left w:val="nil"/>
              <w:bottom w:val="single" w:sz="4" w:space="0" w:color="auto"/>
              <w:right w:val="nil"/>
            </w:tcBorders>
            <w:vAlign w:val="center"/>
          </w:tcPr>
          <w:p w14:paraId="77065508" w14:textId="71FA1FCD" w:rsidR="00C94D0C" w:rsidRPr="007112B3" w:rsidRDefault="00C94D0C" w:rsidP="00DD1625">
            <w:pPr>
              <w:contextualSpacing/>
              <w:jc w:val="center"/>
              <w:rPr>
                <w:sz w:val="22"/>
                <w:szCs w:val="22"/>
              </w:rPr>
            </w:pPr>
            <w:r>
              <w:rPr>
                <w:sz w:val="22"/>
                <w:szCs w:val="22"/>
              </w:rPr>
              <w:t>Naïve</w:t>
            </w:r>
          </w:p>
        </w:tc>
        <w:tc>
          <w:tcPr>
            <w:tcW w:w="240" w:type="dxa"/>
            <w:tcBorders>
              <w:top w:val="nil"/>
              <w:left w:val="nil"/>
              <w:bottom w:val="nil"/>
              <w:right w:val="nil"/>
            </w:tcBorders>
          </w:tcPr>
          <w:p w14:paraId="452B6B08" w14:textId="14C57AD7" w:rsidR="00C94D0C" w:rsidRPr="007112B3" w:rsidRDefault="00C94D0C" w:rsidP="00AE233E">
            <w:pPr>
              <w:contextualSpacing/>
              <w:jc w:val="center"/>
              <w:rPr>
                <w:sz w:val="22"/>
                <w:szCs w:val="22"/>
              </w:rPr>
            </w:pPr>
          </w:p>
        </w:tc>
      </w:tr>
      <w:tr w:rsidR="0033712C" w14:paraId="0BD93D03" w14:textId="77777777" w:rsidTr="00FD6AA0">
        <w:trPr>
          <w:jc w:val="center"/>
        </w:trPr>
        <w:tc>
          <w:tcPr>
            <w:tcW w:w="239" w:type="dxa"/>
            <w:tcBorders>
              <w:top w:val="nil"/>
              <w:left w:val="nil"/>
              <w:bottom w:val="single" w:sz="18" w:space="0" w:color="auto"/>
              <w:right w:val="nil"/>
            </w:tcBorders>
          </w:tcPr>
          <w:p w14:paraId="2DD1A1F6" w14:textId="7AAF296B" w:rsidR="0033712C" w:rsidRPr="00FE1B49" w:rsidRDefault="0033712C" w:rsidP="0033712C">
            <w:pPr>
              <w:contextualSpacing/>
              <w:jc w:val="both"/>
              <w:rPr>
                <w:sz w:val="22"/>
                <w:szCs w:val="22"/>
              </w:rPr>
            </w:pPr>
          </w:p>
        </w:tc>
        <w:tc>
          <w:tcPr>
            <w:tcW w:w="1895" w:type="dxa"/>
            <w:tcBorders>
              <w:top w:val="single" w:sz="4" w:space="0" w:color="auto"/>
              <w:left w:val="nil"/>
              <w:bottom w:val="single" w:sz="18" w:space="0" w:color="auto"/>
              <w:right w:val="single" w:sz="4" w:space="0" w:color="auto"/>
            </w:tcBorders>
            <w:vAlign w:val="bottom"/>
          </w:tcPr>
          <w:p w14:paraId="5E3F16AF" w14:textId="769D0688" w:rsidR="0033712C" w:rsidRPr="0033712C" w:rsidRDefault="0033712C" w:rsidP="0033712C">
            <w:pPr>
              <w:contextualSpacing/>
              <w:jc w:val="center"/>
              <w:rPr>
                <w:b/>
                <w:bCs/>
                <w:sz w:val="18"/>
                <w:szCs w:val="18"/>
              </w:rPr>
            </w:pPr>
            <w:r w:rsidRPr="0033712C">
              <w:rPr>
                <w:b/>
                <w:bCs/>
                <w:color w:val="000000"/>
                <w:sz w:val="18"/>
                <w:szCs w:val="18"/>
              </w:rPr>
              <w:t>0.866</w:t>
            </w:r>
          </w:p>
        </w:tc>
        <w:tc>
          <w:tcPr>
            <w:tcW w:w="1895" w:type="dxa"/>
            <w:tcBorders>
              <w:top w:val="single" w:sz="4" w:space="0" w:color="auto"/>
              <w:left w:val="single" w:sz="4" w:space="0" w:color="auto"/>
              <w:bottom w:val="single" w:sz="18" w:space="0" w:color="auto"/>
              <w:right w:val="nil"/>
            </w:tcBorders>
            <w:vAlign w:val="bottom"/>
          </w:tcPr>
          <w:p w14:paraId="355619E2" w14:textId="71B018DF" w:rsidR="0033712C" w:rsidRPr="0033712C" w:rsidRDefault="0033712C" w:rsidP="0033712C">
            <w:pPr>
              <w:contextualSpacing/>
              <w:jc w:val="center"/>
              <w:rPr>
                <w:sz w:val="18"/>
                <w:szCs w:val="18"/>
              </w:rPr>
            </w:pPr>
            <w:r w:rsidRPr="0033712C">
              <w:rPr>
                <w:color w:val="000000"/>
                <w:sz w:val="18"/>
                <w:szCs w:val="18"/>
              </w:rPr>
              <w:t>0.880</w:t>
            </w:r>
          </w:p>
        </w:tc>
        <w:tc>
          <w:tcPr>
            <w:tcW w:w="1474" w:type="dxa"/>
            <w:tcBorders>
              <w:top w:val="single" w:sz="4" w:space="0" w:color="auto"/>
              <w:left w:val="nil"/>
              <w:bottom w:val="single" w:sz="18" w:space="0" w:color="auto"/>
              <w:right w:val="nil"/>
            </w:tcBorders>
            <w:vAlign w:val="bottom"/>
          </w:tcPr>
          <w:p w14:paraId="6563B182" w14:textId="0742A692" w:rsidR="0033712C" w:rsidRPr="0033712C" w:rsidRDefault="0033712C" w:rsidP="0033712C">
            <w:pPr>
              <w:contextualSpacing/>
              <w:jc w:val="center"/>
              <w:rPr>
                <w:sz w:val="18"/>
                <w:szCs w:val="18"/>
              </w:rPr>
            </w:pPr>
            <w:r w:rsidRPr="0033712C">
              <w:rPr>
                <w:color w:val="000000"/>
                <w:sz w:val="18"/>
                <w:szCs w:val="18"/>
              </w:rPr>
              <w:t>0.887</w:t>
            </w:r>
          </w:p>
        </w:tc>
        <w:tc>
          <w:tcPr>
            <w:tcW w:w="1573" w:type="dxa"/>
            <w:tcBorders>
              <w:top w:val="single" w:sz="4" w:space="0" w:color="auto"/>
              <w:left w:val="nil"/>
              <w:bottom w:val="single" w:sz="18" w:space="0" w:color="auto"/>
              <w:right w:val="nil"/>
            </w:tcBorders>
            <w:vAlign w:val="bottom"/>
          </w:tcPr>
          <w:p w14:paraId="0DB906D7" w14:textId="5D39B4B7" w:rsidR="0033712C" w:rsidRPr="0033712C" w:rsidRDefault="0033712C" w:rsidP="0033712C">
            <w:pPr>
              <w:contextualSpacing/>
              <w:jc w:val="center"/>
              <w:rPr>
                <w:sz w:val="18"/>
                <w:szCs w:val="18"/>
              </w:rPr>
            </w:pPr>
            <w:r w:rsidRPr="0033712C">
              <w:rPr>
                <w:color w:val="000000"/>
                <w:sz w:val="18"/>
                <w:szCs w:val="18"/>
              </w:rPr>
              <w:t>0.951</w:t>
            </w:r>
          </w:p>
        </w:tc>
        <w:tc>
          <w:tcPr>
            <w:tcW w:w="2044" w:type="dxa"/>
            <w:tcBorders>
              <w:top w:val="single" w:sz="4" w:space="0" w:color="auto"/>
              <w:left w:val="nil"/>
              <w:bottom w:val="single" w:sz="18" w:space="0" w:color="auto"/>
              <w:right w:val="nil"/>
            </w:tcBorders>
            <w:vAlign w:val="bottom"/>
          </w:tcPr>
          <w:p w14:paraId="14745FB8" w14:textId="0D1FA8A5" w:rsidR="0033712C" w:rsidRPr="0033712C" w:rsidRDefault="0033712C" w:rsidP="0033712C">
            <w:pPr>
              <w:contextualSpacing/>
              <w:jc w:val="center"/>
              <w:rPr>
                <w:sz w:val="18"/>
                <w:szCs w:val="18"/>
              </w:rPr>
            </w:pPr>
            <w:r w:rsidRPr="0033712C">
              <w:rPr>
                <w:color w:val="000000"/>
                <w:sz w:val="18"/>
                <w:szCs w:val="18"/>
              </w:rPr>
              <w:t>1.000</w:t>
            </w:r>
          </w:p>
        </w:tc>
        <w:tc>
          <w:tcPr>
            <w:tcW w:w="240" w:type="dxa"/>
            <w:tcBorders>
              <w:top w:val="nil"/>
              <w:left w:val="nil"/>
              <w:bottom w:val="single" w:sz="18" w:space="0" w:color="auto"/>
              <w:right w:val="nil"/>
            </w:tcBorders>
          </w:tcPr>
          <w:p w14:paraId="6583C995" w14:textId="48F90652" w:rsidR="0033712C" w:rsidRDefault="0033712C" w:rsidP="0033712C">
            <w:pPr>
              <w:contextualSpacing/>
              <w:jc w:val="center"/>
              <w:rPr>
                <w:sz w:val="22"/>
                <w:szCs w:val="22"/>
              </w:rPr>
            </w:pPr>
          </w:p>
        </w:tc>
      </w:tr>
      <w:tr w:rsidR="00803DA3" w14:paraId="451D1496" w14:textId="77777777" w:rsidTr="00DD1625">
        <w:trPr>
          <w:jc w:val="center"/>
        </w:trPr>
        <w:tc>
          <w:tcPr>
            <w:tcW w:w="9360" w:type="dxa"/>
            <w:gridSpan w:val="7"/>
            <w:tcBorders>
              <w:top w:val="single" w:sz="18" w:space="0" w:color="auto"/>
              <w:left w:val="nil"/>
              <w:bottom w:val="nil"/>
              <w:right w:val="nil"/>
            </w:tcBorders>
          </w:tcPr>
          <w:p w14:paraId="00227632" w14:textId="16BAABEE" w:rsidR="00803DA3" w:rsidRDefault="00DD1625" w:rsidP="00DD1625">
            <w:pPr>
              <w:contextualSpacing/>
              <w:rPr>
                <w:sz w:val="22"/>
                <w:szCs w:val="22"/>
              </w:rPr>
            </w:pPr>
            <w:r w:rsidRPr="00150FEF">
              <w:rPr>
                <w:bCs/>
                <w:smallCaps/>
                <w:sz w:val="16"/>
                <w:szCs w:val="16"/>
              </w:rPr>
              <w:t xml:space="preserve">Notes: </w:t>
            </w:r>
            <w:r w:rsidR="0033712C" w:rsidRPr="0033712C">
              <w:rPr>
                <w:sz w:val="16"/>
                <w:szCs w:val="16"/>
              </w:rPr>
              <w:t xml:space="preserve">Numbers refer to the RMSE generated from each model, divided by the RMSE provided by the naïve model. </w:t>
            </w:r>
            <w:r>
              <w:rPr>
                <w:sz w:val="16"/>
                <w:szCs w:val="16"/>
              </w:rPr>
              <w:t xml:space="preserve"> </w:t>
            </w:r>
            <w:r w:rsidR="0033712C">
              <w:rPr>
                <w:sz w:val="16"/>
                <w:szCs w:val="16"/>
              </w:rPr>
              <w:t>Forecast</w:t>
            </w:r>
            <w:r>
              <w:rPr>
                <w:sz w:val="16"/>
                <w:szCs w:val="16"/>
              </w:rPr>
              <w:t xml:space="preserve"> RMSEs</w:t>
            </w:r>
            <w:r w:rsidR="0033712C">
              <w:rPr>
                <w:sz w:val="16"/>
                <w:szCs w:val="16"/>
              </w:rPr>
              <w:t xml:space="preserve"> are</w:t>
            </w:r>
            <w:r>
              <w:rPr>
                <w:sz w:val="16"/>
                <w:szCs w:val="16"/>
              </w:rPr>
              <w:t xml:space="preserve"> on a one-month forward forecast from January 1999 to January 2020, performed by five different models. The</w:t>
            </w:r>
            <w:r w:rsidRPr="00150FEF">
              <w:rPr>
                <w:sz w:val="16"/>
                <w:szCs w:val="16"/>
              </w:rPr>
              <w:t xml:space="preserve"> first column refers to the </w:t>
            </w:r>
            <w:r w:rsidR="00B27186">
              <w:rPr>
                <w:sz w:val="16"/>
                <w:szCs w:val="16"/>
              </w:rPr>
              <w:t>modified random forest</w:t>
            </w:r>
            <w:r>
              <w:rPr>
                <w:sz w:val="16"/>
                <w:szCs w:val="16"/>
              </w:rPr>
              <w:t xml:space="preserve"> I describe in Section 3</w:t>
            </w:r>
            <w:r w:rsidR="00206CE1">
              <w:rPr>
                <w:sz w:val="16"/>
                <w:szCs w:val="16"/>
              </w:rPr>
              <w:t>.</w:t>
            </w:r>
            <w:r>
              <w:rPr>
                <w:sz w:val="16"/>
                <w:szCs w:val="16"/>
              </w:rPr>
              <w:t xml:space="preserve"> </w:t>
            </w:r>
            <w:r w:rsidR="00206CE1">
              <w:rPr>
                <w:sz w:val="16"/>
                <w:szCs w:val="16"/>
              </w:rPr>
              <w:t>T</w:t>
            </w:r>
            <w:r>
              <w:rPr>
                <w:sz w:val="16"/>
                <w:szCs w:val="16"/>
              </w:rPr>
              <w:t>he ARIMA model is optimized by AIC. The “base” random forest is as described in Section 2. The naïve forecast simply predicts that next month inflation will be the same as current month inflation.</w:t>
            </w:r>
            <w:r w:rsidR="0064693E">
              <w:rPr>
                <w:sz w:val="16"/>
                <w:szCs w:val="16"/>
              </w:rPr>
              <w:t xml:space="preserve"> RMSEs for the random forest and the “base” random forest are not replicable.</w:t>
            </w:r>
            <w:r w:rsidR="0033712C">
              <w:rPr>
                <w:sz w:val="16"/>
                <w:szCs w:val="16"/>
              </w:rPr>
              <w:t xml:space="preserve"> For the actual RMSEs, see Appendix 4.</w:t>
            </w:r>
          </w:p>
        </w:tc>
      </w:tr>
    </w:tbl>
    <w:p w14:paraId="22DBE376" w14:textId="77777777" w:rsidR="0033712C" w:rsidRDefault="0033712C" w:rsidP="00405882">
      <w:pPr>
        <w:jc w:val="both"/>
        <w:rPr>
          <w:sz w:val="22"/>
          <w:szCs w:val="22"/>
        </w:rPr>
      </w:pPr>
    </w:p>
    <w:p w14:paraId="5213B418" w14:textId="2E8D8415" w:rsidR="00AE593B" w:rsidRDefault="00F54C57" w:rsidP="002108C0">
      <w:pPr>
        <w:ind w:firstLine="720"/>
        <w:jc w:val="both"/>
        <w:rPr>
          <w:sz w:val="22"/>
          <w:szCs w:val="22"/>
        </w:rPr>
      </w:pPr>
      <w:r>
        <w:rPr>
          <w:sz w:val="22"/>
          <w:szCs w:val="22"/>
        </w:rPr>
        <w:t>D</w:t>
      </w:r>
      <w:r w:rsidR="00AE593B">
        <w:rPr>
          <w:sz w:val="22"/>
          <w:szCs w:val="22"/>
        </w:rPr>
        <w:t>ue to the random nature of the forest</w:t>
      </w:r>
      <w:r>
        <w:rPr>
          <w:sz w:val="22"/>
          <w:szCs w:val="22"/>
        </w:rPr>
        <w:t>, these results are not completely replicable</w:t>
      </w:r>
      <w:r w:rsidR="002108C0">
        <w:rPr>
          <w:sz w:val="22"/>
          <w:szCs w:val="22"/>
        </w:rPr>
        <w:t>: the RMSE associated with the random forest’s forecast will be slightly different each time the forest is run.</w:t>
      </w:r>
      <w:r w:rsidR="00AE593B">
        <w:rPr>
          <w:sz w:val="22"/>
          <w:szCs w:val="22"/>
        </w:rPr>
        <w:t xml:space="preserve"> However, the performance will tend to </w:t>
      </w:r>
      <w:r w:rsidR="009F1494">
        <w:rPr>
          <w:sz w:val="22"/>
          <w:szCs w:val="22"/>
        </w:rPr>
        <w:t>form a distribution of RMSEs that includes t</w:t>
      </w:r>
      <w:r w:rsidR="00AE593B">
        <w:rPr>
          <w:sz w:val="22"/>
          <w:szCs w:val="22"/>
        </w:rPr>
        <w:t>he RMSE listed above.</w:t>
      </w:r>
    </w:p>
    <w:p w14:paraId="0610D2F4" w14:textId="60EDC186" w:rsidR="002108C0" w:rsidRDefault="002108C0" w:rsidP="002108C0">
      <w:pPr>
        <w:ind w:firstLine="720"/>
        <w:jc w:val="both"/>
        <w:rPr>
          <w:sz w:val="22"/>
          <w:szCs w:val="22"/>
        </w:rPr>
      </w:pPr>
      <w:r>
        <w:rPr>
          <w:sz w:val="22"/>
          <w:szCs w:val="22"/>
        </w:rPr>
        <w:t xml:space="preserve">Over the full 20 years of the forecast period, the random forest outperforms the other models. Additionally, the random forest consistently outperforms the other models </w:t>
      </w:r>
      <w:r>
        <w:rPr>
          <w:i/>
          <w:iCs/>
          <w:sz w:val="22"/>
          <w:szCs w:val="22"/>
        </w:rPr>
        <w:t xml:space="preserve">within </w:t>
      </w:r>
      <w:r>
        <w:rPr>
          <w:sz w:val="22"/>
          <w:szCs w:val="22"/>
        </w:rPr>
        <w:t>the forecast period, as Graph 1 shows.</w:t>
      </w:r>
      <w:r w:rsidR="008159E8">
        <w:rPr>
          <w:sz w:val="22"/>
          <w:szCs w:val="22"/>
        </w:rPr>
        <w:t xml:space="preserve"> Lower RMSE values indicate a better model</w:t>
      </w:r>
      <w:r w:rsidR="00853311">
        <w:rPr>
          <w:sz w:val="22"/>
          <w:szCs w:val="22"/>
        </w:rPr>
        <w:t>.</w:t>
      </w:r>
    </w:p>
    <w:p w14:paraId="56F1D562" w14:textId="77777777" w:rsidR="00AB0577" w:rsidRPr="002108C0" w:rsidRDefault="00AB0577" w:rsidP="002108C0">
      <w:pPr>
        <w:ind w:firstLine="720"/>
        <w:jc w:val="both"/>
        <w:rPr>
          <w:sz w:val="22"/>
          <w:szCs w:val="22"/>
        </w:rPr>
      </w:pPr>
    </w:p>
    <w:tbl>
      <w:tblPr>
        <w:tblpPr w:leftFromText="180" w:rightFromText="180" w:vertAnchor="text" w:horzAnchor="margin" w:tblpY="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6"/>
      </w:tblGrid>
      <w:tr w:rsidR="00AB0577" w14:paraId="31BF1E4A" w14:textId="77777777" w:rsidTr="00AB0577">
        <w:trPr>
          <w:trHeight w:val="80"/>
        </w:trPr>
        <w:tc>
          <w:tcPr>
            <w:tcW w:w="9023" w:type="dxa"/>
            <w:tcBorders>
              <w:top w:val="single" w:sz="18" w:space="0" w:color="auto"/>
              <w:left w:val="nil"/>
              <w:bottom w:val="nil"/>
              <w:right w:val="nil"/>
            </w:tcBorders>
          </w:tcPr>
          <w:p w14:paraId="70ACD6F3" w14:textId="77777777" w:rsidR="00AB0577" w:rsidRDefault="00AB0577" w:rsidP="00AB0577">
            <w:pPr>
              <w:rPr>
                <w:noProof/>
              </w:rPr>
            </w:pPr>
            <w:r>
              <w:rPr>
                <w:bCs/>
                <w:smallCaps/>
                <w:sz w:val="22"/>
                <w:szCs w:val="22"/>
              </w:rPr>
              <w:t>Graph 1</w:t>
            </w:r>
          </w:p>
        </w:tc>
      </w:tr>
      <w:tr w:rsidR="00AB0577" w14:paraId="0B2DC331" w14:textId="77777777" w:rsidTr="00AB0577">
        <w:trPr>
          <w:trHeight w:val="20"/>
        </w:trPr>
        <w:tc>
          <w:tcPr>
            <w:tcW w:w="9023" w:type="dxa"/>
            <w:tcBorders>
              <w:top w:val="nil"/>
              <w:left w:val="nil"/>
              <w:right w:val="nil"/>
            </w:tcBorders>
          </w:tcPr>
          <w:p w14:paraId="0BF9DA06" w14:textId="59F59252" w:rsidR="00AB0577" w:rsidRDefault="00AB0577" w:rsidP="00AB0577">
            <w:pPr>
              <w:rPr>
                <w:noProof/>
              </w:rPr>
            </w:pPr>
            <w:r>
              <w:rPr>
                <w:bCs/>
                <w:smallCaps/>
                <w:sz w:val="22"/>
                <w:szCs w:val="22"/>
              </w:rPr>
              <w:t xml:space="preserve">12-month moving average </w:t>
            </w:r>
            <w:r w:rsidR="008159E8">
              <w:rPr>
                <w:bCs/>
                <w:smallCaps/>
                <w:sz w:val="22"/>
                <w:szCs w:val="22"/>
              </w:rPr>
              <w:t xml:space="preserve">and cumulative </w:t>
            </w:r>
            <w:r>
              <w:rPr>
                <w:bCs/>
                <w:smallCaps/>
                <w:sz w:val="22"/>
                <w:szCs w:val="22"/>
              </w:rPr>
              <w:t>RMSEs from five models</w:t>
            </w:r>
          </w:p>
        </w:tc>
      </w:tr>
      <w:tr w:rsidR="00AB0577" w14:paraId="7967BE22" w14:textId="77777777" w:rsidTr="00AB0577">
        <w:trPr>
          <w:trHeight w:val="4464"/>
        </w:trPr>
        <w:tc>
          <w:tcPr>
            <w:tcW w:w="9023" w:type="dxa"/>
            <w:tcBorders>
              <w:left w:val="nil"/>
              <w:bottom w:val="nil"/>
              <w:right w:val="nil"/>
            </w:tcBorders>
            <w:vAlign w:val="center"/>
          </w:tcPr>
          <w:p w14:paraId="75A5EC50" w14:textId="77777777" w:rsidR="00AB0577" w:rsidRDefault="00AB0577" w:rsidP="00AB0577">
            <w:pPr>
              <w:jc w:val="center"/>
              <w:rPr>
                <w:sz w:val="22"/>
                <w:szCs w:val="22"/>
              </w:rPr>
            </w:pPr>
            <w:r>
              <w:rPr>
                <w:noProof/>
              </w:rPr>
              <w:lastRenderedPageBreak/>
              <w:drawing>
                <wp:inline distT="0" distB="0" distL="0" distR="0" wp14:anchorId="03EBB628" wp14:editId="04B7E12B">
                  <wp:extent cx="5540721" cy="2727960"/>
                  <wp:effectExtent l="0" t="0" r="0" b="2540"/>
                  <wp:docPr id="11" name="Chart 11">
                    <a:extLst xmlns:a="http://schemas.openxmlformats.org/drawingml/2006/main">
                      <a:ext uri="{FF2B5EF4-FFF2-40B4-BE49-F238E27FC236}">
                        <a16:creationId xmlns:a16="http://schemas.microsoft.com/office/drawing/2014/main" id="{1F67FE0C-D4A8-F442-BF8B-C41C2C0387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r w:rsidR="00AB0577" w14:paraId="49A91A3B" w14:textId="77777777" w:rsidTr="00AB0577">
        <w:trPr>
          <w:trHeight w:val="4464"/>
        </w:trPr>
        <w:tc>
          <w:tcPr>
            <w:tcW w:w="9023" w:type="dxa"/>
            <w:tcBorders>
              <w:top w:val="nil"/>
              <w:left w:val="nil"/>
              <w:bottom w:val="single" w:sz="18" w:space="0" w:color="auto"/>
              <w:right w:val="nil"/>
            </w:tcBorders>
            <w:vAlign w:val="center"/>
          </w:tcPr>
          <w:p w14:paraId="1BF60EF9" w14:textId="77777777" w:rsidR="00AB0577" w:rsidRDefault="00AB0577" w:rsidP="00AB0577">
            <w:pPr>
              <w:jc w:val="center"/>
              <w:rPr>
                <w:noProof/>
              </w:rPr>
            </w:pPr>
            <w:r>
              <w:rPr>
                <w:noProof/>
              </w:rPr>
              <w:drawing>
                <wp:inline distT="0" distB="0" distL="0" distR="0" wp14:anchorId="1D45F0C9" wp14:editId="1F331169">
                  <wp:extent cx="5622202" cy="2727960"/>
                  <wp:effectExtent l="0" t="0" r="4445" b="2540"/>
                  <wp:docPr id="12" name="Chart 12">
                    <a:extLst xmlns:a="http://schemas.openxmlformats.org/drawingml/2006/main">
                      <a:ext uri="{FF2B5EF4-FFF2-40B4-BE49-F238E27FC236}">
                        <a16:creationId xmlns:a16="http://schemas.microsoft.com/office/drawing/2014/main" id="{EBD0AF99-A868-234A-9648-20E7516AFA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r w:rsidR="00AB0577" w14:paraId="412A0417" w14:textId="77777777" w:rsidTr="00AB0577">
        <w:trPr>
          <w:trHeight w:val="630"/>
        </w:trPr>
        <w:tc>
          <w:tcPr>
            <w:tcW w:w="9023" w:type="dxa"/>
            <w:tcBorders>
              <w:top w:val="single" w:sz="18" w:space="0" w:color="auto"/>
              <w:left w:val="nil"/>
              <w:bottom w:val="nil"/>
              <w:right w:val="nil"/>
            </w:tcBorders>
          </w:tcPr>
          <w:p w14:paraId="776036FA" w14:textId="65C2A14A" w:rsidR="00AB0577" w:rsidRDefault="00AB0577" w:rsidP="00AB0577">
            <w:pPr>
              <w:rPr>
                <w:noProof/>
              </w:rPr>
            </w:pPr>
            <w:r w:rsidRPr="00150FEF">
              <w:rPr>
                <w:bCs/>
                <w:smallCaps/>
                <w:sz w:val="16"/>
                <w:szCs w:val="16"/>
              </w:rPr>
              <w:t xml:space="preserve">Notes: </w:t>
            </w:r>
            <w:r>
              <w:rPr>
                <w:sz w:val="16"/>
                <w:szCs w:val="16"/>
              </w:rPr>
              <w:t xml:space="preserve">These charts refer to the RMSEs produced by the inflation forecasts of five different models: the ARIMA model optimized by AIC, which appears in red; the </w:t>
            </w:r>
            <w:r w:rsidR="00B27186">
              <w:rPr>
                <w:sz w:val="16"/>
                <w:szCs w:val="16"/>
              </w:rPr>
              <w:t>modified forest</w:t>
            </w:r>
            <w:r>
              <w:rPr>
                <w:sz w:val="16"/>
                <w:szCs w:val="16"/>
              </w:rPr>
              <w:t>, which appears in black; the “base” forest, the simple AR(1) model, and a naïve one-month ahead shift, which each appear in a different shade of gray. Lower RMSE values indicate a better model.</w:t>
            </w:r>
          </w:p>
        </w:tc>
      </w:tr>
    </w:tbl>
    <w:p w14:paraId="366B531D" w14:textId="1693FE86" w:rsidR="002108C0" w:rsidRDefault="002108C0" w:rsidP="0064693E">
      <w:pPr>
        <w:jc w:val="both"/>
        <w:rPr>
          <w:sz w:val="22"/>
          <w:szCs w:val="22"/>
        </w:rPr>
      </w:pPr>
    </w:p>
    <w:p w14:paraId="1034F2A6" w14:textId="7C3A3B18" w:rsidR="00264EB6" w:rsidRDefault="00AB73C6" w:rsidP="004E20D0">
      <w:pPr>
        <w:jc w:val="both"/>
        <w:rPr>
          <w:sz w:val="22"/>
          <w:szCs w:val="22"/>
        </w:rPr>
      </w:pPr>
      <w:r>
        <w:rPr>
          <w:sz w:val="22"/>
          <w:szCs w:val="22"/>
        </w:rPr>
        <w:tab/>
      </w:r>
      <w:r w:rsidR="009D167D">
        <w:rPr>
          <w:sz w:val="22"/>
          <w:szCs w:val="22"/>
        </w:rPr>
        <w:t>Graph 1 shows that a</w:t>
      </w:r>
      <w:r w:rsidR="00BF7F27">
        <w:rPr>
          <w:sz w:val="22"/>
          <w:szCs w:val="22"/>
        </w:rPr>
        <w:t xml:space="preserve">ll five models perform well at the same time and perform poorly at the same time as the others. </w:t>
      </w:r>
      <w:r w:rsidR="00AB0577">
        <w:rPr>
          <w:sz w:val="22"/>
          <w:szCs w:val="22"/>
        </w:rPr>
        <w:t xml:space="preserve">For some models this makes sense: the AR(1) model, the ARIMA model, and the </w:t>
      </w:r>
      <w:r w:rsidR="00B27186">
        <w:rPr>
          <w:sz w:val="22"/>
          <w:szCs w:val="22"/>
        </w:rPr>
        <w:t>modified random forest</w:t>
      </w:r>
      <w:r w:rsidR="00AB0577">
        <w:rPr>
          <w:sz w:val="22"/>
          <w:szCs w:val="22"/>
        </w:rPr>
        <w:t xml:space="preserve"> all have an AR assumption at their core. </w:t>
      </w:r>
      <w:r w:rsidR="00C66026">
        <w:rPr>
          <w:sz w:val="22"/>
          <w:szCs w:val="22"/>
        </w:rPr>
        <w:t>More surprising is that the “base” forest follows the same trend: it performs well and poorly when the other models perform well and poorly. This implies some sort of inherent “predictability” in the data; at times it is simply easier or harder to predict, regardless of the model</w:t>
      </w:r>
      <w:r w:rsidR="00844E7A">
        <w:rPr>
          <w:sz w:val="22"/>
          <w:szCs w:val="22"/>
        </w:rPr>
        <w:t>, as described by Stock and Watson (2007).</w:t>
      </w:r>
    </w:p>
    <w:p w14:paraId="00EF93E4" w14:textId="77777777" w:rsidR="00D13B24" w:rsidRPr="00D13B24" w:rsidRDefault="00D13B24" w:rsidP="00FB19B9">
      <w:pPr>
        <w:jc w:val="both"/>
        <w:rPr>
          <w:i/>
          <w:iCs/>
          <w:sz w:val="22"/>
          <w:szCs w:val="22"/>
        </w:rPr>
      </w:pPr>
    </w:p>
    <w:p w14:paraId="727125E5" w14:textId="11F45A45" w:rsidR="003C0332" w:rsidRDefault="00682007" w:rsidP="00365501">
      <w:pPr>
        <w:pStyle w:val="ListParagraph"/>
        <w:numPr>
          <w:ilvl w:val="1"/>
          <w:numId w:val="9"/>
        </w:numPr>
        <w:jc w:val="both"/>
        <w:rPr>
          <w:rFonts w:ascii="Times New Roman" w:hAnsi="Times New Roman" w:cs="Times New Roman"/>
          <w:i/>
          <w:iCs/>
          <w:sz w:val="22"/>
          <w:szCs w:val="22"/>
        </w:rPr>
      </w:pPr>
      <w:r>
        <w:rPr>
          <w:rFonts w:ascii="Times New Roman" w:hAnsi="Times New Roman" w:cs="Times New Roman"/>
          <w:i/>
          <w:iCs/>
          <w:sz w:val="22"/>
          <w:szCs w:val="22"/>
        </w:rPr>
        <w:t>I</w:t>
      </w:r>
      <w:r w:rsidR="00E22880">
        <w:rPr>
          <w:rFonts w:ascii="Times New Roman" w:hAnsi="Times New Roman" w:cs="Times New Roman"/>
          <w:i/>
          <w:iCs/>
          <w:sz w:val="22"/>
          <w:szCs w:val="22"/>
        </w:rPr>
        <w:t>nterpretation</w:t>
      </w:r>
    </w:p>
    <w:p w14:paraId="6637B8F2" w14:textId="77777777" w:rsidR="00365501" w:rsidRPr="00365501" w:rsidRDefault="00365501" w:rsidP="00365501">
      <w:pPr>
        <w:jc w:val="both"/>
        <w:rPr>
          <w:i/>
          <w:iCs/>
          <w:sz w:val="22"/>
          <w:szCs w:val="22"/>
        </w:rPr>
      </w:pPr>
    </w:p>
    <w:p w14:paraId="35D4AC67" w14:textId="475B5BA8" w:rsidR="00133298" w:rsidRDefault="00C47D9B" w:rsidP="0085392C">
      <w:pPr>
        <w:ind w:firstLine="720"/>
        <w:jc w:val="both"/>
        <w:rPr>
          <w:sz w:val="22"/>
          <w:szCs w:val="22"/>
        </w:rPr>
      </w:pPr>
      <w:r>
        <w:rPr>
          <w:sz w:val="22"/>
          <w:szCs w:val="22"/>
        </w:rPr>
        <w:t xml:space="preserve">Section 3 explained at length the differences between the </w:t>
      </w:r>
      <w:r w:rsidR="00B27186">
        <w:rPr>
          <w:sz w:val="22"/>
          <w:szCs w:val="22"/>
        </w:rPr>
        <w:t>modified random forest</w:t>
      </w:r>
      <w:r>
        <w:rPr>
          <w:sz w:val="22"/>
          <w:szCs w:val="22"/>
        </w:rPr>
        <w:t xml:space="preserve"> and the base random forest; below, I revisit those differences in light of the results. The question is, what accounts for the improved performance?</w:t>
      </w:r>
    </w:p>
    <w:p w14:paraId="4F5C196D" w14:textId="5577D831" w:rsidR="00AE233E" w:rsidRDefault="00AE233E" w:rsidP="007350D2">
      <w:pPr>
        <w:ind w:firstLine="720"/>
        <w:jc w:val="both"/>
        <w:rPr>
          <w:sz w:val="22"/>
          <w:szCs w:val="22"/>
        </w:rPr>
      </w:pPr>
    </w:p>
    <w:tbl>
      <w:tblPr>
        <w:tblStyle w:val="TableGrid"/>
        <w:tblW w:w="8901" w:type="dxa"/>
        <w:jc w:val="center"/>
        <w:tblBorders>
          <w:insideH w:val="none" w:sz="0" w:space="0" w:color="auto"/>
          <w:insideV w:val="none" w:sz="0" w:space="0" w:color="auto"/>
        </w:tblBorders>
        <w:tblLook w:val="04A0" w:firstRow="1" w:lastRow="0" w:firstColumn="1" w:lastColumn="0" w:noHBand="0" w:noVBand="1"/>
      </w:tblPr>
      <w:tblGrid>
        <w:gridCol w:w="3240"/>
        <w:gridCol w:w="1845"/>
        <w:gridCol w:w="1845"/>
        <w:gridCol w:w="1705"/>
        <w:gridCol w:w="266"/>
      </w:tblGrid>
      <w:tr w:rsidR="00A84A7B" w14:paraId="225D4A8C" w14:textId="77777777" w:rsidTr="00A84A7B">
        <w:trPr>
          <w:trHeight w:val="314"/>
          <w:jc w:val="center"/>
        </w:trPr>
        <w:tc>
          <w:tcPr>
            <w:tcW w:w="8901" w:type="dxa"/>
            <w:gridSpan w:val="5"/>
            <w:tcBorders>
              <w:top w:val="single" w:sz="18" w:space="0" w:color="auto"/>
              <w:left w:val="nil"/>
              <w:right w:val="nil"/>
            </w:tcBorders>
          </w:tcPr>
          <w:p w14:paraId="2F5D1E39" w14:textId="5DF0F2C1" w:rsidR="00A84A7B" w:rsidRPr="00E568D8" w:rsidRDefault="00A84A7B" w:rsidP="00AE233E">
            <w:pPr>
              <w:contextualSpacing/>
              <w:rPr>
                <w:sz w:val="22"/>
                <w:szCs w:val="22"/>
              </w:rPr>
            </w:pPr>
            <w:r w:rsidRPr="00E568D8">
              <w:rPr>
                <w:sz w:val="22"/>
                <w:szCs w:val="22"/>
              </w:rPr>
              <w:t xml:space="preserve">TABLE </w:t>
            </w:r>
            <w:r>
              <w:rPr>
                <w:sz w:val="22"/>
                <w:szCs w:val="22"/>
              </w:rPr>
              <w:t>3</w:t>
            </w:r>
          </w:p>
        </w:tc>
      </w:tr>
      <w:tr w:rsidR="00A84A7B" w14:paraId="0B9170CD" w14:textId="77777777" w:rsidTr="00A84A7B">
        <w:trPr>
          <w:trHeight w:val="270"/>
          <w:jc w:val="center"/>
        </w:trPr>
        <w:tc>
          <w:tcPr>
            <w:tcW w:w="8901" w:type="dxa"/>
            <w:gridSpan w:val="5"/>
            <w:tcBorders>
              <w:left w:val="nil"/>
              <w:right w:val="nil"/>
            </w:tcBorders>
          </w:tcPr>
          <w:p w14:paraId="7001AE87" w14:textId="62E5D47F" w:rsidR="00A84A7B" w:rsidRPr="00E568D8" w:rsidRDefault="00A84A7B" w:rsidP="00AE233E">
            <w:pPr>
              <w:contextualSpacing/>
              <w:rPr>
                <w:sz w:val="22"/>
                <w:szCs w:val="22"/>
              </w:rPr>
            </w:pPr>
            <w:r>
              <w:rPr>
                <w:bCs/>
                <w:smallCaps/>
                <w:sz w:val="22"/>
                <w:szCs w:val="22"/>
              </w:rPr>
              <w:t xml:space="preserve">Comparing base forest to </w:t>
            </w:r>
            <w:r w:rsidR="00B27186">
              <w:rPr>
                <w:bCs/>
                <w:smallCaps/>
                <w:sz w:val="22"/>
                <w:szCs w:val="22"/>
              </w:rPr>
              <w:t>modified forest</w:t>
            </w:r>
            <w:r>
              <w:rPr>
                <w:bCs/>
                <w:smallCaps/>
                <w:sz w:val="22"/>
                <w:szCs w:val="22"/>
              </w:rPr>
              <w:t xml:space="preserve"> </w:t>
            </w:r>
          </w:p>
        </w:tc>
      </w:tr>
      <w:tr w:rsidR="006225F0" w14:paraId="21896033" w14:textId="77777777" w:rsidTr="009E265A">
        <w:trPr>
          <w:trHeight w:val="341"/>
          <w:jc w:val="center"/>
        </w:trPr>
        <w:tc>
          <w:tcPr>
            <w:tcW w:w="3240" w:type="dxa"/>
            <w:tcBorders>
              <w:top w:val="single" w:sz="4" w:space="0" w:color="auto"/>
              <w:left w:val="nil"/>
            </w:tcBorders>
          </w:tcPr>
          <w:p w14:paraId="65A11068" w14:textId="77777777" w:rsidR="006225F0" w:rsidRPr="00DB69D2" w:rsidRDefault="006225F0" w:rsidP="00AE233E">
            <w:pPr>
              <w:contextualSpacing/>
              <w:jc w:val="center"/>
              <w:rPr>
                <w:b/>
                <w:bCs/>
                <w:sz w:val="22"/>
                <w:szCs w:val="22"/>
              </w:rPr>
            </w:pPr>
          </w:p>
        </w:tc>
        <w:tc>
          <w:tcPr>
            <w:tcW w:w="3690" w:type="dxa"/>
            <w:gridSpan w:val="2"/>
            <w:tcBorders>
              <w:top w:val="single" w:sz="4" w:space="0" w:color="auto"/>
            </w:tcBorders>
            <w:vAlign w:val="center"/>
          </w:tcPr>
          <w:p w14:paraId="59E54060" w14:textId="4620DC1C" w:rsidR="006225F0" w:rsidRDefault="006225F0" w:rsidP="006225F0">
            <w:pPr>
              <w:contextualSpacing/>
              <w:jc w:val="center"/>
              <w:rPr>
                <w:b/>
                <w:bCs/>
                <w:sz w:val="22"/>
                <w:szCs w:val="22"/>
              </w:rPr>
            </w:pPr>
            <w:r>
              <w:rPr>
                <w:b/>
                <w:bCs/>
                <w:sz w:val="22"/>
                <w:szCs w:val="22"/>
              </w:rPr>
              <w:t>Model Type</w:t>
            </w:r>
          </w:p>
        </w:tc>
        <w:tc>
          <w:tcPr>
            <w:tcW w:w="1705" w:type="dxa"/>
            <w:tcBorders>
              <w:top w:val="single" w:sz="4" w:space="0" w:color="auto"/>
            </w:tcBorders>
            <w:vAlign w:val="center"/>
          </w:tcPr>
          <w:p w14:paraId="568414CD" w14:textId="4DD17B64" w:rsidR="006225F0" w:rsidRDefault="006225F0" w:rsidP="006225F0">
            <w:pPr>
              <w:contextualSpacing/>
              <w:jc w:val="center"/>
              <w:rPr>
                <w:b/>
                <w:bCs/>
                <w:sz w:val="22"/>
                <w:szCs w:val="22"/>
              </w:rPr>
            </w:pPr>
            <w:r>
              <w:rPr>
                <w:b/>
                <w:bCs/>
                <w:sz w:val="22"/>
                <w:szCs w:val="22"/>
              </w:rPr>
              <w:t>Improvement</w:t>
            </w:r>
          </w:p>
        </w:tc>
        <w:tc>
          <w:tcPr>
            <w:tcW w:w="266" w:type="dxa"/>
            <w:tcBorders>
              <w:top w:val="single" w:sz="4" w:space="0" w:color="auto"/>
              <w:right w:val="nil"/>
            </w:tcBorders>
          </w:tcPr>
          <w:p w14:paraId="55E73281" w14:textId="3A89E0DB" w:rsidR="006225F0" w:rsidRDefault="006225F0" w:rsidP="00AE233E">
            <w:pPr>
              <w:contextualSpacing/>
              <w:jc w:val="center"/>
              <w:rPr>
                <w:b/>
                <w:bCs/>
                <w:sz w:val="22"/>
                <w:szCs w:val="22"/>
              </w:rPr>
            </w:pPr>
          </w:p>
        </w:tc>
      </w:tr>
      <w:tr w:rsidR="00AE233E" w14:paraId="0E59EEFD" w14:textId="77777777" w:rsidTr="006225F0">
        <w:trPr>
          <w:jc w:val="center"/>
        </w:trPr>
        <w:tc>
          <w:tcPr>
            <w:tcW w:w="3240" w:type="dxa"/>
            <w:tcBorders>
              <w:left w:val="nil"/>
            </w:tcBorders>
          </w:tcPr>
          <w:p w14:paraId="0CF1664B" w14:textId="77777777" w:rsidR="00AE233E" w:rsidRPr="00DB69D2" w:rsidRDefault="00AE233E" w:rsidP="00AE233E">
            <w:pPr>
              <w:contextualSpacing/>
              <w:jc w:val="both"/>
              <w:rPr>
                <w:b/>
                <w:bCs/>
                <w:sz w:val="22"/>
                <w:szCs w:val="22"/>
              </w:rPr>
            </w:pPr>
          </w:p>
        </w:tc>
        <w:tc>
          <w:tcPr>
            <w:tcW w:w="1845" w:type="dxa"/>
            <w:tcBorders>
              <w:bottom w:val="single" w:sz="4" w:space="0" w:color="auto"/>
            </w:tcBorders>
            <w:vAlign w:val="center"/>
          </w:tcPr>
          <w:p w14:paraId="23EE0145" w14:textId="38B742FA" w:rsidR="00AE233E" w:rsidRPr="007112B3" w:rsidRDefault="00AE233E" w:rsidP="00A84A7B">
            <w:pPr>
              <w:contextualSpacing/>
              <w:jc w:val="center"/>
              <w:rPr>
                <w:sz w:val="22"/>
                <w:szCs w:val="22"/>
              </w:rPr>
            </w:pPr>
            <w:r>
              <w:rPr>
                <w:sz w:val="22"/>
                <w:szCs w:val="22"/>
              </w:rPr>
              <w:t xml:space="preserve">Base </w:t>
            </w:r>
            <w:r w:rsidR="00BC46F2">
              <w:rPr>
                <w:sz w:val="22"/>
                <w:szCs w:val="22"/>
              </w:rPr>
              <w:t>F</w:t>
            </w:r>
            <w:r>
              <w:rPr>
                <w:sz w:val="22"/>
                <w:szCs w:val="22"/>
              </w:rPr>
              <w:t>orest</w:t>
            </w:r>
          </w:p>
        </w:tc>
        <w:tc>
          <w:tcPr>
            <w:tcW w:w="1845" w:type="dxa"/>
            <w:tcBorders>
              <w:bottom w:val="single" w:sz="4" w:space="0" w:color="auto"/>
              <w:right w:val="nil"/>
            </w:tcBorders>
            <w:vAlign w:val="center"/>
          </w:tcPr>
          <w:p w14:paraId="7CB38C7A" w14:textId="041E1BC3" w:rsidR="00AE233E" w:rsidRPr="007112B3" w:rsidRDefault="00B27186" w:rsidP="00A84A7B">
            <w:pPr>
              <w:contextualSpacing/>
              <w:jc w:val="center"/>
              <w:rPr>
                <w:sz w:val="22"/>
                <w:szCs w:val="22"/>
              </w:rPr>
            </w:pPr>
            <w:r>
              <w:rPr>
                <w:sz w:val="22"/>
                <w:szCs w:val="22"/>
              </w:rPr>
              <w:t xml:space="preserve">Modified </w:t>
            </w:r>
            <w:r w:rsidR="00BC46F2">
              <w:rPr>
                <w:sz w:val="22"/>
                <w:szCs w:val="22"/>
              </w:rPr>
              <w:t>F</w:t>
            </w:r>
            <w:r>
              <w:rPr>
                <w:sz w:val="22"/>
                <w:szCs w:val="22"/>
              </w:rPr>
              <w:t>orest</w:t>
            </w:r>
          </w:p>
        </w:tc>
        <w:tc>
          <w:tcPr>
            <w:tcW w:w="1705" w:type="dxa"/>
            <w:tcBorders>
              <w:left w:val="nil"/>
              <w:bottom w:val="single" w:sz="4" w:space="0" w:color="auto"/>
            </w:tcBorders>
            <w:vAlign w:val="center"/>
          </w:tcPr>
          <w:p w14:paraId="16DB39EB" w14:textId="78778ED4" w:rsidR="00AE233E" w:rsidRPr="007112B3" w:rsidRDefault="00AE233E" w:rsidP="00A84A7B">
            <w:pPr>
              <w:contextualSpacing/>
              <w:jc w:val="center"/>
              <w:rPr>
                <w:sz w:val="22"/>
                <w:szCs w:val="22"/>
              </w:rPr>
            </w:pPr>
          </w:p>
        </w:tc>
        <w:tc>
          <w:tcPr>
            <w:tcW w:w="266" w:type="dxa"/>
            <w:tcBorders>
              <w:right w:val="nil"/>
            </w:tcBorders>
          </w:tcPr>
          <w:p w14:paraId="241D2D27" w14:textId="14BFA2F4" w:rsidR="00AE233E" w:rsidRPr="007112B3" w:rsidRDefault="00AE233E" w:rsidP="00AE233E">
            <w:pPr>
              <w:contextualSpacing/>
              <w:jc w:val="center"/>
              <w:rPr>
                <w:sz w:val="22"/>
                <w:szCs w:val="22"/>
              </w:rPr>
            </w:pPr>
          </w:p>
        </w:tc>
      </w:tr>
      <w:tr w:rsidR="00AE233E" w14:paraId="4252894F" w14:textId="77777777" w:rsidTr="009C24D6">
        <w:trPr>
          <w:trHeight w:val="354"/>
          <w:jc w:val="center"/>
        </w:trPr>
        <w:tc>
          <w:tcPr>
            <w:tcW w:w="3240" w:type="dxa"/>
            <w:tcBorders>
              <w:left w:val="nil"/>
            </w:tcBorders>
            <w:vAlign w:val="center"/>
          </w:tcPr>
          <w:p w14:paraId="67F2882A" w14:textId="76AF8C75" w:rsidR="00AE233E" w:rsidRPr="00FE1B49" w:rsidRDefault="00AE233E" w:rsidP="009C24D6">
            <w:pPr>
              <w:contextualSpacing/>
              <w:jc w:val="right"/>
              <w:rPr>
                <w:sz w:val="22"/>
                <w:szCs w:val="22"/>
              </w:rPr>
            </w:pPr>
            <w:r w:rsidRPr="00FE1B49">
              <w:rPr>
                <w:sz w:val="22"/>
                <w:szCs w:val="22"/>
              </w:rPr>
              <w:t>F</w:t>
            </w:r>
            <w:r>
              <w:rPr>
                <w:sz w:val="22"/>
                <w:szCs w:val="22"/>
              </w:rPr>
              <w:t xml:space="preserve">orecast </w:t>
            </w:r>
            <w:r w:rsidRPr="00FE1B49">
              <w:rPr>
                <w:sz w:val="22"/>
                <w:szCs w:val="22"/>
              </w:rPr>
              <w:t>RMSE</w:t>
            </w:r>
          </w:p>
        </w:tc>
        <w:tc>
          <w:tcPr>
            <w:tcW w:w="1845" w:type="dxa"/>
            <w:vAlign w:val="center"/>
          </w:tcPr>
          <w:p w14:paraId="5E5E94E3" w14:textId="4C7DC7CB" w:rsidR="00AE233E" w:rsidRDefault="00AE233E" w:rsidP="009C24D6">
            <w:pPr>
              <w:contextualSpacing/>
              <w:jc w:val="center"/>
              <w:rPr>
                <w:sz w:val="22"/>
                <w:szCs w:val="22"/>
              </w:rPr>
            </w:pPr>
            <w:r w:rsidRPr="00AE233E">
              <w:rPr>
                <w:sz w:val="22"/>
                <w:szCs w:val="22"/>
              </w:rPr>
              <w:t>0.0029361</w:t>
            </w:r>
          </w:p>
        </w:tc>
        <w:tc>
          <w:tcPr>
            <w:tcW w:w="1845" w:type="dxa"/>
            <w:tcBorders>
              <w:right w:val="single" w:sz="4" w:space="0" w:color="auto"/>
            </w:tcBorders>
            <w:vAlign w:val="center"/>
          </w:tcPr>
          <w:p w14:paraId="6D82BC4D" w14:textId="6F93FDB7" w:rsidR="00AE233E" w:rsidRDefault="0012612A" w:rsidP="009C24D6">
            <w:pPr>
              <w:contextualSpacing/>
              <w:jc w:val="center"/>
              <w:rPr>
                <w:sz w:val="22"/>
                <w:szCs w:val="22"/>
              </w:rPr>
            </w:pPr>
            <w:r>
              <w:rPr>
                <w:sz w:val="22"/>
                <w:szCs w:val="22"/>
              </w:rPr>
              <w:t>0.002673</w:t>
            </w:r>
            <w:r w:rsidR="006E23E3">
              <w:rPr>
                <w:sz w:val="22"/>
                <w:szCs w:val="22"/>
              </w:rPr>
              <w:t>2</w:t>
            </w:r>
          </w:p>
        </w:tc>
        <w:tc>
          <w:tcPr>
            <w:tcW w:w="1705" w:type="dxa"/>
            <w:tcBorders>
              <w:left w:val="single" w:sz="4" w:space="0" w:color="auto"/>
            </w:tcBorders>
            <w:vAlign w:val="center"/>
          </w:tcPr>
          <w:p w14:paraId="4AA31C3D" w14:textId="0C8F7ADF" w:rsidR="00AE233E" w:rsidRDefault="00AE233E" w:rsidP="009C24D6">
            <w:pPr>
              <w:contextualSpacing/>
              <w:jc w:val="center"/>
              <w:rPr>
                <w:sz w:val="22"/>
                <w:szCs w:val="22"/>
              </w:rPr>
            </w:pPr>
            <w:r>
              <w:rPr>
                <w:sz w:val="22"/>
                <w:szCs w:val="22"/>
              </w:rPr>
              <w:t>-</w:t>
            </w:r>
            <w:r w:rsidR="00C03514">
              <w:rPr>
                <w:sz w:val="22"/>
                <w:szCs w:val="22"/>
              </w:rPr>
              <w:t>8</w:t>
            </w:r>
            <w:r>
              <w:rPr>
                <w:sz w:val="22"/>
                <w:szCs w:val="22"/>
              </w:rPr>
              <w:t>.</w:t>
            </w:r>
            <w:r w:rsidR="00C03514">
              <w:rPr>
                <w:sz w:val="22"/>
                <w:szCs w:val="22"/>
              </w:rPr>
              <w:t>9</w:t>
            </w:r>
            <w:r>
              <w:rPr>
                <w:sz w:val="22"/>
                <w:szCs w:val="22"/>
              </w:rPr>
              <w:t>6%</w:t>
            </w:r>
          </w:p>
        </w:tc>
        <w:tc>
          <w:tcPr>
            <w:tcW w:w="266" w:type="dxa"/>
            <w:tcBorders>
              <w:right w:val="nil"/>
            </w:tcBorders>
          </w:tcPr>
          <w:p w14:paraId="6F44ED5A" w14:textId="72EEB503" w:rsidR="00AE233E" w:rsidRDefault="00AE233E" w:rsidP="00AE233E">
            <w:pPr>
              <w:contextualSpacing/>
              <w:jc w:val="center"/>
              <w:rPr>
                <w:sz w:val="22"/>
                <w:szCs w:val="22"/>
              </w:rPr>
            </w:pPr>
          </w:p>
        </w:tc>
      </w:tr>
      <w:tr w:rsidR="00AE233E" w14:paraId="289317FA" w14:textId="77777777" w:rsidTr="009C24D6">
        <w:trPr>
          <w:trHeight w:val="354"/>
          <w:jc w:val="center"/>
        </w:trPr>
        <w:tc>
          <w:tcPr>
            <w:tcW w:w="3240" w:type="dxa"/>
            <w:tcBorders>
              <w:left w:val="nil"/>
            </w:tcBorders>
            <w:vAlign w:val="center"/>
          </w:tcPr>
          <w:p w14:paraId="28507EDA" w14:textId="1BEE5BDA" w:rsidR="00AE233E" w:rsidRPr="00FE1B49" w:rsidRDefault="00AE233E" w:rsidP="009C24D6">
            <w:pPr>
              <w:contextualSpacing/>
              <w:jc w:val="right"/>
              <w:rPr>
                <w:sz w:val="22"/>
                <w:szCs w:val="22"/>
              </w:rPr>
            </w:pPr>
            <w:r>
              <w:rPr>
                <w:sz w:val="22"/>
                <w:szCs w:val="22"/>
              </w:rPr>
              <w:t>Better fit than ARIMA: count</w:t>
            </w:r>
          </w:p>
        </w:tc>
        <w:tc>
          <w:tcPr>
            <w:tcW w:w="1845" w:type="dxa"/>
            <w:vAlign w:val="center"/>
          </w:tcPr>
          <w:p w14:paraId="331F2C17" w14:textId="6B298AE1" w:rsidR="00AE233E" w:rsidRDefault="00AE233E" w:rsidP="009C24D6">
            <w:pPr>
              <w:contextualSpacing/>
              <w:jc w:val="center"/>
              <w:rPr>
                <w:sz w:val="22"/>
                <w:szCs w:val="22"/>
              </w:rPr>
            </w:pPr>
            <w:r>
              <w:rPr>
                <w:sz w:val="22"/>
                <w:szCs w:val="22"/>
              </w:rPr>
              <w:t>114</w:t>
            </w:r>
          </w:p>
        </w:tc>
        <w:tc>
          <w:tcPr>
            <w:tcW w:w="1845" w:type="dxa"/>
            <w:tcBorders>
              <w:right w:val="single" w:sz="4" w:space="0" w:color="auto"/>
            </w:tcBorders>
            <w:vAlign w:val="center"/>
          </w:tcPr>
          <w:p w14:paraId="4DEB3F5A" w14:textId="7877634C" w:rsidR="00AE233E" w:rsidRDefault="00AE233E" w:rsidP="009C24D6">
            <w:pPr>
              <w:contextualSpacing/>
              <w:jc w:val="center"/>
              <w:rPr>
                <w:sz w:val="22"/>
                <w:szCs w:val="22"/>
              </w:rPr>
            </w:pPr>
            <w:r>
              <w:rPr>
                <w:sz w:val="22"/>
                <w:szCs w:val="22"/>
              </w:rPr>
              <w:t>12</w:t>
            </w:r>
            <w:r w:rsidR="0012612A">
              <w:rPr>
                <w:sz w:val="22"/>
                <w:szCs w:val="22"/>
              </w:rPr>
              <w:t>8</w:t>
            </w:r>
          </w:p>
        </w:tc>
        <w:tc>
          <w:tcPr>
            <w:tcW w:w="1705" w:type="dxa"/>
            <w:tcBorders>
              <w:left w:val="single" w:sz="4" w:space="0" w:color="auto"/>
            </w:tcBorders>
            <w:vAlign w:val="center"/>
          </w:tcPr>
          <w:p w14:paraId="41974835" w14:textId="27431E1C" w:rsidR="00AE233E" w:rsidRDefault="00FF1105" w:rsidP="009C24D6">
            <w:pPr>
              <w:contextualSpacing/>
              <w:jc w:val="center"/>
              <w:rPr>
                <w:sz w:val="22"/>
                <w:szCs w:val="22"/>
              </w:rPr>
            </w:pPr>
            <w:r>
              <w:rPr>
                <w:sz w:val="22"/>
                <w:szCs w:val="22"/>
              </w:rPr>
              <w:t>1</w:t>
            </w:r>
            <w:r w:rsidR="0012612A">
              <w:rPr>
                <w:sz w:val="22"/>
                <w:szCs w:val="22"/>
              </w:rPr>
              <w:t>4</w:t>
            </w:r>
          </w:p>
        </w:tc>
        <w:tc>
          <w:tcPr>
            <w:tcW w:w="266" w:type="dxa"/>
            <w:tcBorders>
              <w:right w:val="nil"/>
            </w:tcBorders>
          </w:tcPr>
          <w:p w14:paraId="0035BCA8" w14:textId="08690FFE" w:rsidR="00AE233E" w:rsidRDefault="00AE233E" w:rsidP="00AE233E">
            <w:pPr>
              <w:contextualSpacing/>
              <w:jc w:val="center"/>
              <w:rPr>
                <w:sz w:val="22"/>
                <w:szCs w:val="22"/>
              </w:rPr>
            </w:pPr>
          </w:p>
        </w:tc>
      </w:tr>
      <w:tr w:rsidR="00AE233E" w14:paraId="54562C6C" w14:textId="77777777" w:rsidTr="00826046">
        <w:trPr>
          <w:trHeight w:val="354"/>
          <w:jc w:val="center"/>
        </w:trPr>
        <w:tc>
          <w:tcPr>
            <w:tcW w:w="3240" w:type="dxa"/>
            <w:tcBorders>
              <w:left w:val="nil"/>
              <w:bottom w:val="single" w:sz="18" w:space="0" w:color="auto"/>
            </w:tcBorders>
            <w:vAlign w:val="center"/>
          </w:tcPr>
          <w:p w14:paraId="11DA9591" w14:textId="1AB5601A" w:rsidR="00AE233E" w:rsidRDefault="00AE233E" w:rsidP="009C24D6">
            <w:pPr>
              <w:contextualSpacing/>
              <w:jc w:val="right"/>
              <w:rPr>
                <w:sz w:val="22"/>
                <w:szCs w:val="22"/>
              </w:rPr>
            </w:pPr>
            <w:r>
              <w:rPr>
                <w:sz w:val="22"/>
                <w:szCs w:val="22"/>
              </w:rPr>
              <w:t>Better fit than ARIMA: frequency</w:t>
            </w:r>
          </w:p>
        </w:tc>
        <w:tc>
          <w:tcPr>
            <w:tcW w:w="1845" w:type="dxa"/>
            <w:tcBorders>
              <w:bottom w:val="single" w:sz="18" w:space="0" w:color="auto"/>
            </w:tcBorders>
            <w:vAlign w:val="center"/>
          </w:tcPr>
          <w:p w14:paraId="09A8954D" w14:textId="73B1F38D" w:rsidR="00AE233E" w:rsidRDefault="00AE233E" w:rsidP="009C24D6">
            <w:pPr>
              <w:contextualSpacing/>
              <w:jc w:val="center"/>
              <w:rPr>
                <w:sz w:val="22"/>
                <w:szCs w:val="22"/>
              </w:rPr>
            </w:pPr>
            <w:r>
              <w:rPr>
                <w:sz w:val="22"/>
                <w:szCs w:val="22"/>
              </w:rPr>
              <w:t>0.450593</w:t>
            </w:r>
          </w:p>
        </w:tc>
        <w:tc>
          <w:tcPr>
            <w:tcW w:w="1845" w:type="dxa"/>
            <w:tcBorders>
              <w:bottom w:val="single" w:sz="18" w:space="0" w:color="auto"/>
              <w:right w:val="single" w:sz="4" w:space="0" w:color="auto"/>
            </w:tcBorders>
            <w:vAlign w:val="center"/>
          </w:tcPr>
          <w:p w14:paraId="2374693D" w14:textId="71AF6609" w:rsidR="00AE233E" w:rsidRDefault="00AE233E" w:rsidP="009C24D6">
            <w:pPr>
              <w:contextualSpacing/>
              <w:jc w:val="center"/>
              <w:rPr>
                <w:sz w:val="22"/>
                <w:szCs w:val="22"/>
              </w:rPr>
            </w:pPr>
            <w:r>
              <w:rPr>
                <w:sz w:val="22"/>
                <w:szCs w:val="22"/>
              </w:rPr>
              <w:t>0.</w:t>
            </w:r>
            <w:r w:rsidR="0012612A">
              <w:rPr>
                <w:sz w:val="22"/>
                <w:szCs w:val="22"/>
              </w:rPr>
              <w:t>505929</w:t>
            </w:r>
          </w:p>
        </w:tc>
        <w:tc>
          <w:tcPr>
            <w:tcW w:w="1705" w:type="dxa"/>
            <w:tcBorders>
              <w:left w:val="single" w:sz="4" w:space="0" w:color="auto"/>
              <w:bottom w:val="single" w:sz="18" w:space="0" w:color="auto"/>
            </w:tcBorders>
            <w:vAlign w:val="center"/>
          </w:tcPr>
          <w:p w14:paraId="55FCAEE0" w14:textId="0D8AEB06" w:rsidR="00AE233E" w:rsidRDefault="0012612A" w:rsidP="009C24D6">
            <w:pPr>
              <w:contextualSpacing/>
              <w:jc w:val="center"/>
              <w:rPr>
                <w:sz w:val="22"/>
                <w:szCs w:val="22"/>
              </w:rPr>
            </w:pPr>
            <w:r>
              <w:rPr>
                <w:sz w:val="22"/>
                <w:szCs w:val="22"/>
              </w:rPr>
              <w:t>12</w:t>
            </w:r>
            <w:r w:rsidR="00A84A7B">
              <w:rPr>
                <w:sz w:val="22"/>
                <w:szCs w:val="22"/>
              </w:rPr>
              <w:t>.</w:t>
            </w:r>
            <w:r>
              <w:rPr>
                <w:sz w:val="22"/>
                <w:szCs w:val="22"/>
              </w:rPr>
              <w:t>28</w:t>
            </w:r>
            <w:r w:rsidR="00A84A7B">
              <w:rPr>
                <w:sz w:val="22"/>
                <w:szCs w:val="22"/>
              </w:rPr>
              <w:t>%</w:t>
            </w:r>
          </w:p>
        </w:tc>
        <w:tc>
          <w:tcPr>
            <w:tcW w:w="266" w:type="dxa"/>
            <w:tcBorders>
              <w:bottom w:val="single" w:sz="18" w:space="0" w:color="auto"/>
              <w:right w:val="nil"/>
            </w:tcBorders>
          </w:tcPr>
          <w:p w14:paraId="43F620D4" w14:textId="7E2469D3" w:rsidR="00AE233E" w:rsidRDefault="00AE233E" w:rsidP="00AE233E">
            <w:pPr>
              <w:contextualSpacing/>
              <w:jc w:val="center"/>
              <w:rPr>
                <w:sz w:val="22"/>
                <w:szCs w:val="22"/>
              </w:rPr>
            </w:pPr>
          </w:p>
        </w:tc>
      </w:tr>
      <w:tr w:rsidR="00A84A7B" w14:paraId="10DF314B" w14:textId="77777777" w:rsidTr="0012612A">
        <w:trPr>
          <w:jc w:val="center"/>
        </w:trPr>
        <w:tc>
          <w:tcPr>
            <w:tcW w:w="8901" w:type="dxa"/>
            <w:gridSpan w:val="5"/>
            <w:tcBorders>
              <w:left w:val="nil"/>
              <w:bottom w:val="nil"/>
              <w:right w:val="nil"/>
            </w:tcBorders>
          </w:tcPr>
          <w:p w14:paraId="2E0BAC56" w14:textId="71E21693" w:rsidR="00A84A7B" w:rsidRDefault="0012612A" w:rsidP="0012612A">
            <w:pPr>
              <w:contextualSpacing/>
              <w:rPr>
                <w:sz w:val="22"/>
                <w:szCs w:val="22"/>
              </w:rPr>
            </w:pPr>
            <w:r w:rsidRPr="00150FEF">
              <w:rPr>
                <w:bCs/>
                <w:smallCaps/>
                <w:sz w:val="16"/>
                <w:szCs w:val="16"/>
              </w:rPr>
              <w:t xml:space="preserve">Notes: </w:t>
            </w:r>
            <w:r>
              <w:rPr>
                <w:sz w:val="16"/>
                <w:szCs w:val="16"/>
              </w:rPr>
              <w:t xml:space="preserve">This chart compares the “base” forest from Section 2 with the </w:t>
            </w:r>
            <w:r w:rsidR="00B27186">
              <w:rPr>
                <w:sz w:val="16"/>
                <w:szCs w:val="16"/>
              </w:rPr>
              <w:t>modified forest</w:t>
            </w:r>
            <w:r>
              <w:rPr>
                <w:sz w:val="16"/>
                <w:szCs w:val="16"/>
              </w:rPr>
              <w:t xml:space="preserve"> from Section 3. In the second and third rows, both models are compared to an </w:t>
            </w:r>
            <w:r w:rsidR="00F761D4">
              <w:rPr>
                <w:sz w:val="16"/>
                <w:szCs w:val="16"/>
              </w:rPr>
              <w:t xml:space="preserve">ARIMA(AIC) </w:t>
            </w:r>
            <w:r>
              <w:rPr>
                <w:sz w:val="16"/>
                <w:szCs w:val="16"/>
              </w:rPr>
              <w:t xml:space="preserve">baseline. </w:t>
            </w:r>
            <w:r w:rsidR="00BC6BB4">
              <w:rPr>
                <w:sz w:val="16"/>
                <w:szCs w:val="16"/>
              </w:rPr>
              <w:t xml:space="preserve">The second row describes how many predictions, out of 253 in the forecast period, were more accurate than those of an </w:t>
            </w:r>
            <w:r w:rsidR="00F761D4">
              <w:rPr>
                <w:sz w:val="16"/>
                <w:szCs w:val="16"/>
              </w:rPr>
              <w:t xml:space="preserve">ARIMA(AIC) </w:t>
            </w:r>
            <w:r w:rsidR="00BC6BB4">
              <w:rPr>
                <w:sz w:val="16"/>
                <w:szCs w:val="16"/>
              </w:rPr>
              <w:t>model. The third row describes this as a decimal value.</w:t>
            </w:r>
          </w:p>
        </w:tc>
      </w:tr>
    </w:tbl>
    <w:p w14:paraId="73BBA6A4" w14:textId="77777777" w:rsidR="00133298" w:rsidRDefault="00133298" w:rsidP="0085392C">
      <w:pPr>
        <w:jc w:val="both"/>
        <w:rPr>
          <w:sz w:val="22"/>
          <w:szCs w:val="22"/>
        </w:rPr>
      </w:pPr>
    </w:p>
    <w:p w14:paraId="0399036F" w14:textId="5F37B17A" w:rsidR="00133298" w:rsidRDefault="00133298" w:rsidP="005343DD">
      <w:pPr>
        <w:ind w:firstLine="720"/>
        <w:jc w:val="both"/>
        <w:rPr>
          <w:sz w:val="22"/>
          <w:szCs w:val="22"/>
        </w:rPr>
      </w:pPr>
      <w:r>
        <w:rPr>
          <w:sz w:val="22"/>
          <w:szCs w:val="22"/>
        </w:rPr>
        <w:t>Table 3 highlights the significant improvement made, both in terms of RMSE and in terms of frequency of good fits</w:t>
      </w:r>
      <w:r w:rsidR="004D2B04">
        <w:rPr>
          <w:sz w:val="22"/>
          <w:szCs w:val="22"/>
        </w:rPr>
        <w:t xml:space="preserve"> as opposed to a baseline offered by the </w:t>
      </w:r>
      <w:r w:rsidR="00F761D4">
        <w:rPr>
          <w:sz w:val="22"/>
          <w:szCs w:val="22"/>
        </w:rPr>
        <w:t xml:space="preserve">ARIMA(AIC) </w:t>
      </w:r>
      <w:r w:rsidR="004D2B04">
        <w:rPr>
          <w:sz w:val="22"/>
          <w:szCs w:val="22"/>
        </w:rPr>
        <w:t xml:space="preserve">model. </w:t>
      </w:r>
      <w:r w:rsidR="004B3ACA">
        <w:rPr>
          <w:sz w:val="22"/>
          <w:szCs w:val="22"/>
        </w:rPr>
        <w:t>In Section 3</w:t>
      </w:r>
      <w:r>
        <w:rPr>
          <w:sz w:val="22"/>
          <w:szCs w:val="22"/>
        </w:rPr>
        <w:t xml:space="preserve">, I </w:t>
      </w:r>
      <w:r w:rsidR="004B3ACA">
        <w:rPr>
          <w:sz w:val="22"/>
          <w:szCs w:val="22"/>
        </w:rPr>
        <w:t>outlined</w:t>
      </w:r>
      <w:r>
        <w:rPr>
          <w:sz w:val="22"/>
          <w:szCs w:val="22"/>
        </w:rPr>
        <w:t xml:space="preserve"> my expectations of how the changes I made from the base forest would improve forecasting performance. Now, I dig into that improved performance and examine what accounts for it.</w:t>
      </w:r>
    </w:p>
    <w:p w14:paraId="59185FF7" w14:textId="77777777" w:rsidR="00133298" w:rsidRDefault="00133298" w:rsidP="007350D2">
      <w:pPr>
        <w:ind w:firstLine="720"/>
        <w:jc w:val="both"/>
        <w:rPr>
          <w:sz w:val="22"/>
          <w:szCs w:val="22"/>
        </w:rPr>
      </w:pPr>
    </w:p>
    <w:p w14:paraId="47DC6570" w14:textId="41FF49C7" w:rsidR="00133298" w:rsidRDefault="00E62435" w:rsidP="006C710D">
      <w:pPr>
        <w:jc w:val="both"/>
        <w:rPr>
          <w:sz w:val="22"/>
          <w:szCs w:val="22"/>
        </w:rPr>
      </w:pPr>
      <w:r>
        <w:rPr>
          <w:i/>
          <w:iCs/>
          <w:sz w:val="22"/>
          <w:szCs w:val="22"/>
        </w:rPr>
        <w:t xml:space="preserve">Infrequent </w:t>
      </w:r>
      <w:r w:rsidR="00F766D3">
        <w:rPr>
          <w:i/>
          <w:iCs/>
          <w:sz w:val="22"/>
          <w:szCs w:val="22"/>
        </w:rPr>
        <w:t>s</w:t>
      </w:r>
      <w:r>
        <w:rPr>
          <w:i/>
          <w:iCs/>
          <w:sz w:val="22"/>
          <w:szCs w:val="22"/>
        </w:rPr>
        <w:t>plits</w:t>
      </w:r>
      <w:r w:rsidR="003929F8">
        <w:rPr>
          <w:i/>
          <w:iCs/>
          <w:sz w:val="22"/>
          <w:szCs w:val="22"/>
        </w:rPr>
        <w:t xml:space="preserve">. </w:t>
      </w:r>
      <w:r w:rsidR="005343DD">
        <w:rPr>
          <w:sz w:val="22"/>
          <w:szCs w:val="22"/>
        </w:rPr>
        <w:t xml:space="preserve">Consider the number of “real” trees in each forest across the prediction period. </w:t>
      </w:r>
      <w:r w:rsidR="001307A0">
        <w:rPr>
          <w:sz w:val="22"/>
          <w:szCs w:val="22"/>
        </w:rPr>
        <w:t>By “real”</w:t>
      </w:r>
      <w:r w:rsidR="00133298">
        <w:rPr>
          <w:sz w:val="22"/>
          <w:szCs w:val="22"/>
        </w:rPr>
        <w:t xml:space="preserve"> trees</w:t>
      </w:r>
      <w:r w:rsidR="001307A0">
        <w:rPr>
          <w:sz w:val="22"/>
          <w:szCs w:val="22"/>
        </w:rPr>
        <w:t>, I mean</w:t>
      </w:r>
      <w:r w:rsidR="00133298">
        <w:rPr>
          <w:sz w:val="22"/>
          <w:szCs w:val="22"/>
        </w:rPr>
        <w:t xml:space="preserve"> trees which actually divide the data</w:t>
      </w:r>
      <w:r w:rsidR="00B24015">
        <w:rPr>
          <w:sz w:val="22"/>
          <w:szCs w:val="22"/>
        </w:rPr>
        <w:t>,</w:t>
      </w:r>
      <w:r w:rsidR="00133298">
        <w:rPr>
          <w:sz w:val="22"/>
          <w:szCs w:val="22"/>
        </w:rPr>
        <w:t xml:space="preserve"> i.e., t</w:t>
      </w:r>
      <w:r w:rsidR="00246008">
        <w:rPr>
          <w:sz w:val="22"/>
          <w:szCs w:val="22"/>
        </w:rPr>
        <w:t>rees which</w:t>
      </w:r>
      <w:r w:rsidR="00133298">
        <w:rPr>
          <w:sz w:val="22"/>
          <w:szCs w:val="22"/>
        </w:rPr>
        <w:t xml:space="preserve"> contain more than one node. In the base forest model, out of 50 </w:t>
      </w:r>
      <w:r w:rsidR="00FE4EFD">
        <w:rPr>
          <w:sz w:val="22"/>
          <w:szCs w:val="22"/>
        </w:rPr>
        <w:t xml:space="preserve">typical </w:t>
      </w:r>
      <w:r w:rsidR="00133298">
        <w:rPr>
          <w:sz w:val="22"/>
          <w:szCs w:val="22"/>
        </w:rPr>
        <w:t xml:space="preserve">trees, </w:t>
      </w:r>
      <w:r w:rsidR="00D534E3">
        <w:rPr>
          <w:sz w:val="22"/>
          <w:szCs w:val="22"/>
        </w:rPr>
        <w:t xml:space="preserve">nearly </w:t>
      </w:r>
      <w:r w:rsidR="00133298">
        <w:rPr>
          <w:sz w:val="22"/>
          <w:szCs w:val="22"/>
        </w:rPr>
        <w:t xml:space="preserve">all 50 of them </w:t>
      </w:r>
      <w:r w:rsidR="00FE4EFD">
        <w:rPr>
          <w:sz w:val="22"/>
          <w:szCs w:val="22"/>
        </w:rPr>
        <w:t>will be</w:t>
      </w:r>
      <w:r w:rsidR="00133298">
        <w:rPr>
          <w:sz w:val="22"/>
          <w:szCs w:val="22"/>
        </w:rPr>
        <w:t xml:space="preserve"> real. </w:t>
      </w:r>
      <w:r w:rsidR="00D534E3">
        <w:rPr>
          <w:sz w:val="22"/>
          <w:szCs w:val="22"/>
        </w:rPr>
        <w:t>By</w:t>
      </w:r>
      <w:r w:rsidR="00133298">
        <w:rPr>
          <w:sz w:val="22"/>
          <w:szCs w:val="22"/>
        </w:rPr>
        <w:t xml:space="preserve"> contrast, in </w:t>
      </w:r>
      <w:r w:rsidR="00654F44">
        <w:rPr>
          <w:sz w:val="22"/>
          <w:szCs w:val="22"/>
        </w:rPr>
        <w:t xml:space="preserve">the </w:t>
      </w:r>
      <w:r w:rsidR="00B27186">
        <w:rPr>
          <w:sz w:val="22"/>
          <w:szCs w:val="22"/>
        </w:rPr>
        <w:t>modified forest</w:t>
      </w:r>
      <w:r w:rsidR="00133298">
        <w:rPr>
          <w:sz w:val="22"/>
          <w:szCs w:val="22"/>
        </w:rPr>
        <w:t xml:space="preserve"> model, only about 4.</w:t>
      </w:r>
      <w:r w:rsidR="009E265A">
        <w:rPr>
          <w:sz w:val="22"/>
          <w:szCs w:val="22"/>
        </w:rPr>
        <w:t>6</w:t>
      </w:r>
      <w:r w:rsidR="00133298">
        <w:rPr>
          <w:sz w:val="22"/>
          <w:szCs w:val="22"/>
        </w:rPr>
        <w:t xml:space="preserve"> trees per 50 trees are real. In other words</w:t>
      </w:r>
      <w:r w:rsidR="00C47D9B">
        <w:rPr>
          <w:sz w:val="22"/>
          <w:szCs w:val="22"/>
        </w:rPr>
        <w:t xml:space="preserve">, </w:t>
      </w:r>
      <w:r w:rsidR="007E415E">
        <w:rPr>
          <w:sz w:val="22"/>
          <w:szCs w:val="22"/>
        </w:rPr>
        <w:t xml:space="preserve">a </w:t>
      </w:r>
      <w:r w:rsidR="00F01093">
        <w:rPr>
          <w:sz w:val="22"/>
          <w:szCs w:val="22"/>
        </w:rPr>
        <w:t>typical</w:t>
      </w:r>
      <w:r w:rsidR="007E415E">
        <w:rPr>
          <w:sz w:val="22"/>
          <w:szCs w:val="22"/>
        </w:rPr>
        <w:t xml:space="preserve"> tree is less than 10% likely to </w:t>
      </w:r>
      <w:r w:rsidR="00654F44">
        <w:rPr>
          <w:sz w:val="22"/>
          <w:szCs w:val="22"/>
        </w:rPr>
        <w:t>perform</w:t>
      </w:r>
      <w:r w:rsidR="007E415E">
        <w:rPr>
          <w:sz w:val="22"/>
          <w:szCs w:val="22"/>
        </w:rPr>
        <w:t xml:space="preserve"> any splits whatsoever.</w:t>
      </w:r>
    </w:p>
    <w:p w14:paraId="1B9F27B7" w14:textId="28E1A17B" w:rsidR="007E415E" w:rsidRDefault="007E415E" w:rsidP="009E265A">
      <w:pPr>
        <w:ind w:firstLine="720"/>
        <w:jc w:val="both"/>
        <w:rPr>
          <w:sz w:val="22"/>
          <w:szCs w:val="22"/>
        </w:rPr>
      </w:pPr>
      <w:r>
        <w:rPr>
          <w:sz w:val="22"/>
          <w:szCs w:val="22"/>
        </w:rPr>
        <w:t xml:space="preserve">Intuitively, this makes sense. If the data is actually </w:t>
      </w:r>
      <w:r w:rsidR="00D961B6">
        <w:rPr>
          <w:sz w:val="22"/>
          <w:szCs w:val="22"/>
        </w:rPr>
        <w:t>generate</w:t>
      </w:r>
      <w:r>
        <w:rPr>
          <w:sz w:val="22"/>
          <w:szCs w:val="22"/>
        </w:rPr>
        <w:t>d by an AR(1) process and the default fit suggested by the tree is an AR(1) process, then the tree will not</w:t>
      </w:r>
      <w:r w:rsidR="00654F44">
        <w:rPr>
          <w:sz w:val="22"/>
          <w:szCs w:val="22"/>
        </w:rPr>
        <w:t xml:space="preserve"> </w:t>
      </w:r>
      <w:r w:rsidR="00654F44">
        <w:rPr>
          <w:i/>
          <w:iCs/>
          <w:sz w:val="22"/>
          <w:szCs w:val="22"/>
        </w:rPr>
        <w:t xml:space="preserve">need </w:t>
      </w:r>
      <w:r w:rsidR="00654F44">
        <w:rPr>
          <w:sz w:val="22"/>
          <w:szCs w:val="22"/>
        </w:rPr>
        <w:t>to</w:t>
      </w:r>
      <w:r>
        <w:rPr>
          <w:sz w:val="22"/>
          <w:szCs w:val="22"/>
        </w:rPr>
        <w:t xml:space="preserve"> split very often. </w:t>
      </w:r>
      <w:r w:rsidR="007C648B">
        <w:rPr>
          <w:sz w:val="22"/>
          <w:szCs w:val="22"/>
        </w:rPr>
        <w:t xml:space="preserve">However, if, as in the base forest, </w:t>
      </w:r>
      <w:r>
        <w:rPr>
          <w:sz w:val="22"/>
          <w:szCs w:val="22"/>
        </w:rPr>
        <w:t xml:space="preserve">the default fit suggested by </w:t>
      </w:r>
      <w:r w:rsidR="007C648B">
        <w:rPr>
          <w:sz w:val="22"/>
          <w:szCs w:val="22"/>
        </w:rPr>
        <w:t>a</w:t>
      </w:r>
      <w:r>
        <w:rPr>
          <w:sz w:val="22"/>
          <w:szCs w:val="22"/>
        </w:rPr>
        <w:t xml:space="preserve"> tree is simply the mean of all observations, then the tree is extremely likely to suggest splits when faced with a dataset </w:t>
      </w:r>
      <w:r w:rsidR="00D961B6">
        <w:rPr>
          <w:sz w:val="22"/>
          <w:szCs w:val="22"/>
        </w:rPr>
        <w:t>generate</w:t>
      </w:r>
      <w:r>
        <w:rPr>
          <w:sz w:val="22"/>
          <w:szCs w:val="22"/>
        </w:rPr>
        <w:t>d by an AR(1) process. Indeed, this proves to be the case</w:t>
      </w:r>
      <w:r w:rsidR="007C648B">
        <w:rPr>
          <w:sz w:val="22"/>
          <w:szCs w:val="22"/>
        </w:rPr>
        <w:t xml:space="preserve">: </w:t>
      </w:r>
      <w:r w:rsidR="009E265A">
        <w:rPr>
          <w:sz w:val="22"/>
          <w:szCs w:val="22"/>
        </w:rPr>
        <w:t>the base forest fits a tree over 99% of the time</w:t>
      </w:r>
      <w:r w:rsidR="007C648B">
        <w:rPr>
          <w:sz w:val="22"/>
          <w:szCs w:val="22"/>
        </w:rPr>
        <w:t>.</w:t>
      </w:r>
      <w:r w:rsidR="009E265A">
        <w:rPr>
          <w:sz w:val="22"/>
          <w:szCs w:val="22"/>
        </w:rPr>
        <w:t xml:space="preserve"> </w:t>
      </w:r>
      <w:r w:rsidR="007C648B">
        <w:rPr>
          <w:sz w:val="22"/>
          <w:szCs w:val="22"/>
        </w:rPr>
        <w:t>D</w:t>
      </w:r>
      <w:r w:rsidR="009E265A">
        <w:rPr>
          <w:sz w:val="22"/>
          <w:szCs w:val="22"/>
        </w:rPr>
        <w:t>espite their reasonably similar fits (the forecast RMSEs are within 10% of each other), the two models are behaving in very different ways.</w:t>
      </w:r>
    </w:p>
    <w:p w14:paraId="472D0F81" w14:textId="41366952" w:rsidR="006C710D" w:rsidRDefault="00DA23E5" w:rsidP="009E265A">
      <w:pPr>
        <w:ind w:firstLine="720"/>
        <w:jc w:val="both"/>
        <w:rPr>
          <w:sz w:val="22"/>
          <w:szCs w:val="22"/>
        </w:rPr>
      </w:pPr>
      <w:r>
        <w:rPr>
          <w:sz w:val="22"/>
          <w:szCs w:val="22"/>
        </w:rPr>
        <w:t xml:space="preserve">Specifically, the </w:t>
      </w:r>
      <w:r w:rsidR="00B27186">
        <w:rPr>
          <w:sz w:val="22"/>
          <w:szCs w:val="22"/>
        </w:rPr>
        <w:t>modified forest</w:t>
      </w:r>
      <w:r>
        <w:rPr>
          <w:sz w:val="22"/>
          <w:szCs w:val="22"/>
        </w:rPr>
        <w:t xml:space="preserve"> isn’t doing much to change the AR(1) model which underlies it. For the more than 90% of trees which do not split, each tree assumes a single AR(1) process for the entire dataset; in other words, more than 90% of the time, the trees could be replaced by a simple AR(1) model. </w:t>
      </w:r>
    </w:p>
    <w:p w14:paraId="545D6B62" w14:textId="7AAD3475" w:rsidR="00400ACB" w:rsidRDefault="00DA23E5" w:rsidP="009E265A">
      <w:pPr>
        <w:ind w:firstLine="720"/>
        <w:jc w:val="both"/>
        <w:rPr>
          <w:sz w:val="22"/>
          <w:szCs w:val="22"/>
        </w:rPr>
      </w:pPr>
      <w:r>
        <w:rPr>
          <w:sz w:val="22"/>
          <w:szCs w:val="22"/>
        </w:rPr>
        <w:t xml:space="preserve">Recall from Table 2 that the AR(1) model produces a worse forecast than the </w:t>
      </w:r>
      <w:r w:rsidR="00F761D4">
        <w:rPr>
          <w:sz w:val="22"/>
          <w:szCs w:val="22"/>
        </w:rPr>
        <w:t xml:space="preserve">ARIMA(AIC) </w:t>
      </w:r>
      <w:r>
        <w:rPr>
          <w:sz w:val="22"/>
          <w:szCs w:val="22"/>
        </w:rPr>
        <w:t xml:space="preserve">model. Yet the </w:t>
      </w:r>
      <w:r w:rsidR="00B27186">
        <w:rPr>
          <w:sz w:val="22"/>
          <w:szCs w:val="22"/>
        </w:rPr>
        <w:t>modified forest</w:t>
      </w:r>
      <w:r>
        <w:rPr>
          <w:sz w:val="22"/>
          <w:szCs w:val="22"/>
        </w:rPr>
        <w:t xml:space="preserve"> </w:t>
      </w:r>
      <w:r w:rsidR="00E22880">
        <w:rPr>
          <w:sz w:val="22"/>
          <w:szCs w:val="22"/>
        </w:rPr>
        <w:t xml:space="preserve">which is based on the AR(1) model </w:t>
      </w:r>
      <w:r>
        <w:rPr>
          <w:sz w:val="22"/>
          <w:szCs w:val="22"/>
        </w:rPr>
        <w:t xml:space="preserve">outperforms the </w:t>
      </w:r>
      <w:r w:rsidR="00F761D4">
        <w:rPr>
          <w:sz w:val="22"/>
          <w:szCs w:val="22"/>
        </w:rPr>
        <w:t xml:space="preserve">ARIMA(AIC) </w:t>
      </w:r>
      <w:r>
        <w:rPr>
          <w:sz w:val="22"/>
          <w:szCs w:val="22"/>
        </w:rPr>
        <w:t xml:space="preserve">model. This performance boost is due to the 9.19% of trees which actually differ from a straight AR(1) model, and to the randomness of the features and data which the trees are fed. </w:t>
      </w:r>
    </w:p>
    <w:p w14:paraId="5A56D3B2" w14:textId="7CB417C5" w:rsidR="00DA23E5" w:rsidRDefault="00DA23E5" w:rsidP="009E265A">
      <w:pPr>
        <w:ind w:firstLine="720"/>
        <w:jc w:val="both"/>
        <w:rPr>
          <w:sz w:val="22"/>
          <w:szCs w:val="22"/>
        </w:rPr>
      </w:pPr>
      <w:r>
        <w:rPr>
          <w:sz w:val="22"/>
          <w:szCs w:val="22"/>
        </w:rPr>
        <w:t xml:space="preserve">By judiciously choosing when to alter the AR(1) model and when to let it alone, the forest outperforms, not just the AR(1) model itself, but also the </w:t>
      </w:r>
      <w:r w:rsidR="00F761D4">
        <w:rPr>
          <w:sz w:val="22"/>
          <w:szCs w:val="22"/>
        </w:rPr>
        <w:t xml:space="preserve">ARIMA(AIC) </w:t>
      </w:r>
      <w:r>
        <w:rPr>
          <w:sz w:val="22"/>
          <w:szCs w:val="22"/>
        </w:rPr>
        <w:t>model. Small adjustments to a good model are all that is needed to improve it.</w:t>
      </w:r>
    </w:p>
    <w:p w14:paraId="241C00AF" w14:textId="77777777" w:rsidR="00DA23E5" w:rsidRDefault="00DA23E5" w:rsidP="009E265A">
      <w:pPr>
        <w:ind w:firstLine="720"/>
        <w:jc w:val="both"/>
        <w:rPr>
          <w:sz w:val="22"/>
          <w:szCs w:val="22"/>
        </w:rPr>
      </w:pPr>
    </w:p>
    <w:p w14:paraId="1CF7A58B" w14:textId="1A537014" w:rsidR="00956988" w:rsidRDefault="00DA23E5" w:rsidP="00DA23E5">
      <w:pPr>
        <w:jc w:val="both"/>
        <w:rPr>
          <w:sz w:val="22"/>
          <w:szCs w:val="22"/>
        </w:rPr>
      </w:pPr>
      <w:r>
        <w:rPr>
          <w:i/>
          <w:iCs/>
          <w:sz w:val="22"/>
          <w:szCs w:val="22"/>
        </w:rPr>
        <w:t xml:space="preserve">Feature </w:t>
      </w:r>
      <w:r w:rsidR="00BE051C">
        <w:rPr>
          <w:i/>
          <w:iCs/>
          <w:sz w:val="22"/>
          <w:szCs w:val="22"/>
        </w:rPr>
        <w:t>importance</w:t>
      </w:r>
      <w:r>
        <w:rPr>
          <w:i/>
          <w:iCs/>
          <w:sz w:val="22"/>
          <w:szCs w:val="22"/>
        </w:rPr>
        <w:t xml:space="preserve">. </w:t>
      </w:r>
      <w:r w:rsidR="005F7F5E">
        <w:rPr>
          <w:sz w:val="22"/>
          <w:szCs w:val="22"/>
        </w:rPr>
        <w:t xml:space="preserve">Another difference between the base forest and the modified forest </w:t>
      </w:r>
      <w:r w:rsidR="00990E50">
        <w:rPr>
          <w:sz w:val="22"/>
          <w:szCs w:val="22"/>
        </w:rPr>
        <w:t xml:space="preserve">is more-intuitive feature selection. </w:t>
      </w:r>
      <w:r w:rsidR="00956988">
        <w:rPr>
          <w:sz w:val="22"/>
          <w:szCs w:val="22"/>
        </w:rPr>
        <w:t xml:space="preserve">A brief review: </w:t>
      </w:r>
      <w:r w:rsidR="007A0767">
        <w:rPr>
          <w:sz w:val="22"/>
          <w:szCs w:val="22"/>
        </w:rPr>
        <w:t xml:space="preserve">at each splitting point, </w:t>
      </w:r>
      <w:r w:rsidR="00956988">
        <w:rPr>
          <w:sz w:val="22"/>
          <w:szCs w:val="22"/>
        </w:rPr>
        <w:t xml:space="preserve">a tree selects only one </w:t>
      </w:r>
      <w:r w:rsidR="00832FCC">
        <w:rPr>
          <w:sz w:val="22"/>
          <w:szCs w:val="22"/>
        </w:rPr>
        <w:t xml:space="preserve">value of one </w:t>
      </w:r>
      <w:r w:rsidR="00956988">
        <w:rPr>
          <w:sz w:val="22"/>
          <w:szCs w:val="22"/>
        </w:rPr>
        <w:t xml:space="preserve">feature to </w:t>
      </w:r>
      <w:r w:rsidR="008C462A">
        <w:rPr>
          <w:sz w:val="22"/>
          <w:szCs w:val="22"/>
        </w:rPr>
        <w:t>split</w:t>
      </w:r>
      <w:r w:rsidR="00956988">
        <w:rPr>
          <w:sz w:val="22"/>
          <w:szCs w:val="22"/>
        </w:rPr>
        <w:t xml:space="preserve"> by. </w:t>
      </w:r>
      <w:r w:rsidR="00990E50">
        <w:rPr>
          <w:sz w:val="22"/>
          <w:szCs w:val="22"/>
        </w:rPr>
        <w:t>T</w:t>
      </w:r>
      <w:r w:rsidR="00956988">
        <w:rPr>
          <w:sz w:val="22"/>
          <w:szCs w:val="22"/>
        </w:rPr>
        <w:t xml:space="preserve">he </w:t>
      </w:r>
      <w:r w:rsidR="00990E50">
        <w:rPr>
          <w:sz w:val="22"/>
          <w:szCs w:val="22"/>
        </w:rPr>
        <w:t xml:space="preserve">model deems the </w:t>
      </w:r>
      <w:r w:rsidR="00956988">
        <w:rPr>
          <w:sz w:val="22"/>
          <w:szCs w:val="22"/>
        </w:rPr>
        <w:t>feature in question</w:t>
      </w:r>
      <w:r w:rsidR="00990E50">
        <w:rPr>
          <w:sz w:val="22"/>
          <w:szCs w:val="22"/>
        </w:rPr>
        <w:t xml:space="preserve"> </w:t>
      </w:r>
      <w:r w:rsidR="00956988">
        <w:rPr>
          <w:sz w:val="22"/>
          <w:szCs w:val="22"/>
        </w:rPr>
        <w:t xml:space="preserve">more influential than the other features when it comes to motivating the data at the particular node. In the random forest, the frequency with which each feature is selected </w:t>
      </w:r>
      <w:r w:rsidR="00990E50">
        <w:rPr>
          <w:sz w:val="22"/>
          <w:szCs w:val="22"/>
        </w:rPr>
        <w:t>offers an approximation</w:t>
      </w:r>
      <w:r w:rsidR="00956988">
        <w:rPr>
          <w:sz w:val="22"/>
          <w:szCs w:val="22"/>
        </w:rPr>
        <w:t xml:space="preserve"> of feature importance.</w:t>
      </w:r>
    </w:p>
    <w:p w14:paraId="5B86089A" w14:textId="77777777" w:rsidR="003D1548" w:rsidRDefault="00990E50" w:rsidP="00133298">
      <w:pPr>
        <w:ind w:firstLine="720"/>
        <w:jc w:val="both"/>
        <w:rPr>
          <w:sz w:val="22"/>
          <w:szCs w:val="22"/>
        </w:rPr>
      </w:pPr>
      <w:r>
        <w:rPr>
          <w:sz w:val="22"/>
          <w:szCs w:val="22"/>
        </w:rPr>
        <w:t xml:space="preserve">By </w:t>
      </w:r>
      <w:r w:rsidR="004018FC">
        <w:rPr>
          <w:sz w:val="22"/>
          <w:szCs w:val="22"/>
        </w:rPr>
        <w:t>“</w:t>
      </w:r>
      <w:r>
        <w:rPr>
          <w:sz w:val="22"/>
          <w:szCs w:val="22"/>
        </w:rPr>
        <w:t>f</w:t>
      </w:r>
      <w:r w:rsidR="004018FC">
        <w:rPr>
          <w:sz w:val="22"/>
          <w:szCs w:val="22"/>
        </w:rPr>
        <w:t xml:space="preserve">eature importance” </w:t>
      </w:r>
      <w:r>
        <w:rPr>
          <w:sz w:val="22"/>
          <w:szCs w:val="22"/>
        </w:rPr>
        <w:t>I mean the</w:t>
      </w:r>
      <w:r w:rsidR="004018FC">
        <w:rPr>
          <w:sz w:val="22"/>
          <w:szCs w:val="22"/>
        </w:rPr>
        <w:t xml:space="preserve"> frequency with which each feature is referred to within the </w:t>
      </w:r>
      <w:r w:rsidR="004018FC" w:rsidRPr="00990E50">
        <w:rPr>
          <w:i/>
          <w:iCs/>
          <w:sz w:val="22"/>
          <w:szCs w:val="22"/>
        </w:rPr>
        <w:t>leaves</w:t>
      </w:r>
      <w:r w:rsidR="004018FC">
        <w:rPr>
          <w:sz w:val="22"/>
          <w:szCs w:val="22"/>
        </w:rPr>
        <w:t xml:space="preserve"> of a given tree or a given forest.</w:t>
      </w:r>
      <w:r>
        <w:rPr>
          <w:sz w:val="22"/>
          <w:szCs w:val="22"/>
        </w:rPr>
        <w:t xml:space="preserve"> Each leaf is created according to a sequence of splitting conditions, which track every split that was necessary for the creation of that leaf. </w:t>
      </w:r>
      <w:r w:rsidR="00A23F03">
        <w:rPr>
          <w:sz w:val="22"/>
          <w:szCs w:val="22"/>
        </w:rPr>
        <w:t>Different</w:t>
      </w:r>
      <w:r>
        <w:rPr>
          <w:sz w:val="22"/>
          <w:szCs w:val="22"/>
        </w:rPr>
        <w:t xml:space="preserve"> leaves, therefore, may be characterized by sequence</w:t>
      </w:r>
      <w:r w:rsidR="00E23A81">
        <w:rPr>
          <w:sz w:val="22"/>
          <w:szCs w:val="22"/>
        </w:rPr>
        <w:t>s</w:t>
      </w:r>
      <w:r>
        <w:rPr>
          <w:sz w:val="22"/>
          <w:szCs w:val="22"/>
        </w:rPr>
        <w:t xml:space="preserve"> which </w:t>
      </w:r>
      <w:r w:rsidR="00E23A81">
        <w:rPr>
          <w:sz w:val="22"/>
          <w:szCs w:val="22"/>
        </w:rPr>
        <w:t>are</w:t>
      </w:r>
      <w:r>
        <w:rPr>
          <w:sz w:val="22"/>
          <w:szCs w:val="22"/>
        </w:rPr>
        <w:t xml:space="preserve"> identical in the first few terms and only diverge</w:t>
      </w:r>
      <w:r w:rsidR="00E23A81">
        <w:rPr>
          <w:sz w:val="22"/>
          <w:szCs w:val="22"/>
        </w:rPr>
        <w:t xml:space="preserve"> in the</w:t>
      </w:r>
      <w:r>
        <w:rPr>
          <w:sz w:val="22"/>
          <w:szCs w:val="22"/>
        </w:rPr>
        <w:t xml:space="preserve"> later</w:t>
      </w:r>
      <w:r w:rsidR="00E23A81">
        <w:rPr>
          <w:sz w:val="22"/>
          <w:szCs w:val="22"/>
        </w:rPr>
        <w:t xml:space="preserve"> terms. </w:t>
      </w:r>
    </w:p>
    <w:p w14:paraId="46C2E05D" w14:textId="77777777" w:rsidR="00E94D73" w:rsidRDefault="003D1548" w:rsidP="00E94D73">
      <w:pPr>
        <w:ind w:firstLine="720"/>
        <w:jc w:val="both"/>
        <w:rPr>
          <w:sz w:val="22"/>
          <w:szCs w:val="22"/>
        </w:rPr>
      </w:pPr>
      <w:r>
        <w:rPr>
          <w:sz w:val="22"/>
          <w:szCs w:val="22"/>
        </w:rPr>
        <w:lastRenderedPageBreak/>
        <w:t xml:space="preserve">Accordingly, splits which occur early in the formation of the tree are automatically given greater weight by this metric: </w:t>
      </w:r>
      <w:r w:rsidR="00990E50">
        <w:rPr>
          <w:sz w:val="22"/>
          <w:szCs w:val="22"/>
        </w:rPr>
        <w:t>if one node is ultimately the ancestor of five different leaves, its sequence will appear five times</w:t>
      </w:r>
      <w:r w:rsidR="00DD300C">
        <w:rPr>
          <w:sz w:val="22"/>
          <w:szCs w:val="22"/>
        </w:rPr>
        <w:t xml:space="preserve"> when feature importance is computed. </w:t>
      </w:r>
    </w:p>
    <w:tbl>
      <w:tblPr>
        <w:tblpPr w:leftFromText="180" w:rightFromText="180" w:vertAnchor="text" w:horzAnchor="margin" w:tblpXSpec="center" w:tblpY="146"/>
        <w:tblW w:w="9586" w:type="dxa"/>
        <w:tblLayout w:type="fixed"/>
        <w:tblLook w:val="04A0" w:firstRow="1" w:lastRow="0" w:firstColumn="1" w:lastColumn="0" w:noHBand="0" w:noVBand="1"/>
      </w:tblPr>
      <w:tblGrid>
        <w:gridCol w:w="804"/>
        <w:gridCol w:w="1707"/>
        <w:gridCol w:w="1710"/>
        <w:gridCol w:w="1534"/>
        <w:gridCol w:w="1535"/>
        <w:gridCol w:w="2055"/>
        <w:gridCol w:w="241"/>
      </w:tblGrid>
      <w:tr w:rsidR="008D2B18" w:rsidRPr="008800BE" w14:paraId="20B55D7A" w14:textId="77777777" w:rsidTr="00365501">
        <w:trPr>
          <w:trHeight w:val="320"/>
        </w:trPr>
        <w:tc>
          <w:tcPr>
            <w:tcW w:w="9586" w:type="dxa"/>
            <w:gridSpan w:val="7"/>
            <w:tcBorders>
              <w:top w:val="single" w:sz="18" w:space="0" w:color="auto"/>
            </w:tcBorders>
            <w:shd w:val="clear" w:color="auto" w:fill="auto"/>
            <w:noWrap/>
            <w:hideMark/>
          </w:tcPr>
          <w:p w14:paraId="0042E0C4" w14:textId="77777777" w:rsidR="008D2B18" w:rsidRPr="008800BE" w:rsidRDefault="008D2B18" w:rsidP="008D2B18">
            <w:pPr>
              <w:rPr>
                <w:color w:val="000000"/>
                <w:sz w:val="22"/>
                <w:szCs w:val="22"/>
              </w:rPr>
            </w:pPr>
            <w:r w:rsidRPr="00E568D8">
              <w:rPr>
                <w:sz w:val="22"/>
                <w:szCs w:val="22"/>
              </w:rPr>
              <w:t xml:space="preserve">TABLE </w:t>
            </w:r>
            <w:r>
              <w:rPr>
                <w:sz w:val="22"/>
                <w:szCs w:val="22"/>
              </w:rPr>
              <w:t>4</w:t>
            </w:r>
          </w:p>
        </w:tc>
      </w:tr>
      <w:tr w:rsidR="008D2B18" w:rsidRPr="008800BE" w14:paraId="07F10CD3" w14:textId="77777777" w:rsidTr="00365501">
        <w:trPr>
          <w:trHeight w:val="320"/>
        </w:trPr>
        <w:tc>
          <w:tcPr>
            <w:tcW w:w="9586" w:type="dxa"/>
            <w:gridSpan w:val="7"/>
            <w:shd w:val="clear" w:color="auto" w:fill="auto"/>
            <w:noWrap/>
          </w:tcPr>
          <w:p w14:paraId="68CFD37B" w14:textId="77777777" w:rsidR="008D2B18" w:rsidRPr="00E568D8" w:rsidRDefault="008D2B18" w:rsidP="008D2B18">
            <w:pPr>
              <w:rPr>
                <w:sz w:val="22"/>
                <w:szCs w:val="22"/>
              </w:rPr>
            </w:pPr>
            <w:r>
              <w:rPr>
                <w:bCs/>
                <w:smallCaps/>
                <w:sz w:val="22"/>
                <w:szCs w:val="22"/>
              </w:rPr>
              <w:t xml:space="preserve">Comparing the average “real” base tree and the average “real” time-series tree </w:t>
            </w:r>
          </w:p>
        </w:tc>
      </w:tr>
      <w:tr w:rsidR="008D2B18" w:rsidRPr="008800BE" w14:paraId="0E944CA1" w14:textId="77777777" w:rsidTr="00365501">
        <w:trPr>
          <w:trHeight w:val="320"/>
        </w:trPr>
        <w:tc>
          <w:tcPr>
            <w:tcW w:w="804" w:type="dxa"/>
            <w:tcBorders>
              <w:top w:val="single" w:sz="4" w:space="0" w:color="auto"/>
            </w:tcBorders>
            <w:shd w:val="clear" w:color="auto" w:fill="auto"/>
            <w:noWrap/>
            <w:hideMark/>
          </w:tcPr>
          <w:p w14:paraId="4585A6C9" w14:textId="77777777" w:rsidR="008D2B18" w:rsidRPr="008800BE" w:rsidRDefault="008D2B18" w:rsidP="008D2B18">
            <w:pPr>
              <w:jc w:val="right"/>
              <w:rPr>
                <w:color w:val="000000"/>
                <w:sz w:val="22"/>
                <w:szCs w:val="22"/>
              </w:rPr>
            </w:pPr>
          </w:p>
        </w:tc>
        <w:tc>
          <w:tcPr>
            <w:tcW w:w="3417" w:type="dxa"/>
            <w:gridSpan w:val="2"/>
            <w:tcBorders>
              <w:top w:val="single" w:sz="4" w:space="0" w:color="auto"/>
            </w:tcBorders>
            <w:vAlign w:val="bottom"/>
          </w:tcPr>
          <w:p w14:paraId="335C4656" w14:textId="77777777" w:rsidR="008D2B18" w:rsidRPr="008800BE" w:rsidRDefault="008D2B18" w:rsidP="008D2B18">
            <w:pPr>
              <w:jc w:val="center"/>
              <w:rPr>
                <w:b/>
                <w:bCs/>
                <w:color w:val="000000"/>
                <w:sz w:val="22"/>
                <w:szCs w:val="22"/>
              </w:rPr>
            </w:pPr>
            <w:r w:rsidRPr="008800BE">
              <w:rPr>
                <w:b/>
                <w:bCs/>
                <w:color w:val="000000"/>
                <w:sz w:val="22"/>
                <w:szCs w:val="22"/>
              </w:rPr>
              <w:t>Base</w:t>
            </w:r>
            <w:r>
              <w:rPr>
                <w:b/>
                <w:bCs/>
                <w:color w:val="000000"/>
                <w:sz w:val="22"/>
                <w:szCs w:val="22"/>
              </w:rPr>
              <w:t xml:space="preserve"> Tree</w:t>
            </w:r>
          </w:p>
        </w:tc>
        <w:tc>
          <w:tcPr>
            <w:tcW w:w="5124" w:type="dxa"/>
            <w:gridSpan w:val="3"/>
            <w:tcBorders>
              <w:top w:val="single" w:sz="4" w:space="0" w:color="auto"/>
            </w:tcBorders>
            <w:vAlign w:val="bottom"/>
          </w:tcPr>
          <w:p w14:paraId="7603187F" w14:textId="77777777" w:rsidR="008D2B18" w:rsidRPr="0088521E" w:rsidRDefault="008D2B18" w:rsidP="008D2B18">
            <w:pPr>
              <w:jc w:val="center"/>
              <w:rPr>
                <w:b/>
                <w:bCs/>
                <w:color w:val="000000"/>
                <w:sz w:val="22"/>
                <w:szCs w:val="22"/>
              </w:rPr>
            </w:pPr>
            <w:r w:rsidRPr="008800BE">
              <w:rPr>
                <w:b/>
                <w:bCs/>
                <w:color w:val="000000"/>
                <w:sz w:val="22"/>
                <w:szCs w:val="22"/>
              </w:rPr>
              <w:t>Time-Series</w:t>
            </w:r>
            <w:r>
              <w:rPr>
                <w:b/>
                <w:bCs/>
                <w:color w:val="000000"/>
                <w:sz w:val="22"/>
                <w:szCs w:val="22"/>
              </w:rPr>
              <w:t xml:space="preserve"> Tree</w:t>
            </w:r>
          </w:p>
        </w:tc>
        <w:tc>
          <w:tcPr>
            <w:tcW w:w="241" w:type="dxa"/>
          </w:tcPr>
          <w:p w14:paraId="6FCFB65F" w14:textId="77777777" w:rsidR="008D2B18" w:rsidRPr="008800BE" w:rsidRDefault="008D2B18" w:rsidP="008D2B18">
            <w:pPr>
              <w:jc w:val="center"/>
              <w:rPr>
                <w:b/>
                <w:bCs/>
                <w:color w:val="000000"/>
                <w:sz w:val="22"/>
                <w:szCs w:val="22"/>
              </w:rPr>
            </w:pPr>
          </w:p>
        </w:tc>
      </w:tr>
      <w:tr w:rsidR="008D2B18" w:rsidRPr="008800BE" w14:paraId="5F582485" w14:textId="77777777" w:rsidTr="00365501">
        <w:trPr>
          <w:trHeight w:val="320"/>
        </w:trPr>
        <w:tc>
          <w:tcPr>
            <w:tcW w:w="804" w:type="dxa"/>
            <w:tcBorders>
              <w:bottom w:val="single" w:sz="4" w:space="0" w:color="auto"/>
            </w:tcBorders>
            <w:shd w:val="clear" w:color="auto" w:fill="auto"/>
            <w:noWrap/>
            <w:vAlign w:val="bottom"/>
          </w:tcPr>
          <w:p w14:paraId="6A4C888A" w14:textId="77777777" w:rsidR="008D2B18" w:rsidRPr="008800BE" w:rsidRDefault="008D2B18" w:rsidP="008D2B18">
            <w:pPr>
              <w:jc w:val="right"/>
              <w:rPr>
                <w:b/>
                <w:bCs/>
                <w:color w:val="000000"/>
                <w:sz w:val="22"/>
                <w:szCs w:val="22"/>
              </w:rPr>
            </w:pPr>
          </w:p>
        </w:tc>
        <w:tc>
          <w:tcPr>
            <w:tcW w:w="1707" w:type="dxa"/>
            <w:tcBorders>
              <w:bottom w:val="single" w:sz="4" w:space="0" w:color="auto"/>
            </w:tcBorders>
            <w:vAlign w:val="center"/>
          </w:tcPr>
          <w:p w14:paraId="151EFDFD" w14:textId="77777777" w:rsidR="008D2B18" w:rsidRPr="0088521E" w:rsidRDefault="008D2B18" w:rsidP="008D2B18">
            <w:pPr>
              <w:jc w:val="center"/>
              <w:rPr>
                <w:color w:val="000000"/>
                <w:sz w:val="22"/>
                <w:szCs w:val="22"/>
              </w:rPr>
            </w:pPr>
            <w:r w:rsidRPr="0088521E">
              <w:rPr>
                <w:color w:val="000000"/>
                <w:sz w:val="22"/>
                <w:szCs w:val="22"/>
              </w:rPr>
              <w:t xml:space="preserve">Absolute </w:t>
            </w:r>
            <w:r>
              <w:rPr>
                <w:color w:val="000000"/>
                <w:sz w:val="22"/>
                <w:szCs w:val="22"/>
              </w:rPr>
              <w:t>Importance</w:t>
            </w:r>
          </w:p>
        </w:tc>
        <w:tc>
          <w:tcPr>
            <w:tcW w:w="1710" w:type="dxa"/>
            <w:tcBorders>
              <w:bottom w:val="single" w:sz="4" w:space="0" w:color="auto"/>
              <w:right w:val="single" w:sz="4" w:space="0" w:color="auto"/>
            </w:tcBorders>
            <w:shd w:val="clear" w:color="auto" w:fill="auto"/>
            <w:noWrap/>
            <w:vAlign w:val="center"/>
          </w:tcPr>
          <w:p w14:paraId="61027CF1" w14:textId="77777777" w:rsidR="008D2B18" w:rsidRPr="0088521E" w:rsidRDefault="008D2B18" w:rsidP="008D2B18">
            <w:pPr>
              <w:jc w:val="center"/>
              <w:rPr>
                <w:color w:val="000000"/>
                <w:sz w:val="22"/>
                <w:szCs w:val="22"/>
              </w:rPr>
            </w:pPr>
            <w:r w:rsidRPr="0088521E">
              <w:rPr>
                <w:color w:val="000000"/>
                <w:sz w:val="22"/>
                <w:szCs w:val="22"/>
              </w:rPr>
              <w:t xml:space="preserve">Relative </w:t>
            </w:r>
            <w:r>
              <w:rPr>
                <w:color w:val="000000"/>
                <w:sz w:val="22"/>
                <w:szCs w:val="22"/>
              </w:rPr>
              <w:t>Importance</w:t>
            </w:r>
          </w:p>
        </w:tc>
        <w:tc>
          <w:tcPr>
            <w:tcW w:w="1534" w:type="dxa"/>
            <w:tcBorders>
              <w:left w:val="single" w:sz="4" w:space="0" w:color="auto"/>
              <w:bottom w:val="single" w:sz="4" w:space="0" w:color="auto"/>
            </w:tcBorders>
            <w:vAlign w:val="center"/>
          </w:tcPr>
          <w:p w14:paraId="378025EF" w14:textId="77777777" w:rsidR="008D2B18" w:rsidRPr="0088521E" w:rsidRDefault="008D2B18" w:rsidP="008D2B18">
            <w:pPr>
              <w:jc w:val="center"/>
              <w:rPr>
                <w:color w:val="000000"/>
                <w:sz w:val="22"/>
                <w:szCs w:val="22"/>
              </w:rPr>
            </w:pPr>
            <w:r w:rsidRPr="0088521E">
              <w:rPr>
                <w:color w:val="000000"/>
                <w:sz w:val="22"/>
                <w:szCs w:val="22"/>
              </w:rPr>
              <w:t xml:space="preserve">Absolute </w:t>
            </w:r>
            <w:r>
              <w:rPr>
                <w:color w:val="000000"/>
                <w:sz w:val="22"/>
                <w:szCs w:val="22"/>
              </w:rPr>
              <w:t>Importance</w:t>
            </w:r>
          </w:p>
        </w:tc>
        <w:tc>
          <w:tcPr>
            <w:tcW w:w="1535" w:type="dxa"/>
            <w:tcBorders>
              <w:bottom w:val="single" w:sz="4" w:space="0" w:color="auto"/>
            </w:tcBorders>
            <w:shd w:val="clear" w:color="auto" w:fill="auto"/>
            <w:vAlign w:val="center"/>
          </w:tcPr>
          <w:p w14:paraId="4A3C0961" w14:textId="77777777" w:rsidR="008D2B18" w:rsidRPr="0088521E" w:rsidRDefault="008D2B18" w:rsidP="008D2B18">
            <w:pPr>
              <w:jc w:val="center"/>
              <w:rPr>
                <w:color w:val="000000"/>
                <w:sz w:val="22"/>
                <w:szCs w:val="22"/>
              </w:rPr>
            </w:pPr>
            <w:r w:rsidRPr="0088521E">
              <w:rPr>
                <w:color w:val="000000"/>
                <w:sz w:val="22"/>
                <w:szCs w:val="22"/>
              </w:rPr>
              <w:t xml:space="preserve">Relative </w:t>
            </w:r>
            <w:r>
              <w:rPr>
                <w:color w:val="000000"/>
                <w:sz w:val="22"/>
                <w:szCs w:val="22"/>
              </w:rPr>
              <w:t>Importance</w:t>
            </w:r>
          </w:p>
        </w:tc>
        <w:tc>
          <w:tcPr>
            <w:tcW w:w="2055" w:type="dxa"/>
            <w:tcBorders>
              <w:bottom w:val="single" w:sz="4" w:space="0" w:color="auto"/>
            </w:tcBorders>
            <w:vAlign w:val="center"/>
          </w:tcPr>
          <w:p w14:paraId="7C40B9FB" w14:textId="77777777" w:rsidR="008D2B18" w:rsidRPr="0088521E" w:rsidRDefault="008D2B18" w:rsidP="008D2B18">
            <w:pPr>
              <w:jc w:val="center"/>
              <w:rPr>
                <w:color w:val="000000"/>
                <w:sz w:val="22"/>
                <w:szCs w:val="22"/>
              </w:rPr>
            </w:pPr>
            <w:r>
              <w:rPr>
                <w:color w:val="000000"/>
                <w:sz w:val="22"/>
                <w:szCs w:val="22"/>
              </w:rPr>
              <w:t>Relative importance vs. base tree*</w:t>
            </w:r>
          </w:p>
        </w:tc>
        <w:tc>
          <w:tcPr>
            <w:tcW w:w="241" w:type="dxa"/>
          </w:tcPr>
          <w:p w14:paraId="5A2BDA07" w14:textId="77777777" w:rsidR="008D2B18" w:rsidRDefault="008D2B18" w:rsidP="008D2B18">
            <w:pPr>
              <w:rPr>
                <w:color w:val="000000"/>
                <w:sz w:val="22"/>
                <w:szCs w:val="22"/>
              </w:rPr>
            </w:pPr>
          </w:p>
        </w:tc>
      </w:tr>
      <w:tr w:rsidR="008D2B18" w:rsidRPr="008800BE" w14:paraId="7BE0354D" w14:textId="77777777" w:rsidTr="00365501">
        <w:trPr>
          <w:trHeight w:val="320"/>
        </w:trPr>
        <w:tc>
          <w:tcPr>
            <w:tcW w:w="804" w:type="dxa"/>
            <w:tcBorders>
              <w:top w:val="single" w:sz="4" w:space="0" w:color="auto"/>
            </w:tcBorders>
            <w:shd w:val="clear" w:color="auto" w:fill="auto"/>
            <w:noWrap/>
            <w:vAlign w:val="center"/>
            <w:hideMark/>
          </w:tcPr>
          <w:p w14:paraId="537DE452" w14:textId="77777777" w:rsidR="008D2B18" w:rsidRPr="008800BE" w:rsidRDefault="008D2B18" w:rsidP="008D2B18">
            <w:pPr>
              <w:jc w:val="center"/>
              <w:rPr>
                <w:i/>
                <w:iCs/>
                <w:color w:val="000000"/>
                <w:sz w:val="22"/>
                <w:szCs w:val="22"/>
              </w:rPr>
            </w:pPr>
            <w:r w:rsidRPr="008800BE">
              <w:rPr>
                <w:i/>
                <w:iCs/>
                <w:color w:val="000000"/>
                <w:sz w:val="22"/>
                <w:szCs w:val="22"/>
              </w:rPr>
              <w:t>trend</w:t>
            </w:r>
          </w:p>
        </w:tc>
        <w:tc>
          <w:tcPr>
            <w:tcW w:w="1707" w:type="dxa"/>
            <w:tcBorders>
              <w:top w:val="single" w:sz="4" w:space="0" w:color="auto"/>
            </w:tcBorders>
            <w:vAlign w:val="center"/>
          </w:tcPr>
          <w:p w14:paraId="1FAD0E1C" w14:textId="77777777" w:rsidR="008D2B18" w:rsidRPr="0088521E" w:rsidRDefault="008D2B18" w:rsidP="008D2B18">
            <w:pPr>
              <w:jc w:val="center"/>
              <w:rPr>
                <w:color w:val="000000"/>
                <w:sz w:val="22"/>
                <w:szCs w:val="22"/>
              </w:rPr>
            </w:pPr>
            <w:r w:rsidRPr="0088521E">
              <w:rPr>
                <w:color w:val="000000"/>
                <w:sz w:val="22"/>
                <w:szCs w:val="22"/>
              </w:rPr>
              <w:t>1.551</w:t>
            </w:r>
          </w:p>
        </w:tc>
        <w:tc>
          <w:tcPr>
            <w:tcW w:w="1710" w:type="dxa"/>
            <w:tcBorders>
              <w:top w:val="single" w:sz="4" w:space="0" w:color="auto"/>
              <w:right w:val="single" w:sz="4" w:space="0" w:color="auto"/>
            </w:tcBorders>
            <w:shd w:val="clear" w:color="auto" w:fill="auto"/>
            <w:noWrap/>
            <w:vAlign w:val="center"/>
            <w:hideMark/>
          </w:tcPr>
          <w:p w14:paraId="4D03065D" w14:textId="77777777" w:rsidR="008D2B18" w:rsidRPr="008800BE" w:rsidRDefault="008D2B18" w:rsidP="008D2B18">
            <w:pPr>
              <w:jc w:val="center"/>
              <w:rPr>
                <w:color w:val="000000"/>
                <w:sz w:val="22"/>
                <w:szCs w:val="22"/>
              </w:rPr>
            </w:pPr>
            <w:r w:rsidRPr="0088521E">
              <w:rPr>
                <w:color w:val="000000"/>
                <w:sz w:val="22"/>
                <w:szCs w:val="22"/>
              </w:rPr>
              <w:t>6.44%</w:t>
            </w:r>
          </w:p>
        </w:tc>
        <w:tc>
          <w:tcPr>
            <w:tcW w:w="1534" w:type="dxa"/>
            <w:tcBorders>
              <w:top w:val="single" w:sz="4" w:space="0" w:color="auto"/>
              <w:left w:val="single" w:sz="4" w:space="0" w:color="auto"/>
            </w:tcBorders>
            <w:vAlign w:val="center"/>
          </w:tcPr>
          <w:p w14:paraId="0817EE7D" w14:textId="77777777" w:rsidR="008D2B18" w:rsidRPr="0088521E" w:rsidRDefault="008D2B18" w:rsidP="008D2B18">
            <w:pPr>
              <w:jc w:val="center"/>
              <w:rPr>
                <w:color w:val="000000"/>
                <w:sz w:val="22"/>
                <w:szCs w:val="22"/>
              </w:rPr>
            </w:pPr>
            <w:r w:rsidRPr="0088521E">
              <w:rPr>
                <w:color w:val="000000"/>
                <w:sz w:val="22"/>
                <w:szCs w:val="22"/>
              </w:rPr>
              <w:t>2.201</w:t>
            </w:r>
          </w:p>
        </w:tc>
        <w:tc>
          <w:tcPr>
            <w:tcW w:w="1535" w:type="dxa"/>
            <w:tcBorders>
              <w:top w:val="single" w:sz="4" w:space="0" w:color="auto"/>
            </w:tcBorders>
            <w:shd w:val="clear" w:color="auto" w:fill="auto"/>
            <w:noWrap/>
            <w:vAlign w:val="center"/>
            <w:hideMark/>
          </w:tcPr>
          <w:p w14:paraId="1924D694" w14:textId="77777777" w:rsidR="008D2B18" w:rsidRPr="008800BE" w:rsidRDefault="008D2B18" w:rsidP="008D2B18">
            <w:pPr>
              <w:jc w:val="center"/>
              <w:rPr>
                <w:color w:val="000000"/>
                <w:sz w:val="22"/>
                <w:szCs w:val="22"/>
              </w:rPr>
            </w:pPr>
            <w:r w:rsidRPr="0088521E">
              <w:rPr>
                <w:color w:val="000000"/>
                <w:sz w:val="22"/>
                <w:szCs w:val="22"/>
              </w:rPr>
              <w:t>27.27%</w:t>
            </w:r>
          </w:p>
        </w:tc>
        <w:tc>
          <w:tcPr>
            <w:tcW w:w="2055" w:type="dxa"/>
            <w:tcBorders>
              <w:top w:val="single" w:sz="4" w:space="0" w:color="auto"/>
            </w:tcBorders>
            <w:vAlign w:val="center"/>
          </w:tcPr>
          <w:p w14:paraId="3548A2D7" w14:textId="77777777" w:rsidR="008D2B18" w:rsidRPr="009F2617" w:rsidRDefault="008D2B18" w:rsidP="008D2B18">
            <w:pPr>
              <w:jc w:val="center"/>
              <w:rPr>
                <w:color w:val="000000"/>
                <w:sz w:val="22"/>
                <w:szCs w:val="22"/>
              </w:rPr>
            </w:pPr>
            <w:r w:rsidRPr="009F2617">
              <w:rPr>
                <w:color w:val="000000"/>
                <w:sz w:val="22"/>
                <w:szCs w:val="22"/>
              </w:rPr>
              <w:t>423.63%</w:t>
            </w:r>
          </w:p>
        </w:tc>
        <w:tc>
          <w:tcPr>
            <w:tcW w:w="241" w:type="dxa"/>
          </w:tcPr>
          <w:p w14:paraId="3E9BD8FD" w14:textId="77777777" w:rsidR="008D2B18" w:rsidRDefault="008D2B18" w:rsidP="008D2B18">
            <w:pPr>
              <w:jc w:val="center"/>
              <w:rPr>
                <w:rFonts w:ascii="Calibri" w:hAnsi="Calibri"/>
                <w:color w:val="000000"/>
              </w:rPr>
            </w:pPr>
          </w:p>
        </w:tc>
      </w:tr>
      <w:tr w:rsidR="008D2B18" w:rsidRPr="008800BE" w14:paraId="6C46D44C" w14:textId="77777777" w:rsidTr="00365501">
        <w:trPr>
          <w:trHeight w:val="320"/>
        </w:trPr>
        <w:tc>
          <w:tcPr>
            <w:tcW w:w="804" w:type="dxa"/>
            <w:shd w:val="clear" w:color="auto" w:fill="auto"/>
            <w:noWrap/>
            <w:vAlign w:val="center"/>
            <w:hideMark/>
          </w:tcPr>
          <w:p w14:paraId="6369D18B" w14:textId="77777777" w:rsidR="008D2B18" w:rsidRPr="008800BE" w:rsidRDefault="00C35AB5" w:rsidP="008D2B18">
            <w:pPr>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m:oMathPara>
          </w:p>
        </w:tc>
        <w:tc>
          <w:tcPr>
            <w:tcW w:w="1707" w:type="dxa"/>
            <w:vAlign w:val="center"/>
          </w:tcPr>
          <w:p w14:paraId="6D98A406" w14:textId="77777777" w:rsidR="008D2B18" w:rsidRPr="0088521E" w:rsidRDefault="008D2B18" w:rsidP="008D2B18">
            <w:pPr>
              <w:jc w:val="center"/>
              <w:rPr>
                <w:color w:val="000000"/>
                <w:sz w:val="22"/>
                <w:szCs w:val="22"/>
              </w:rPr>
            </w:pPr>
            <w:r w:rsidRPr="0088521E">
              <w:rPr>
                <w:color w:val="000000"/>
                <w:sz w:val="22"/>
                <w:szCs w:val="22"/>
              </w:rPr>
              <w:t>8.405</w:t>
            </w:r>
          </w:p>
        </w:tc>
        <w:tc>
          <w:tcPr>
            <w:tcW w:w="1710" w:type="dxa"/>
            <w:tcBorders>
              <w:right w:val="single" w:sz="4" w:space="0" w:color="auto"/>
            </w:tcBorders>
            <w:shd w:val="clear" w:color="auto" w:fill="auto"/>
            <w:noWrap/>
            <w:vAlign w:val="center"/>
            <w:hideMark/>
          </w:tcPr>
          <w:p w14:paraId="13D974EA" w14:textId="77777777" w:rsidR="008D2B18" w:rsidRPr="008800BE" w:rsidRDefault="008D2B18" w:rsidP="008D2B18">
            <w:pPr>
              <w:jc w:val="center"/>
              <w:rPr>
                <w:color w:val="000000"/>
                <w:sz w:val="22"/>
                <w:szCs w:val="22"/>
              </w:rPr>
            </w:pPr>
            <w:r w:rsidRPr="0088521E">
              <w:rPr>
                <w:color w:val="000000"/>
                <w:sz w:val="22"/>
                <w:szCs w:val="22"/>
              </w:rPr>
              <w:t>34.88%</w:t>
            </w:r>
          </w:p>
        </w:tc>
        <w:tc>
          <w:tcPr>
            <w:tcW w:w="1534" w:type="dxa"/>
            <w:tcBorders>
              <w:left w:val="single" w:sz="4" w:space="0" w:color="auto"/>
            </w:tcBorders>
            <w:vAlign w:val="center"/>
          </w:tcPr>
          <w:p w14:paraId="1866FCDE" w14:textId="77777777" w:rsidR="008D2B18" w:rsidRPr="0088521E" w:rsidRDefault="008D2B18" w:rsidP="008D2B18">
            <w:pPr>
              <w:jc w:val="center"/>
              <w:rPr>
                <w:color w:val="000000"/>
                <w:sz w:val="22"/>
                <w:szCs w:val="22"/>
              </w:rPr>
            </w:pPr>
            <w:r w:rsidRPr="0088521E">
              <w:rPr>
                <w:color w:val="000000"/>
                <w:sz w:val="22"/>
                <w:szCs w:val="22"/>
              </w:rPr>
              <w:t>1.178</w:t>
            </w:r>
          </w:p>
        </w:tc>
        <w:tc>
          <w:tcPr>
            <w:tcW w:w="1535" w:type="dxa"/>
            <w:shd w:val="clear" w:color="auto" w:fill="auto"/>
            <w:noWrap/>
            <w:vAlign w:val="center"/>
            <w:hideMark/>
          </w:tcPr>
          <w:p w14:paraId="41FF8B8B" w14:textId="77777777" w:rsidR="008D2B18" w:rsidRPr="008800BE" w:rsidRDefault="008D2B18" w:rsidP="008D2B18">
            <w:pPr>
              <w:jc w:val="center"/>
              <w:rPr>
                <w:color w:val="000000"/>
                <w:sz w:val="22"/>
                <w:szCs w:val="22"/>
              </w:rPr>
            </w:pPr>
            <w:r w:rsidRPr="0088521E">
              <w:rPr>
                <w:color w:val="000000"/>
                <w:sz w:val="22"/>
                <w:szCs w:val="22"/>
              </w:rPr>
              <w:t>14.59%</w:t>
            </w:r>
          </w:p>
        </w:tc>
        <w:tc>
          <w:tcPr>
            <w:tcW w:w="2055" w:type="dxa"/>
            <w:vAlign w:val="center"/>
          </w:tcPr>
          <w:p w14:paraId="0399247F" w14:textId="77777777" w:rsidR="008D2B18" w:rsidRPr="009F2617" w:rsidRDefault="008D2B18" w:rsidP="008D2B18">
            <w:pPr>
              <w:jc w:val="center"/>
              <w:rPr>
                <w:color w:val="000000"/>
                <w:sz w:val="22"/>
                <w:szCs w:val="22"/>
              </w:rPr>
            </w:pPr>
            <w:r w:rsidRPr="009F2617">
              <w:rPr>
                <w:color w:val="000000"/>
                <w:sz w:val="22"/>
                <w:szCs w:val="22"/>
              </w:rPr>
              <w:t>41.84%</w:t>
            </w:r>
          </w:p>
        </w:tc>
        <w:tc>
          <w:tcPr>
            <w:tcW w:w="241" w:type="dxa"/>
          </w:tcPr>
          <w:p w14:paraId="2519DD2D" w14:textId="77777777" w:rsidR="008D2B18" w:rsidRDefault="008D2B18" w:rsidP="008D2B18">
            <w:pPr>
              <w:jc w:val="center"/>
              <w:rPr>
                <w:rFonts w:ascii="Calibri" w:hAnsi="Calibri"/>
                <w:color w:val="000000"/>
              </w:rPr>
            </w:pPr>
          </w:p>
        </w:tc>
      </w:tr>
      <w:tr w:rsidR="008D2B18" w:rsidRPr="008800BE" w14:paraId="550CE215" w14:textId="77777777" w:rsidTr="00365501">
        <w:trPr>
          <w:trHeight w:val="320"/>
        </w:trPr>
        <w:tc>
          <w:tcPr>
            <w:tcW w:w="804" w:type="dxa"/>
            <w:shd w:val="clear" w:color="auto" w:fill="auto"/>
            <w:noWrap/>
            <w:vAlign w:val="center"/>
            <w:hideMark/>
          </w:tcPr>
          <w:p w14:paraId="744B565A" w14:textId="77777777" w:rsidR="008D2B18" w:rsidRPr="008800BE" w:rsidRDefault="00C35AB5" w:rsidP="008D2B18">
            <w:pPr>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t-2</m:t>
                    </m:r>
                  </m:sub>
                </m:sSub>
              </m:oMath>
            </m:oMathPara>
          </w:p>
        </w:tc>
        <w:tc>
          <w:tcPr>
            <w:tcW w:w="1707" w:type="dxa"/>
            <w:vAlign w:val="center"/>
          </w:tcPr>
          <w:p w14:paraId="093CA685" w14:textId="77777777" w:rsidR="008D2B18" w:rsidRPr="0088521E" w:rsidRDefault="008D2B18" w:rsidP="008D2B18">
            <w:pPr>
              <w:jc w:val="center"/>
              <w:rPr>
                <w:color w:val="000000"/>
                <w:sz w:val="22"/>
                <w:szCs w:val="22"/>
              </w:rPr>
            </w:pPr>
            <w:r w:rsidRPr="0088521E">
              <w:rPr>
                <w:color w:val="000000"/>
                <w:sz w:val="22"/>
                <w:szCs w:val="22"/>
              </w:rPr>
              <w:t>3.019</w:t>
            </w:r>
          </w:p>
        </w:tc>
        <w:tc>
          <w:tcPr>
            <w:tcW w:w="1710" w:type="dxa"/>
            <w:tcBorders>
              <w:right w:val="single" w:sz="4" w:space="0" w:color="auto"/>
            </w:tcBorders>
            <w:shd w:val="clear" w:color="auto" w:fill="auto"/>
            <w:noWrap/>
            <w:vAlign w:val="center"/>
            <w:hideMark/>
          </w:tcPr>
          <w:p w14:paraId="76CCFE7A" w14:textId="77777777" w:rsidR="008D2B18" w:rsidRPr="008800BE" w:rsidRDefault="008D2B18" w:rsidP="008D2B18">
            <w:pPr>
              <w:jc w:val="center"/>
              <w:rPr>
                <w:color w:val="000000"/>
                <w:sz w:val="22"/>
                <w:szCs w:val="22"/>
              </w:rPr>
            </w:pPr>
            <w:r w:rsidRPr="0088521E">
              <w:rPr>
                <w:color w:val="000000"/>
                <w:sz w:val="22"/>
                <w:szCs w:val="22"/>
              </w:rPr>
              <w:t>12.53%</w:t>
            </w:r>
          </w:p>
        </w:tc>
        <w:tc>
          <w:tcPr>
            <w:tcW w:w="1534" w:type="dxa"/>
            <w:tcBorders>
              <w:left w:val="single" w:sz="4" w:space="0" w:color="auto"/>
            </w:tcBorders>
            <w:vAlign w:val="center"/>
          </w:tcPr>
          <w:p w14:paraId="314B7712" w14:textId="77777777" w:rsidR="008D2B18" w:rsidRPr="0088521E" w:rsidRDefault="008D2B18" w:rsidP="008D2B18">
            <w:pPr>
              <w:jc w:val="center"/>
              <w:rPr>
                <w:color w:val="000000"/>
                <w:sz w:val="22"/>
                <w:szCs w:val="22"/>
              </w:rPr>
            </w:pPr>
            <w:r w:rsidRPr="0088521E">
              <w:rPr>
                <w:color w:val="000000"/>
                <w:sz w:val="22"/>
                <w:szCs w:val="22"/>
              </w:rPr>
              <w:t>1.567</w:t>
            </w:r>
          </w:p>
        </w:tc>
        <w:tc>
          <w:tcPr>
            <w:tcW w:w="1535" w:type="dxa"/>
            <w:shd w:val="clear" w:color="auto" w:fill="auto"/>
            <w:noWrap/>
            <w:vAlign w:val="center"/>
            <w:hideMark/>
          </w:tcPr>
          <w:p w14:paraId="3723C4FB" w14:textId="77777777" w:rsidR="008D2B18" w:rsidRPr="008800BE" w:rsidRDefault="008D2B18" w:rsidP="008D2B18">
            <w:pPr>
              <w:jc w:val="center"/>
              <w:rPr>
                <w:color w:val="000000"/>
                <w:sz w:val="22"/>
                <w:szCs w:val="22"/>
              </w:rPr>
            </w:pPr>
            <w:r w:rsidRPr="0088521E">
              <w:rPr>
                <w:color w:val="000000"/>
                <w:sz w:val="22"/>
                <w:szCs w:val="22"/>
              </w:rPr>
              <w:t>19.42%</w:t>
            </w:r>
          </w:p>
        </w:tc>
        <w:tc>
          <w:tcPr>
            <w:tcW w:w="2055" w:type="dxa"/>
            <w:vAlign w:val="center"/>
          </w:tcPr>
          <w:p w14:paraId="7248AA0C" w14:textId="77777777" w:rsidR="008D2B18" w:rsidRPr="009F2617" w:rsidRDefault="008D2B18" w:rsidP="008D2B18">
            <w:pPr>
              <w:jc w:val="center"/>
              <w:rPr>
                <w:color w:val="000000"/>
                <w:sz w:val="22"/>
                <w:szCs w:val="22"/>
              </w:rPr>
            </w:pPr>
            <w:r w:rsidRPr="009F2617">
              <w:rPr>
                <w:color w:val="000000"/>
                <w:sz w:val="22"/>
                <w:szCs w:val="22"/>
              </w:rPr>
              <w:t>155.01%</w:t>
            </w:r>
          </w:p>
        </w:tc>
        <w:tc>
          <w:tcPr>
            <w:tcW w:w="241" w:type="dxa"/>
          </w:tcPr>
          <w:p w14:paraId="68B07888" w14:textId="77777777" w:rsidR="008D2B18" w:rsidRDefault="008D2B18" w:rsidP="008D2B18">
            <w:pPr>
              <w:jc w:val="center"/>
              <w:rPr>
                <w:rFonts w:ascii="Calibri" w:hAnsi="Calibri"/>
                <w:color w:val="000000"/>
              </w:rPr>
            </w:pPr>
          </w:p>
        </w:tc>
      </w:tr>
      <w:tr w:rsidR="008D2B18" w:rsidRPr="008800BE" w14:paraId="27198304" w14:textId="77777777" w:rsidTr="00365501">
        <w:trPr>
          <w:trHeight w:val="320"/>
        </w:trPr>
        <w:tc>
          <w:tcPr>
            <w:tcW w:w="804" w:type="dxa"/>
            <w:shd w:val="clear" w:color="auto" w:fill="auto"/>
            <w:noWrap/>
            <w:vAlign w:val="center"/>
            <w:hideMark/>
          </w:tcPr>
          <w:p w14:paraId="6A4A0FF3" w14:textId="77777777" w:rsidR="008D2B18" w:rsidRPr="008800BE" w:rsidRDefault="00C35AB5" w:rsidP="008D2B18">
            <w:pPr>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t-3</m:t>
                    </m:r>
                  </m:sub>
                </m:sSub>
              </m:oMath>
            </m:oMathPara>
          </w:p>
        </w:tc>
        <w:tc>
          <w:tcPr>
            <w:tcW w:w="1707" w:type="dxa"/>
            <w:vAlign w:val="center"/>
          </w:tcPr>
          <w:p w14:paraId="3652D2B1" w14:textId="77777777" w:rsidR="008D2B18" w:rsidRPr="0088521E" w:rsidRDefault="008D2B18" w:rsidP="008D2B18">
            <w:pPr>
              <w:jc w:val="center"/>
              <w:rPr>
                <w:color w:val="000000"/>
                <w:sz w:val="22"/>
                <w:szCs w:val="22"/>
              </w:rPr>
            </w:pPr>
            <w:r w:rsidRPr="0088521E">
              <w:rPr>
                <w:color w:val="000000"/>
                <w:sz w:val="22"/>
                <w:szCs w:val="22"/>
              </w:rPr>
              <w:t>0.787</w:t>
            </w:r>
          </w:p>
        </w:tc>
        <w:tc>
          <w:tcPr>
            <w:tcW w:w="1710" w:type="dxa"/>
            <w:tcBorders>
              <w:right w:val="single" w:sz="4" w:space="0" w:color="auto"/>
            </w:tcBorders>
            <w:shd w:val="clear" w:color="auto" w:fill="auto"/>
            <w:noWrap/>
            <w:vAlign w:val="center"/>
            <w:hideMark/>
          </w:tcPr>
          <w:p w14:paraId="22699BFB" w14:textId="77777777" w:rsidR="008D2B18" w:rsidRPr="008800BE" w:rsidRDefault="008D2B18" w:rsidP="008D2B18">
            <w:pPr>
              <w:jc w:val="center"/>
              <w:rPr>
                <w:color w:val="000000"/>
                <w:sz w:val="22"/>
                <w:szCs w:val="22"/>
              </w:rPr>
            </w:pPr>
            <w:r w:rsidRPr="0088521E">
              <w:rPr>
                <w:color w:val="000000"/>
                <w:sz w:val="22"/>
                <w:szCs w:val="22"/>
              </w:rPr>
              <w:t>3.26%</w:t>
            </w:r>
          </w:p>
        </w:tc>
        <w:tc>
          <w:tcPr>
            <w:tcW w:w="1534" w:type="dxa"/>
            <w:tcBorders>
              <w:left w:val="single" w:sz="4" w:space="0" w:color="auto"/>
            </w:tcBorders>
            <w:vAlign w:val="center"/>
          </w:tcPr>
          <w:p w14:paraId="4891B131" w14:textId="77777777" w:rsidR="008D2B18" w:rsidRPr="0088521E" w:rsidRDefault="008D2B18" w:rsidP="008D2B18">
            <w:pPr>
              <w:jc w:val="center"/>
              <w:rPr>
                <w:color w:val="000000"/>
                <w:sz w:val="22"/>
                <w:szCs w:val="22"/>
              </w:rPr>
            </w:pPr>
            <w:r w:rsidRPr="0088521E">
              <w:rPr>
                <w:color w:val="000000"/>
                <w:sz w:val="22"/>
                <w:szCs w:val="22"/>
              </w:rPr>
              <w:t>0.278</w:t>
            </w:r>
          </w:p>
        </w:tc>
        <w:tc>
          <w:tcPr>
            <w:tcW w:w="1535" w:type="dxa"/>
            <w:shd w:val="clear" w:color="auto" w:fill="auto"/>
            <w:noWrap/>
            <w:vAlign w:val="center"/>
            <w:hideMark/>
          </w:tcPr>
          <w:p w14:paraId="184789CF" w14:textId="77777777" w:rsidR="008D2B18" w:rsidRPr="008800BE" w:rsidRDefault="008D2B18" w:rsidP="008D2B18">
            <w:pPr>
              <w:jc w:val="center"/>
              <w:rPr>
                <w:color w:val="000000"/>
                <w:sz w:val="22"/>
                <w:szCs w:val="22"/>
              </w:rPr>
            </w:pPr>
            <w:r w:rsidRPr="0088521E">
              <w:rPr>
                <w:color w:val="000000"/>
                <w:sz w:val="22"/>
                <w:szCs w:val="22"/>
              </w:rPr>
              <w:t>3.44%</w:t>
            </w:r>
          </w:p>
        </w:tc>
        <w:tc>
          <w:tcPr>
            <w:tcW w:w="2055" w:type="dxa"/>
            <w:vAlign w:val="center"/>
          </w:tcPr>
          <w:p w14:paraId="0B7E77FC" w14:textId="77777777" w:rsidR="008D2B18" w:rsidRPr="009F2617" w:rsidRDefault="008D2B18" w:rsidP="008D2B18">
            <w:pPr>
              <w:jc w:val="center"/>
              <w:rPr>
                <w:color w:val="000000"/>
                <w:sz w:val="22"/>
                <w:szCs w:val="22"/>
              </w:rPr>
            </w:pPr>
            <w:r w:rsidRPr="009F2617">
              <w:rPr>
                <w:color w:val="000000"/>
                <w:sz w:val="22"/>
                <w:szCs w:val="22"/>
              </w:rPr>
              <w:t>105.41%</w:t>
            </w:r>
          </w:p>
        </w:tc>
        <w:tc>
          <w:tcPr>
            <w:tcW w:w="241" w:type="dxa"/>
          </w:tcPr>
          <w:p w14:paraId="0DCDB15A" w14:textId="77777777" w:rsidR="008D2B18" w:rsidRDefault="008D2B18" w:rsidP="008D2B18">
            <w:pPr>
              <w:jc w:val="center"/>
              <w:rPr>
                <w:rFonts w:ascii="Calibri" w:hAnsi="Calibri"/>
                <w:color w:val="000000"/>
              </w:rPr>
            </w:pPr>
          </w:p>
        </w:tc>
      </w:tr>
      <w:tr w:rsidR="008D2B18" w:rsidRPr="008800BE" w14:paraId="4B49A154" w14:textId="77777777" w:rsidTr="00365501">
        <w:trPr>
          <w:trHeight w:val="320"/>
        </w:trPr>
        <w:tc>
          <w:tcPr>
            <w:tcW w:w="804" w:type="dxa"/>
            <w:shd w:val="clear" w:color="auto" w:fill="auto"/>
            <w:noWrap/>
            <w:vAlign w:val="center"/>
            <w:hideMark/>
          </w:tcPr>
          <w:p w14:paraId="18C40892" w14:textId="77777777" w:rsidR="008D2B18" w:rsidRPr="008800BE" w:rsidRDefault="00C35AB5" w:rsidP="008D2B18">
            <w:pPr>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t-4</m:t>
                    </m:r>
                  </m:sub>
                </m:sSub>
              </m:oMath>
            </m:oMathPara>
          </w:p>
        </w:tc>
        <w:tc>
          <w:tcPr>
            <w:tcW w:w="1707" w:type="dxa"/>
            <w:vAlign w:val="center"/>
          </w:tcPr>
          <w:p w14:paraId="338993E5" w14:textId="77777777" w:rsidR="008D2B18" w:rsidRPr="0088521E" w:rsidRDefault="008D2B18" w:rsidP="008D2B18">
            <w:pPr>
              <w:jc w:val="center"/>
              <w:rPr>
                <w:color w:val="000000"/>
                <w:sz w:val="22"/>
                <w:szCs w:val="22"/>
              </w:rPr>
            </w:pPr>
            <w:r w:rsidRPr="0088521E">
              <w:rPr>
                <w:color w:val="000000"/>
                <w:sz w:val="22"/>
                <w:szCs w:val="22"/>
              </w:rPr>
              <w:t>0.692</w:t>
            </w:r>
          </w:p>
        </w:tc>
        <w:tc>
          <w:tcPr>
            <w:tcW w:w="1710" w:type="dxa"/>
            <w:tcBorders>
              <w:right w:val="single" w:sz="4" w:space="0" w:color="auto"/>
            </w:tcBorders>
            <w:shd w:val="clear" w:color="auto" w:fill="auto"/>
            <w:noWrap/>
            <w:vAlign w:val="center"/>
            <w:hideMark/>
          </w:tcPr>
          <w:p w14:paraId="3FFB7D47" w14:textId="77777777" w:rsidR="008D2B18" w:rsidRPr="008800BE" w:rsidRDefault="008D2B18" w:rsidP="008D2B18">
            <w:pPr>
              <w:jc w:val="center"/>
              <w:rPr>
                <w:color w:val="000000"/>
                <w:sz w:val="22"/>
                <w:szCs w:val="22"/>
              </w:rPr>
            </w:pPr>
            <w:r w:rsidRPr="0088521E">
              <w:rPr>
                <w:color w:val="000000"/>
                <w:sz w:val="22"/>
                <w:szCs w:val="22"/>
              </w:rPr>
              <w:t>2.87%</w:t>
            </w:r>
          </w:p>
        </w:tc>
        <w:tc>
          <w:tcPr>
            <w:tcW w:w="1534" w:type="dxa"/>
            <w:tcBorders>
              <w:left w:val="single" w:sz="4" w:space="0" w:color="auto"/>
            </w:tcBorders>
            <w:vAlign w:val="center"/>
          </w:tcPr>
          <w:p w14:paraId="2E01D267" w14:textId="77777777" w:rsidR="008D2B18" w:rsidRPr="0088521E" w:rsidRDefault="008D2B18" w:rsidP="008D2B18">
            <w:pPr>
              <w:jc w:val="center"/>
              <w:rPr>
                <w:color w:val="000000"/>
                <w:sz w:val="22"/>
                <w:szCs w:val="22"/>
              </w:rPr>
            </w:pPr>
            <w:r w:rsidRPr="0088521E">
              <w:rPr>
                <w:color w:val="000000"/>
                <w:sz w:val="22"/>
                <w:szCs w:val="22"/>
              </w:rPr>
              <w:t>0.368</w:t>
            </w:r>
          </w:p>
        </w:tc>
        <w:tc>
          <w:tcPr>
            <w:tcW w:w="1535" w:type="dxa"/>
            <w:shd w:val="clear" w:color="auto" w:fill="auto"/>
            <w:noWrap/>
            <w:vAlign w:val="center"/>
            <w:hideMark/>
          </w:tcPr>
          <w:p w14:paraId="16F18972" w14:textId="77777777" w:rsidR="008D2B18" w:rsidRPr="008800BE" w:rsidRDefault="008D2B18" w:rsidP="008D2B18">
            <w:pPr>
              <w:jc w:val="center"/>
              <w:rPr>
                <w:color w:val="000000"/>
                <w:sz w:val="22"/>
                <w:szCs w:val="22"/>
              </w:rPr>
            </w:pPr>
            <w:r w:rsidRPr="0088521E">
              <w:rPr>
                <w:color w:val="000000"/>
                <w:sz w:val="22"/>
                <w:szCs w:val="22"/>
              </w:rPr>
              <w:t>4.56%</w:t>
            </w:r>
          </w:p>
        </w:tc>
        <w:tc>
          <w:tcPr>
            <w:tcW w:w="2055" w:type="dxa"/>
            <w:vAlign w:val="center"/>
          </w:tcPr>
          <w:p w14:paraId="4B328D97" w14:textId="77777777" w:rsidR="008D2B18" w:rsidRPr="009F2617" w:rsidRDefault="008D2B18" w:rsidP="008D2B18">
            <w:pPr>
              <w:jc w:val="center"/>
              <w:rPr>
                <w:color w:val="000000"/>
                <w:sz w:val="22"/>
                <w:szCs w:val="22"/>
              </w:rPr>
            </w:pPr>
            <w:r w:rsidRPr="009F2617">
              <w:rPr>
                <w:color w:val="000000"/>
                <w:sz w:val="22"/>
                <w:szCs w:val="22"/>
              </w:rPr>
              <w:t>158.69%</w:t>
            </w:r>
          </w:p>
        </w:tc>
        <w:tc>
          <w:tcPr>
            <w:tcW w:w="241" w:type="dxa"/>
          </w:tcPr>
          <w:p w14:paraId="6D6EB604" w14:textId="77777777" w:rsidR="008D2B18" w:rsidRDefault="008D2B18" w:rsidP="008D2B18">
            <w:pPr>
              <w:jc w:val="center"/>
              <w:rPr>
                <w:rFonts w:ascii="Calibri" w:hAnsi="Calibri"/>
                <w:color w:val="000000"/>
              </w:rPr>
            </w:pPr>
          </w:p>
        </w:tc>
      </w:tr>
      <w:tr w:rsidR="008D2B18" w:rsidRPr="008800BE" w14:paraId="1AB13241" w14:textId="77777777" w:rsidTr="00365501">
        <w:trPr>
          <w:trHeight w:val="320"/>
        </w:trPr>
        <w:tc>
          <w:tcPr>
            <w:tcW w:w="804" w:type="dxa"/>
            <w:shd w:val="clear" w:color="auto" w:fill="auto"/>
            <w:noWrap/>
            <w:vAlign w:val="center"/>
            <w:hideMark/>
          </w:tcPr>
          <w:p w14:paraId="62BEE051" w14:textId="77777777" w:rsidR="008D2B18" w:rsidRPr="008800BE" w:rsidRDefault="00C35AB5" w:rsidP="008D2B18">
            <w:pPr>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t-5</m:t>
                    </m:r>
                  </m:sub>
                </m:sSub>
              </m:oMath>
            </m:oMathPara>
          </w:p>
        </w:tc>
        <w:tc>
          <w:tcPr>
            <w:tcW w:w="1707" w:type="dxa"/>
            <w:vAlign w:val="center"/>
          </w:tcPr>
          <w:p w14:paraId="4FB0643C" w14:textId="77777777" w:rsidR="008D2B18" w:rsidRPr="0088521E" w:rsidRDefault="008D2B18" w:rsidP="008D2B18">
            <w:pPr>
              <w:jc w:val="center"/>
              <w:rPr>
                <w:color w:val="000000"/>
                <w:sz w:val="22"/>
                <w:szCs w:val="22"/>
              </w:rPr>
            </w:pPr>
            <w:r w:rsidRPr="0088521E">
              <w:rPr>
                <w:color w:val="000000"/>
                <w:sz w:val="22"/>
                <w:szCs w:val="22"/>
              </w:rPr>
              <w:t>0.905</w:t>
            </w:r>
          </w:p>
        </w:tc>
        <w:tc>
          <w:tcPr>
            <w:tcW w:w="1710" w:type="dxa"/>
            <w:tcBorders>
              <w:right w:val="single" w:sz="4" w:space="0" w:color="auto"/>
            </w:tcBorders>
            <w:shd w:val="clear" w:color="auto" w:fill="auto"/>
            <w:noWrap/>
            <w:vAlign w:val="center"/>
            <w:hideMark/>
          </w:tcPr>
          <w:p w14:paraId="3D021F59" w14:textId="77777777" w:rsidR="008D2B18" w:rsidRPr="008800BE" w:rsidRDefault="008D2B18" w:rsidP="008D2B18">
            <w:pPr>
              <w:jc w:val="center"/>
              <w:rPr>
                <w:color w:val="000000"/>
                <w:sz w:val="22"/>
                <w:szCs w:val="22"/>
              </w:rPr>
            </w:pPr>
            <w:r w:rsidRPr="0088521E">
              <w:rPr>
                <w:color w:val="000000"/>
                <w:sz w:val="22"/>
                <w:szCs w:val="22"/>
              </w:rPr>
              <w:t>3.76%</w:t>
            </w:r>
          </w:p>
        </w:tc>
        <w:tc>
          <w:tcPr>
            <w:tcW w:w="1534" w:type="dxa"/>
            <w:tcBorders>
              <w:left w:val="single" w:sz="4" w:space="0" w:color="auto"/>
            </w:tcBorders>
            <w:vAlign w:val="center"/>
          </w:tcPr>
          <w:p w14:paraId="15797319" w14:textId="77777777" w:rsidR="008D2B18" w:rsidRPr="0088521E" w:rsidRDefault="008D2B18" w:rsidP="008D2B18">
            <w:pPr>
              <w:jc w:val="center"/>
              <w:rPr>
                <w:color w:val="000000"/>
                <w:sz w:val="22"/>
                <w:szCs w:val="22"/>
              </w:rPr>
            </w:pPr>
            <w:r w:rsidRPr="0088521E">
              <w:rPr>
                <w:color w:val="000000"/>
                <w:sz w:val="22"/>
                <w:szCs w:val="22"/>
              </w:rPr>
              <w:t>0.185</w:t>
            </w:r>
          </w:p>
        </w:tc>
        <w:tc>
          <w:tcPr>
            <w:tcW w:w="1535" w:type="dxa"/>
            <w:shd w:val="clear" w:color="auto" w:fill="auto"/>
            <w:noWrap/>
            <w:vAlign w:val="center"/>
            <w:hideMark/>
          </w:tcPr>
          <w:p w14:paraId="6F4150C8" w14:textId="77777777" w:rsidR="008D2B18" w:rsidRPr="008800BE" w:rsidRDefault="008D2B18" w:rsidP="008D2B18">
            <w:pPr>
              <w:jc w:val="center"/>
              <w:rPr>
                <w:color w:val="000000"/>
                <w:sz w:val="22"/>
                <w:szCs w:val="22"/>
              </w:rPr>
            </w:pPr>
            <w:r w:rsidRPr="0088521E">
              <w:rPr>
                <w:color w:val="000000"/>
                <w:sz w:val="22"/>
                <w:szCs w:val="22"/>
              </w:rPr>
              <w:t>2.29%</w:t>
            </w:r>
          </w:p>
        </w:tc>
        <w:tc>
          <w:tcPr>
            <w:tcW w:w="2055" w:type="dxa"/>
            <w:vAlign w:val="center"/>
          </w:tcPr>
          <w:p w14:paraId="37C50C88" w14:textId="77777777" w:rsidR="008D2B18" w:rsidRPr="009F2617" w:rsidRDefault="008D2B18" w:rsidP="008D2B18">
            <w:pPr>
              <w:jc w:val="center"/>
              <w:rPr>
                <w:color w:val="000000"/>
                <w:sz w:val="22"/>
                <w:szCs w:val="22"/>
              </w:rPr>
            </w:pPr>
            <w:r w:rsidRPr="009F2617">
              <w:rPr>
                <w:color w:val="000000"/>
                <w:sz w:val="22"/>
                <w:szCs w:val="22"/>
              </w:rPr>
              <w:t>60.97%</w:t>
            </w:r>
          </w:p>
        </w:tc>
        <w:tc>
          <w:tcPr>
            <w:tcW w:w="241" w:type="dxa"/>
          </w:tcPr>
          <w:p w14:paraId="1D7E8B42" w14:textId="77777777" w:rsidR="008D2B18" w:rsidRDefault="008D2B18" w:rsidP="008D2B18">
            <w:pPr>
              <w:jc w:val="center"/>
              <w:rPr>
                <w:rFonts w:ascii="Calibri" w:hAnsi="Calibri"/>
                <w:color w:val="000000"/>
              </w:rPr>
            </w:pPr>
          </w:p>
        </w:tc>
      </w:tr>
      <w:tr w:rsidR="008D2B18" w:rsidRPr="008800BE" w14:paraId="51E96AC7" w14:textId="77777777" w:rsidTr="00365501">
        <w:trPr>
          <w:trHeight w:val="320"/>
        </w:trPr>
        <w:tc>
          <w:tcPr>
            <w:tcW w:w="804" w:type="dxa"/>
            <w:shd w:val="clear" w:color="auto" w:fill="auto"/>
            <w:noWrap/>
            <w:vAlign w:val="center"/>
            <w:hideMark/>
          </w:tcPr>
          <w:p w14:paraId="1AE1A1D6" w14:textId="77777777" w:rsidR="008D2B18" w:rsidRPr="008800BE" w:rsidRDefault="00C35AB5" w:rsidP="008D2B18">
            <w:pPr>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t-6</m:t>
                    </m:r>
                  </m:sub>
                </m:sSub>
              </m:oMath>
            </m:oMathPara>
          </w:p>
        </w:tc>
        <w:tc>
          <w:tcPr>
            <w:tcW w:w="1707" w:type="dxa"/>
            <w:vAlign w:val="center"/>
          </w:tcPr>
          <w:p w14:paraId="5D0A4763" w14:textId="77777777" w:rsidR="008D2B18" w:rsidRPr="0088521E" w:rsidRDefault="008D2B18" w:rsidP="008D2B18">
            <w:pPr>
              <w:jc w:val="center"/>
              <w:rPr>
                <w:color w:val="000000"/>
                <w:sz w:val="22"/>
                <w:szCs w:val="22"/>
              </w:rPr>
            </w:pPr>
            <w:r w:rsidRPr="0088521E">
              <w:rPr>
                <w:color w:val="000000"/>
                <w:sz w:val="22"/>
                <w:szCs w:val="22"/>
              </w:rPr>
              <w:t>2.064</w:t>
            </w:r>
          </w:p>
        </w:tc>
        <w:tc>
          <w:tcPr>
            <w:tcW w:w="1710" w:type="dxa"/>
            <w:tcBorders>
              <w:right w:val="single" w:sz="4" w:space="0" w:color="auto"/>
            </w:tcBorders>
            <w:shd w:val="clear" w:color="auto" w:fill="auto"/>
            <w:noWrap/>
            <w:vAlign w:val="center"/>
            <w:hideMark/>
          </w:tcPr>
          <w:p w14:paraId="6E618717" w14:textId="77777777" w:rsidR="008D2B18" w:rsidRPr="008800BE" w:rsidRDefault="008D2B18" w:rsidP="008D2B18">
            <w:pPr>
              <w:jc w:val="center"/>
              <w:rPr>
                <w:color w:val="000000"/>
                <w:sz w:val="22"/>
                <w:szCs w:val="22"/>
              </w:rPr>
            </w:pPr>
            <w:r w:rsidRPr="0088521E">
              <w:rPr>
                <w:color w:val="000000"/>
                <w:sz w:val="22"/>
                <w:szCs w:val="22"/>
              </w:rPr>
              <w:t>8.56%</w:t>
            </w:r>
          </w:p>
        </w:tc>
        <w:tc>
          <w:tcPr>
            <w:tcW w:w="1534" w:type="dxa"/>
            <w:tcBorders>
              <w:left w:val="single" w:sz="4" w:space="0" w:color="auto"/>
            </w:tcBorders>
            <w:vAlign w:val="center"/>
          </w:tcPr>
          <w:p w14:paraId="2E886D4D" w14:textId="77777777" w:rsidR="008D2B18" w:rsidRPr="0088521E" w:rsidRDefault="008D2B18" w:rsidP="008D2B18">
            <w:pPr>
              <w:jc w:val="center"/>
              <w:rPr>
                <w:color w:val="000000"/>
                <w:sz w:val="22"/>
                <w:szCs w:val="22"/>
              </w:rPr>
            </w:pPr>
            <w:r w:rsidRPr="0088521E">
              <w:rPr>
                <w:color w:val="000000"/>
                <w:sz w:val="22"/>
                <w:szCs w:val="22"/>
              </w:rPr>
              <w:t>0.273</w:t>
            </w:r>
          </w:p>
        </w:tc>
        <w:tc>
          <w:tcPr>
            <w:tcW w:w="1535" w:type="dxa"/>
            <w:shd w:val="clear" w:color="auto" w:fill="auto"/>
            <w:noWrap/>
            <w:vAlign w:val="center"/>
            <w:hideMark/>
          </w:tcPr>
          <w:p w14:paraId="42D5E4D6" w14:textId="77777777" w:rsidR="008D2B18" w:rsidRPr="008800BE" w:rsidRDefault="008D2B18" w:rsidP="008D2B18">
            <w:pPr>
              <w:jc w:val="center"/>
              <w:rPr>
                <w:color w:val="000000"/>
                <w:sz w:val="22"/>
                <w:szCs w:val="22"/>
              </w:rPr>
            </w:pPr>
            <w:r w:rsidRPr="0088521E">
              <w:rPr>
                <w:color w:val="000000"/>
                <w:sz w:val="22"/>
                <w:szCs w:val="22"/>
              </w:rPr>
              <w:t>3.38%</w:t>
            </w:r>
          </w:p>
        </w:tc>
        <w:tc>
          <w:tcPr>
            <w:tcW w:w="2055" w:type="dxa"/>
            <w:vAlign w:val="center"/>
          </w:tcPr>
          <w:p w14:paraId="22B8B29F" w14:textId="77777777" w:rsidR="008D2B18" w:rsidRPr="009F2617" w:rsidRDefault="008D2B18" w:rsidP="008D2B18">
            <w:pPr>
              <w:jc w:val="center"/>
              <w:rPr>
                <w:color w:val="000000"/>
                <w:sz w:val="22"/>
                <w:szCs w:val="22"/>
              </w:rPr>
            </w:pPr>
            <w:r w:rsidRPr="009F2617">
              <w:rPr>
                <w:color w:val="000000"/>
                <w:sz w:val="22"/>
                <w:szCs w:val="22"/>
              </w:rPr>
              <w:t>39.43%</w:t>
            </w:r>
          </w:p>
        </w:tc>
        <w:tc>
          <w:tcPr>
            <w:tcW w:w="241" w:type="dxa"/>
          </w:tcPr>
          <w:p w14:paraId="22A93F2D" w14:textId="77777777" w:rsidR="008D2B18" w:rsidRDefault="008D2B18" w:rsidP="008D2B18">
            <w:pPr>
              <w:jc w:val="center"/>
              <w:rPr>
                <w:rFonts w:ascii="Calibri" w:hAnsi="Calibri"/>
                <w:color w:val="000000"/>
              </w:rPr>
            </w:pPr>
          </w:p>
        </w:tc>
      </w:tr>
      <w:tr w:rsidR="008D2B18" w:rsidRPr="008800BE" w14:paraId="5EDAB52C" w14:textId="77777777" w:rsidTr="00365501">
        <w:trPr>
          <w:trHeight w:val="320"/>
        </w:trPr>
        <w:tc>
          <w:tcPr>
            <w:tcW w:w="804" w:type="dxa"/>
            <w:shd w:val="clear" w:color="auto" w:fill="auto"/>
            <w:noWrap/>
            <w:vAlign w:val="center"/>
            <w:hideMark/>
          </w:tcPr>
          <w:p w14:paraId="02B22E70" w14:textId="77777777" w:rsidR="008D2B18" w:rsidRPr="008800BE" w:rsidRDefault="00C35AB5" w:rsidP="008D2B18">
            <w:pPr>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t-7</m:t>
                    </m:r>
                  </m:sub>
                </m:sSub>
              </m:oMath>
            </m:oMathPara>
          </w:p>
        </w:tc>
        <w:tc>
          <w:tcPr>
            <w:tcW w:w="1707" w:type="dxa"/>
            <w:vAlign w:val="center"/>
          </w:tcPr>
          <w:p w14:paraId="08AC1F83" w14:textId="77777777" w:rsidR="008D2B18" w:rsidRPr="0088521E" w:rsidRDefault="008D2B18" w:rsidP="008D2B18">
            <w:pPr>
              <w:jc w:val="center"/>
              <w:rPr>
                <w:color w:val="000000"/>
                <w:sz w:val="22"/>
                <w:szCs w:val="22"/>
              </w:rPr>
            </w:pPr>
            <w:r w:rsidRPr="0088521E">
              <w:rPr>
                <w:color w:val="000000"/>
                <w:sz w:val="22"/>
                <w:szCs w:val="22"/>
              </w:rPr>
              <w:t>1.172</w:t>
            </w:r>
          </w:p>
        </w:tc>
        <w:tc>
          <w:tcPr>
            <w:tcW w:w="1710" w:type="dxa"/>
            <w:tcBorders>
              <w:right w:val="single" w:sz="4" w:space="0" w:color="auto"/>
            </w:tcBorders>
            <w:shd w:val="clear" w:color="auto" w:fill="auto"/>
            <w:noWrap/>
            <w:vAlign w:val="center"/>
            <w:hideMark/>
          </w:tcPr>
          <w:p w14:paraId="4E418722" w14:textId="77777777" w:rsidR="008D2B18" w:rsidRPr="008800BE" w:rsidRDefault="008D2B18" w:rsidP="008D2B18">
            <w:pPr>
              <w:jc w:val="center"/>
              <w:rPr>
                <w:color w:val="000000"/>
                <w:sz w:val="22"/>
                <w:szCs w:val="22"/>
              </w:rPr>
            </w:pPr>
            <w:r w:rsidRPr="0088521E">
              <w:rPr>
                <w:color w:val="000000"/>
                <w:sz w:val="22"/>
                <w:szCs w:val="22"/>
              </w:rPr>
              <w:t>4.86%</w:t>
            </w:r>
          </w:p>
        </w:tc>
        <w:tc>
          <w:tcPr>
            <w:tcW w:w="1534" w:type="dxa"/>
            <w:tcBorders>
              <w:left w:val="single" w:sz="4" w:space="0" w:color="auto"/>
            </w:tcBorders>
            <w:vAlign w:val="center"/>
          </w:tcPr>
          <w:p w14:paraId="42EA0A12" w14:textId="77777777" w:rsidR="008D2B18" w:rsidRPr="0088521E" w:rsidRDefault="008D2B18" w:rsidP="008D2B18">
            <w:pPr>
              <w:jc w:val="center"/>
              <w:rPr>
                <w:color w:val="000000"/>
                <w:sz w:val="22"/>
                <w:szCs w:val="22"/>
              </w:rPr>
            </w:pPr>
            <w:r w:rsidRPr="0088521E">
              <w:rPr>
                <w:color w:val="000000"/>
                <w:sz w:val="22"/>
                <w:szCs w:val="22"/>
              </w:rPr>
              <w:t>0.105</w:t>
            </w:r>
          </w:p>
        </w:tc>
        <w:tc>
          <w:tcPr>
            <w:tcW w:w="1535" w:type="dxa"/>
            <w:shd w:val="clear" w:color="auto" w:fill="auto"/>
            <w:noWrap/>
            <w:vAlign w:val="center"/>
            <w:hideMark/>
          </w:tcPr>
          <w:p w14:paraId="27912038" w14:textId="77777777" w:rsidR="008D2B18" w:rsidRPr="008800BE" w:rsidRDefault="008D2B18" w:rsidP="008D2B18">
            <w:pPr>
              <w:jc w:val="center"/>
              <w:rPr>
                <w:color w:val="000000"/>
                <w:sz w:val="22"/>
                <w:szCs w:val="22"/>
              </w:rPr>
            </w:pPr>
            <w:r w:rsidRPr="0088521E">
              <w:rPr>
                <w:color w:val="000000"/>
                <w:sz w:val="22"/>
                <w:szCs w:val="22"/>
              </w:rPr>
              <w:t>1.30%</w:t>
            </w:r>
          </w:p>
        </w:tc>
        <w:tc>
          <w:tcPr>
            <w:tcW w:w="2055" w:type="dxa"/>
            <w:vAlign w:val="center"/>
          </w:tcPr>
          <w:p w14:paraId="058DC95B" w14:textId="77777777" w:rsidR="008D2B18" w:rsidRPr="009F2617" w:rsidRDefault="008D2B18" w:rsidP="008D2B18">
            <w:pPr>
              <w:jc w:val="center"/>
              <w:rPr>
                <w:color w:val="000000"/>
                <w:sz w:val="22"/>
                <w:szCs w:val="22"/>
              </w:rPr>
            </w:pPr>
            <w:r w:rsidRPr="009F2617">
              <w:rPr>
                <w:color w:val="000000"/>
                <w:sz w:val="22"/>
                <w:szCs w:val="22"/>
              </w:rPr>
              <w:t>26.72%</w:t>
            </w:r>
          </w:p>
        </w:tc>
        <w:tc>
          <w:tcPr>
            <w:tcW w:w="241" w:type="dxa"/>
          </w:tcPr>
          <w:p w14:paraId="2B7266B3" w14:textId="77777777" w:rsidR="008D2B18" w:rsidRDefault="008D2B18" w:rsidP="008D2B18">
            <w:pPr>
              <w:jc w:val="center"/>
              <w:rPr>
                <w:rFonts w:ascii="Calibri" w:hAnsi="Calibri"/>
                <w:color w:val="000000"/>
              </w:rPr>
            </w:pPr>
          </w:p>
        </w:tc>
      </w:tr>
      <w:tr w:rsidR="008D2B18" w:rsidRPr="008800BE" w14:paraId="40DF6168" w14:textId="77777777" w:rsidTr="00365501">
        <w:trPr>
          <w:trHeight w:val="320"/>
        </w:trPr>
        <w:tc>
          <w:tcPr>
            <w:tcW w:w="804" w:type="dxa"/>
            <w:shd w:val="clear" w:color="auto" w:fill="auto"/>
            <w:noWrap/>
            <w:vAlign w:val="center"/>
            <w:hideMark/>
          </w:tcPr>
          <w:p w14:paraId="07653227" w14:textId="77777777" w:rsidR="008D2B18" w:rsidRPr="008800BE" w:rsidRDefault="00C35AB5" w:rsidP="008D2B18">
            <w:pPr>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t-8</m:t>
                    </m:r>
                  </m:sub>
                </m:sSub>
              </m:oMath>
            </m:oMathPara>
          </w:p>
        </w:tc>
        <w:tc>
          <w:tcPr>
            <w:tcW w:w="1707" w:type="dxa"/>
            <w:vAlign w:val="center"/>
          </w:tcPr>
          <w:p w14:paraId="5041BB7D" w14:textId="77777777" w:rsidR="008D2B18" w:rsidRPr="0088521E" w:rsidRDefault="008D2B18" w:rsidP="008D2B18">
            <w:pPr>
              <w:jc w:val="center"/>
              <w:rPr>
                <w:color w:val="000000"/>
                <w:sz w:val="22"/>
                <w:szCs w:val="22"/>
              </w:rPr>
            </w:pPr>
            <w:r w:rsidRPr="0088521E">
              <w:rPr>
                <w:color w:val="000000"/>
                <w:sz w:val="22"/>
                <w:szCs w:val="22"/>
              </w:rPr>
              <w:t>0.912</w:t>
            </w:r>
          </w:p>
        </w:tc>
        <w:tc>
          <w:tcPr>
            <w:tcW w:w="1710" w:type="dxa"/>
            <w:tcBorders>
              <w:right w:val="single" w:sz="4" w:space="0" w:color="auto"/>
            </w:tcBorders>
            <w:shd w:val="clear" w:color="auto" w:fill="auto"/>
            <w:noWrap/>
            <w:vAlign w:val="center"/>
            <w:hideMark/>
          </w:tcPr>
          <w:p w14:paraId="04C28288" w14:textId="77777777" w:rsidR="008D2B18" w:rsidRPr="008800BE" w:rsidRDefault="008D2B18" w:rsidP="008D2B18">
            <w:pPr>
              <w:jc w:val="center"/>
              <w:rPr>
                <w:color w:val="000000"/>
                <w:sz w:val="22"/>
                <w:szCs w:val="22"/>
              </w:rPr>
            </w:pPr>
            <w:r w:rsidRPr="0088521E">
              <w:rPr>
                <w:color w:val="000000"/>
                <w:sz w:val="22"/>
                <w:szCs w:val="22"/>
              </w:rPr>
              <w:t>3.78%</w:t>
            </w:r>
          </w:p>
        </w:tc>
        <w:tc>
          <w:tcPr>
            <w:tcW w:w="1534" w:type="dxa"/>
            <w:tcBorders>
              <w:left w:val="single" w:sz="4" w:space="0" w:color="auto"/>
            </w:tcBorders>
            <w:vAlign w:val="center"/>
          </w:tcPr>
          <w:p w14:paraId="35163FE6" w14:textId="77777777" w:rsidR="008D2B18" w:rsidRPr="0088521E" w:rsidRDefault="008D2B18" w:rsidP="008D2B18">
            <w:pPr>
              <w:jc w:val="center"/>
              <w:rPr>
                <w:color w:val="000000"/>
                <w:sz w:val="22"/>
                <w:szCs w:val="22"/>
              </w:rPr>
            </w:pPr>
            <w:r w:rsidRPr="0088521E">
              <w:rPr>
                <w:color w:val="000000"/>
                <w:sz w:val="22"/>
                <w:szCs w:val="22"/>
              </w:rPr>
              <w:t>0.560</w:t>
            </w:r>
          </w:p>
        </w:tc>
        <w:tc>
          <w:tcPr>
            <w:tcW w:w="1535" w:type="dxa"/>
            <w:shd w:val="clear" w:color="auto" w:fill="auto"/>
            <w:noWrap/>
            <w:vAlign w:val="center"/>
            <w:hideMark/>
          </w:tcPr>
          <w:p w14:paraId="319E1FA4" w14:textId="77777777" w:rsidR="008D2B18" w:rsidRPr="008800BE" w:rsidRDefault="008D2B18" w:rsidP="008D2B18">
            <w:pPr>
              <w:jc w:val="center"/>
              <w:rPr>
                <w:color w:val="000000"/>
                <w:sz w:val="22"/>
                <w:szCs w:val="22"/>
              </w:rPr>
            </w:pPr>
            <w:r w:rsidRPr="0088521E">
              <w:rPr>
                <w:color w:val="000000"/>
                <w:sz w:val="22"/>
                <w:szCs w:val="22"/>
              </w:rPr>
              <w:t>6.93%</w:t>
            </w:r>
          </w:p>
        </w:tc>
        <w:tc>
          <w:tcPr>
            <w:tcW w:w="2055" w:type="dxa"/>
            <w:vAlign w:val="center"/>
          </w:tcPr>
          <w:p w14:paraId="1A309C30" w14:textId="77777777" w:rsidR="008D2B18" w:rsidRPr="009F2617" w:rsidRDefault="008D2B18" w:rsidP="008D2B18">
            <w:pPr>
              <w:jc w:val="center"/>
              <w:rPr>
                <w:color w:val="000000"/>
                <w:sz w:val="22"/>
                <w:szCs w:val="22"/>
              </w:rPr>
            </w:pPr>
            <w:r w:rsidRPr="009F2617">
              <w:rPr>
                <w:color w:val="000000"/>
                <w:sz w:val="22"/>
                <w:szCs w:val="22"/>
              </w:rPr>
              <w:t>183.33%</w:t>
            </w:r>
          </w:p>
        </w:tc>
        <w:tc>
          <w:tcPr>
            <w:tcW w:w="241" w:type="dxa"/>
          </w:tcPr>
          <w:p w14:paraId="55E4AD76" w14:textId="77777777" w:rsidR="008D2B18" w:rsidRDefault="008D2B18" w:rsidP="008D2B18">
            <w:pPr>
              <w:jc w:val="center"/>
              <w:rPr>
                <w:rFonts w:ascii="Calibri" w:hAnsi="Calibri"/>
                <w:color w:val="000000"/>
              </w:rPr>
            </w:pPr>
          </w:p>
        </w:tc>
      </w:tr>
      <w:tr w:rsidR="008D2B18" w:rsidRPr="008800BE" w14:paraId="36715811" w14:textId="77777777" w:rsidTr="00365501">
        <w:trPr>
          <w:trHeight w:val="320"/>
        </w:trPr>
        <w:tc>
          <w:tcPr>
            <w:tcW w:w="804" w:type="dxa"/>
            <w:shd w:val="clear" w:color="auto" w:fill="auto"/>
            <w:noWrap/>
            <w:vAlign w:val="center"/>
            <w:hideMark/>
          </w:tcPr>
          <w:p w14:paraId="54A8AEF1" w14:textId="77777777" w:rsidR="008D2B18" w:rsidRPr="008800BE" w:rsidRDefault="00C35AB5" w:rsidP="008D2B18">
            <w:pPr>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t-9</m:t>
                    </m:r>
                  </m:sub>
                </m:sSub>
              </m:oMath>
            </m:oMathPara>
          </w:p>
        </w:tc>
        <w:tc>
          <w:tcPr>
            <w:tcW w:w="1707" w:type="dxa"/>
            <w:vAlign w:val="center"/>
          </w:tcPr>
          <w:p w14:paraId="664C3D6C" w14:textId="77777777" w:rsidR="008D2B18" w:rsidRPr="0088521E" w:rsidRDefault="008D2B18" w:rsidP="008D2B18">
            <w:pPr>
              <w:jc w:val="center"/>
              <w:rPr>
                <w:color w:val="000000"/>
                <w:sz w:val="22"/>
                <w:szCs w:val="22"/>
              </w:rPr>
            </w:pPr>
            <w:r w:rsidRPr="0088521E">
              <w:rPr>
                <w:color w:val="000000"/>
                <w:sz w:val="22"/>
                <w:szCs w:val="22"/>
              </w:rPr>
              <w:t>2.552</w:t>
            </w:r>
          </w:p>
        </w:tc>
        <w:tc>
          <w:tcPr>
            <w:tcW w:w="1710" w:type="dxa"/>
            <w:tcBorders>
              <w:right w:val="single" w:sz="4" w:space="0" w:color="auto"/>
            </w:tcBorders>
            <w:shd w:val="clear" w:color="auto" w:fill="auto"/>
            <w:noWrap/>
            <w:vAlign w:val="center"/>
            <w:hideMark/>
          </w:tcPr>
          <w:p w14:paraId="15DD4B54" w14:textId="77777777" w:rsidR="008D2B18" w:rsidRPr="008800BE" w:rsidRDefault="008D2B18" w:rsidP="008D2B18">
            <w:pPr>
              <w:jc w:val="center"/>
              <w:rPr>
                <w:color w:val="000000"/>
                <w:sz w:val="22"/>
                <w:szCs w:val="22"/>
              </w:rPr>
            </w:pPr>
            <w:r w:rsidRPr="0088521E">
              <w:rPr>
                <w:color w:val="000000"/>
                <w:sz w:val="22"/>
                <w:szCs w:val="22"/>
              </w:rPr>
              <w:t>10.59%</w:t>
            </w:r>
          </w:p>
        </w:tc>
        <w:tc>
          <w:tcPr>
            <w:tcW w:w="1534" w:type="dxa"/>
            <w:tcBorders>
              <w:left w:val="single" w:sz="4" w:space="0" w:color="auto"/>
            </w:tcBorders>
            <w:vAlign w:val="center"/>
          </w:tcPr>
          <w:p w14:paraId="659F88FD" w14:textId="77777777" w:rsidR="008D2B18" w:rsidRPr="0088521E" w:rsidRDefault="008D2B18" w:rsidP="008D2B18">
            <w:pPr>
              <w:jc w:val="center"/>
              <w:rPr>
                <w:color w:val="000000"/>
                <w:sz w:val="22"/>
                <w:szCs w:val="22"/>
              </w:rPr>
            </w:pPr>
            <w:r w:rsidRPr="0088521E">
              <w:rPr>
                <w:color w:val="000000"/>
                <w:sz w:val="22"/>
                <w:szCs w:val="22"/>
              </w:rPr>
              <w:t>0.710</w:t>
            </w:r>
          </w:p>
        </w:tc>
        <w:tc>
          <w:tcPr>
            <w:tcW w:w="1535" w:type="dxa"/>
            <w:shd w:val="clear" w:color="auto" w:fill="auto"/>
            <w:noWrap/>
            <w:vAlign w:val="center"/>
            <w:hideMark/>
          </w:tcPr>
          <w:p w14:paraId="345749F2" w14:textId="77777777" w:rsidR="008D2B18" w:rsidRPr="008800BE" w:rsidRDefault="008D2B18" w:rsidP="008D2B18">
            <w:pPr>
              <w:jc w:val="center"/>
              <w:rPr>
                <w:color w:val="000000"/>
                <w:sz w:val="22"/>
                <w:szCs w:val="22"/>
              </w:rPr>
            </w:pPr>
            <w:r w:rsidRPr="0088521E">
              <w:rPr>
                <w:color w:val="000000"/>
                <w:sz w:val="22"/>
                <w:szCs w:val="22"/>
              </w:rPr>
              <w:t>8.80%</w:t>
            </w:r>
          </w:p>
        </w:tc>
        <w:tc>
          <w:tcPr>
            <w:tcW w:w="2055" w:type="dxa"/>
            <w:vAlign w:val="center"/>
          </w:tcPr>
          <w:p w14:paraId="13BCA24E" w14:textId="77777777" w:rsidR="008D2B18" w:rsidRPr="009F2617" w:rsidRDefault="008D2B18" w:rsidP="008D2B18">
            <w:pPr>
              <w:jc w:val="center"/>
              <w:rPr>
                <w:color w:val="000000"/>
                <w:sz w:val="22"/>
                <w:szCs w:val="22"/>
              </w:rPr>
            </w:pPr>
            <w:r w:rsidRPr="009F2617">
              <w:rPr>
                <w:color w:val="000000"/>
                <w:sz w:val="22"/>
                <w:szCs w:val="22"/>
              </w:rPr>
              <w:t>83.08%</w:t>
            </w:r>
          </w:p>
        </w:tc>
        <w:tc>
          <w:tcPr>
            <w:tcW w:w="241" w:type="dxa"/>
          </w:tcPr>
          <w:p w14:paraId="46AB5890" w14:textId="77777777" w:rsidR="008D2B18" w:rsidRDefault="008D2B18" w:rsidP="008D2B18">
            <w:pPr>
              <w:jc w:val="center"/>
              <w:rPr>
                <w:rFonts w:ascii="Calibri" w:hAnsi="Calibri"/>
                <w:color w:val="000000"/>
              </w:rPr>
            </w:pPr>
          </w:p>
        </w:tc>
      </w:tr>
      <w:tr w:rsidR="008D2B18" w:rsidRPr="008800BE" w14:paraId="31E328F6" w14:textId="77777777" w:rsidTr="00365501">
        <w:trPr>
          <w:trHeight w:val="320"/>
        </w:trPr>
        <w:tc>
          <w:tcPr>
            <w:tcW w:w="804" w:type="dxa"/>
            <w:shd w:val="clear" w:color="auto" w:fill="auto"/>
            <w:noWrap/>
            <w:vAlign w:val="center"/>
            <w:hideMark/>
          </w:tcPr>
          <w:p w14:paraId="354C5027" w14:textId="77777777" w:rsidR="008D2B18" w:rsidRPr="008800BE" w:rsidRDefault="00C35AB5" w:rsidP="008D2B18">
            <w:pPr>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t-10</m:t>
                    </m:r>
                  </m:sub>
                </m:sSub>
              </m:oMath>
            </m:oMathPara>
          </w:p>
        </w:tc>
        <w:tc>
          <w:tcPr>
            <w:tcW w:w="1707" w:type="dxa"/>
            <w:vAlign w:val="center"/>
          </w:tcPr>
          <w:p w14:paraId="4BABC90D" w14:textId="77777777" w:rsidR="008D2B18" w:rsidRPr="0088521E" w:rsidRDefault="008D2B18" w:rsidP="008D2B18">
            <w:pPr>
              <w:jc w:val="center"/>
              <w:rPr>
                <w:color w:val="000000"/>
                <w:sz w:val="22"/>
                <w:szCs w:val="22"/>
              </w:rPr>
            </w:pPr>
            <w:r w:rsidRPr="0088521E">
              <w:rPr>
                <w:color w:val="000000"/>
                <w:sz w:val="22"/>
                <w:szCs w:val="22"/>
              </w:rPr>
              <w:t>0.757</w:t>
            </w:r>
          </w:p>
        </w:tc>
        <w:tc>
          <w:tcPr>
            <w:tcW w:w="1710" w:type="dxa"/>
            <w:tcBorders>
              <w:right w:val="single" w:sz="4" w:space="0" w:color="auto"/>
            </w:tcBorders>
            <w:shd w:val="clear" w:color="auto" w:fill="auto"/>
            <w:noWrap/>
            <w:vAlign w:val="center"/>
            <w:hideMark/>
          </w:tcPr>
          <w:p w14:paraId="184CCC3F" w14:textId="77777777" w:rsidR="008D2B18" w:rsidRPr="008800BE" w:rsidRDefault="008D2B18" w:rsidP="008D2B18">
            <w:pPr>
              <w:jc w:val="center"/>
              <w:rPr>
                <w:color w:val="000000"/>
                <w:sz w:val="22"/>
                <w:szCs w:val="22"/>
              </w:rPr>
            </w:pPr>
            <w:r w:rsidRPr="0088521E">
              <w:rPr>
                <w:color w:val="000000"/>
                <w:sz w:val="22"/>
                <w:szCs w:val="22"/>
              </w:rPr>
              <w:t>3.14%</w:t>
            </w:r>
          </w:p>
        </w:tc>
        <w:tc>
          <w:tcPr>
            <w:tcW w:w="1534" w:type="dxa"/>
            <w:tcBorders>
              <w:left w:val="single" w:sz="4" w:space="0" w:color="auto"/>
            </w:tcBorders>
            <w:vAlign w:val="center"/>
          </w:tcPr>
          <w:p w14:paraId="55443C2A" w14:textId="77777777" w:rsidR="008D2B18" w:rsidRPr="0088521E" w:rsidRDefault="008D2B18" w:rsidP="008D2B18">
            <w:pPr>
              <w:jc w:val="center"/>
              <w:rPr>
                <w:color w:val="000000"/>
                <w:sz w:val="22"/>
                <w:szCs w:val="22"/>
              </w:rPr>
            </w:pPr>
            <w:r w:rsidRPr="0088521E">
              <w:rPr>
                <w:color w:val="000000"/>
                <w:sz w:val="22"/>
                <w:szCs w:val="22"/>
              </w:rPr>
              <w:t>0.155</w:t>
            </w:r>
          </w:p>
        </w:tc>
        <w:tc>
          <w:tcPr>
            <w:tcW w:w="1535" w:type="dxa"/>
            <w:shd w:val="clear" w:color="auto" w:fill="auto"/>
            <w:noWrap/>
            <w:vAlign w:val="center"/>
            <w:hideMark/>
          </w:tcPr>
          <w:p w14:paraId="35C508B3" w14:textId="77777777" w:rsidR="008D2B18" w:rsidRPr="008800BE" w:rsidRDefault="008D2B18" w:rsidP="008D2B18">
            <w:pPr>
              <w:jc w:val="center"/>
              <w:rPr>
                <w:color w:val="000000"/>
                <w:sz w:val="22"/>
                <w:szCs w:val="22"/>
              </w:rPr>
            </w:pPr>
            <w:r w:rsidRPr="0088521E">
              <w:rPr>
                <w:color w:val="000000"/>
                <w:sz w:val="22"/>
                <w:szCs w:val="22"/>
              </w:rPr>
              <w:t>1.92%</w:t>
            </w:r>
          </w:p>
        </w:tc>
        <w:tc>
          <w:tcPr>
            <w:tcW w:w="2055" w:type="dxa"/>
            <w:vAlign w:val="center"/>
          </w:tcPr>
          <w:p w14:paraId="62EB9504" w14:textId="77777777" w:rsidR="008D2B18" w:rsidRPr="009F2617" w:rsidRDefault="008D2B18" w:rsidP="008D2B18">
            <w:pPr>
              <w:jc w:val="center"/>
              <w:rPr>
                <w:color w:val="000000"/>
                <w:sz w:val="22"/>
                <w:szCs w:val="22"/>
              </w:rPr>
            </w:pPr>
            <w:r w:rsidRPr="009F2617">
              <w:rPr>
                <w:color w:val="000000"/>
                <w:sz w:val="22"/>
                <w:szCs w:val="22"/>
              </w:rPr>
              <w:t>61.04%</w:t>
            </w:r>
          </w:p>
        </w:tc>
        <w:tc>
          <w:tcPr>
            <w:tcW w:w="241" w:type="dxa"/>
          </w:tcPr>
          <w:p w14:paraId="02C09A11" w14:textId="77777777" w:rsidR="008D2B18" w:rsidRDefault="008D2B18" w:rsidP="008D2B18">
            <w:pPr>
              <w:jc w:val="center"/>
              <w:rPr>
                <w:rFonts w:ascii="Calibri" w:hAnsi="Calibri"/>
                <w:color w:val="000000"/>
              </w:rPr>
            </w:pPr>
          </w:p>
        </w:tc>
      </w:tr>
      <w:tr w:rsidR="008D2B18" w:rsidRPr="008800BE" w14:paraId="0BAB3553" w14:textId="77777777" w:rsidTr="00365501">
        <w:trPr>
          <w:trHeight w:val="320"/>
        </w:trPr>
        <w:tc>
          <w:tcPr>
            <w:tcW w:w="804" w:type="dxa"/>
            <w:tcBorders>
              <w:bottom w:val="single" w:sz="4" w:space="0" w:color="auto"/>
            </w:tcBorders>
            <w:shd w:val="clear" w:color="auto" w:fill="auto"/>
            <w:noWrap/>
            <w:vAlign w:val="center"/>
            <w:hideMark/>
          </w:tcPr>
          <w:p w14:paraId="72A73457" w14:textId="77777777" w:rsidR="008D2B18" w:rsidRPr="008800BE" w:rsidRDefault="00C35AB5" w:rsidP="008D2B18">
            <w:pPr>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t-11</m:t>
                    </m:r>
                  </m:sub>
                </m:sSub>
              </m:oMath>
            </m:oMathPara>
          </w:p>
        </w:tc>
        <w:tc>
          <w:tcPr>
            <w:tcW w:w="1707" w:type="dxa"/>
            <w:tcBorders>
              <w:bottom w:val="single" w:sz="4" w:space="0" w:color="auto"/>
            </w:tcBorders>
            <w:vAlign w:val="center"/>
          </w:tcPr>
          <w:p w14:paraId="138FEFAF" w14:textId="77777777" w:rsidR="008D2B18" w:rsidRPr="0088521E" w:rsidRDefault="008D2B18" w:rsidP="008D2B18">
            <w:pPr>
              <w:jc w:val="center"/>
              <w:rPr>
                <w:color w:val="000000"/>
                <w:sz w:val="22"/>
                <w:szCs w:val="22"/>
              </w:rPr>
            </w:pPr>
            <w:r w:rsidRPr="0088521E">
              <w:rPr>
                <w:color w:val="000000"/>
                <w:sz w:val="22"/>
                <w:szCs w:val="22"/>
              </w:rPr>
              <w:t>1.285</w:t>
            </w:r>
          </w:p>
        </w:tc>
        <w:tc>
          <w:tcPr>
            <w:tcW w:w="1710" w:type="dxa"/>
            <w:tcBorders>
              <w:bottom w:val="single" w:sz="4" w:space="0" w:color="auto"/>
              <w:right w:val="single" w:sz="4" w:space="0" w:color="auto"/>
            </w:tcBorders>
            <w:shd w:val="clear" w:color="auto" w:fill="auto"/>
            <w:noWrap/>
            <w:vAlign w:val="center"/>
            <w:hideMark/>
          </w:tcPr>
          <w:p w14:paraId="13EACCA4" w14:textId="77777777" w:rsidR="008D2B18" w:rsidRPr="008800BE" w:rsidRDefault="008D2B18" w:rsidP="008D2B18">
            <w:pPr>
              <w:jc w:val="center"/>
              <w:rPr>
                <w:color w:val="000000"/>
                <w:sz w:val="22"/>
                <w:szCs w:val="22"/>
              </w:rPr>
            </w:pPr>
            <w:r w:rsidRPr="0088521E">
              <w:rPr>
                <w:color w:val="000000"/>
                <w:sz w:val="22"/>
                <w:szCs w:val="22"/>
              </w:rPr>
              <w:t>5.33%</w:t>
            </w:r>
          </w:p>
        </w:tc>
        <w:tc>
          <w:tcPr>
            <w:tcW w:w="1534" w:type="dxa"/>
            <w:tcBorders>
              <w:left w:val="single" w:sz="4" w:space="0" w:color="auto"/>
              <w:bottom w:val="single" w:sz="4" w:space="0" w:color="auto"/>
            </w:tcBorders>
            <w:vAlign w:val="center"/>
          </w:tcPr>
          <w:p w14:paraId="31B96EAB" w14:textId="77777777" w:rsidR="008D2B18" w:rsidRPr="0088521E" w:rsidRDefault="008D2B18" w:rsidP="008D2B18">
            <w:pPr>
              <w:jc w:val="center"/>
              <w:rPr>
                <w:color w:val="000000"/>
                <w:sz w:val="22"/>
                <w:szCs w:val="22"/>
              </w:rPr>
            </w:pPr>
            <w:r w:rsidRPr="0088521E">
              <w:rPr>
                <w:color w:val="000000"/>
                <w:sz w:val="22"/>
                <w:szCs w:val="22"/>
              </w:rPr>
              <w:t>0.494</w:t>
            </w:r>
          </w:p>
        </w:tc>
        <w:tc>
          <w:tcPr>
            <w:tcW w:w="1535" w:type="dxa"/>
            <w:tcBorders>
              <w:bottom w:val="single" w:sz="4" w:space="0" w:color="auto"/>
            </w:tcBorders>
            <w:shd w:val="clear" w:color="auto" w:fill="auto"/>
            <w:noWrap/>
            <w:vAlign w:val="center"/>
            <w:hideMark/>
          </w:tcPr>
          <w:p w14:paraId="31D76DB7" w14:textId="77777777" w:rsidR="008D2B18" w:rsidRPr="008800BE" w:rsidRDefault="008D2B18" w:rsidP="008D2B18">
            <w:pPr>
              <w:jc w:val="center"/>
              <w:rPr>
                <w:color w:val="000000"/>
                <w:sz w:val="22"/>
                <w:szCs w:val="22"/>
              </w:rPr>
            </w:pPr>
            <w:r w:rsidRPr="0088521E">
              <w:rPr>
                <w:color w:val="000000"/>
                <w:sz w:val="22"/>
                <w:szCs w:val="22"/>
              </w:rPr>
              <w:t>6.11%</w:t>
            </w:r>
          </w:p>
        </w:tc>
        <w:tc>
          <w:tcPr>
            <w:tcW w:w="2055" w:type="dxa"/>
            <w:tcBorders>
              <w:bottom w:val="single" w:sz="4" w:space="0" w:color="auto"/>
            </w:tcBorders>
            <w:vAlign w:val="center"/>
          </w:tcPr>
          <w:p w14:paraId="3098C5EC" w14:textId="77777777" w:rsidR="008D2B18" w:rsidRPr="009F2617" w:rsidRDefault="008D2B18" w:rsidP="008D2B18">
            <w:pPr>
              <w:jc w:val="center"/>
              <w:rPr>
                <w:color w:val="000000"/>
                <w:sz w:val="22"/>
                <w:szCs w:val="22"/>
              </w:rPr>
            </w:pPr>
            <w:r w:rsidRPr="009F2617">
              <w:rPr>
                <w:color w:val="000000"/>
                <w:sz w:val="22"/>
                <w:szCs w:val="22"/>
              </w:rPr>
              <w:t>114.63%</w:t>
            </w:r>
          </w:p>
        </w:tc>
        <w:tc>
          <w:tcPr>
            <w:tcW w:w="241" w:type="dxa"/>
          </w:tcPr>
          <w:p w14:paraId="6FEDAA4D" w14:textId="77777777" w:rsidR="008D2B18" w:rsidRDefault="008D2B18" w:rsidP="008D2B18">
            <w:pPr>
              <w:jc w:val="center"/>
              <w:rPr>
                <w:rFonts w:ascii="Calibri" w:hAnsi="Calibri"/>
                <w:color w:val="000000"/>
              </w:rPr>
            </w:pPr>
          </w:p>
        </w:tc>
      </w:tr>
      <w:tr w:rsidR="008D2B18" w:rsidRPr="008800BE" w14:paraId="4B27F5F9" w14:textId="77777777" w:rsidTr="00365501">
        <w:trPr>
          <w:trHeight w:val="320"/>
        </w:trPr>
        <w:tc>
          <w:tcPr>
            <w:tcW w:w="804" w:type="dxa"/>
            <w:tcBorders>
              <w:top w:val="single" w:sz="4" w:space="0" w:color="auto"/>
              <w:bottom w:val="single" w:sz="4" w:space="0" w:color="auto"/>
            </w:tcBorders>
            <w:shd w:val="clear" w:color="auto" w:fill="auto"/>
            <w:noWrap/>
            <w:vAlign w:val="center"/>
          </w:tcPr>
          <w:p w14:paraId="4229739D" w14:textId="77777777" w:rsidR="008D2B18" w:rsidRPr="008800BE" w:rsidRDefault="008D2B18" w:rsidP="008D2B18">
            <w:pPr>
              <w:jc w:val="center"/>
              <w:rPr>
                <w:b/>
                <w:bCs/>
                <w:color w:val="000000"/>
                <w:sz w:val="22"/>
                <w:szCs w:val="22"/>
              </w:rPr>
            </w:pPr>
            <w:r w:rsidRPr="008800BE">
              <w:rPr>
                <w:b/>
                <w:bCs/>
                <w:color w:val="000000"/>
                <w:sz w:val="22"/>
                <w:szCs w:val="22"/>
              </w:rPr>
              <w:t>Total</w:t>
            </w:r>
          </w:p>
        </w:tc>
        <w:tc>
          <w:tcPr>
            <w:tcW w:w="1707" w:type="dxa"/>
            <w:tcBorders>
              <w:top w:val="single" w:sz="4" w:space="0" w:color="auto"/>
              <w:bottom w:val="single" w:sz="4" w:space="0" w:color="auto"/>
            </w:tcBorders>
            <w:vAlign w:val="center"/>
          </w:tcPr>
          <w:p w14:paraId="4B452C4B" w14:textId="77777777" w:rsidR="008D2B18" w:rsidRPr="00304AE1" w:rsidRDefault="008D2B18" w:rsidP="008D2B18">
            <w:pPr>
              <w:jc w:val="center"/>
              <w:rPr>
                <w:b/>
                <w:bCs/>
                <w:color w:val="000000"/>
                <w:sz w:val="22"/>
                <w:szCs w:val="22"/>
              </w:rPr>
            </w:pPr>
            <w:r w:rsidRPr="00304AE1">
              <w:rPr>
                <w:b/>
                <w:bCs/>
                <w:color w:val="000000"/>
                <w:sz w:val="22"/>
                <w:szCs w:val="22"/>
              </w:rPr>
              <w:t>24.102</w:t>
            </w:r>
          </w:p>
        </w:tc>
        <w:tc>
          <w:tcPr>
            <w:tcW w:w="1710" w:type="dxa"/>
            <w:tcBorders>
              <w:top w:val="single" w:sz="4" w:space="0" w:color="auto"/>
              <w:bottom w:val="single" w:sz="4" w:space="0" w:color="auto"/>
              <w:right w:val="single" w:sz="4" w:space="0" w:color="auto"/>
            </w:tcBorders>
            <w:shd w:val="clear" w:color="auto" w:fill="auto"/>
            <w:noWrap/>
            <w:vAlign w:val="center"/>
          </w:tcPr>
          <w:p w14:paraId="37C1266B" w14:textId="77777777" w:rsidR="008D2B18" w:rsidRPr="00304AE1" w:rsidRDefault="008D2B18" w:rsidP="008D2B18">
            <w:pPr>
              <w:jc w:val="center"/>
              <w:rPr>
                <w:b/>
                <w:bCs/>
                <w:color w:val="000000"/>
                <w:sz w:val="22"/>
                <w:szCs w:val="22"/>
              </w:rPr>
            </w:pPr>
            <w:r w:rsidRPr="00304AE1">
              <w:rPr>
                <w:b/>
                <w:bCs/>
                <w:color w:val="000000"/>
                <w:sz w:val="22"/>
                <w:szCs w:val="22"/>
              </w:rPr>
              <w:t>(</w:t>
            </w:r>
            <w:r>
              <w:rPr>
                <w:b/>
                <w:bCs/>
                <w:color w:val="000000"/>
                <w:sz w:val="22"/>
                <w:szCs w:val="22"/>
              </w:rPr>
              <w:t>~</w:t>
            </w:r>
            <w:r w:rsidRPr="00304AE1">
              <w:rPr>
                <w:b/>
                <w:bCs/>
                <w:color w:val="000000"/>
                <w:sz w:val="22"/>
                <w:szCs w:val="22"/>
              </w:rPr>
              <w:t>100%)</w:t>
            </w:r>
          </w:p>
        </w:tc>
        <w:tc>
          <w:tcPr>
            <w:tcW w:w="1534" w:type="dxa"/>
            <w:tcBorders>
              <w:top w:val="single" w:sz="4" w:space="0" w:color="auto"/>
              <w:left w:val="single" w:sz="4" w:space="0" w:color="auto"/>
              <w:bottom w:val="single" w:sz="4" w:space="0" w:color="auto"/>
            </w:tcBorders>
            <w:vAlign w:val="center"/>
          </w:tcPr>
          <w:p w14:paraId="07EBA34D" w14:textId="77777777" w:rsidR="008D2B18" w:rsidRPr="00304AE1" w:rsidRDefault="008D2B18" w:rsidP="008D2B18">
            <w:pPr>
              <w:jc w:val="center"/>
              <w:rPr>
                <w:b/>
                <w:bCs/>
                <w:color w:val="000000"/>
                <w:sz w:val="22"/>
                <w:szCs w:val="22"/>
              </w:rPr>
            </w:pPr>
            <w:r w:rsidRPr="00304AE1">
              <w:rPr>
                <w:b/>
                <w:bCs/>
                <w:color w:val="000000"/>
                <w:sz w:val="22"/>
                <w:szCs w:val="22"/>
              </w:rPr>
              <w:t>8.073</w:t>
            </w:r>
          </w:p>
        </w:tc>
        <w:tc>
          <w:tcPr>
            <w:tcW w:w="1535" w:type="dxa"/>
            <w:tcBorders>
              <w:top w:val="single" w:sz="4" w:space="0" w:color="auto"/>
              <w:bottom w:val="single" w:sz="4" w:space="0" w:color="auto"/>
            </w:tcBorders>
            <w:shd w:val="clear" w:color="auto" w:fill="auto"/>
            <w:noWrap/>
            <w:vAlign w:val="center"/>
          </w:tcPr>
          <w:p w14:paraId="75E47EEF" w14:textId="77777777" w:rsidR="008D2B18" w:rsidRPr="00304AE1" w:rsidRDefault="008D2B18" w:rsidP="008D2B18">
            <w:pPr>
              <w:jc w:val="center"/>
              <w:rPr>
                <w:b/>
                <w:bCs/>
                <w:color w:val="000000"/>
                <w:sz w:val="22"/>
                <w:szCs w:val="22"/>
              </w:rPr>
            </w:pPr>
            <w:r w:rsidRPr="00304AE1">
              <w:rPr>
                <w:b/>
                <w:bCs/>
                <w:color w:val="000000"/>
                <w:sz w:val="22"/>
                <w:szCs w:val="22"/>
              </w:rPr>
              <w:t>(</w:t>
            </w:r>
            <w:r>
              <w:rPr>
                <w:b/>
                <w:bCs/>
                <w:color w:val="000000"/>
                <w:sz w:val="22"/>
                <w:szCs w:val="22"/>
              </w:rPr>
              <w:t>~</w:t>
            </w:r>
            <w:r w:rsidRPr="00304AE1">
              <w:rPr>
                <w:b/>
                <w:bCs/>
                <w:color w:val="000000"/>
                <w:sz w:val="22"/>
                <w:szCs w:val="22"/>
              </w:rPr>
              <w:t>100%)</w:t>
            </w:r>
          </w:p>
        </w:tc>
        <w:tc>
          <w:tcPr>
            <w:tcW w:w="2055" w:type="dxa"/>
            <w:tcBorders>
              <w:top w:val="single" w:sz="4" w:space="0" w:color="auto"/>
            </w:tcBorders>
            <w:vAlign w:val="center"/>
          </w:tcPr>
          <w:p w14:paraId="59E69F58" w14:textId="77777777" w:rsidR="008D2B18" w:rsidRPr="00304AE1" w:rsidRDefault="008D2B18" w:rsidP="008D2B18">
            <w:pPr>
              <w:jc w:val="center"/>
              <w:rPr>
                <w:b/>
                <w:bCs/>
                <w:color w:val="000000"/>
                <w:sz w:val="22"/>
                <w:szCs w:val="22"/>
              </w:rPr>
            </w:pPr>
            <w:r w:rsidRPr="00304AE1">
              <w:rPr>
                <w:b/>
                <w:bCs/>
                <w:color w:val="000000"/>
                <w:sz w:val="22"/>
                <w:szCs w:val="22"/>
              </w:rPr>
              <w:t>---</w:t>
            </w:r>
          </w:p>
        </w:tc>
        <w:tc>
          <w:tcPr>
            <w:tcW w:w="241" w:type="dxa"/>
          </w:tcPr>
          <w:p w14:paraId="7F7BCB02" w14:textId="77777777" w:rsidR="008D2B18" w:rsidRDefault="008D2B18" w:rsidP="008D2B18">
            <w:pPr>
              <w:jc w:val="right"/>
              <w:rPr>
                <w:color w:val="000000"/>
                <w:sz w:val="22"/>
                <w:szCs w:val="22"/>
              </w:rPr>
            </w:pPr>
          </w:p>
        </w:tc>
      </w:tr>
      <w:tr w:rsidR="008D2B18" w:rsidRPr="008800BE" w14:paraId="4E14EF4B" w14:textId="77777777" w:rsidTr="00365501">
        <w:trPr>
          <w:trHeight w:val="320"/>
        </w:trPr>
        <w:tc>
          <w:tcPr>
            <w:tcW w:w="9586" w:type="dxa"/>
            <w:gridSpan w:val="7"/>
            <w:tcBorders>
              <w:top w:val="single" w:sz="18" w:space="0" w:color="auto"/>
              <w:bottom w:val="nil"/>
            </w:tcBorders>
            <w:shd w:val="clear" w:color="auto" w:fill="auto"/>
            <w:noWrap/>
          </w:tcPr>
          <w:p w14:paraId="5714412D" w14:textId="77777777" w:rsidR="008D2B18" w:rsidRPr="0011585F" w:rsidRDefault="008D2B18" w:rsidP="008D2B18">
            <w:pPr>
              <w:ind w:right="110"/>
              <w:rPr>
                <w:color w:val="000000"/>
                <w:sz w:val="16"/>
                <w:szCs w:val="16"/>
              </w:rPr>
            </w:pPr>
            <w:r w:rsidRPr="00150FEF">
              <w:rPr>
                <w:bCs/>
                <w:smallCaps/>
                <w:sz w:val="16"/>
                <w:szCs w:val="16"/>
              </w:rPr>
              <w:t xml:space="preserve">Notes: </w:t>
            </w:r>
            <w:r w:rsidRPr="0011585F">
              <w:rPr>
                <w:color w:val="000000"/>
                <w:sz w:val="16"/>
                <w:szCs w:val="16"/>
              </w:rPr>
              <w:t xml:space="preserve">The absolute importance refers to the number of times a feature is referred to across all </w:t>
            </w:r>
            <w:r w:rsidRPr="0011585F">
              <w:rPr>
                <w:i/>
                <w:iCs/>
                <w:color w:val="000000"/>
                <w:sz w:val="16"/>
                <w:szCs w:val="16"/>
              </w:rPr>
              <w:t>leaves</w:t>
            </w:r>
            <w:r w:rsidRPr="0011585F">
              <w:rPr>
                <w:color w:val="000000"/>
                <w:sz w:val="16"/>
                <w:szCs w:val="16"/>
              </w:rPr>
              <w:t xml:space="preserve">. So, if a feature forms the basis for the first split, it will be referred to at least once in each leaf of that tree. Calculating importance in this way effectively weights for feature importance; a feature which forms the basis for the first split is more important to the model than a feature which is selected for a split at a depth of ten or twelve nodes. </w:t>
            </w:r>
          </w:p>
          <w:p w14:paraId="2AA66F9F" w14:textId="2105B435" w:rsidR="008D2B18" w:rsidRPr="00BB5347" w:rsidRDefault="008D2B18" w:rsidP="00BB5347">
            <w:pPr>
              <w:ind w:right="110"/>
              <w:rPr>
                <w:color w:val="000000"/>
                <w:sz w:val="16"/>
                <w:szCs w:val="16"/>
              </w:rPr>
            </w:pPr>
            <w:r w:rsidRPr="0011585F">
              <w:rPr>
                <w:color w:val="000000"/>
                <w:sz w:val="16"/>
                <w:szCs w:val="16"/>
              </w:rPr>
              <w:t xml:space="preserve">*The relative importance term of the average time-series </w:t>
            </w:r>
            <w:proofErr w:type="gramStart"/>
            <w:r w:rsidRPr="0011585F">
              <w:rPr>
                <w:color w:val="000000"/>
                <w:sz w:val="16"/>
                <w:szCs w:val="16"/>
              </w:rPr>
              <w:t>tree</w:t>
            </w:r>
            <w:proofErr w:type="gramEnd"/>
            <w:r w:rsidRPr="0011585F">
              <w:rPr>
                <w:color w:val="000000"/>
                <w:sz w:val="16"/>
                <w:szCs w:val="16"/>
              </w:rPr>
              <w:t xml:space="preserve"> as opposed to the relative importance listed for the average base tree. Normalizes for the fact that the base tree tends to be deeper.</w:t>
            </w:r>
          </w:p>
        </w:tc>
      </w:tr>
    </w:tbl>
    <w:p w14:paraId="02DD90BF" w14:textId="77777777" w:rsidR="008D2B18" w:rsidRDefault="008D2B18" w:rsidP="008D2B18">
      <w:pPr>
        <w:jc w:val="both"/>
        <w:rPr>
          <w:sz w:val="22"/>
          <w:szCs w:val="22"/>
        </w:rPr>
      </w:pPr>
    </w:p>
    <w:p w14:paraId="67659DF5" w14:textId="10FB5795" w:rsidR="008D2B18" w:rsidRDefault="0019178B" w:rsidP="0019178B">
      <w:pPr>
        <w:ind w:firstLine="720"/>
        <w:jc w:val="both"/>
        <w:rPr>
          <w:sz w:val="22"/>
          <w:szCs w:val="22"/>
        </w:rPr>
      </w:pPr>
      <w:r>
        <w:rPr>
          <w:sz w:val="22"/>
          <w:szCs w:val="22"/>
        </w:rPr>
        <w:t xml:space="preserve">Table 4 shows the absolute and relative importance of each feature in both the base tree and the time-series tree. </w:t>
      </w:r>
      <w:r w:rsidR="00E94D73">
        <w:rPr>
          <w:sz w:val="22"/>
          <w:szCs w:val="22"/>
        </w:rPr>
        <w:t>By</w:t>
      </w:r>
      <w:r w:rsidR="004018FC">
        <w:rPr>
          <w:sz w:val="22"/>
          <w:szCs w:val="22"/>
        </w:rPr>
        <w:t xml:space="preserve"> “absolute importance” </w:t>
      </w:r>
      <w:r w:rsidR="00E94D73">
        <w:rPr>
          <w:sz w:val="22"/>
          <w:szCs w:val="22"/>
        </w:rPr>
        <w:t>I mean</w:t>
      </w:r>
      <w:r w:rsidR="004018FC">
        <w:rPr>
          <w:sz w:val="22"/>
          <w:szCs w:val="22"/>
        </w:rPr>
        <w:t xml:space="preserve"> the number of times a feature is mentioned within the leaves of a tree. </w:t>
      </w:r>
      <w:r w:rsidR="00E94D73">
        <w:rPr>
          <w:sz w:val="22"/>
          <w:szCs w:val="22"/>
        </w:rPr>
        <w:t xml:space="preserve">By </w:t>
      </w:r>
      <w:r w:rsidR="004018FC">
        <w:rPr>
          <w:sz w:val="22"/>
          <w:szCs w:val="22"/>
        </w:rPr>
        <w:t>“</w:t>
      </w:r>
      <w:r w:rsidR="00E94D73">
        <w:rPr>
          <w:sz w:val="22"/>
          <w:szCs w:val="22"/>
        </w:rPr>
        <w:t>r</w:t>
      </w:r>
      <w:r w:rsidR="004018FC">
        <w:rPr>
          <w:sz w:val="22"/>
          <w:szCs w:val="22"/>
        </w:rPr>
        <w:t xml:space="preserve">elative importance” </w:t>
      </w:r>
      <w:r w:rsidR="00E94D73">
        <w:rPr>
          <w:sz w:val="22"/>
          <w:szCs w:val="22"/>
        </w:rPr>
        <w:t>I mean</w:t>
      </w:r>
      <w:r w:rsidR="004018FC">
        <w:rPr>
          <w:sz w:val="22"/>
          <w:szCs w:val="22"/>
        </w:rPr>
        <w:t xml:space="preserve"> the number of times a feature is mentioned within the leaves of a tree, relative to the number of times any feature is mentioned within the leaves of that tree.</w:t>
      </w:r>
    </w:p>
    <w:p w14:paraId="3886FD96" w14:textId="57946DE5" w:rsidR="00541247" w:rsidRDefault="0019178B" w:rsidP="00141255">
      <w:pPr>
        <w:ind w:firstLine="720"/>
        <w:jc w:val="both"/>
        <w:rPr>
          <w:sz w:val="22"/>
          <w:szCs w:val="22"/>
        </w:rPr>
      </w:pPr>
      <w:r>
        <w:rPr>
          <w:sz w:val="22"/>
          <w:szCs w:val="22"/>
        </w:rPr>
        <w:t xml:space="preserve">As Table 4 shows, </w:t>
      </w:r>
      <w:r w:rsidR="008D2B18">
        <w:rPr>
          <w:sz w:val="22"/>
          <w:szCs w:val="22"/>
        </w:rPr>
        <w:t>the typical base tree and the typical time-series tree prioritize different features. For example,</w:t>
      </w:r>
      <w:r w:rsidR="009E265A">
        <w:rPr>
          <w:sz w:val="22"/>
          <w:szCs w:val="22"/>
        </w:rPr>
        <w:t xml:space="preserve"> the average “real” </w:t>
      </w:r>
      <w:r w:rsidR="008D2B18">
        <w:rPr>
          <w:sz w:val="22"/>
          <w:szCs w:val="22"/>
        </w:rPr>
        <w:t xml:space="preserve">base </w:t>
      </w:r>
      <w:r w:rsidR="009E265A">
        <w:rPr>
          <w:sz w:val="22"/>
          <w:szCs w:val="22"/>
        </w:rPr>
        <w:t xml:space="preserve">tree </w:t>
      </w:r>
      <w:r w:rsidR="004018FC">
        <w:rPr>
          <w:sz w:val="22"/>
          <w:szCs w:val="22"/>
        </w:rPr>
        <w:t>assigns the highest importance to the</w:t>
      </w:r>
      <w:r w:rsidR="009E265A">
        <w:rPr>
          <w:sz w:val="22"/>
          <w:szCs w:val="22"/>
        </w:rPr>
        <w:t xml:space="preserve"> feature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sidR="00141255">
        <w:rPr>
          <w:sz w:val="22"/>
          <w:szCs w:val="22"/>
        </w:rPr>
        <w:t>, selecting this feature at nearly 2.5x the rate at which the time-series tree selects it</w:t>
      </w:r>
      <w:r w:rsidR="009E265A">
        <w:rPr>
          <w:sz w:val="22"/>
          <w:szCs w:val="22"/>
        </w:rPr>
        <w:t xml:space="preserve">. The time-series tree, by contrast, selects the </w:t>
      </w:r>
      <w:r w:rsidR="009E265A">
        <w:rPr>
          <w:i/>
          <w:iCs/>
          <w:sz w:val="22"/>
          <w:szCs w:val="22"/>
        </w:rPr>
        <w:t xml:space="preserve">trend </w:t>
      </w:r>
      <w:r w:rsidR="009E265A">
        <w:rPr>
          <w:sz w:val="22"/>
          <w:szCs w:val="22"/>
        </w:rPr>
        <w:t>term</w:t>
      </w:r>
      <w:r w:rsidR="008D2B18">
        <w:rPr>
          <w:sz w:val="22"/>
          <w:szCs w:val="22"/>
        </w:rPr>
        <w:t xml:space="preserve"> most often</w:t>
      </w:r>
      <w:r w:rsidR="00141255">
        <w:rPr>
          <w:sz w:val="22"/>
          <w:szCs w:val="22"/>
        </w:rPr>
        <w:t>, at over 4x the rate at which the base tree selects it</w:t>
      </w:r>
      <w:r w:rsidR="009E265A">
        <w:rPr>
          <w:sz w:val="22"/>
          <w:szCs w:val="22"/>
        </w:rPr>
        <w:t xml:space="preserve">. </w:t>
      </w:r>
    </w:p>
    <w:p w14:paraId="017529CC" w14:textId="479EEEDD" w:rsidR="00541247" w:rsidRDefault="00541247" w:rsidP="00704020">
      <w:pPr>
        <w:ind w:firstLine="720"/>
        <w:jc w:val="both"/>
        <w:rPr>
          <w:sz w:val="22"/>
          <w:szCs w:val="22"/>
        </w:rPr>
      </w:pPr>
      <w:r>
        <w:rPr>
          <w:sz w:val="22"/>
          <w:szCs w:val="22"/>
        </w:rPr>
        <w:t>Both discrepancies can be explained. The base tree, compared to the time-series tree, favor</w:t>
      </w:r>
      <w:r w:rsidR="000039AA">
        <w:rPr>
          <w:sz w:val="22"/>
          <w:szCs w:val="22"/>
        </w:rPr>
        <w:t>s</w:t>
      </w:r>
      <w:r>
        <w:rPr>
          <w:sz w:val="22"/>
          <w:szCs w:val="22"/>
        </w:rPr>
        <w:t xml:space="preserve"> the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Pr>
          <w:sz w:val="22"/>
          <w:szCs w:val="22"/>
        </w:rPr>
        <w:t xml:space="preserve"> term </w:t>
      </w:r>
      <w:r w:rsidR="00B719B3">
        <w:rPr>
          <w:sz w:val="22"/>
          <w:szCs w:val="22"/>
        </w:rPr>
        <w:t xml:space="preserve">for two reasons. </w:t>
      </w:r>
      <w:r w:rsidR="004F449D">
        <w:rPr>
          <w:sz w:val="22"/>
          <w:szCs w:val="22"/>
        </w:rPr>
        <w:t>The first reason is that</w:t>
      </w:r>
      <w:r w:rsidR="00B719B3">
        <w:rPr>
          <w:sz w:val="22"/>
          <w:szCs w:val="22"/>
        </w:rPr>
        <w:t xml:space="preserve"> </w:t>
      </w:r>
      <w:r>
        <w:rPr>
          <w:sz w:val="22"/>
          <w:szCs w:val="22"/>
        </w:rPr>
        <w:t xml:space="preserve">the time-series tree tends not to select the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Pr>
          <w:sz w:val="22"/>
          <w:szCs w:val="22"/>
        </w:rPr>
        <w:t xml:space="preserve"> term very often. </w:t>
      </w:r>
      <w:r w:rsidR="00E14EC1">
        <w:rPr>
          <w:sz w:val="22"/>
          <w:szCs w:val="22"/>
        </w:rPr>
        <w:t>T</w:t>
      </w:r>
      <w:r w:rsidR="00123BFB">
        <w:rPr>
          <w:sz w:val="22"/>
          <w:szCs w:val="22"/>
        </w:rPr>
        <w:t xml:space="preserve">he time-series tree </w:t>
      </w:r>
      <w:r w:rsidR="00E14EC1">
        <w:rPr>
          <w:sz w:val="22"/>
          <w:szCs w:val="22"/>
        </w:rPr>
        <w:t xml:space="preserve">has </w:t>
      </w:r>
      <w:r w:rsidR="00E663DB">
        <w:rPr>
          <w:sz w:val="22"/>
          <w:szCs w:val="22"/>
        </w:rPr>
        <w:t>an objective function and a forecast mechanism</w:t>
      </w:r>
      <w:r w:rsidR="00E14EC1">
        <w:rPr>
          <w:sz w:val="22"/>
          <w:szCs w:val="22"/>
        </w:rPr>
        <w:t xml:space="preserve"> which </w:t>
      </w:r>
      <w:r w:rsidR="00E14EC1">
        <w:rPr>
          <w:i/>
          <w:iCs/>
          <w:sz w:val="22"/>
          <w:szCs w:val="22"/>
        </w:rPr>
        <w:t xml:space="preserve">already </w:t>
      </w:r>
      <w:r w:rsidR="00E14EC1">
        <w:rPr>
          <w:sz w:val="22"/>
          <w:szCs w:val="22"/>
        </w:rPr>
        <w:t xml:space="preserve">assume </w:t>
      </w:r>
      <w:r w:rsidR="00123BFB">
        <w:rPr>
          <w:sz w:val="22"/>
          <w:szCs w:val="22"/>
        </w:rPr>
        <w:t>an AR(1) process</w:t>
      </w:r>
      <w:r w:rsidR="00E14EC1">
        <w:rPr>
          <w:sz w:val="22"/>
          <w:szCs w:val="22"/>
        </w:rPr>
        <w:t xml:space="preserve"> for the data</w:t>
      </w:r>
      <w:r w:rsidR="00876BFB">
        <w:rPr>
          <w:sz w:val="22"/>
          <w:szCs w:val="22"/>
        </w:rPr>
        <w:t xml:space="preserve">; </w:t>
      </w:r>
      <w:r w:rsidR="00E663DB">
        <w:rPr>
          <w:sz w:val="22"/>
          <w:szCs w:val="22"/>
        </w:rPr>
        <w:t xml:space="preserve">the fit is unlikely to improve very much by splitting the data based on a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sidR="00E663DB">
        <w:rPr>
          <w:sz w:val="22"/>
          <w:szCs w:val="22"/>
        </w:rPr>
        <w:t xml:space="preserve"> value</w:t>
      </w:r>
      <w:r w:rsidR="00123BFB">
        <w:rPr>
          <w:sz w:val="22"/>
          <w:szCs w:val="22"/>
        </w:rPr>
        <w:t xml:space="preserve">. </w:t>
      </w:r>
      <w:r w:rsidR="004F449D">
        <w:rPr>
          <w:sz w:val="22"/>
          <w:szCs w:val="22"/>
        </w:rPr>
        <w:t xml:space="preserve">The second reason is that </w:t>
      </w:r>
      <w:r w:rsidR="00B719B3">
        <w:rPr>
          <w:sz w:val="22"/>
          <w:szCs w:val="22"/>
        </w:rPr>
        <w:t>t</w:t>
      </w:r>
      <w:r w:rsidR="00123BFB">
        <w:rPr>
          <w:sz w:val="22"/>
          <w:szCs w:val="22"/>
        </w:rPr>
        <w:t>he base tree</w:t>
      </w:r>
      <w:r w:rsidR="004F449D">
        <w:rPr>
          <w:sz w:val="22"/>
          <w:szCs w:val="22"/>
        </w:rPr>
        <w:t xml:space="preserve"> </w:t>
      </w:r>
      <w:r w:rsidR="00C32D58">
        <w:rPr>
          <w:sz w:val="22"/>
          <w:szCs w:val="22"/>
        </w:rPr>
        <w:t>has an objective function</w:t>
      </w:r>
      <w:r w:rsidR="004F449D">
        <w:rPr>
          <w:sz w:val="22"/>
          <w:szCs w:val="22"/>
        </w:rPr>
        <w:t xml:space="preserve"> and a forecast mechanism</w:t>
      </w:r>
      <w:r w:rsidR="00C32D58">
        <w:rPr>
          <w:sz w:val="22"/>
          <w:szCs w:val="22"/>
        </w:rPr>
        <w:t xml:space="preserve"> which assume </w:t>
      </w:r>
      <w:r w:rsidR="00123BFB">
        <w:rPr>
          <w:sz w:val="22"/>
          <w:szCs w:val="22"/>
        </w:rPr>
        <w:t>a mean</w:t>
      </w:r>
      <w:r w:rsidR="00C32D58">
        <w:rPr>
          <w:sz w:val="22"/>
          <w:szCs w:val="22"/>
        </w:rPr>
        <w:t>-based</w:t>
      </w:r>
      <w:r w:rsidR="00123BFB">
        <w:rPr>
          <w:sz w:val="22"/>
          <w:szCs w:val="22"/>
        </w:rPr>
        <w:t xml:space="preserve"> </w:t>
      </w:r>
      <w:r w:rsidR="00C32D58">
        <w:rPr>
          <w:sz w:val="22"/>
          <w:szCs w:val="22"/>
        </w:rPr>
        <w:t>fit</w:t>
      </w:r>
      <w:r w:rsidR="00123BFB">
        <w:rPr>
          <w:sz w:val="22"/>
          <w:szCs w:val="22"/>
        </w:rPr>
        <w:t>.</w:t>
      </w:r>
      <w:r w:rsidR="00B719B3">
        <w:rPr>
          <w:sz w:val="22"/>
          <w:szCs w:val="22"/>
        </w:rPr>
        <w:t xml:space="preserve"> When faced with data generated from an AR(1) process,</w:t>
      </w:r>
      <w:r w:rsidR="00123BFB">
        <w:rPr>
          <w:sz w:val="22"/>
          <w:szCs w:val="22"/>
        </w:rPr>
        <w:t xml:space="preserve"> the </w:t>
      </w:r>
      <w:r w:rsidR="00876BFB">
        <w:rPr>
          <w:sz w:val="22"/>
          <w:szCs w:val="22"/>
        </w:rPr>
        <w:t xml:space="preserve">base </w:t>
      </w:r>
      <w:r w:rsidR="00123BFB">
        <w:rPr>
          <w:sz w:val="22"/>
          <w:szCs w:val="22"/>
        </w:rPr>
        <w:t xml:space="preserve">tree will </w:t>
      </w:r>
      <w:r w:rsidR="00B719B3">
        <w:rPr>
          <w:sz w:val="22"/>
          <w:szCs w:val="22"/>
        </w:rPr>
        <w:t xml:space="preserve">tend to </w:t>
      </w:r>
      <w:r w:rsidR="00123BFB">
        <w:rPr>
          <w:sz w:val="22"/>
          <w:szCs w:val="22"/>
        </w:rPr>
        <w:t>grab at the first lag term as the most important feature.</w:t>
      </w:r>
      <w:r w:rsidR="003161F6">
        <w:rPr>
          <w:sz w:val="22"/>
          <w:szCs w:val="22"/>
        </w:rPr>
        <w:t xml:space="preserve"> </w:t>
      </w:r>
    </w:p>
    <w:p w14:paraId="36CABF12" w14:textId="01BF8E92" w:rsidR="00EA1953" w:rsidRDefault="006E1B10" w:rsidP="004D6D7E">
      <w:pPr>
        <w:ind w:firstLine="720"/>
        <w:jc w:val="both"/>
        <w:rPr>
          <w:sz w:val="22"/>
          <w:szCs w:val="22"/>
        </w:rPr>
      </w:pPr>
      <w:r>
        <w:rPr>
          <w:sz w:val="22"/>
          <w:szCs w:val="22"/>
        </w:rPr>
        <w:t>For the second discrepancy, t</w:t>
      </w:r>
      <w:r w:rsidR="00EA1953">
        <w:rPr>
          <w:sz w:val="22"/>
          <w:szCs w:val="22"/>
        </w:rPr>
        <w:t>here are probably a few explanations</w:t>
      </w:r>
      <w:r w:rsidR="00C82A47">
        <w:rPr>
          <w:sz w:val="22"/>
          <w:szCs w:val="22"/>
        </w:rPr>
        <w:t>, but</w:t>
      </w:r>
      <w:r w:rsidR="00EA1953">
        <w:rPr>
          <w:sz w:val="22"/>
          <w:szCs w:val="22"/>
        </w:rPr>
        <w:t xml:space="preserve"> </w:t>
      </w:r>
      <w:r w:rsidR="00C82A47">
        <w:rPr>
          <w:sz w:val="22"/>
          <w:szCs w:val="22"/>
        </w:rPr>
        <w:t>t</w:t>
      </w:r>
      <w:r>
        <w:rPr>
          <w:sz w:val="22"/>
          <w:szCs w:val="22"/>
        </w:rPr>
        <w:t xml:space="preserve">he most plausible is that the time-series tree selects the </w:t>
      </w:r>
      <w:r>
        <w:rPr>
          <w:i/>
          <w:iCs/>
          <w:sz w:val="22"/>
          <w:szCs w:val="22"/>
        </w:rPr>
        <w:t xml:space="preserve">trend </w:t>
      </w:r>
      <w:r>
        <w:rPr>
          <w:sz w:val="22"/>
          <w:szCs w:val="22"/>
        </w:rPr>
        <w:t>term so often because it</w:t>
      </w:r>
      <w:r w:rsidR="00EA1953">
        <w:rPr>
          <w:sz w:val="22"/>
          <w:szCs w:val="22"/>
        </w:rPr>
        <w:t xml:space="preserve"> uses an AR(1) objective function</w:t>
      </w:r>
      <w:r w:rsidR="00702CB6">
        <w:rPr>
          <w:sz w:val="22"/>
          <w:szCs w:val="22"/>
        </w:rPr>
        <w:t>.</w:t>
      </w:r>
      <w:r w:rsidR="005522FF">
        <w:rPr>
          <w:sz w:val="22"/>
          <w:szCs w:val="22"/>
        </w:rPr>
        <w:t xml:space="preserve"> </w:t>
      </w:r>
      <w:r>
        <w:rPr>
          <w:sz w:val="22"/>
          <w:szCs w:val="22"/>
        </w:rPr>
        <w:t>I</w:t>
      </w:r>
      <w:r w:rsidR="005522FF">
        <w:rPr>
          <w:sz w:val="22"/>
          <w:szCs w:val="22"/>
        </w:rPr>
        <w:t>f the data is generated by an AR(1) process,</w:t>
      </w:r>
      <w:r>
        <w:rPr>
          <w:sz w:val="22"/>
          <w:szCs w:val="22"/>
        </w:rPr>
        <w:t xml:space="preserve"> </w:t>
      </w:r>
      <w:r w:rsidR="0090042C">
        <w:rPr>
          <w:sz w:val="22"/>
          <w:szCs w:val="22"/>
        </w:rPr>
        <w:t xml:space="preserve">then </w:t>
      </w:r>
      <w:r>
        <w:rPr>
          <w:sz w:val="22"/>
          <w:szCs w:val="22"/>
        </w:rPr>
        <w:t xml:space="preserve">a tree which </w:t>
      </w:r>
      <w:r w:rsidR="0090042C">
        <w:rPr>
          <w:sz w:val="22"/>
          <w:szCs w:val="22"/>
        </w:rPr>
        <w:t>performs splits</w:t>
      </w:r>
      <w:r>
        <w:rPr>
          <w:sz w:val="22"/>
          <w:szCs w:val="22"/>
        </w:rPr>
        <w:t xml:space="preserve"> </w:t>
      </w:r>
      <w:r w:rsidR="0090042C">
        <w:rPr>
          <w:sz w:val="22"/>
          <w:szCs w:val="22"/>
        </w:rPr>
        <w:t>by minimizing errors</w:t>
      </w:r>
      <w:r>
        <w:rPr>
          <w:sz w:val="22"/>
          <w:szCs w:val="22"/>
        </w:rPr>
        <w:t xml:space="preserve"> on an AR(1) equation is not likely to </w:t>
      </w:r>
      <w:r w:rsidR="00C82A47">
        <w:rPr>
          <w:sz w:val="22"/>
          <w:szCs w:val="22"/>
        </w:rPr>
        <w:t xml:space="preserve">split the data according to the first lag term. In an AR(1) process, all the lag terms </w:t>
      </w:r>
      <w:r w:rsidR="00C82A47">
        <w:rPr>
          <w:sz w:val="22"/>
          <w:szCs w:val="22"/>
        </w:rPr>
        <w:lastRenderedPageBreak/>
        <w:t xml:space="preserve">are going to be highly correlated with each other; thus, if the model is unlikely to split according to the first lag term, it is also unlikely to split according to any other </w:t>
      </w:r>
      <w:r w:rsidR="0090042C">
        <w:rPr>
          <w:sz w:val="22"/>
          <w:szCs w:val="22"/>
        </w:rPr>
        <w:t>of the individual</w:t>
      </w:r>
      <w:r w:rsidR="00C82A47">
        <w:rPr>
          <w:sz w:val="22"/>
          <w:szCs w:val="22"/>
        </w:rPr>
        <w:t xml:space="preserve"> lag term</w:t>
      </w:r>
      <w:r w:rsidR="0090042C">
        <w:rPr>
          <w:sz w:val="22"/>
          <w:szCs w:val="22"/>
        </w:rPr>
        <w:t>s</w:t>
      </w:r>
      <w:r w:rsidR="00C82A47">
        <w:rPr>
          <w:sz w:val="22"/>
          <w:szCs w:val="22"/>
        </w:rPr>
        <w:t xml:space="preserve">. The </w:t>
      </w:r>
      <w:r w:rsidR="00C82A47">
        <w:rPr>
          <w:i/>
          <w:iCs/>
          <w:sz w:val="22"/>
          <w:szCs w:val="22"/>
        </w:rPr>
        <w:t xml:space="preserve">trend </w:t>
      </w:r>
      <w:r w:rsidR="00C82A47">
        <w:rPr>
          <w:sz w:val="22"/>
          <w:szCs w:val="22"/>
        </w:rPr>
        <w:t>term</w:t>
      </w:r>
      <w:r w:rsidR="003846DE">
        <w:rPr>
          <w:sz w:val="22"/>
          <w:szCs w:val="22"/>
        </w:rPr>
        <w:t>,</w:t>
      </w:r>
      <w:r w:rsidR="00C82A47">
        <w:rPr>
          <w:sz w:val="22"/>
          <w:szCs w:val="22"/>
        </w:rPr>
        <w:t xml:space="preserve"> however, may not be so tightly correlated, and by default it will be the most likely to be selected. </w:t>
      </w:r>
    </w:p>
    <w:p w14:paraId="451235C9" w14:textId="3CBAA256" w:rsidR="004D6D7E" w:rsidRDefault="00B25EEF" w:rsidP="0050075B">
      <w:pPr>
        <w:ind w:firstLine="720"/>
        <w:jc w:val="both"/>
        <w:rPr>
          <w:sz w:val="22"/>
          <w:szCs w:val="22"/>
        </w:rPr>
      </w:pPr>
      <w:r>
        <w:rPr>
          <w:sz w:val="22"/>
          <w:szCs w:val="22"/>
        </w:rPr>
        <w:t xml:space="preserve">The </w:t>
      </w:r>
      <w:r w:rsidR="00B27186">
        <w:rPr>
          <w:sz w:val="22"/>
          <w:szCs w:val="22"/>
        </w:rPr>
        <w:t>modified random forest</w:t>
      </w:r>
      <w:r>
        <w:rPr>
          <w:sz w:val="22"/>
          <w:szCs w:val="22"/>
        </w:rPr>
        <w:t xml:space="preserve"> forecasts US inflation much better than the base forest does; thus, my intuition is that </w:t>
      </w:r>
      <w:r w:rsidR="00E63D1E">
        <w:rPr>
          <w:sz w:val="22"/>
          <w:szCs w:val="22"/>
        </w:rPr>
        <w:t xml:space="preserve">the features the </w:t>
      </w:r>
      <w:r w:rsidR="00B27186">
        <w:rPr>
          <w:sz w:val="22"/>
          <w:szCs w:val="22"/>
        </w:rPr>
        <w:t>modified forest</w:t>
      </w:r>
      <w:r w:rsidR="00E63D1E">
        <w:rPr>
          <w:sz w:val="22"/>
          <w:szCs w:val="22"/>
        </w:rPr>
        <w:t xml:space="preserve"> selects are more likely to reveal the process which actually generates the data.</w:t>
      </w:r>
      <w:r w:rsidR="0050075B">
        <w:rPr>
          <w:sz w:val="22"/>
          <w:szCs w:val="22"/>
        </w:rPr>
        <w:t xml:space="preserve"> </w:t>
      </w:r>
      <w:r w:rsidR="00704020">
        <w:rPr>
          <w:sz w:val="22"/>
          <w:szCs w:val="22"/>
        </w:rPr>
        <w:t>Recall from Section 1 that the data seems to contain a negative time trend; thu</w:t>
      </w:r>
      <w:r w:rsidR="00FD0CD9">
        <w:rPr>
          <w:sz w:val="22"/>
          <w:szCs w:val="22"/>
        </w:rPr>
        <w:t xml:space="preserve">s, when it selects the </w:t>
      </w:r>
      <w:r w:rsidR="00FD0CD9">
        <w:rPr>
          <w:i/>
          <w:iCs/>
          <w:sz w:val="22"/>
          <w:szCs w:val="22"/>
        </w:rPr>
        <w:t xml:space="preserve">trend </w:t>
      </w:r>
      <w:r w:rsidR="00FD0CD9">
        <w:rPr>
          <w:sz w:val="22"/>
          <w:szCs w:val="22"/>
        </w:rPr>
        <w:t>term at such a high rate, t</w:t>
      </w:r>
      <w:r w:rsidR="00704020">
        <w:rPr>
          <w:sz w:val="22"/>
          <w:szCs w:val="22"/>
        </w:rPr>
        <w:t>he time-series tre</w:t>
      </w:r>
      <w:r w:rsidR="00FD0CD9">
        <w:rPr>
          <w:sz w:val="22"/>
          <w:szCs w:val="22"/>
        </w:rPr>
        <w:t xml:space="preserve">e </w:t>
      </w:r>
      <w:r w:rsidR="00704020">
        <w:rPr>
          <w:sz w:val="22"/>
          <w:szCs w:val="22"/>
        </w:rPr>
        <w:t>is behaving in a reasonable way</w:t>
      </w:r>
      <w:r w:rsidR="0050075B">
        <w:rPr>
          <w:sz w:val="22"/>
          <w:szCs w:val="22"/>
        </w:rPr>
        <w:t>.</w:t>
      </w:r>
      <w:r w:rsidR="00704020">
        <w:rPr>
          <w:sz w:val="22"/>
          <w:szCs w:val="22"/>
        </w:rPr>
        <w:t xml:space="preserve"> This </w:t>
      </w:r>
      <w:r w:rsidR="0050075B">
        <w:rPr>
          <w:sz w:val="22"/>
          <w:szCs w:val="22"/>
        </w:rPr>
        <w:t>evidence reinforces my intuition:</w:t>
      </w:r>
      <w:r w:rsidR="00704020">
        <w:rPr>
          <w:sz w:val="22"/>
          <w:szCs w:val="22"/>
        </w:rPr>
        <w:t xml:space="preserve"> </w:t>
      </w:r>
      <w:r w:rsidR="0050075B">
        <w:rPr>
          <w:sz w:val="22"/>
          <w:szCs w:val="22"/>
        </w:rPr>
        <w:t xml:space="preserve">the features which the </w:t>
      </w:r>
      <w:r w:rsidR="00B27186">
        <w:rPr>
          <w:sz w:val="22"/>
          <w:szCs w:val="22"/>
        </w:rPr>
        <w:t>modified forest</w:t>
      </w:r>
      <w:r w:rsidR="0050075B">
        <w:rPr>
          <w:sz w:val="22"/>
          <w:szCs w:val="22"/>
        </w:rPr>
        <w:t xml:space="preserve"> tends to select are probably the features which play the largest role in generating the US monthly inflation time series.</w:t>
      </w:r>
    </w:p>
    <w:p w14:paraId="2A5C4753" w14:textId="3129124C" w:rsidR="00023EFD" w:rsidRDefault="00023EFD" w:rsidP="00BE051C">
      <w:pPr>
        <w:jc w:val="both"/>
        <w:rPr>
          <w:sz w:val="22"/>
          <w:szCs w:val="22"/>
        </w:rPr>
      </w:pPr>
    </w:p>
    <w:p w14:paraId="683FC5DD" w14:textId="77777777" w:rsidR="0040112E" w:rsidRDefault="00BD65C0" w:rsidP="007D237F">
      <w:pPr>
        <w:jc w:val="both"/>
        <w:rPr>
          <w:sz w:val="22"/>
          <w:szCs w:val="22"/>
        </w:rPr>
      </w:pPr>
      <w:r>
        <w:rPr>
          <w:i/>
          <w:iCs/>
          <w:sz w:val="22"/>
          <w:szCs w:val="22"/>
        </w:rPr>
        <w:t>Evidence about the data process</w:t>
      </w:r>
      <w:r w:rsidR="00DA23E5">
        <w:rPr>
          <w:i/>
          <w:iCs/>
          <w:sz w:val="22"/>
          <w:szCs w:val="22"/>
        </w:rPr>
        <w:t xml:space="preserve">. </w:t>
      </w:r>
      <w:r>
        <w:rPr>
          <w:sz w:val="22"/>
          <w:szCs w:val="22"/>
        </w:rPr>
        <w:t xml:space="preserve">If my intuition holds, </w:t>
      </w:r>
      <w:r w:rsidR="007D237F">
        <w:rPr>
          <w:sz w:val="22"/>
          <w:szCs w:val="22"/>
        </w:rPr>
        <w:t>f</w:t>
      </w:r>
      <w:r w:rsidR="00023EFD">
        <w:rPr>
          <w:sz w:val="22"/>
          <w:szCs w:val="22"/>
        </w:rPr>
        <w:t xml:space="preserve">eature importance </w:t>
      </w:r>
      <w:r>
        <w:rPr>
          <w:sz w:val="22"/>
          <w:szCs w:val="22"/>
        </w:rPr>
        <w:t>could</w:t>
      </w:r>
      <w:r w:rsidR="001F6884">
        <w:rPr>
          <w:sz w:val="22"/>
          <w:szCs w:val="22"/>
        </w:rPr>
        <w:t xml:space="preserve"> be an extremely valuable tool</w:t>
      </w:r>
      <w:r w:rsidR="007D237F">
        <w:rPr>
          <w:sz w:val="22"/>
          <w:szCs w:val="22"/>
        </w:rPr>
        <w:t xml:space="preserve"> for analysis</w:t>
      </w:r>
      <w:r w:rsidR="001F6884">
        <w:rPr>
          <w:sz w:val="22"/>
          <w:szCs w:val="22"/>
        </w:rPr>
        <w:t xml:space="preserve">. </w:t>
      </w:r>
      <w:r>
        <w:rPr>
          <w:sz w:val="22"/>
          <w:szCs w:val="22"/>
        </w:rPr>
        <w:t xml:space="preserve">An analysis of feature importance is easy to perform, </w:t>
      </w:r>
      <w:r w:rsidR="001F6884">
        <w:rPr>
          <w:sz w:val="22"/>
          <w:szCs w:val="22"/>
        </w:rPr>
        <w:t>and observable trends in feature importance over time offer clues to the changing process which the model suggests</w:t>
      </w:r>
      <w:r w:rsidR="000E2CBD">
        <w:rPr>
          <w:sz w:val="22"/>
          <w:szCs w:val="22"/>
        </w:rPr>
        <w:t xml:space="preserve">. </w:t>
      </w:r>
    </w:p>
    <w:p w14:paraId="314C5F12" w14:textId="75F46336" w:rsidR="00023EFD" w:rsidRDefault="000E2CBD" w:rsidP="0040112E">
      <w:pPr>
        <w:ind w:firstLine="720"/>
        <w:jc w:val="both"/>
        <w:rPr>
          <w:sz w:val="22"/>
          <w:szCs w:val="22"/>
        </w:rPr>
      </w:pPr>
      <w:r>
        <w:rPr>
          <w:sz w:val="22"/>
          <w:szCs w:val="22"/>
        </w:rPr>
        <w:t xml:space="preserve">For instance, if the </w:t>
      </w:r>
      <w:r>
        <w:rPr>
          <w:i/>
          <w:iCs/>
          <w:sz w:val="22"/>
          <w:szCs w:val="22"/>
        </w:rPr>
        <w:t xml:space="preserve">trend </w:t>
      </w:r>
      <w:r>
        <w:rPr>
          <w:sz w:val="22"/>
          <w:szCs w:val="22"/>
        </w:rPr>
        <w:t xml:space="preserve">term </w:t>
      </w:r>
      <w:r w:rsidR="0040112E">
        <w:rPr>
          <w:sz w:val="22"/>
          <w:szCs w:val="22"/>
        </w:rPr>
        <w:t>has a relative importance of</w:t>
      </w:r>
      <w:r>
        <w:rPr>
          <w:sz w:val="22"/>
          <w:szCs w:val="22"/>
        </w:rPr>
        <w:t xml:space="preserve"> 50% for the first several years of the forecast period, but then falls to a relative importance of only 15% in the later years, that </w:t>
      </w:r>
      <w:r w:rsidR="0040112E">
        <w:rPr>
          <w:sz w:val="22"/>
          <w:szCs w:val="22"/>
        </w:rPr>
        <w:t>would</w:t>
      </w:r>
      <w:r>
        <w:rPr>
          <w:sz w:val="22"/>
          <w:szCs w:val="22"/>
        </w:rPr>
        <w:t xml:space="preserve"> suggest a change in the underlying structure of the time series. </w:t>
      </w:r>
      <w:r w:rsidR="0040112E">
        <w:rPr>
          <w:sz w:val="22"/>
          <w:szCs w:val="22"/>
        </w:rPr>
        <w:t xml:space="preserve">Specifically, it </w:t>
      </w:r>
      <w:r>
        <w:rPr>
          <w:sz w:val="22"/>
          <w:szCs w:val="22"/>
        </w:rPr>
        <w:t xml:space="preserve">would indicate that short-run structural changes are more significant than autoregressive </w:t>
      </w:r>
      <w:r w:rsidR="0040112E">
        <w:rPr>
          <w:sz w:val="22"/>
          <w:szCs w:val="22"/>
        </w:rPr>
        <w:t>relationships</w:t>
      </w:r>
      <w:r>
        <w:rPr>
          <w:sz w:val="22"/>
          <w:szCs w:val="22"/>
        </w:rPr>
        <w:t xml:space="preserve"> for the first few years</w:t>
      </w:r>
      <w:r w:rsidR="007D237F">
        <w:rPr>
          <w:sz w:val="22"/>
          <w:szCs w:val="22"/>
        </w:rPr>
        <w:t xml:space="preserve"> of the forecast period</w:t>
      </w:r>
      <w:r>
        <w:rPr>
          <w:sz w:val="22"/>
          <w:szCs w:val="22"/>
        </w:rPr>
        <w:t>, but then in the later years, the short-run structure is similar enough</w:t>
      </w:r>
      <w:r w:rsidR="0040112E">
        <w:rPr>
          <w:sz w:val="22"/>
          <w:szCs w:val="22"/>
        </w:rPr>
        <w:t xml:space="preserve"> </w:t>
      </w:r>
      <w:r>
        <w:rPr>
          <w:sz w:val="22"/>
          <w:szCs w:val="22"/>
        </w:rPr>
        <w:t xml:space="preserve">that the autoregressive trends begin to become more reliable on their face, without requiring a break based on the trend term. </w:t>
      </w:r>
    </w:p>
    <w:p w14:paraId="6CDF9062" w14:textId="6909D6AD" w:rsidR="00D27C15" w:rsidRDefault="004E20D0" w:rsidP="004E20D0">
      <w:pPr>
        <w:ind w:firstLine="720"/>
        <w:jc w:val="both"/>
        <w:rPr>
          <w:sz w:val="22"/>
          <w:szCs w:val="22"/>
        </w:rPr>
      </w:pPr>
      <w:r>
        <w:rPr>
          <w:sz w:val="22"/>
          <w:szCs w:val="22"/>
        </w:rPr>
        <w:t xml:space="preserve">As it turns out, a structural change of this kind is actually observable in Graph 2. </w:t>
      </w:r>
      <w:r w:rsidR="00D27C15">
        <w:rPr>
          <w:sz w:val="22"/>
          <w:szCs w:val="22"/>
        </w:rPr>
        <w:t xml:space="preserve">Graph 2 displays a relative importance analysis of each feature from a non-sampled random forest during the forecast period. </w:t>
      </w:r>
      <w:r w:rsidR="00B71637">
        <w:rPr>
          <w:sz w:val="22"/>
          <w:szCs w:val="22"/>
        </w:rPr>
        <w:t xml:space="preserve">Although the </w:t>
      </w:r>
      <w:r w:rsidR="00D27C15">
        <w:rPr>
          <w:sz w:val="22"/>
          <w:szCs w:val="22"/>
        </w:rPr>
        <w:t>forest I described in Section 3 randomly sampled the length of the dataset</w:t>
      </w:r>
      <w:r w:rsidR="00B71637">
        <w:rPr>
          <w:sz w:val="22"/>
          <w:szCs w:val="22"/>
        </w:rPr>
        <w:t>, t</w:t>
      </w:r>
      <w:r w:rsidR="00D27C15">
        <w:rPr>
          <w:sz w:val="22"/>
          <w:szCs w:val="22"/>
        </w:rPr>
        <w:t xml:space="preserve">he forest </w:t>
      </w:r>
      <w:r w:rsidR="00B71637">
        <w:rPr>
          <w:sz w:val="22"/>
          <w:szCs w:val="22"/>
        </w:rPr>
        <w:t xml:space="preserve">I </w:t>
      </w:r>
      <w:r w:rsidR="00D27C15">
        <w:rPr>
          <w:sz w:val="22"/>
          <w:szCs w:val="22"/>
        </w:rPr>
        <w:t xml:space="preserve">use for Graph 2 does not sample the dataset at all; instead, it uses all available data, right up to the month which precedes the forecast month. I tried to do a similar analysis with the forest I described in Section 3, but the typical forest simply did not have enough “real” trees to generate meaningful data for this analysis.  </w:t>
      </w:r>
    </w:p>
    <w:p w14:paraId="02A3618D" w14:textId="31599C1B" w:rsidR="00D27C15" w:rsidRDefault="00D27C15" w:rsidP="004E20D0">
      <w:pPr>
        <w:ind w:firstLine="720"/>
        <w:jc w:val="both"/>
        <w:rPr>
          <w:sz w:val="22"/>
          <w:szCs w:val="22"/>
        </w:rPr>
      </w:pPr>
      <w:r>
        <w:rPr>
          <w:sz w:val="22"/>
          <w:szCs w:val="22"/>
        </w:rPr>
        <w:t xml:space="preserve"> </w:t>
      </w:r>
      <w:r w:rsidR="0011585F">
        <w:rPr>
          <w:sz w:val="22"/>
          <w:szCs w:val="22"/>
        </w:rPr>
        <w:t>The graph shows a 12-month moving average</w:t>
      </w:r>
      <w:r w:rsidR="00D91ADE">
        <w:rPr>
          <w:sz w:val="22"/>
          <w:szCs w:val="22"/>
        </w:rPr>
        <w:t xml:space="preserve"> of feature importance</w:t>
      </w:r>
      <w:r w:rsidR="0011585F">
        <w:rPr>
          <w:sz w:val="22"/>
          <w:szCs w:val="22"/>
        </w:rPr>
        <w:t xml:space="preserve">, displaying the top three features at every month. </w:t>
      </w:r>
      <w:r>
        <w:rPr>
          <w:sz w:val="22"/>
          <w:szCs w:val="22"/>
        </w:rPr>
        <w:t>There are clearly two different periods in the graph: in the pre-2007 period, the</w:t>
      </w:r>
      <w:r w:rsidR="0011585F">
        <w:rPr>
          <w:sz w:val="22"/>
          <w:szCs w:val="22"/>
        </w:rPr>
        <w:t xml:space="preserve"> </w:t>
      </w:r>
      <w:r w:rsidR="0011585F">
        <w:rPr>
          <w:i/>
          <w:iCs/>
          <w:sz w:val="22"/>
          <w:szCs w:val="22"/>
        </w:rPr>
        <w:t xml:space="preserve">trend </w:t>
      </w:r>
      <w:r w:rsidR="0011585F">
        <w:rPr>
          <w:sz w:val="22"/>
          <w:szCs w:val="22"/>
        </w:rPr>
        <w:t xml:space="preserve">term at first has a relative importance hovering between 40 and 50%, while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sidR="0011585F">
        <w:rPr>
          <w:sz w:val="22"/>
          <w:szCs w:val="22"/>
        </w:rPr>
        <w:t xml:space="preserve"> and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t-10</m:t>
            </m:r>
          </m:sub>
        </m:sSub>
        <m:r>
          <w:rPr>
            <w:rFonts w:ascii="Cambria Math" w:hAnsi="Cambria Math"/>
            <w:sz w:val="22"/>
            <w:szCs w:val="22"/>
          </w:rPr>
          <m:t xml:space="preserve"> </m:t>
        </m:r>
      </m:oMath>
      <w:r w:rsidR="0011585F">
        <w:rPr>
          <w:sz w:val="22"/>
          <w:szCs w:val="22"/>
        </w:rPr>
        <w:t xml:space="preserve"> round out the top three features. </w:t>
      </w:r>
      <w:r>
        <w:rPr>
          <w:sz w:val="22"/>
          <w:szCs w:val="22"/>
        </w:rPr>
        <w:t xml:space="preserve">The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Pr>
          <w:sz w:val="22"/>
          <w:szCs w:val="22"/>
        </w:rPr>
        <w:t xml:space="preserve"> term is more important than the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t-10</m:t>
            </m:r>
          </m:sub>
        </m:sSub>
      </m:oMath>
      <w:r>
        <w:rPr>
          <w:sz w:val="22"/>
          <w:szCs w:val="22"/>
        </w:rPr>
        <w:t xml:space="preserve"> term, but not by much.</w:t>
      </w:r>
    </w:p>
    <w:p w14:paraId="6A48860C" w14:textId="5479CC1A" w:rsidR="0011585F" w:rsidRDefault="00D27C15" w:rsidP="004E20D0">
      <w:pPr>
        <w:ind w:firstLine="720"/>
        <w:jc w:val="both"/>
        <w:rPr>
          <w:sz w:val="22"/>
          <w:szCs w:val="22"/>
        </w:rPr>
      </w:pPr>
      <w:r>
        <w:rPr>
          <w:sz w:val="22"/>
          <w:szCs w:val="22"/>
        </w:rPr>
        <w:t xml:space="preserve">In the post-2007 period, </w:t>
      </w:r>
      <w:r w:rsidR="0011585F">
        <w:rPr>
          <w:sz w:val="22"/>
          <w:szCs w:val="22"/>
        </w:rPr>
        <w:t xml:space="preserve">the </w:t>
      </w:r>
      <w:r w:rsidR="0011585F" w:rsidRPr="00167B86">
        <w:rPr>
          <w:i/>
          <w:iCs/>
          <w:sz w:val="22"/>
          <w:szCs w:val="22"/>
        </w:rPr>
        <w:t>trend</w:t>
      </w:r>
      <w:r w:rsidR="0011585F">
        <w:rPr>
          <w:sz w:val="22"/>
          <w:szCs w:val="22"/>
        </w:rPr>
        <w:t xml:space="preserve"> importance jumps up to hover around 55%, and the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sidR="0011585F">
        <w:rPr>
          <w:sz w:val="22"/>
          <w:szCs w:val="22"/>
        </w:rPr>
        <w:t xml:space="preserve"> and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t-10</m:t>
            </m:r>
          </m:sub>
        </m:sSub>
      </m:oMath>
      <w:r w:rsidR="0011585F">
        <w:rPr>
          <w:sz w:val="22"/>
          <w:szCs w:val="22"/>
        </w:rPr>
        <w:t xml:space="preserve"> terms fall out of importance in favor of the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t-3</m:t>
            </m:r>
          </m:sub>
        </m:sSub>
      </m:oMath>
      <w:r w:rsidR="0011585F">
        <w:rPr>
          <w:sz w:val="22"/>
          <w:szCs w:val="22"/>
        </w:rPr>
        <w:t xml:space="preserve"> term. </w:t>
      </w:r>
      <w:r>
        <w:rPr>
          <w:sz w:val="22"/>
          <w:szCs w:val="22"/>
        </w:rPr>
        <w:t>No third term ever achieves</w:t>
      </w:r>
      <w:r w:rsidR="0011585F">
        <w:rPr>
          <w:sz w:val="22"/>
          <w:szCs w:val="22"/>
        </w:rPr>
        <w:t xml:space="preserve"> more than 5% relative importance. </w:t>
      </w:r>
    </w:p>
    <w:p w14:paraId="7B4B5A57" w14:textId="7F95B115" w:rsidR="0011585F" w:rsidRDefault="0011585F" w:rsidP="000B2581">
      <w:pPr>
        <w:jc w:val="both"/>
        <w:rPr>
          <w:sz w:val="22"/>
          <w:szCs w:val="22"/>
        </w:rPr>
      </w:pPr>
      <w:r>
        <w:rPr>
          <w:sz w:val="22"/>
          <w:szCs w:val="22"/>
        </w:rPr>
        <w:tab/>
      </w:r>
      <w:r w:rsidR="003F7879">
        <w:rPr>
          <w:sz w:val="22"/>
          <w:szCs w:val="22"/>
        </w:rPr>
        <w:t>This analysis</w:t>
      </w:r>
      <w:r>
        <w:rPr>
          <w:sz w:val="22"/>
          <w:szCs w:val="22"/>
        </w:rPr>
        <w:t xml:space="preserve"> actually does suggest some kind of structural change right around 2006 or 2007. </w:t>
      </w:r>
      <w:r w:rsidR="00DE6E86">
        <w:rPr>
          <w:sz w:val="22"/>
          <w:szCs w:val="22"/>
        </w:rPr>
        <w:t xml:space="preserve">It seems to indicate that during the first few years, inflation is </w:t>
      </w:r>
      <w:r w:rsidR="006A0F89">
        <w:rPr>
          <w:sz w:val="22"/>
          <w:szCs w:val="22"/>
        </w:rPr>
        <w:t>a somewhat</w:t>
      </w:r>
      <w:r w:rsidR="00DE6E86">
        <w:rPr>
          <w:sz w:val="22"/>
          <w:szCs w:val="22"/>
        </w:rPr>
        <w:t xml:space="preserve"> autoregressive process, while during the last few years, information about which month an observation is from is likely to be more valuable than information about what the previous month’s inflation was.</w:t>
      </w:r>
    </w:p>
    <w:p w14:paraId="31B205CB" w14:textId="77777777" w:rsidR="003E08AE" w:rsidRDefault="0011585F" w:rsidP="003F7879">
      <w:pPr>
        <w:jc w:val="both"/>
        <w:rPr>
          <w:sz w:val="22"/>
          <w:szCs w:val="22"/>
        </w:rPr>
      </w:pPr>
      <w:r>
        <w:rPr>
          <w:sz w:val="22"/>
          <w:szCs w:val="22"/>
        </w:rPr>
        <w:tab/>
      </w:r>
      <w:r w:rsidR="001761F3">
        <w:rPr>
          <w:sz w:val="22"/>
          <w:szCs w:val="22"/>
        </w:rPr>
        <w:t xml:space="preserve">Feature importance </w:t>
      </w:r>
      <w:r w:rsidR="003F7879">
        <w:rPr>
          <w:sz w:val="22"/>
          <w:szCs w:val="22"/>
        </w:rPr>
        <w:t xml:space="preserve">analysis is very intuitive, both in its presentation and in its performance. When I say it is intuitive in its presentation, I mean that its interpretation is straightforward; a glance at Graph 2 is sufficient to convey the point. And by intuitive in its performance, I mean that this type of analysis makes good sense as a valid way to think about the output of the random forest. The random forest does perform splits according to certain features; the features it selects to split by are in fact the features which have the greatest influence on the composition of the data at the time of the split. </w:t>
      </w:r>
    </w:p>
    <w:p w14:paraId="1E7EABE8" w14:textId="4B0BBED1" w:rsidR="0011585F" w:rsidRDefault="003E08AE" w:rsidP="003E08AE">
      <w:pPr>
        <w:ind w:firstLine="720"/>
        <w:jc w:val="both"/>
        <w:rPr>
          <w:sz w:val="22"/>
          <w:szCs w:val="22"/>
        </w:rPr>
      </w:pPr>
      <w:r>
        <w:rPr>
          <w:sz w:val="22"/>
          <w:szCs w:val="22"/>
        </w:rPr>
        <w:t>M</w:t>
      </w:r>
      <w:r w:rsidR="003F7879">
        <w:rPr>
          <w:sz w:val="22"/>
          <w:szCs w:val="22"/>
        </w:rPr>
        <w:t>achine learning tends to be thought of as a “black box”: a machine learning model takes input and produces output, without making any claims about the economy or justifying itself theoretically. The type of analysis presented in Graph 2 represents a release from that restricting framework:</w:t>
      </w:r>
      <w:r w:rsidR="0011585F">
        <w:rPr>
          <w:sz w:val="22"/>
          <w:szCs w:val="22"/>
        </w:rPr>
        <w:t xml:space="preserve"> the random forest can actually </w:t>
      </w:r>
      <w:r w:rsidR="0066770F">
        <w:rPr>
          <w:sz w:val="22"/>
          <w:szCs w:val="22"/>
        </w:rPr>
        <w:t>provide information</w:t>
      </w:r>
      <w:r w:rsidR="0011585F">
        <w:rPr>
          <w:sz w:val="22"/>
          <w:szCs w:val="22"/>
        </w:rPr>
        <w:t xml:space="preserve"> about the economy</w:t>
      </w:r>
      <w:r w:rsidR="003F7879">
        <w:rPr>
          <w:sz w:val="22"/>
          <w:szCs w:val="22"/>
        </w:rPr>
        <w:t>. Through this type of analysis, the random forest model</w:t>
      </w:r>
      <w:r w:rsidR="0011585F">
        <w:rPr>
          <w:sz w:val="22"/>
          <w:szCs w:val="22"/>
        </w:rPr>
        <w:t xml:space="preserve"> moves </w:t>
      </w:r>
      <w:r w:rsidR="003F7879">
        <w:rPr>
          <w:sz w:val="22"/>
          <w:szCs w:val="22"/>
        </w:rPr>
        <w:t>beyond</w:t>
      </w:r>
      <w:r w:rsidR="0011585F">
        <w:rPr>
          <w:sz w:val="22"/>
          <w:szCs w:val="22"/>
        </w:rPr>
        <w:t xml:space="preserve"> </w:t>
      </w:r>
      <w:r w:rsidR="003F7879">
        <w:rPr>
          <w:sz w:val="22"/>
          <w:szCs w:val="22"/>
        </w:rPr>
        <w:t>its</w:t>
      </w:r>
      <w:r w:rsidR="0011585F">
        <w:rPr>
          <w:sz w:val="22"/>
          <w:szCs w:val="22"/>
        </w:rPr>
        <w:t xml:space="preserve"> “black box” </w:t>
      </w:r>
      <w:r w:rsidR="003F7879">
        <w:rPr>
          <w:sz w:val="22"/>
          <w:szCs w:val="22"/>
        </w:rPr>
        <w:t>designation</w:t>
      </w:r>
      <w:r w:rsidR="0011585F">
        <w:rPr>
          <w:sz w:val="22"/>
          <w:szCs w:val="22"/>
        </w:rPr>
        <w:t xml:space="preserve"> and into the realm of economic models.</w:t>
      </w:r>
    </w:p>
    <w:p w14:paraId="155D38C4" w14:textId="77777777" w:rsidR="0011585F" w:rsidRDefault="0011585F" w:rsidP="00A22BBB">
      <w:pPr>
        <w:jc w:val="both"/>
        <w:rPr>
          <w:sz w:val="22"/>
          <w:szCs w:val="22"/>
        </w:rPr>
      </w:pPr>
    </w:p>
    <w:tbl>
      <w:tblPr>
        <w:tblW w:w="0" w:type="auto"/>
        <w:tblInd w:w="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13"/>
      </w:tblGrid>
      <w:tr w:rsidR="0011585F" w14:paraId="2FB8495B" w14:textId="77777777" w:rsidTr="0089282E">
        <w:trPr>
          <w:trHeight w:val="80"/>
        </w:trPr>
        <w:tc>
          <w:tcPr>
            <w:tcW w:w="9013" w:type="dxa"/>
            <w:tcBorders>
              <w:top w:val="single" w:sz="18" w:space="0" w:color="auto"/>
              <w:left w:val="nil"/>
              <w:bottom w:val="nil"/>
              <w:right w:val="nil"/>
            </w:tcBorders>
          </w:tcPr>
          <w:p w14:paraId="504CDC9D" w14:textId="0D9758EB" w:rsidR="0011585F" w:rsidRDefault="0011585F" w:rsidP="0011585F">
            <w:pPr>
              <w:rPr>
                <w:noProof/>
              </w:rPr>
            </w:pPr>
            <w:bookmarkStart w:id="1" w:name="OLE_LINK2"/>
            <w:bookmarkStart w:id="2" w:name="OLE_LINK3"/>
            <w:r>
              <w:rPr>
                <w:bCs/>
                <w:smallCaps/>
                <w:sz w:val="22"/>
                <w:szCs w:val="22"/>
              </w:rPr>
              <w:t>Graph 2</w:t>
            </w:r>
          </w:p>
        </w:tc>
      </w:tr>
      <w:tr w:rsidR="0011585F" w14:paraId="0E98B20A" w14:textId="77777777" w:rsidTr="0089282E">
        <w:trPr>
          <w:trHeight w:val="20"/>
        </w:trPr>
        <w:tc>
          <w:tcPr>
            <w:tcW w:w="9013" w:type="dxa"/>
            <w:tcBorders>
              <w:top w:val="nil"/>
              <w:left w:val="nil"/>
              <w:right w:val="nil"/>
            </w:tcBorders>
          </w:tcPr>
          <w:p w14:paraId="5B38015A" w14:textId="53A9D83A" w:rsidR="0011585F" w:rsidRDefault="007A0767" w:rsidP="0011585F">
            <w:pPr>
              <w:rPr>
                <w:noProof/>
              </w:rPr>
            </w:pPr>
            <w:r>
              <w:rPr>
                <w:bCs/>
                <w:smallCaps/>
                <w:sz w:val="22"/>
                <w:szCs w:val="22"/>
              </w:rPr>
              <w:lastRenderedPageBreak/>
              <w:t>Relative</w:t>
            </w:r>
            <w:r w:rsidR="0011585F">
              <w:rPr>
                <w:bCs/>
                <w:smallCaps/>
                <w:sz w:val="22"/>
                <w:szCs w:val="22"/>
              </w:rPr>
              <w:t xml:space="preserve"> feature importance from Jan</w:t>
            </w:r>
            <w:r>
              <w:rPr>
                <w:bCs/>
                <w:smallCaps/>
                <w:sz w:val="22"/>
                <w:szCs w:val="22"/>
              </w:rPr>
              <w:t>uary</w:t>
            </w:r>
            <w:r w:rsidR="0011585F">
              <w:rPr>
                <w:bCs/>
                <w:smallCaps/>
                <w:sz w:val="22"/>
                <w:szCs w:val="22"/>
              </w:rPr>
              <w:t xml:space="preserve"> </w:t>
            </w:r>
            <w:r>
              <w:rPr>
                <w:bCs/>
                <w:smallCaps/>
                <w:sz w:val="22"/>
                <w:szCs w:val="22"/>
              </w:rPr>
              <w:t>2000</w:t>
            </w:r>
            <w:r w:rsidR="0011585F">
              <w:rPr>
                <w:bCs/>
                <w:smallCaps/>
                <w:sz w:val="22"/>
                <w:szCs w:val="22"/>
              </w:rPr>
              <w:t xml:space="preserve"> to January 2020</w:t>
            </w:r>
            <w:r>
              <w:rPr>
                <w:bCs/>
                <w:smallCaps/>
                <w:sz w:val="22"/>
                <w:szCs w:val="22"/>
              </w:rPr>
              <w:t>, 12-month moving average</w:t>
            </w:r>
          </w:p>
        </w:tc>
      </w:tr>
      <w:tr w:rsidR="0011585F" w14:paraId="39BF1DC3" w14:textId="77777777" w:rsidTr="0089282E">
        <w:trPr>
          <w:trHeight w:val="6002"/>
        </w:trPr>
        <w:tc>
          <w:tcPr>
            <w:tcW w:w="9013" w:type="dxa"/>
            <w:tcBorders>
              <w:left w:val="nil"/>
              <w:bottom w:val="single" w:sz="18" w:space="0" w:color="auto"/>
              <w:right w:val="nil"/>
            </w:tcBorders>
            <w:vAlign w:val="center"/>
          </w:tcPr>
          <w:p w14:paraId="3259CAA0" w14:textId="32EB16E5" w:rsidR="0011585F" w:rsidRDefault="0089282E" w:rsidP="0011585F">
            <w:pPr>
              <w:jc w:val="center"/>
              <w:rPr>
                <w:sz w:val="22"/>
                <w:szCs w:val="22"/>
              </w:rPr>
            </w:pPr>
            <w:r>
              <w:rPr>
                <w:noProof/>
              </w:rPr>
              <w:drawing>
                <wp:inline distT="0" distB="0" distL="0" distR="0" wp14:anchorId="7FDA219C" wp14:editId="05C3A9C6">
                  <wp:extent cx="5468293" cy="3440317"/>
                  <wp:effectExtent l="0" t="0" r="5715" b="1905"/>
                  <wp:docPr id="9" name="Chart 9">
                    <a:extLst xmlns:a="http://schemas.openxmlformats.org/drawingml/2006/main">
                      <a:ext uri="{FF2B5EF4-FFF2-40B4-BE49-F238E27FC236}">
                        <a16:creationId xmlns:a16="http://schemas.microsoft.com/office/drawing/2014/main" id="{97E1C3D5-AC32-944F-A6DF-D4B3C04DAE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r w:rsidR="0011585F" w14:paraId="15B7A5E5" w14:textId="77777777" w:rsidTr="0089282E">
        <w:trPr>
          <w:trHeight w:val="67"/>
        </w:trPr>
        <w:tc>
          <w:tcPr>
            <w:tcW w:w="9013" w:type="dxa"/>
            <w:tcBorders>
              <w:top w:val="single" w:sz="18" w:space="0" w:color="auto"/>
              <w:left w:val="nil"/>
              <w:bottom w:val="nil"/>
              <w:right w:val="nil"/>
            </w:tcBorders>
          </w:tcPr>
          <w:p w14:paraId="6735CAF2" w14:textId="5889F1F3" w:rsidR="0011585F" w:rsidRDefault="00D370B4" w:rsidP="00D370B4">
            <w:pPr>
              <w:rPr>
                <w:noProof/>
              </w:rPr>
            </w:pPr>
            <w:r w:rsidRPr="00150FEF">
              <w:rPr>
                <w:bCs/>
                <w:smallCaps/>
                <w:sz w:val="16"/>
                <w:szCs w:val="16"/>
              </w:rPr>
              <w:t xml:space="preserve">Notes: </w:t>
            </w:r>
            <w:r>
              <w:rPr>
                <w:sz w:val="16"/>
                <w:szCs w:val="16"/>
              </w:rPr>
              <w:t xml:space="preserve">This chart relies on the </w:t>
            </w:r>
            <w:r w:rsidR="00B27186">
              <w:rPr>
                <w:sz w:val="16"/>
                <w:szCs w:val="16"/>
              </w:rPr>
              <w:t>modified random forest</w:t>
            </w:r>
            <w:r>
              <w:rPr>
                <w:sz w:val="16"/>
                <w:szCs w:val="16"/>
              </w:rPr>
              <w:t xml:space="preserve">, with no data sampling. It </w:t>
            </w:r>
            <w:r w:rsidR="0089282E">
              <w:rPr>
                <w:sz w:val="16"/>
                <w:szCs w:val="16"/>
              </w:rPr>
              <w:t>displays the three most important features for each month, with a measure of their relative importance</w:t>
            </w:r>
            <w:r w:rsidR="007E2580">
              <w:rPr>
                <w:sz w:val="16"/>
                <w:szCs w:val="16"/>
              </w:rPr>
              <w:t>. The data displayed is a 12-month moving average.</w:t>
            </w:r>
          </w:p>
        </w:tc>
      </w:tr>
      <w:bookmarkEnd w:id="1"/>
      <w:bookmarkEnd w:id="2"/>
    </w:tbl>
    <w:p w14:paraId="60A58957" w14:textId="44F8CCC9" w:rsidR="000E2CBD" w:rsidRDefault="000E2CBD" w:rsidP="000E2CBD">
      <w:pPr>
        <w:jc w:val="both"/>
        <w:rPr>
          <w:sz w:val="22"/>
          <w:szCs w:val="22"/>
        </w:rPr>
      </w:pPr>
    </w:p>
    <w:p w14:paraId="23154ED9" w14:textId="51C6A474" w:rsidR="000E2CBD" w:rsidRDefault="000E2CBD" w:rsidP="0035293F">
      <w:pPr>
        <w:jc w:val="both"/>
        <w:rPr>
          <w:sz w:val="22"/>
          <w:szCs w:val="22"/>
        </w:rPr>
      </w:pPr>
    </w:p>
    <w:p w14:paraId="0BB4BD66" w14:textId="77777777" w:rsidR="00C133EA" w:rsidRDefault="00C133EA" w:rsidP="00682007">
      <w:pPr>
        <w:jc w:val="both"/>
        <w:rPr>
          <w:i/>
          <w:iCs/>
          <w:sz w:val="22"/>
          <w:szCs w:val="22"/>
        </w:rPr>
      </w:pPr>
    </w:p>
    <w:p w14:paraId="3D2E7791" w14:textId="19130669" w:rsidR="00682007" w:rsidRDefault="00682007" w:rsidP="00FB19B9">
      <w:pPr>
        <w:pStyle w:val="ListParagraph"/>
        <w:numPr>
          <w:ilvl w:val="0"/>
          <w:numId w:val="9"/>
        </w:numPr>
        <w:jc w:val="both"/>
        <w:rPr>
          <w:rFonts w:ascii="Times New Roman" w:hAnsi="Times New Roman" w:cs="Times New Roman"/>
          <w:sz w:val="22"/>
          <w:szCs w:val="22"/>
        </w:rPr>
      </w:pPr>
      <w:r>
        <w:rPr>
          <w:rFonts w:ascii="Times New Roman" w:hAnsi="Times New Roman" w:cs="Times New Roman"/>
          <w:sz w:val="22"/>
          <w:szCs w:val="22"/>
        </w:rPr>
        <w:t xml:space="preserve">FURTHER </w:t>
      </w:r>
      <w:r w:rsidR="00270641">
        <w:rPr>
          <w:rFonts w:ascii="Times New Roman" w:hAnsi="Times New Roman" w:cs="Times New Roman"/>
          <w:sz w:val="22"/>
          <w:szCs w:val="22"/>
        </w:rPr>
        <w:t>APPLICATIONS</w:t>
      </w:r>
    </w:p>
    <w:p w14:paraId="5E493449" w14:textId="0C8021AE" w:rsidR="00682007" w:rsidRDefault="00682007" w:rsidP="00682007">
      <w:pPr>
        <w:jc w:val="both"/>
        <w:rPr>
          <w:sz w:val="22"/>
          <w:szCs w:val="22"/>
        </w:rPr>
      </w:pPr>
    </w:p>
    <w:p w14:paraId="649F64A9" w14:textId="5170CF3D" w:rsidR="00780449" w:rsidRDefault="00270641" w:rsidP="00780449">
      <w:pPr>
        <w:ind w:firstLine="720"/>
        <w:jc w:val="both"/>
        <w:rPr>
          <w:sz w:val="22"/>
          <w:szCs w:val="22"/>
        </w:rPr>
      </w:pPr>
      <w:r>
        <w:rPr>
          <w:sz w:val="22"/>
          <w:szCs w:val="22"/>
        </w:rPr>
        <w:t xml:space="preserve">The random forest laid out in Section 3 performs well under a very specific set of conditions: it outperforms the </w:t>
      </w:r>
      <w:r w:rsidR="00F761D4">
        <w:rPr>
          <w:sz w:val="22"/>
          <w:szCs w:val="22"/>
        </w:rPr>
        <w:t xml:space="preserve">ARIMA(AIC) </w:t>
      </w:r>
      <w:r>
        <w:rPr>
          <w:sz w:val="22"/>
          <w:szCs w:val="22"/>
        </w:rPr>
        <w:t xml:space="preserve">model on predictions of US monthly inflation data at the one-month horizon, where performance is measured by RMSE. </w:t>
      </w:r>
      <w:r w:rsidR="00780449">
        <w:rPr>
          <w:sz w:val="22"/>
          <w:szCs w:val="22"/>
        </w:rPr>
        <w:t>Since</w:t>
      </w:r>
      <w:r>
        <w:rPr>
          <w:sz w:val="22"/>
          <w:szCs w:val="22"/>
        </w:rPr>
        <w:t xml:space="preserve"> the model was explicitly designed to function well under the precise conditions just described, its success should not be a surprise.</w:t>
      </w:r>
      <w:r w:rsidR="00780449">
        <w:rPr>
          <w:sz w:val="22"/>
          <w:szCs w:val="22"/>
        </w:rPr>
        <w:t xml:space="preserve"> Its performance in other contexts, however, is mixed.</w:t>
      </w:r>
    </w:p>
    <w:p w14:paraId="1FA08F59" w14:textId="6DA810BC" w:rsidR="00E90264" w:rsidRDefault="00E90264" w:rsidP="00682007">
      <w:pPr>
        <w:ind w:left="360"/>
        <w:jc w:val="both"/>
        <w:rPr>
          <w:sz w:val="22"/>
          <w:szCs w:val="22"/>
        </w:rPr>
      </w:pPr>
    </w:p>
    <w:p w14:paraId="63970078" w14:textId="74F36817" w:rsidR="00E90264" w:rsidRDefault="00E90264" w:rsidP="00E90264">
      <w:pPr>
        <w:jc w:val="both"/>
        <w:rPr>
          <w:i/>
          <w:iCs/>
          <w:sz w:val="22"/>
          <w:szCs w:val="22"/>
        </w:rPr>
      </w:pPr>
      <w:r>
        <w:rPr>
          <w:i/>
          <w:iCs/>
          <w:sz w:val="22"/>
          <w:szCs w:val="22"/>
        </w:rPr>
        <w:t xml:space="preserve">5.1 </w:t>
      </w:r>
      <w:r w:rsidR="004312AE">
        <w:rPr>
          <w:i/>
          <w:iCs/>
          <w:sz w:val="22"/>
          <w:szCs w:val="22"/>
        </w:rPr>
        <w:t xml:space="preserve">The </w:t>
      </w:r>
      <w:r w:rsidR="009D0294">
        <w:rPr>
          <w:i/>
          <w:iCs/>
          <w:sz w:val="22"/>
          <w:szCs w:val="22"/>
        </w:rPr>
        <w:t>R</w:t>
      </w:r>
      <w:r w:rsidR="004312AE">
        <w:rPr>
          <w:i/>
          <w:iCs/>
          <w:sz w:val="22"/>
          <w:szCs w:val="22"/>
        </w:rPr>
        <w:t xml:space="preserve">andom </w:t>
      </w:r>
      <w:r w:rsidR="009D0294">
        <w:rPr>
          <w:i/>
          <w:iCs/>
          <w:sz w:val="22"/>
          <w:szCs w:val="22"/>
        </w:rPr>
        <w:t>F</w:t>
      </w:r>
      <w:r w:rsidR="004312AE">
        <w:rPr>
          <w:i/>
          <w:iCs/>
          <w:sz w:val="22"/>
          <w:szCs w:val="22"/>
        </w:rPr>
        <w:t xml:space="preserve">orest in </w:t>
      </w:r>
      <w:r w:rsidR="009D0294">
        <w:rPr>
          <w:i/>
          <w:iCs/>
          <w:sz w:val="22"/>
          <w:szCs w:val="22"/>
        </w:rPr>
        <w:t>D</w:t>
      </w:r>
      <w:r w:rsidR="004312AE">
        <w:rPr>
          <w:i/>
          <w:iCs/>
          <w:sz w:val="22"/>
          <w:szCs w:val="22"/>
        </w:rPr>
        <w:t xml:space="preserve">ifferent </w:t>
      </w:r>
      <w:r w:rsidR="009D0294">
        <w:rPr>
          <w:i/>
          <w:iCs/>
          <w:sz w:val="22"/>
          <w:szCs w:val="22"/>
        </w:rPr>
        <w:t>Contexts</w:t>
      </w:r>
    </w:p>
    <w:p w14:paraId="0BA2CB72" w14:textId="23F1DF7F" w:rsidR="004312AE" w:rsidRDefault="004312AE" w:rsidP="00E90264">
      <w:pPr>
        <w:jc w:val="both"/>
        <w:rPr>
          <w:i/>
          <w:iCs/>
          <w:sz w:val="22"/>
          <w:szCs w:val="22"/>
        </w:rPr>
      </w:pPr>
    </w:p>
    <w:p w14:paraId="1117C2BD" w14:textId="2D5EDF01" w:rsidR="00780449" w:rsidRPr="00780449" w:rsidRDefault="00780449" w:rsidP="00E90264">
      <w:pPr>
        <w:jc w:val="both"/>
        <w:rPr>
          <w:sz w:val="22"/>
          <w:szCs w:val="22"/>
        </w:rPr>
      </w:pPr>
      <w:r>
        <w:rPr>
          <w:sz w:val="22"/>
          <w:szCs w:val="22"/>
        </w:rPr>
        <w:t>All results are summarized in Table 5. Forecast performance is measured by RMSE.</w:t>
      </w:r>
    </w:p>
    <w:p w14:paraId="5CB4ECEB" w14:textId="77777777" w:rsidR="00780449" w:rsidRDefault="00780449" w:rsidP="00E90264">
      <w:pPr>
        <w:jc w:val="both"/>
        <w:rPr>
          <w:i/>
          <w:iCs/>
          <w:sz w:val="22"/>
          <w:szCs w:val="22"/>
        </w:rPr>
      </w:pPr>
    </w:p>
    <w:tbl>
      <w:tblPr>
        <w:tblStyle w:val="TableGrid"/>
        <w:tblpPr w:leftFromText="180" w:rightFromText="180" w:vertAnchor="text" w:horzAnchor="margin" w:tblpXSpec="center" w:tblpY="-62"/>
        <w:tblW w:w="8648" w:type="dxa"/>
        <w:tblLayout w:type="fixed"/>
        <w:tblCellMar>
          <w:left w:w="58" w:type="dxa"/>
          <w:right w:w="58" w:type="dxa"/>
        </w:tblCellMar>
        <w:tblLook w:val="04A0" w:firstRow="1" w:lastRow="0" w:firstColumn="1" w:lastColumn="0" w:noHBand="0" w:noVBand="1"/>
      </w:tblPr>
      <w:tblGrid>
        <w:gridCol w:w="136"/>
        <w:gridCol w:w="3668"/>
        <w:gridCol w:w="147"/>
        <w:gridCol w:w="998"/>
        <w:gridCol w:w="855"/>
        <w:gridCol w:w="285"/>
        <w:gridCol w:w="570"/>
        <w:gridCol w:w="90"/>
        <w:gridCol w:w="480"/>
        <w:gridCol w:w="285"/>
        <w:gridCol w:w="441"/>
        <w:gridCol w:w="414"/>
        <w:gridCol w:w="136"/>
        <w:gridCol w:w="143"/>
      </w:tblGrid>
      <w:tr w:rsidR="00121510" w14:paraId="542C138A" w14:textId="77777777" w:rsidTr="00A607CD">
        <w:trPr>
          <w:gridAfter w:val="1"/>
          <w:wAfter w:w="143" w:type="dxa"/>
          <w:trHeight w:val="314"/>
        </w:trPr>
        <w:tc>
          <w:tcPr>
            <w:tcW w:w="136" w:type="dxa"/>
            <w:tcBorders>
              <w:top w:val="single" w:sz="18" w:space="0" w:color="auto"/>
              <w:left w:val="nil"/>
              <w:bottom w:val="nil"/>
              <w:right w:val="nil"/>
            </w:tcBorders>
          </w:tcPr>
          <w:p w14:paraId="7B202D8B" w14:textId="77777777" w:rsidR="009479FD" w:rsidRPr="00E568D8" w:rsidRDefault="009479FD" w:rsidP="009479FD">
            <w:pPr>
              <w:contextualSpacing/>
              <w:rPr>
                <w:sz w:val="22"/>
                <w:szCs w:val="22"/>
              </w:rPr>
            </w:pPr>
          </w:p>
        </w:tc>
        <w:tc>
          <w:tcPr>
            <w:tcW w:w="8233" w:type="dxa"/>
            <w:gridSpan w:val="11"/>
            <w:tcBorders>
              <w:top w:val="single" w:sz="18" w:space="0" w:color="auto"/>
              <w:left w:val="nil"/>
              <w:bottom w:val="nil"/>
              <w:right w:val="nil"/>
            </w:tcBorders>
          </w:tcPr>
          <w:p w14:paraId="1C802EE6" w14:textId="77777777" w:rsidR="009479FD" w:rsidRPr="00E568D8" w:rsidRDefault="009479FD" w:rsidP="009479FD">
            <w:pPr>
              <w:contextualSpacing/>
              <w:rPr>
                <w:sz w:val="22"/>
                <w:szCs w:val="22"/>
              </w:rPr>
            </w:pPr>
            <w:r w:rsidRPr="00E568D8">
              <w:rPr>
                <w:sz w:val="22"/>
                <w:szCs w:val="22"/>
              </w:rPr>
              <w:t xml:space="preserve">TABLE </w:t>
            </w:r>
            <w:r>
              <w:rPr>
                <w:sz w:val="22"/>
                <w:szCs w:val="22"/>
              </w:rPr>
              <w:t>5</w:t>
            </w:r>
          </w:p>
        </w:tc>
        <w:tc>
          <w:tcPr>
            <w:tcW w:w="136" w:type="dxa"/>
            <w:tcBorders>
              <w:top w:val="single" w:sz="18" w:space="0" w:color="auto"/>
              <w:left w:val="nil"/>
              <w:bottom w:val="nil"/>
              <w:right w:val="nil"/>
            </w:tcBorders>
          </w:tcPr>
          <w:p w14:paraId="7C93FBB4" w14:textId="77777777" w:rsidR="009479FD" w:rsidRPr="00E568D8" w:rsidRDefault="009479FD" w:rsidP="009479FD">
            <w:pPr>
              <w:contextualSpacing/>
              <w:rPr>
                <w:sz w:val="22"/>
                <w:szCs w:val="22"/>
              </w:rPr>
            </w:pPr>
          </w:p>
        </w:tc>
      </w:tr>
      <w:tr w:rsidR="00121510" w14:paraId="7BC2D482" w14:textId="77777777" w:rsidTr="00A607CD">
        <w:trPr>
          <w:gridAfter w:val="1"/>
          <w:wAfter w:w="143" w:type="dxa"/>
          <w:trHeight w:val="270"/>
        </w:trPr>
        <w:tc>
          <w:tcPr>
            <w:tcW w:w="136" w:type="dxa"/>
            <w:tcBorders>
              <w:top w:val="nil"/>
              <w:left w:val="nil"/>
              <w:bottom w:val="nil"/>
              <w:right w:val="nil"/>
            </w:tcBorders>
          </w:tcPr>
          <w:p w14:paraId="39F66562" w14:textId="77777777" w:rsidR="009479FD" w:rsidRDefault="009479FD" w:rsidP="009479FD">
            <w:pPr>
              <w:contextualSpacing/>
              <w:rPr>
                <w:bCs/>
                <w:smallCaps/>
                <w:sz w:val="22"/>
                <w:szCs w:val="22"/>
              </w:rPr>
            </w:pPr>
          </w:p>
        </w:tc>
        <w:tc>
          <w:tcPr>
            <w:tcW w:w="8233" w:type="dxa"/>
            <w:gridSpan w:val="11"/>
            <w:tcBorders>
              <w:top w:val="nil"/>
              <w:left w:val="nil"/>
              <w:bottom w:val="nil"/>
              <w:right w:val="nil"/>
            </w:tcBorders>
          </w:tcPr>
          <w:p w14:paraId="3C9C28AF" w14:textId="4AAA2449" w:rsidR="009479FD" w:rsidRPr="00E568D8" w:rsidRDefault="009479FD" w:rsidP="009479FD">
            <w:pPr>
              <w:contextualSpacing/>
              <w:rPr>
                <w:sz w:val="22"/>
                <w:szCs w:val="22"/>
              </w:rPr>
            </w:pPr>
            <w:r>
              <w:rPr>
                <w:bCs/>
                <w:smallCaps/>
                <w:sz w:val="22"/>
                <w:szCs w:val="22"/>
              </w:rPr>
              <w:t>RMSE F</w:t>
            </w:r>
            <w:r w:rsidRPr="00E568D8">
              <w:rPr>
                <w:bCs/>
                <w:smallCaps/>
                <w:sz w:val="22"/>
                <w:szCs w:val="22"/>
              </w:rPr>
              <w:t>orecast results o</w:t>
            </w:r>
            <w:r>
              <w:rPr>
                <w:bCs/>
                <w:smallCaps/>
                <w:sz w:val="22"/>
                <w:szCs w:val="22"/>
              </w:rPr>
              <w:t>n different types of data</w:t>
            </w:r>
            <w:r w:rsidR="00B839B4">
              <w:rPr>
                <w:bCs/>
                <w:smallCaps/>
                <w:sz w:val="22"/>
                <w:szCs w:val="22"/>
              </w:rPr>
              <w:t>, relative to naïve forecast</w:t>
            </w:r>
          </w:p>
        </w:tc>
        <w:tc>
          <w:tcPr>
            <w:tcW w:w="136" w:type="dxa"/>
            <w:tcBorders>
              <w:top w:val="nil"/>
              <w:left w:val="nil"/>
              <w:bottom w:val="nil"/>
              <w:right w:val="nil"/>
            </w:tcBorders>
          </w:tcPr>
          <w:p w14:paraId="4DD1915F" w14:textId="77777777" w:rsidR="009479FD" w:rsidRPr="00E568D8" w:rsidRDefault="009479FD" w:rsidP="009479FD">
            <w:pPr>
              <w:contextualSpacing/>
              <w:rPr>
                <w:sz w:val="22"/>
                <w:szCs w:val="22"/>
              </w:rPr>
            </w:pPr>
          </w:p>
        </w:tc>
      </w:tr>
      <w:tr w:rsidR="00121510" w14:paraId="4816B104" w14:textId="77777777" w:rsidTr="00A607CD">
        <w:trPr>
          <w:gridAfter w:val="1"/>
          <w:wAfter w:w="143" w:type="dxa"/>
          <w:trHeight w:val="341"/>
        </w:trPr>
        <w:tc>
          <w:tcPr>
            <w:tcW w:w="136" w:type="dxa"/>
            <w:tcBorders>
              <w:top w:val="single" w:sz="4" w:space="0" w:color="auto"/>
              <w:left w:val="nil"/>
              <w:bottom w:val="nil"/>
              <w:right w:val="nil"/>
            </w:tcBorders>
          </w:tcPr>
          <w:p w14:paraId="7C5F67C0" w14:textId="77777777" w:rsidR="009479FD" w:rsidRPr="00DB69D2" w:rsidRDefault="009479FD" w:rsidP="009479FD">
            <w:pPr>
              <w:contextualSpacing/>
              <w:jc w:val="center"/>
              <w:rPr>
                <w:b/>
                <w:bCs/>
                <w:sz w:val="22"/>
                <w:szCs w:val="22"/>
              </w:rPr>
            </w:pPr>
          </w:p>
        </w:tc>
        <w:tc>
          <w:tcPr>
            <w:tcW w:w="3668" w:type="dxa"/>
            <w:tcBorders>
              <w:top w:val="single" w:sz="4" w:space="0" w:color="auto"/>
              <w:left w:val="nil"/>
              <w:bottom w:val="nil"/>
              <w:right w:val="nil"/>
            </w:tcBorders>
          </w:tcPr>
          <w:p w14:paraId="731C1992" w14:textId="77777777" w:rsidR="009479FD" w:rsidRDefault="009479FD" w:rsidP="009479FD">
            <w:pPr>
              <w:contextualSpacing/>
              <w:jc w:val="center"/>
              <w:rPr>
                <w:b/>
                <w:bCs/>
                <w:sz w:val="22"/>
                <w:szCs w:val="22"/>
              </w:rPr>
            </w:pPr>
          </w:p>
        </w:tc>
        <w:tc>
          <w:tcPr>
            <w:tcW w:w="147" w:type="dxa"/>
            <w:tcBorders>
              <w:top w:val="single" w:sz="4" w:space="0" w:color="auto"/>
              <w:left w:val="nil"/>
              <w:bottom w:val="nil"/>
              <w:right w:val="nil"/>
            </w:tcBorders>
          </w:tcPr>
          <w:p w14:paraId="180DFABD" w14:textId="77777777" w:rsidR="009479FD" w:rsidRDefault="009479FD" w:rsidP="009479FD">
            <w:pPr>
              <w:contextualSpacing/>
              <w:jc w:val="center"/>
              <w:rPr>
                <w:b/>
                <w:bCs/>
                <w:sz w:val="22"/>
                <w:szCs w:val="22"/>
              </w:rPr>
            </w:pPr>
          </w:p>
        </w:tc>
        <w:tc>
          <w:tcPr>
            <w:tcW w:w="4418" w:type="dxa"/>
            <w:gridSpan w:val="9"/>
            <w:tcBorders>
              <w:top w:val="single" w:sz="4" w:space="0" w:color="auto"/>
              <w:left w:val="nil"/>
              <w:bottom w:val="nil"/>
              <w:right w:val="nil"/>
            </w:tcBorders>
            <w:vAlign w:val="center"/>
          </w:tcPr>
          <w:p w14:paraId="6B58F282" w14:textId="77777777" w:rsidR="009479FD" w:rsidRDefault="009479FD" w:rsidP="009479FD">
            <w:pPr>
              <w:contextualSpacing/>
              <w:jc w:val="center"/>
              <w:rPr>
                <w:b/>
                <w:bCs/>
                <w:sz w:val="22"/>
                <w:szCs w:val="22"/>
              </w:rPr>
            </w:pPr>
            <w:r>
              <w:rPr>
                <w:b/>
                <w:bCs/>
                <w:sz w:val="22"/>
                <w:szCs w:val="22"/>
              </w:rPr>
              <w:t>Model Type</w:t>
            </w:r>
          </w:p>
        </w:tc>
        <w:tc>
          <w:tcPr>
            <w:tcW w:w="136" w:type="dxa"/>
            <w:tcBorders>
              <w:top w:val="single" w:sz="4" w:space="0" w:color="auto"/>
              <w:left w:val="nil"/>
              <w:bottom w:val="nil"/>
              <w:right w:val="nil"/>
            </w:tcBorders>
          </w:tcPr>
          <w:p w14:paraId="4E5C5ADD" w14:textId="77777777" w:rsidR="009479FD" w:rsidRDefault="009479FD" w:rsidP="009479FD">
            <w:pPr>
              <w:contextualSpacing/>
              <w:jc w:val="center"/>
              <w:rPr>
                <w:b/>
                <w:bCs/>
                <w:sz w:val="22"/>
                <w:szCs w:val="22"/>
              </w:rPr>
            </w:pPr>
          </w:p>
        </w:tc>
      </w:tr>
      <w:tr w:rsidR="000548B8" w14:paraId="6AE24E65" w14:textId="77777777" w:rsidTr="00A607CD">
        <w:trPr>
          <w:gridAfter w:val="1"/>
          <w:wAfter w:w="143" w:type="dxa"/>
        </w:trPr>
        <w:tc>
          <w:tcPr>
            <w:tcW w:w="136" w:type="dxa"/>
            <w:tcBorders>
              <w:top w:val="nil"/>
              <w:left w:val="nil"/>
              <w:bottom w:val="nil"/>
              <w:right w:val="nil"/>
            </w:tcBorders>
          </w:tcPr>
          <w:p w14:paraId="2991D367" w14:textId="77777777" w:rsidR="009479FD" w:rsidRPr="00DB69D2" w:rsidRDefault="009479FD" w:rsidP="009479FD">
            <w:pPr>
              <w:contextualSpacing/>
              <w:jc w:val="both"/>
              <w:rPr>
                <w:b/>
                <w:bCs/>
                <w:sz w:val="22"/>
                <w:szCs w:val="22"/>
              </w:rPr>
            </w:pPr>
          </w:p>
        </w:tc>
        <w:tc>
          <w:tcPr>
            <w:tcW w:w="3668" w:type="dxa"/>
            <w:tcBorders>
              <w:top w:val="nil"/>
              <w:left w:val="nil"/>
              <w:bottom w:val="single" w:sz="4" w:space="0" w:color="auto"/>
              <w:right w:val="nil"/>
            </w:tcBorders>
            <w:vAlign w:val="bottom"/>
          </w:tcPr>
          <w:p w14:paraId="5A67CDF0" w14:textId="77777777" w:rsidR="009479FD" w:rsidRPr="00502991" w:rsidRDefault="009479FD" w:rsidP="009479FD">
            <w:pPr>
              <w:contextualSpacing/>
              <w:jc w:val="right"/>
              <w:rPr>
                <w:b/>
                <w:bCs/>
                <w:sz w:val="20"/>
                <w:szCs w:val="20"/>
              </w:rPr>
            </w:pPr>
            <w:r w:rsidRPr="00502991">
              <w:rPr>
                <w:b/>
                <w:bCs/>
                <w:sz w:val="20"/>
                <w:szCs w:val="20"/>
              </w:rPr>
              <w:t>US monthly inflation data: horizons</w:t>
            </w:r>
          </w:p>
        </w:tc>
        <w:tc>
          <w:tcPr>
            <w:tcW w:w="147" w:type="dxa"/>
            <w:tcBorders>
              <w:top w:val="nil"/>
              <w:left w:val="nil"/>
              <w:bottom w:val="nil"/>
              <w:right w:val="nil"/>
            </w:tcBorders>
          </w:tcPr>
          <w:p w14:paraId="5B5460E1" w14:textId="77777777" w:rsidR="009479FD" w:rsidRDefault="009479FD" w:rsidP="009479FD">
            <w:pPr>
              <w:contextualSpacing/>
              <w:jc w:val="center"/>
              <w:rPr>
                <w:sz w:val="22"/>
                <w:szCs w:val="22"/>
              </w:rPr>
            </w:pPr>
          </w:p>
        </w:tc>
        <w:tc>
          <w:tcPr>
            <w:tcW w:w="998" w:type="dxa"/>
            <w:tcBorders>
              <w:top w:val="nil"/>
              <w:left w:val="nil"/>
              <w:bottom w:val="single" w:sz="4" w:space="0" w:color="auto"/>
              <w:right w:val="single" w:sz="4" w:space="0" w:color="auto"/>
            </w:tcBorders>
            <w:vAlign w:val="center"/>
          </w:tcPr>
          <w:p w14:paraId="4F1578C5" w14:textId="77443888" w:rsidR="009479FD" w:rsidRPr="0065639D" w:rsidRDefault="00B27186" w:rsidP="009479FD">
            <w:pPr>
              <w:contextualSpacing/>
              <w:jc w:val="center"/>
              <w:rPr>
                <w:sz w:val="20"/>
                <w:szCs w:val="20"/>
              </w:rPr>
            </w:pPr>
            <w:r>
              <w:rPr>
                <w:sz w:val="20"/>
                <w:szCs w:val="20"/>
              </w:rPr>
              <w:t>Modified forest</w:t>
            </w:r>
          </w:p>
        </w:tc>
        <w:tc>
          <w:tcPr>
            <w:tcW w:w="855" w:type="dxa"/>
            <w:tcBorders>
              <w:top w:val="nil"/>
              <w:left w:val="single" w:sz="4" w:space="0" w:color="auto"/>
              <w:bottom w:val="single" w:sz="4" w:space="0" w:color="auto"/>
              <w:right w:val="nil"/>
            </w:tcBorders>
            <w:vAlign w:val="center"/>
          </w:tcPr>
          <w:p w14:paraId="05C70007" w14:textId="77777777" w:rsidR="009479FD" w:rsidRPr="0065639D" w:rsidRDefault="009479FD" w:rsidP="009479FD">
            <w:pPr>
              <w:contextualSpacing/>
              <w:jc w:val="center"/>
              <w:rPr>
                <w:sz w:val="20"/>
                <w:szCs w:val="20"/>
              </w:rPr>
            </w:pPr>
            <w:r w:rsidRPr="0065639D">
              <w:rPr>
                <w:sz w:val="20"/>
                <w:szCs w:val="20"/>
              </w:rPr>
              <w:t>ARIMA</w:t>
            </w:r>
          </w:p>
        </w:tc>
        <w:tc>
          <w:tcPr>
            <w:tcW w:w="855" w:type="dxa"/>
            <w:gridSpan w:val="2"/>
            <w:tcBorders>
              <w:top w:val="nil"/>
              <w:left w:val="nil"/>
              <w:bottom w:val="single" w:sz="4" w:space="0" w:color="auto"/>
              <w:right w:val="nil"/>
            </w:tcBorders>
            <w:vAlign w:val="center"/>
          </w:tcPr>
          <w:p w14:paraId="3E58B395" w14:textId="77777777" w:rsidR="009479FD" w:rsidRPr="0065639D" w:rsidRDefault="009479FD" w:rsidP="009479FD">
            <w:pPr>
              <w:contextualSpacing/>
              <w:jc w:val="center"/>
              <w:rPr>
                <w:sz w:val="20"/>
                <w:szCs w:val="20"/>
              </w:rPr>
            </w:pPr>
            <w:r w:rsidRPr="0065639D">
              <w:rPr>
                <w:sz w:val="20"/>
                <w:szCs w:val="20"/>
              </w:rPr>
              <w:t>AR(1)</w:t>
            </w:r>
          </w:p>
        </w:tc>
        <w:tc>
          <w:tcPr>
            <w:tcW w:w="855" w:type="dxa"/>
            <w:gridSpan w:val="3"/>
            <w:tcBorders>
              <w:top w:val="nil"/>
              <w:left w:val="nil"/>
              <w:bottom w:val="single" w:sz="4" w:space="0" w:color="auto"/>
              <w:right w:val="nil"/>
            </w:tcBorders>
            <w:vAlign w:val="center"/>
          </w:tcPr>
          <w:p w14:paraId="6BEE26F4" w14:textId="77777777" w:rsidR="009479FD" w:rsidRPr="0065639D" w:rsidRDefault="009479FD" w:rsidP="009479FD">
            <w:pPr>
              <w:contextualSpacing/>
              <w:jc w:val="center"/>
              <w:rPr>
                <w:sz w:val="20"/>
                <w:szCs w:val="20"/>
              </w:rPr>
            </w:pPr>
            <w:r w:rsidRPr="0065639D">
              <w:rPr>
                <w:sz w:val="20"/>
                <w:szCs w:val="20"/>
              </w:rPr>
              <w:t>“Base” Forest</w:t>
            </w:r>
          </w:p>
        </w:tc>
        <w:tc>
          <w:tcPr>
            <w:tcW w:w="855" w:type="dxa"/>
            <w:gridSpan w:val="2"/>
            <w:tcBorders>
              <w:top w:val="nil"/>
              <w:left w:val="nil"/>
              <w:bottom w:val="single" w:sz="4" w:space="0" w:color="auto"/>
              <w:right w:val="nil"/>
            </w:tcBorders>
            <w:vAlign w:val="center"/>
          </w:tcPr>
          <w:p w14:paraId="2A5957F4" w14:textId="77777777" w:rsidR="009479FD" w:rsidRPr="0065639D" w:rsidRDefault="009479FD" w:rsidP="009479FD">
            <w:pPr>
              <w:contextualSpacing/>
              <w:jc w:val="center"/>
              <w:rPr>
                <w:sz w:val="20"/>
                <w:szCs w:val="20"/>
              </w:rPr>
            </w:pPr>
            <w:r w:rsidRPr="0065639D">
              <w:rPr>
                <w:sz w:val="20"/>
                <w:szCs w:val="20"/>
              </w:rPr>
              <w:t>Naïve</w:t>
            </w:r>
          </w:p>
        </w:tc>
        <w:tc>
          <w:tcPr>
            <w:tcW w:w="136" w:type="dxa"/>
            <w:tcBorders>
              <w:top w:val="nil"/>
              <w:left w:val="nil"/>
              <w:bottom w:val="nil"/>
              <w:right w:val="nil"/>
            </w:tcBorders>
          </w:tcPr>
          <w:p w14:paraId="408FE21D" w14:textId="77777777" w:rsidR="009479FD" w:rsidRPr="007112B3" w:rsidRDefault="009479FD" w:rsidP="009479FD">
            <w:pPr>
              <w:contextualSpacing/>
              <w:jc w:val="center"/>
              <w:rPr>
                <w:sz w:val="22"/>
                <w:szCs w:val="22"/>
              </w:rPr>
            </w:pPr>
          </w:p>
        </w:tc>
      </w:tr>
      <w:tr w:rsidR="00B839B4" w14:paraId="39075761" w14:textId="77777777" w:rsidTr="00A607CD">
        <w:trPr>
          <w:gridAfter w:val="1"/>
          <w:wAfter w:w="143" w:type="dxa"/>
        </w:trPr>
        <w:tc>
          <w:tcPr>
            <w:tcW w:w="136" w:type="dxa"/>
            <w:tcBorders>
              <w:top w:val="nil"/>
              <w:left w:val="nil"/>
              <w:bottom w:val="nil"/>
              <w:right w:val="nil"/>
            </w:tcBorders>
          </w:tcPr>
          <w:p w14:paraId="06E66D0F" w14:textId="77777777" w:rsidR="00B839B4" w:rsidRPr="00DB69D2" w:rsidRDefault="00B839B4" w:rsidP="00B839B4">
            <w:pPr>
              <w:contextualSpacing/>
              <w:jc w:val="both"/>
              <w:rPr>
                <w:b/>
                <w:bCs/>
                <w:sz w:val="22"/>
                <w:szCs w:val="22"/>
              </w:rPr>
            </w:pPr>
          </w:p>
        </w:tc>
        <w:tc>
          <w:tcPr>
            <w:tcW w:w="3668" w:type="dxa"/>
            <w:tcBorders>
              <w:top w:val="single" w:sz="4" w:space="0" w:color="auto"/>
              <w:left w:val="nil"/>
              <w:bottom w:val="nil"/>
              <w:right w:val="nil"/>
            </w:tcBorders>
            <w:vAlign w:val="center"/>
          </w:tcPr>
          <w:p w14:paraId="50F28F5F" w14:textId="77777777" w:rsidR="00B839B4" w:rsidRPr="00502991" w:rsidRDefault="00B839B4" w:rsidP="00B839B4">
            <w:pPr>
              <w:contextualSpacing/>
              <w:jc w:val="right"/>
              <w:rPr>
                <w:i/>
                <w:iCs/>
                <w:sz w:val="18"/>
                <w:szCs w:val="18"/>
              </w:rPr>
            </w:pPr>
            <w:r w:rsidRPr="00502991">
              <w:rPr>
                <w:i/>
                <w:iCs/>
                <w:sz w:val="18"/>
                <w:szCs w:val="18"/>
              </w:rPr>
              <w:t xml:space="preserve">    1 month      </w:t>
            </w:r>
          </w:p>
        </w:tc>
        <w:tc>
          <w:tcPr>
            <w:tcW w:w="147" w:type="dxa"/>
            <w:tcBorders>
              <w:top w:val="nil"/>
              <w:left w:val="nil"/>
              <w:bottom w:val="nil"/>
              <w:right w:val="nil"/>
            </w:tcBorders>
          </w:tcPr>
          <w:p w14:paraId="04730ED3" w14:textId="77777777" w:rsidR="00B839B4" w:rsidRDefault="00B839B4" w:rsidP="00B839B4">
            <w:pPr>
              <w:contextualSpacing/>
              <w:jc w:val="center"/>
              <w:rPr>
                <w:sz w:val="22"/>
                <w:szCs w:val="22"/>
              </w:rPr>
            </w:pPr>
          </w:p>
        </w:tc>
        <w:tc>
          <w:tcPr>
            <w:tcW w:w="998" w:type="dxa"/>
            <w:tcBorders>
              <w:top w:val="nil"/>
              <w:left w:val="nil"/>
              <w:bottom w:val="nil"/>
              <w:right w:val="single" w:sz="4" w:space="0" w:color="auto"/>
            </w:tcBorders>
            <w:vAlign w:val="bottom"/>
          </w:tcPr>
          <w:p w14:paraId="4D0C69ED" w14:textId="3B5E32B3" w:rsidR="00B839B4" w:rsidRPr="00B839B4" w:rsidRDefault="00B839B4" w:rsidP="00B839B4">
            <w:pPr>
              <w:contextualSpacing/>
              <w:jc w:val="center"/>
              <w:rPr>
                <w:b/>
                <w:bCs/>
                <w:sz w:val="18"/>
                <w:szCs w:val="18"/>
              </w:rPr>
            </w:pPr>
            <w:r w:rsidRPr="00B839B4">
              <w:rPr>
                <w:b/>
                <w:bCs/>
                <w:color w:val="000000"/>
                <w:sz w:val="18"/>
                <w:szCs w:val="18"/>
              </w:rPr>
              <w:t>0.866</w:t>
            </w:r>
          </w:p>
        </w:tc>
        <w:tc>
          <w:tcPr>
            <w:tcW w:w="855" w:type="dxa"/>
            <w:tcBorders>
              <w:top w:val="nil"/>
              <w:left w:val="single" w:sz="4" w:space="0" w:color="auto"/>
              <w:bottom w:val="nil"/>
              <w:right w:val="nil"/>
            </w:tcBorders>
            <w:vAlign w:val="bottom"/>
          </w:tcPr>
          <w:p w14:paraId="7048888E" w14:textId="07F58A34" w:rsidR="00B839B4" w:rsidRPr="00B839B4" w:rsidRDefault="00B839B4" w:rsidP="00B839B4">
            <w:pPr>
              <w:contextualSpacing/>
              <w:jc w:val="center"/>
              <w:rPr>
                <w:sz w:val="18"/>
                <w:szCs w:val="18"/>
              </w:rPr>
            </w:pPr>
            <w:r w:rsidRPr="00B839B4">
              <w:rPr>
                <w:color w:val="000000"/>
                <w:sz w:val="18"/>
                <w:szCs w:val="18"/>
              </w:rPr>
              <w:t>0.880</w:t>
            </w:r>
          </w:p>
        </w:tc>
        <w:tc>
          <w:tcPr>
            <w:tcW w:w="855" w:type="dxa"/>
            <w:gridSpan w:val="2"/>
            <w:tcBorders>
              <w:top w:val="nil"/>
              <w:left w:val="nil"/>
              <w:bottom w:val="nil"/>
              <w:right w:val="nil"/>
            </w:tcBorders>
            <w:vAlign w:val="bottom"/>
          </w:tcPr>
          <w:p w14:paraId="29AB9929" w14:textId="7AEBB0CC" w:rsidR="00B839B4" w:rsidRPr="00B839B4" w:rsidRDefault="00B839B4" w:rsidP="00B839B4">
            <w:pPr>
              <w:contextualSpacing/>
              <w:jc w:val="center"/>
              <w:rPr>
                <w:sz w:val="18"/>
                <w:szCs w:val="18"/>
              </w:rPr>
            </w:pPr>
            <w:r w:rsidRPr="00B839B4">
              <w:rPr>
                <w:color w:val="000000"/>
                <w:sz w:val="18"/>
                <w:szCs w:val="18"/>
              </w:rPr>
              <w:t>0.887</w:t>
            </w:r>
          </w:p>
        </w:tc>
        <w:tc>
          <w:tcPr>
            <w:tcW w:w="855" w:type="dxa"/>
            <w:gridSpan w:val="3"/>
            <w:tcBorders>
              <w:top w:val="nil"/>
              <w:left w:val="nil"/>
              <w:bottom w:val="nil"/>
              <w:right w:val="nil"/>
            </w:tcBorders>
            <w:vAlign w:val="bottom"/>
          </w:tcPr>
          <w:p w14:paraId="371F9130" w14:textId="44D2919A" w:rsidR="00B839B4" w:rsidRPr="00B839B4" w:rsidRDefault="00B839B4" w:rsidP="00B839B4">
            <w:pPr>
              <w:contextualSpacing/>
              <w:jc w:val="center"/>
              <w:rPr>
                <w:sz w:val="18"/>
                <w:szCs w:val="18"/>
              </w:rPr>
            </w:pPr>
            <w:r w:rsidRPr="00B839B4">
              <w:rPr>
                <w:color w:val="000000"/>
                <w:sz w:val="18"/>
                <w:szCs w:val="18"/>
              </w:rPr>
              <w:t>0.951</w:t>
            </w:r>
          </w:p>
        </w:tc>
        <w:tc>
          <w:tcPr>
            <w:tcW w:w="855" w:type="dxa"/>
            <w:gridSpan w:val="2"/>
            <w:tcBorders>
              <w:top w:val="nil"/>
              <w:left w:val="nil"/>
              <w:bottom w:val="nil"/>
              <w:right w:val="nil"/>
            </w:tcBorders>
            <w:vAlign w:val="bottom"/>
          </w:tcPr>
          <w:p w14:paraId="5111A95D" w14:textId="7C816343" w:rsidR="00B839B4" w:rsidRPr="00B839B4" w:rsidRDefault="00B839B4" w:rsidP="00B839B4">
            <w:pPr>
              <w:contextualSpacing/>
              <w:jc w:val="center"/>
              <w:rPr>
                <w:sz w:val="18"/>
                <w:szCs w:val="18"/>
              </w:rPr>
            </w:pPr>
            <w:r w:rsidRPr="00B839B4">
              <w:rPr>
                <w:color w:val="000000"/>
                <w:sz w:val="18"/>
                <w:szCs w:val="18"/>
              </w:rPr>
              <w:t>1.000</w:t>
            </w:r>
          </w:p>
        </w:tc>
        <w:tc>
          <w:tcPr>
            <w:tcW w:w="136" w:type="dxa"/>
            <w:tcBorders>
              <w:top w:val="nil"/>
              <w:left w:val="nil"/>
              <w:bottom w:val="nil"/>
              <w:right w:val="nil"/>
            </w:tcBorders>
          </w:tcPr>
          <w:p w14:paraId="2D9B4734" w14:textId="77777777" w:rsidR="00B839B4" w:rsidRPr="007112B3" w:rsidRDefault="00B839B4" w:rsidP="00B839B4">
            <w:pPr>
              <w:contextualSpacing/>
              <w:jc w:val="center"/>
              <w:rPr>
                <w:sz w:val="22"/>
                <w:szCs w:val="22"/>
              </w:rPr>
            </w:pPr>
          </w:p>
        </w:tc>
      </w:tr>
      <w:tr w:rsidR="00B839B4" w14:paraId="2063265B" w14:textId="77777777" w:rsidTr="00A607CD">
        <w:trPr>
          <w:gridAfter w:val="1"/>
          <w:wAfter w:w="143" w:type="dxa"/>
        </w:trPr>
        <w:tc>
          <w:tcPr>
            <w:tcW w:w="136" w:type="dxa"/>
            <w:tcBorders>
              <w:top w:val="nil"/>
              <w:left w:val="nil"/>
              <w:bottom w:val="nil"/>
              <w:right w:val="nil"/>
            </w:tcBorders>
          </w:tcPr>
          <w:p w14:paraId="69AFF4A2" w14:textId="77777777" w:rsidR="00B839B4" w:rsidRPr="00FE1B49" w:rsidRDefault="00B839B4" w:rsidP="00B839B4">
            <w:pPr>
              <w:contextualSpacing/>
              <w:jc w:val="both"/>
              <w:rPr>
                <w:sz w:val="22"/>
                <w:szCs w:val="22"/>
              </w:rPr>
            </w:pPr>
          </w:p>
        </w:tc>
        <w:tc>
          <w:tcPr>
            <w:tcW w:w="3668" w:type="dxa"/>
            <w:tcBorders>
              <w:top w:val="nil"/>
              <w:left w:val="nil"/>
              <w:bottom w:val="nil"/>
              <w:right w:val="nil"/>
            </w:tcBorders>
            <w:vAlign w:val="center"/>
          </w:tcPr>
          <w:p w14:paraId="1E48E73C" w14:textId="77777777" w:rsidR="00B839B4" w:rsidRPr="00502991" w:rsidRDefault="00B839B4" w:rsidP="00B839B4">
            <w:pPr>
              <w:contextualSpacing/>
              <w:jc w:val="right"/>
              <w:rPr>
                <w:i/>
                <w:iCs/>
                <w:sz w:val="18"/>
                <w:szCs w:val="18"/>
              </w:rPr>
            </w:pPr>
            <w:r w:rsidRPr="00502991">
              <w:rPr>
                <w:i/>
                <w:iCs/>
                <w:sz w:val="18"/>
                <w:szCs w:val="18"/>
              </w:rPr>
              <w:t>3 months</w:t>
            </w:r>
          </w:p>
        </w:tc>
        <w:tc>
          <w:tcPr>
            <w:tcW w:w="147" w:type="dxa"/>
            <w:tcBorders>
              <w:top w:val="nil"/>
              <w:left w:val="nil"/>
              <w:bottom w:val="nil"/>
              <w:right w:val="nil"/>
            </w:tcBorders>
          </w:tcPr>
          <w:p w14:paraId="6DDBB05A" w14:textId="77777777" w:rsidR="00B839B4" w:rsidRDefault="00B839B4" w:rsidP="00B839B4">
            <w:pPr>
              <w:contextualSpacing/>
              <w:jc w:val="center"/>
              <w:rPr>
                <w:sz w:val="22"/>
                <w:szCs w:val="22"/>
              </w:rPr>
            </w:pPr>
          </w:p>
        </w:tc>
        <w:tc>
          <w:tcPr>
            <w:tcW w:w="998" w:type="dxa"/>
            <w:tcBorders>
              <w:top w:val="nil"/>
              <w:left w:val="nil"/>
              <w:bottom w:val="nil"/>
              <w:right w:val="single" w:sz="4" w:space="0" w:color="auto"/>
            </w:tcBorders>
            <w:vAlign w:val="bottom"/>
          </w:tcPr>
          <w:p w14:paraId="20095872" w14:textId="522CD240" w:rsidR="00B839B4" w:rsidRPr="00B839B4" w:rsidRDefault="00B839B4" w:rsidP="00B839B4">
            <w:pPr>
              <w:contextualSpacing/>
              <w:jc w:val="center"/>
              <w:rPr>
                <w:sz w:val="18"/>
                <w:szCs w:val="18"/>
              </w:rPr>
            </w:pPr>
            <w:r w:rsidRPr="00B839B4">
              <w:rPr>
                <w:color w:val="000000"/>
                <w:sz w:val="18"/>
                <w:szCs w:val="18"/>
              </w:rPr>
              <w:t>0.720</w:t>
            </w:r>
          </w:p>
        </w:tc>
        <w:tc>
          <w:tcPr>
            <w:tcW w:w="855" w:type="dxa"/>
            <w:tcBorders>
              <w:top w:val="nil"/>
              <w:left w:val="single" w:sz="4" w:space="0" w:color="auto"/>
              <w:bottom w:val="nil"/>
              <w:right w:val="nil"/>
            </w:tcBorders>
            <w:vAlign w:val="bottom"/>
          </w:tcPr>
          <w:p w14:paraId="2192C8AF" w14:textId="02006ACD" w:rsidR="00B839B4" w:rsidRPr="00B839B4" w:rsidRDefault="00B839B4" w:rsidP="00B839B4">
            <w:pPr>
              <w:contextualSpacing/>
              <w:jc w:val="center"/>
              <w:rPr>
                <w:sz w:val="18"/>
                <w:szCs w:val="18"/>
              </w:rPr>
            </w:pPr>
            <w:r w:rsidRPr="00B839B4">
              <w:rPr>
                <w:color w:val="000000"/>
                <w:sz w:val="18"/>
                <w:szCs w:val="18"/>
              </w:rPr>
              <w:t>0.742</w:t>
            </w:r>
          </w:p>
        </w:tc>
        <w:tc>
          <w:tcPr>
            <w:tcW w:w="855" w:type="dxa"/>
            <w:gridSpan w:val="2"/>
            <w:tcBorders>
              <w:top w:val="nil"/>
              <w:left w:val="nil"/>
              <w:bottom w:val="nil"/>
              <w:right w:val="nil"/>
            </w:tcBorders>
            <w:vAlign w:val="bottom"/>
          </w:tcPr>
          <w:p w14:paraId="1729AF0E" w14:textId="644E5F5A" w:rsidR="00B839B4" w:rsidRPr="00B839B4" w:rsidRDefault="00B839B4" w:rsidP="00B839B4">
            <w:pPr>
              <w:contextualSpacing/>
              <w:jc w:val="center"/>
              <w:rPr>
                <w:sz w:val="18"/>
                <w:szCs w:val="18"/>
              </w:rPr>
            </w:pPr>
            <w:r w:rsidRPr="00B839B4">
              <w:rPr>
                <w:color w:val="000000"/>
                <w:sz w:val="18"/>
                <w:szCs w:val="18"/>
              </w:rPr>
              <w:t>0.768</w:t>
            </w:r>
          </w:p>
        </w:tc>
        <w:tc>
          <w:tcPr>
            <w:tcW w:w="855" w:type="dxa"/>
            <w:gridSpan w:val="3"/>
            <w:tcBorders>
              <w:top w:val="nil"/>
              <w:left w:val="nil"/>
              <w:bottom w:val="nil"/>
              <w:right w:val="nil"/>
            </w:tcBorders>
            <w:vAlign w:val="bottom"/>
          </w:tcPr>
          <w:p w14:paraId="352D5885" w14:textId="5EDC8381" w:rsidR="00B839B4" w:rsidRPr="00B839B4" w:rsidRDefault="00B839B4" w:rsidP="00B839B4">
            <w:pPr>
              <w:contextualSpacing/>
              <w:jc w:val="center"/>
              <w:rPr>
                <w:b/>
                <w:bCs/>
                <w:sz w:val="18"/>
                <w:szCs w:val="18"/>
              </w:rPr>
            </w:pPr>
            <w:r w:rsidRPr="00B839B4">
              <w:rPr>
                <w:b/>
                <w:bCs/>
                <w:color w:val="000000"/>
                <w:sz w:val="18"/>
                <w:szCs w:val="18"/>
              </w:rPr>
              <w:t>0.715</w:t>
            </w:r>
          </w:p>
        </w:tc>
        <w:tc>
          <w:tcPr>
            <w:tcW w:w="855" w:type="dxa"/>
            <w:gridSpan w:val="2"/>
            <w:tcBorders>
              <w:top w:val="nil"/>
              <w:left w:val="nil"/>
              <w:bottom w:val="nil"/>
              <w:right w:val="nil"/>
            </w:tcBorders>
            <w:vAlign w:val="bottom"/>
          </w:tcPr>
          <w:p w14:paraId="27A9B525" w14:textId="43638698" w:rsidR="00B839B4" w:rsidRPr="00B839B4" w:rsidRDefault="00B839B4" w:rsidP="00B839B4">
            <w:pPr>
              <w:contextualSpacing/>
              <w:jc w:val="center"/>
              <w:rPr>
                <w:sz w:val="18"/>
                <w:szCs w:val="18"/>
              </w:rPr>
            </w:pPr>
            <w:r w:rsidRPr="00B839B4">
              <w:rPr>
                <w:color w:val="000000"/>
                <w:sz w:val="18"/>
                <w:szCs w:val="18"/>
              </w:rPr>
              <w:t>1.000</w:t>
            </w:r>
          </w:p>
        </w:tc>
        <w:tc>
          <w:tcPr>
            <w:tcW w:w="136" w:type="dxa"/>
            <w:tcBorders>
              <w:top w:val="nil"/>
              <w:left w:val="nil"/>
              <w:bottom w:val="nil"/>
              <w:right w:val="nil"/>
            </w:tcBorders>
          </w:tcPr>
          <w:p w14:paraId="34970337" w14:textId="77777777" w:rsidR="00B839B4" w:rsidRDefault="00B839B4" w:rsidP="00B839B4">
            <w:pPr>
              <w:contextualSpacing/>
              <w:jc w:val="center"/>
              <w:rPr>
                <w:sz w:val="22"/>
                <w:szCs w:val="22"/>
              </w:rPr>
            </w:pPr>
          </w:p>
        </w:tc>
      </w:tr>
      <w:tr w:rsidR="00B839B4" w14:paraId="7F35E874" w14:textId="77777777" w:rsidTr="00A607CD">
        <w:trPr>
          <w:gridAfter w:val="1"/>
          <w:wAfter w:w="143" w:type="dxa"/>
        </w:trPr>
        <w:tc>
          <w:tcPr>
            <w:tcW w:w="136" w:type="dxa"/>
            <w:tcBorders>
              <w:top w:val="nil"/>
              <w:left w:val="nil"/>
              <w:bottom w:val="nil"/>
              <w:right w:val="nil"/>
            </w:tcBorders>
          </w:tcPr>
          <w:p w14:paraId="16C32E94" w14:textId="77777777" w:rsidR="00B839B4" w:rsidRPr="00FE1B49" w:rsidRDefault="00B839B4" w:rsidP="00B839B4">
            <w:pPr>
              <w:contextualSpacing/>
              <w:jc w:val="both"/>
              <w:rPr>
                <w:sz w:val="22"/>
                <w:szCs w:val="22"/>
              </w:rPr>
            </w:pPr>
          </w:p>
        </w:tc>
        <w:tc>
          <w:tcPr>
            <w:tcW w:w="3668" w:type="dxa"/>
            <w:tcBorders>
              <w:top w:val="nil"/>
              <w:left w:val="nil"/>
              <w:bottom w:val="nil"/>
              <w:right w:val="nil"/>
            </w:tcBorders>
            <w:vAlign w:val="center"/>
          </w:tcPr>
          <w:p w14:paraId="58DE9C1C" w14:textId="77777777" w:rsidR="00B839B4" w:rsidRPr="00502991" w:rsidRDefault="00B839B4" w:rsidP="00B839B4">
            <w:pPr>
              <w:contextualSpacing/>
              <w:jc w:val="right"/>
              <w:rPr>
                <w:i/>
                <w:iCs/>
                <w:sz w:val="18"/>
                <w:szCs w:val="18"/>
              </w:rPr>
            </w:pPr>
            <w:r w:rsidRPr="00502991">
              <w:rPr>
                <w:i/>
                <w:iCs/>
                <w:sz w:val="18"/>
                <w:szCs w:val="18"/>
              </w:rPr>
              <w:t>6 months</w:t>
            </w:r>
          </w:p>
        </w:tc>
        <w:tc>
          <w:tcPr>
            <w:tcW w:w="147" w:type="dxa"/>
            <w:tcBorders>
              <w:top w:val="nil"/>
              <w:left w:val="nil"/>
              <w:bottom w:val="nil"/>
              <w:right w:val="nil"/>
            </w:tcBorders>
          </w:tcPr>
          <w:p w14:paraId="6F17CEC9" w14:textId="77777777" w:rsidR="00B839B4" w:rsidRDefault="00B839B4" w:rsidP="00B839B4">
            <w:pPr>
              <w:contextualSpacing/>
              <w:jc w:val="center"/>
              <w:rPr>
                <w:sz w:val="22"/>
                <w:szCs w:val="22"/>
              </w:rPr>
            </w:pPr>
          </w:p>
        </w:tc>
        <w:tc>
          <w:tcPr>
            <w:tcW w:w="998" w:type="dxa"/>
            <w:tcBorders>
              <w:top w:val="nil"/>
              <w:left w:val="nil"/>
              <w:bottom w:val="nil"/>
              <w:right w:val="single" w:sz="4" w:space="0" w:color="auto"/>
            </w:tcBorders>
            <w:vAlign w:val="bottom"/>
          </w:tcPr>
          <w:p w14:paraId="7F64F571" w14:textId="12C4E12F" w:rsidR="00B839B4" w:rsidRPr="00B839B4" w:rsidRDefault="00B839B4" w:rsidP="00B839B4">
            <w:pPr>
              <w:contextualSpacing/>
              <w:jc w:val="center"/>
              <w:rPr>
                <w:b/>
                <w:bCs/>
                <w:sz w:val="18"/>
                <w:szCs w:val="18"/>
              </w:rPr>
            </w:pPr>
            <w:r w:rsidRPr="00B839B4">
              <w:rPr>
                <w:b/>
                <w:bCs/>
                <w:color w:val="000000"/>
                <w:sz w:val="18"/>
                <w:szCs w:val="18"/>
              </w:rPr>
              <w:t>0.699</w:t>
            </w:r>
          </w:p>
        </w:tc>
        <w:tc>
          <w:tcPr>
            <w:tcW w:w="855" w:type="dxa"/>
            <w:tcBorders>
              <w:top w:val="nil"/>
              <w:left w:val="single" w:sz="4" w:space="0" w:color="auto"/>
              <w:bottom w:val="nil"/>
              <w:right w:val="nil"/>
            </w:tcBorders>
            <w:vAlign w:val="bottom"/>
          </w:tcPr>
          <w:p w14:paraId="5F28FD24" w14:textId="1EDEB9C7" w:rsidR="00B839B4" w:rsidRPr="00B839B4" w:rsidRDefault="00B839B4" w:rsidP="00B839B4">
            <w:pPr>
              <w:contextualSpacing/>
              <w:jc w:val="center"/>
              <w:rPr>
                <w:sz w:val="18"/>
                <w:szCs w:val="18"/>
              </w:rPr>
            </w:pPr>
            <w:r w:rsidRPr="00B839B4">
              <w:rPr>
                <w:color w:val="000000"/>
                <w:sz w:val="18"/>
                <w:szCs w:val="18"/>
              </w:rPr>
              <w:t>0.733</w:t>
            </w:r>
          </w:p>
        </w:tc>
        <w:tc>
          <w:tcPr>
            <w:tcW w:w="855" w:type="dxa"/>
            <w:gridSpan w:val="2"/>
            <w:tcBorders>
              <w:top w:val="nil"/>
              <w:left w:val="nil"/>
              <w:bottom w:val="nil"/>
              <w:right w:val="nil"/>
            </w:tcBorders>
            <w:vAlign w:val="bottom"/>
          </w:tcPr>
          <w:p w14:paraId="4284291E" w14:textId="7E138F1C" w:rsidR="00B839B4" w:rsidRPr="00B839B4" w:rsidRDefault="00B839B4" w:rsidP="00B839B4">
            <w:pPr>
              <w:contextualSpacing/>
              <w:jc w:val="center"/>
              <w:rPr>
                <w:sz w:val="18"/>
                <w:szCs w:val="18"/>
              </w:rPr>
            </w:pPr>
            <w:r w:rsidRPr="00B839B4">
              <w:rPr>
                <w:color w:val="000000"/>
                <w:sz w:val="18"/>
                <w:szCs w:val="18"/>
              </w:rPr>
              <w:t>0.768</w:t>
            </w:r>
          </w:p>
        </w:tc>
        <w:tc>
          <w:tcPr>
            <w:tcW w:w="855" w:type="dxa"/>
            <w:gridSpan w:val="3"/>
            <w:tcBorders>
              <w:top w:val="nil"/>
              <w:left w:val="nil"/>
              <w:bottom w:val="nil"/>
              <w:right w:val="nil"/>
            </w:tcBorders>
            <w:vAlign w:val="bottom"/>
          </w:tcPr>
          <w:p w14:paraId="632A31F9" w14:textId="1E5E127C" w:rsidR="00B839B4" w:rsidRPr="00B839B4" w:rsidRDefault="00B839B4" w:rsidP="00B839B4">
            <w:pPr>
              <w:contextualSpacing/>
              <w:jc w:val="center"/>
              <w:rPr>
                <w:sz w:val="18"/>
                <w:szCs w:val="18"/>
              </w:rPr>
            </w:pPr>
            <w:r w:rsidRPr="00B839B4">
              <w:rPr>
                <w:color w:val="000000"/>
                <w:sz w:val="18"/>
                <w:szCs w:val="18"/>
              </w:rPr>
              <w:t>0.701</w:t>
            </w:r>
          </w:p>
        </w:tc>
        <w:tc>
          <w:tcPr>
            <w:tcW w:w="855" w:type="dxa"/>
            <w:gridSpan w:val="2"/>
            <w:tcBorders>
              <w:top w:val="nil"/>
              <w:left w:val="nil"/>
              <w:bottom w:val="nil"/>
              <w:right w:val="nil"/>
            </w:tcBorders>
            <w:vAlign w:val="bottom"/>
          </w:tcPr>
          <w:p w14:paraId="64CC01A2" w14:textId="54E3BE60" w:rsidR="00B839B4" w:rsidRPr="00B839B4" w:rsidRDefault="00B839B4" w:rsidP="00B839B4">
            <w:pPr>
              <w:contextualSpacing/>
              <w:jc w:val="center"/>
              <w:rPr>
                <w:sz w:val="18"/>
                <w:szCs w:val="18"/>
              </w:rPr>
            </w:pPr>
            <w:r w:rsidRPr="00B839B4">
              <w:rPr>
                <w:color w:val="000000"/>
                <w:sz w:val="18"/>
                <w:szCs w:val="18"/>
              </w:rPr>
              <w:t>1.000</w:t>
            </w:r>
          </w:p>
        </w:tc>
        <w:tc>
          <w:tcPr>
            <w:tcW w:w="136" w:type="dxa"/>
            <w:tcBorders>
              <w:top w:val="nil"/>
              <w:left w:val="nil"/>
              <w:bottom w:val="nil"/>
              <w:right w:val="nil"/>
            </w:tcBorders>
          </w:tcPr>
          <w:p w14:paraId="01679E70" w14:textId="77777777" w:rsidR="00B839B4" w:rsidRDefault="00B839B4" w:rsidP="00B839B4">
            <w:pPr>
              <w:contextualSpacing/>
              <w:jc w:val="center"/>
              <w:rPr>
                <w:sz w:val="22"/>
                <w:szCs w:val="22"/>
              </w:rPr>
            </w:pPr>
          </w:p>
        </w:tc>
      </w:tr>
      <w:tr w:rsidR="00B839B4" w14:paraId="03165D73" w14:textId="77777777" w:rsidTr="00A607CD">
        <w:trPr>
          <w:gridAfter w:val="1"/>
          <w:wAfter w:w="143" w:type="dxa"/>
        </w:trPr>
        <w:tc>
          <w:tcPr>
            <w:tcW w:w="136" w:type="dxa"/>
            <w:tcBorders>
              <w:top w:val="nil"/>
              <w:left w:val="nil"/>
              <w:bottom w:val="nil"/>
              <w:right w:val="nil"/>
            </w:tcBorders>
          </w:tcPr>
          <w:p w14:paraId="5223AC11" w14:textId="77777777" w:rsidR="00B839B4" w:rsidRPr="00FE1B49" w:rsidRDefault="00B839B4" w:rsidP="00B839B4">
            <w:pPr>
              <w:contextualSpacing/>
              <w:jc w:val="both"/>
              <w:rPr>
                <w:sz w:val="22"/>
                <w:szCs w:val="22"/>
              </w:rPr>
            </w:pPr>
          </w:p>
        </w:tc>
        <w:tc>
          <w:tcPr>
            <w:tcW w:w="3668" w:type="dxa"/>
            <w:tcBorders>
              <w:top w:val="nil"/>
              <w:left w:val="nil"/>
              <w:bottom w:val="nil"/>
              <w:right w:val="nil"/>
            </w:tcBorders>
            <w:vAlign w:val="center"/>
          </w:tcPr>
          <w:p w14:paraId="3D8CEC35" w14:textId="77777777" w:rsidR="00B839B4" w:rsidRPr="00502991" w:rsidRDefault="00B839B4" w:rsidP="00B839B4">
            <w:pPr>
              <w:contextualSpacing/>
              <w:jc w:val="right"/>
              <w:rPr>
                <w:i/>
                <w:iCs/>
                <w:sz w:val="18"/>
                <w:szCs w:val="18"/>
              </w:rPr>
            </w:pPr>
            <w:r w:rsidRPr="00502991">
              <w:rPr>
                <w:i/>
                <w:iCs/>
                <w:sz w:val="18"/>
                <w:szCs w:val="18"/>
              </w:rPr>
              <w:t>12 months</w:t>
            </w:r>
          </w:p>
        </w:tc>
        <w:tc>
          <w:tcPr>
            <w:tcW w:w="147" w:type="dxa"/>
            <w:tcBorders>
              <w:top w:val="nil"/>
              <w:left w:val="nil"/>
              <w:bottom w:val="nil"/>
              <w:right w:val="nil"/>
            </w:tcBorders>
          </w:tcPr>
          <w:p w14:paraId="624E7389" w14:textId="77777777" w:rsidR="00B839B4" w:rsidRDefault="00B839B4" w:rsidP="00B839B4">
            <w:pPr>
              <w:contextualSpacing/>
              <w:jc w:val="center"/>
              <w:rPr>
                <w:sz w:val="22"/>
                <w:szCs w:val="22"/>
              </w:rPr>
            </w:pPr>
          </w:p>
        </w:tc>
        <w:tc>
          <w:tcPr>
            <w:tcW w:w="998" w:type="dxa"/>
            <w:tcBorders>
              <w:top w:val="nil"/>
              <w:left w:val="nil"/>
              <w:bottom w:val="nil"/>
              <w:right w:val="single" w:sz="4" w:space="0" w:color="auto"/>
            </w:tcBorders>
            <w:vAlign w:val="bottom"/>
          </w:tcPr>
          <w:p w14:paraId="76B33724" w14:textId="56251708" w:rsidR="00B839B4" w:rsidRPr="00B839B4" w:rsidRDefault="00B839B4" w:rsidP="00B839B4">
            <w:pPr>
              <w:contextualSpacing/>
              <w:jc w:val="center"/>
              <w:rPr>
                <w:sz w:val="18"/>
                <w:szCs w:val="18"/>
              </w:rPr>
            </w:pPr>
            <w:r w:rsidRPr="00B839B4">
              <w:rPr>
                <w:color w:val="000000"/>
                <w:sz w:val="18"/>
                <w:szCs w:val="18"/>
              </w:rPr>
              <w:t>0.704</w:t>
            </w:r>
          </w:p>
        </w:tc>
        <w:tc>
          <w:tcPr>
            <w:tcW w:w="855" w:type="dxa"/>
            <w:tcBorders>
              <w:top w:val="nil"/>
              <w:left w:val="single" w:sz="4" w:space="0" w:color="auto"/>
              <w:bottom w:val="nil"/>
              <w:right w:val="nil"/>
            </w:tcBorders>
            <w:vAlign w:val="bottom"/>
          </w:tcPr>
          <w:p w14:paraId="54576141" w14:textId="0B5E9468" w:rsidR="00B839B4" w:rsidRPr="00B839B4" w:rsidRDefault="00B839B4" w:rsidP="00B839B4">
            <w:pPr>
              <w:contextualSpacing/>
              <w:jc w:val="center"/>
              <w:rPr>
                <w:sz w:val="18"/>
                <w:szCs w:val="18"/>
              </w:rPr>
            </w:pPr>
            <w:r w:rsidRPr="00B839B4">
              <w:rPr>
                <w:color w:val="000000"/>
                <w:sz w:val="18"/>
                <w:szCs w:val="18"/>
              </w:rPr>
              <w:t>0.707</w:t>
            </w:r>
          </w:p>
        </w:tc>
        <w:tc>
          <w:tcPr>
            <w:tcW w:w="855" w:type="dxa"/>
            <w:gridSpan w:val="2"/>
            <w:tcBorders>
              <w:top w:val="nil"/>
              <w:left w:val="nil"/>
              <w:bottom w:val="nil"/>
              <w:right w:val="nil"/>
            </w:tcBorders>
            <w:vAlign w:val="bottom"/>
          </w:tcPr>
          <w:p w14:paraId="373ADA26" w14:textId="52FE970E" w:rsidR="00B839B4" w:rsidRPr="00B839B4" w:rsidRDefault="00B839B4" w:rsidP="00B839B4">
            <w:pPr>
              <w:contextualSpacing/>
              <w:jc w:val="center"/>
              <w:rPr>
                <w:sz w:val="18"/>
                <w:szCs w:val="18"/>
              </w:rPr>
            </w:pPr>
            <w:r w:rsidRPr="00B839B4">
              <w:rPr>
                <w:color w:val="000000"/>
                <w:sz w:val="18"/>
                <w:szCs w:val="18"/>
              </w:rPr>
              <w:t>0.749</w:t>
            </w:r>
          </w:p>
        </w:tc>
        <w:tc>
          <w:tcPr>
            <w:tcW w:w="855" w:type="dxa"/>
            <w:gridSpan w:val="3"/>
            <w:tcBorders>
              <w:top w:val="nil"/>
              <w:left w:val="nil"/>
              <w:bottom w:val="nil"/>
              <w:right w:val="nil"/>
            </w:tcBorders>
            <w:vAlign w:val="bottom"/>
          </w:tcPr>
          <w:p w14:paraId="67CFADFB" w14:textId="6FBEB0B5" w:rsidR="00B839B4" w:rsidRPr="00B839B4" w:rsidRDefault="00B839B4" w:rsidP="00B839B4">
            <w:pPr>
              <w:contextualSpacing/>
              <w:jc w:val="center"/>
              <w:rPr>
                <w:b/>
                <w:bCs/>
                <w:sz w:val="18"/>
                <w:szCs w:val="18"/>
              </w:rPr>
            </w:pPr>
            <w:r w:rsidRPr="00B839B4">
              <w:rPr>
                <w:b/>
                <w:bCs/>
                <w:color w:val="000000"/>
                <w:sz w:val="18"/>
                <w:szCs w:val="18"/>
              </w:rPr>
              <w:t>0.684</w:t>
            </w:r>
          </w:p>
        </w:tc>
        <w:tc>
          <w:tcPr>
            <w:tcW w:w="855" w:type="dxa"/>
            <w:gridSpan w:val="2"/>
            <w:tcBorders>
              <w:top w:val="nil"/>
              <w:left w:val="nil"/>
              <w:bottom w:val="nil"/>
              <w:right w:val="nil"/>
            </w:tcBorders>
            <w:vAlign w:val="bottom"/>
          </w:tcPr>
          <w:p w14:paraId="25526FA5" w14:textId="3FB9B656" w:rsidR="00B839B4" w:rsidRPr="00B839B4" w:rsidRDefault="00B839B4" w:rsidP="00B839B4">
            <w:pPr>
              <w:contextualSpacing/>
              <w:jc w:val="center"/>
              <w:rPr>
                <w:sz w:val="18"/>
                <w:szCs w:val="18"/>
              </w:rPr>
            </w:pPr>
            <w:r w:rsidRPr="00B839B4">
              <w:rPr>
                <w:color w:val="000000"/>
                <w:sz w:val="18"/>
                <w:szCs w:val="18"/>
              </w:rPr>
              <w:t>1.000</w:t>
            </w:r>
          </w:p>
        </w:tc>
        <w:tc>
          <w:tcPr>
            <w:tcW w:w="136" w:type="dxa"/>
            <w:tcBorders>
              <w:top w:val="nil"/>
              <w:left w:val="nil"/>
              <w:bottom w:val="nil"/>
              <w:right w:val="nil"/>
            </w:tcBorders>
          </w:tcPr>
          <w:p w14:paraId="6691D146" w14:textId="77777777" w:rsidR="00B839B4" w:rsidRDefault="00B839B4" w:rsidP="00B839B4">
            <w:pPr>
              <w:contextualSpacing/>
              <w:jc w:val="center"/>
              <w:rPr>
                <w:sz w:val="22"/>
                <w:szCs w:val="22"/>
              </w:rPr>
            </w:pPr>
          </w:p>
        </w:tc>
      </w:tr>
      <w:tr w:rsidR="000548B8" w14:paraId="35D3154A" w14:textId="77777777" w:rsidTr="00A607CD">
        <w:trPr>
          <w:gridAfter w:val="1"/>
          <w:wAfter w:w="143" w:type="dxa"/>
        </w:trPr>
        <w:tc>
          <w:tcPr>
            <w:tcW w:w="136" w:type="dxa"/>
            <w:tcBorders>
              <w:top w:val="nil"/>
              <w:left w:val="nil"/>
              <w:bottom w:val="nil"/>
              <w:right w:val="nil"/>
            </w:tcBorders>
          </w:tcPr>
          <w:p w14:paraId="0C0BB14A" w14:textId="77777777" w:rsidR="009479FD" w:rsidRPr="00FE1B49" w:rsidRDefault="009479FD" w:rsidP="009479FD">
            <w:pPr>
              <w:contextualSpacing/>
              <w:jc w:val="both"/>
              <w:rPr>
                <w:sz w:val="22"/>
                <w:szCs w:val="22"/>
              </w:rPr>
            </w:pPr>
          </w:p>
        </w:tc>
        <w:tc>
          <w:tcPr>
            <w:tcW w:w="3668" w:type="dxa"/>
            <w:tcBorders>
              <w:top w:val="nil"/>
              <w:left w:val="nil"/>
              <w:bottom w:val="single" w:sz="4" w:space="0" w:color="auto"/>
              <w:right w:val="nil"/>
            </w:tcBorders>
            <w:vAlign w:val="center"/>
          </w:tcPr>
          <w:p w14:paraId="379D1351" w14:textId="77777777" w:rsidR="009479FD" w:rsidRPr="00502991" w:rsidRDefault="009479FD" w:rsidP="009479FD">
            <w:pPr>
              <w:contextualSpacing/>
              <w:jc w:val="right"/>
              <w:rPr>
                <w:b/>
                <w:bCs/>
                <w:sz w:val="20"/>
                <w:szCs w:val="20"/>
              </w:rPr>
            </w:pPr>
            <w:r w:rsidRPr="00502991">
              <w:rPr>
                <w:b/>
                <w:bCs/>
                <w:sz w:val="20"/>
                <w:szCs w:val="20"/>
              </w:rPr>
              <w:t>One-month horizon: other time series</w:t>
            </w:r>
          </w:p>
        </w:tc>
        <w:tc>
          <w:tcPr>
            <w:tcW w:w="147" w:type="dxa"/>
            <w:tcBorders>
              <w:top w:val="nil"/>
              <w:left w:val="nil"/>
              <w:bottom w:val="nil"/>
              <w:right w:val="nil"/>
            </w:tcBorders>
          </w:tcPr>
          <w:p w14:paraId="1FFAD413" w14:textId="77777777" w:rsidR="009479FD" w:rsidRDefault="009479FD" w:rsidP="009479FD">
            <w:pPr>
              <w:contextualSpacing/>
              <w:jc w:val="center"/>
              <w:rPr>
                <w:sz w:val="22"/>
                <w:szCs w:val="22"/>
              </w:rPr>
            </w:pPr>
          </w:p>
        </w:tc>
        <w:tc>
          <w:tcPr>
            <w:tcW w:w="998" w:type="dxa"/>
            <w:tcBorders>
              <w:top w:val="nil"/>
              <w:left w:val="nil"/>
              <w:bottom w:val="single" w:sz="4" w:space="0" w:color="auto"/>
              <w:right w:val="nil"/>
            </w:tcBorders>
            <w:vAlign w:val="center"/>
          </w:tcPr>
          <w:p w14:paraId="74A6964B" w14:textId="77777777" w:rsidR="009479FD" w:rsidRPr="00B839B4" w:rsidRDefault="009479FD" w:rsidP="009479FD">
            <w:pPr>
              <w:contextualSpacing/>
              <w:jc w:val="center"/>
              <w:rPr>
                <w:sz w:val="18"/>
                <w:szCs w:val="18"/>
              </w:rPr>
            </w:pPr>
          </w:p>
        </w:tc>
        <w:tc>
          <w:tcPr>
            <w:tcW w:w="855" w:type="dxa"/>
            <w:tcBorders>
              <w:top w:val="nil"/>
              <w:left w:val="nil"/>
              <w:bottom w:val="single" w:sz="4" w:space="0" w:color="auto"/>
              <w:right w:val="nil"/>
            </w:tcBorders>
            <w:vAlign w:val="center"/>
          </w:tcPr>
          <w:p w14:paraId="35E0C0B2" w14:textId="77777777" w:rsidR="009479FD" w:rsidRPr="00B839B4" w:rsidRDefault="009479FD" w:rsidP="009479FD">
            <w:pPr>
              <w:contextualSpacing/>
              <w:jc w:val="center"/>
              <w:rPr>
                <w:sz w:val="18"/>
                <w:szCs w:val="18"/>
              </w:rPr>
            </w:pPr>
          </w:p>
        </w:tc>
        <w:tc>
          <w:tcPr>
            <w:tcW w:w="855" w:type="dxa"/>
            <w:gridSpan w:val="2"/>
            <w:tcBorders>
              <w:top w:val="nil"/>
              <w:left w:val="nil"/>
              <w:bottom w:val="single" w:sz="4" w:space="0" w:color="auto"/>
              <w:right w:val="nil"/>
            </w:tcBorders>
            <w:vAlign w:val="center"/>
          </w:tcPr>
          <w:p w14:paraId="0A4D337A" w14:textId="77777777" w:rsidR="009479FD" w:rsidRPr="00B839B4" w:rsidRDefault="009479FD" w:rsidP="009479FD">
            <w:pPr>
              <w:contextualSpacing/>
              <w:jc w:val="center"/>
              <w:rPr>
                <w:sz w:val="18"/>
                <w:szCs w:val="18"/>
              </w:rPr>
            </w:pPr>
          </w:p>
        </w:tc>
        <w:tc>
          <w:tcPr>
            <w:tcW w:w="855" w:type="dxa"/>
            <w:gridSpan w:val="3"/>
            <w:tcBorders>
              <w:top w:val="nil"/>
              <w:left w:val="nil"/>
              <w:bottom w:val="single" w:sz="4" w:space="0" w:color="auto"/>
              <w:right w:val="nil"/>
            </w:tcBorders>
            <w:vAlign w:val="center"/>
          </w:tcPr>
          <w:p w14:paraId="4EBC7562" w14:textId="77777777" w:rsidR="009479FD" w:rsidRPr="00B839B4" w:rsidRDefault="009479FD" w:rsidP="009479FD">
            <w:pPr>
              <w:contextualSpacing/>
              <w:jc w:val="center"/>
              <w:rPr>
                <w:sz w:val="18"/>
                <w:szCs w:val="18"/>
              </w:rPr>
            </w:pPr>
          </w:p>
        </w:tc>
        <w:tc>
          <w:tcPr>
            <w:tcW w:w="855" w:type="dxa"/>
            <w:gridSpan w:val="2"/>
            <w:tcBorders>
              <w:top w:val="nil"/>
              <w:left w:val="nil"/>
              <w:bottom w:val="single" w:sz="4" w:space="0" w:color="auto"/>
              <w:right w:val="nil"/>
            </w:tcBorders>
            <w:vAlign w:val="center"/>
          </w:tcPr>
          <w:p w14:paraId="2EF014EF" w14:textId="77777777" w:rsidR="009479FD" w:rsidRPr="00B839B4" w:rsidRDefault="009479FD" w:rsidP="009479FD">
            <w:pPr>
              <w:contextualSpacing/>
              <w:jc w:val="center"/>
              <w:rPr>
                <w:sz w:val="18"/>
                <w:szCs w:val="18"/>
              </w:rPr>
            </w:pPr>
          </w:p>
        </w:tc>
        <w:tc>
          <w:tcPr>
            <w:tcW w:w="136" w:type="dxa"/>
            <w:tcBorders>
              <w:top w:val="nil"/>
              <w:left w:val="nil"/>
              <w:bottom w:val="nil"/>
              <w:right w:val="nil"/>
            </w:tcBorders>
          </w:tcPr>
          <w:p w14:paraId="4B5FD09E" w14:textId="77777777" w:rsidR="009479FD" w:rsidRDefault="009479FD" w:rsidP="009479FD">
            <w:pPr>
              <w:contextualSpacing/>
              <w:jc w:val="center"/>
              <w:rPr>
                <w:sz w:val="22"/>
                <w:szCs w:val="22"/>
              </w:rPr>
            </w:pPr>
          </w:p>
        </w:tc>
      </w:tr>
      <w:tr w:rsidR="00B839B4" w14:paraId="1723E26F" w14:textId="77777777" w:rsidTr="00A607CD">
        <w:trPr>
          <w:gridAfter w:val="1"/>
          <w:wAfter w:w="143" w:type="dxa"/>
        </w:trPr>
        <w:tc>
          <w:tcPr>
            <w:tcW w:w="136" w:type="dxa"/>
            <w:tcBorders>
              <w:top w:val="nil"/>
              <w:left w:val="nil"/>
              <w:bottom w:val="nil"/>
              <w:right w:val="nil"/>
            </w:tcBorders>
          </w:tcPr>
          <w:p w14:paraId="7DE49431" w14:textId="77777777" w:rsidR="00B839B4" w:rsidRPr="00FE1B49" w:rsidRDefault="00B839B4" w:rsidP="00B839B4">
            <w:pPr>
              <w:contextualSpacing/>
              <w:jc w:val="both"/>
              <w:rPr>
                <w:sz w:val="22"/>
                <w:szCs w:val="22"/>
              </w:rPr>
            </w:pPr>
          </w:p>
        </w:tc>
        <w:tc>
          <w:tcPr>
            <w:tcW w:w="3668" w:type="dxa"/>
            <w:tcBorders>
              <w:top w:val="single" w:sz="4" w:space="0" w:color="auto"/>
              <w:left w:val="nil"/>
              <w:bottom w:val="nil"/>
              <w:right w:val="nil"/>
            </w:tcBorders>
            <w:vAlign w:val="center"/>
          </w:tcPr>
          <w:p w14:paraId="4516139C" w14:textId="77777777" w:rsidR="00B839B4" w:rsidRPr="00502991" w:rsidRDefault="00B839B4" w:rsidP="00B839B4">
            <w:pPr>
              <w:contextualSpacing/>
              <w:jc w:val="right"/>
              <w:rPr>
                <w:i/>
                <w:iCs/>
                <w:sz w:val="18"/>
                <w:szCs w:val="18"/>
              </w:rPr>
            </w:pPr>
            <w:r w:rsidRPr="00502991">
              <w:rPr>
                <w:i/>
                <w:iCs/>
                <w:sz w:val="18"/>
                <w:szCs w:val="18"/>
              </w:rPr>
              <w:t>US unemployment, Jan 1990 – Jan 2000</w:t>
            </w:r>
          </w:p>
        </w:tc>
        <w:tc>
          <w:tcPr>
            <w:tcW w:w="147" w:type="dxa"/>
            <w:tcBorders>
              <w:top w:val="nil"/>
              <w:left w:val="nil"/>
              <w:bottom w:val="nil"/>
              <w:right w:val="nil"/>
            </w:tcBorders>
          </w:tcPr>
          <w:p w14:paraId="7AFB3297" w14:textId="77777777" w:rsidR="00B839B4" w:rsidRDefault="00B839B4" w:rsidP="00B839B4">
            <w:pPr>
              <w:contextualSpacing/>
              <w:jc w:val="center"/>
              <w:rPr>
                <w:sz w:val="22"/>
                <w:szCs w:val="22"/>
              </w:rPr>
            </w:pPr>
          </w:p>
        </w:tc>
        <w:tc>
          <w:tcPr>
            <w:tcW w:w="998" w:type="dxa"/>
            <w:tcBorders>
              <w:top w:val="single" w:sz="4" w:space="0" w:color="auto"/>
              <w:left w:val="nil"/>
              <w:bottom w:val="nil"/>
              <w:right w:val="single" w:sz="4" w:space="0" w:color="auto"/>
            </w:tcBorders>
            <w:vAlign w:val="bottom"/>
          </w:tcPr>
          <w:p w14:paraId="11D0D2C7" w14:textId="47E6361C" w:rsidR="00B839B4" w:rsidRPr="00B839B4" w:rsidRDefault="00B839B4" w:rsidP="00B839B4">
            <w:pPr>
              <w:contextualSpacing/>
              <w:jc w:val="center"/>
              <w:rPr>
                <w:sz w:val="18"/>
                <w:szCs w:val="18"/>
              </w:rPr>
            </w:pPr>
            <w:r w:rsidRPr="00B839B4">
              <w:rPr>
                <w:color w:val="000000"/>
                <w:sz w:val="18"/>
                <w:szCs w:val="18"/>
              </w:rPr>
              <w:t>1.007</w:t>
            </w:r>
          </w:p>
        </w:tc>
        <w:tc>
          <w:tcPr>
            <w:tcW w:w="855" w:type="dxa"/>
            <w:tcBorders>
              <w:top w:val="single" w:sz="4" w:space="0" w:color="auto"/>
              <w:left w:val="single" w:sz="4" w:space="0" w:color="auto"/>
              <w:bottom w:val="nil"/>
              <w:right w:val="nil"/>
            </w:tcBorders>
            <w:vAlign w:val="bottom"/>
          </w:tcPr>
          <w:p w14:paraId="1332E2F4" w14:textId="2971A01C" w:rsidR="00B839B4" w:rsidRPr="00B839B4" w:rsidRDefault="00B839B4" w:rsidP="00B839B4">
            <w:pPr>
              <w:contextualSpacing/>
              <w:jc w:val="center"/>
              <w:rPr>
                <w:b/>
                <w:bCs/>
                <w:sz w:val="18"/>
                <w:szCs w:val="18"/>
              </w:rPr>
            </w:pPr>
            <w:r w:rsidRPr="00B839B4">
              <w:rPr>
                <w:b/>
                <w:bCs/>
                <w:color w:val="000000"/>
                <w:sz w:val="18"/>
                <w:szCs w:val="18"/>
              </w:rPr>
              <w:t>0.962</w:t>
            </w:r>
          </w:p>
        </w:tc>
        <w:tc>
          <w:tcPr>
            <w:tcW w:w="855" w:type="dxa"/>
            <w:gridSpan w:val="2"/>
            <w:tcBorders>
              <w:top w:val="single" w:sz="4" w:space="0" w:color="auto"/>
              <w:left w:val="nil"/>
              <w:bottom w:val="nil"/>
              <w:right w:val="nil"/>
            </w:tcBorders>
            <w:vAlign w:val="bottom"/>
          </w:tcPr>
          <w:p w14:paraId="22396922" w14:textId="459C7DEB" w:rsidR="00B839B4" w:rsidRPr="00B839B4" w:rsidRDefault="00B839B4" w:rsidP="00B839B4">
            <w:pPr>
              <w:contextualSpacing/>
              <w:jc w:val="center"/>
              <w:rPr>
                <w:sz w:val="18"/>
                <w:szCs w:val="18"/>
              </w:rPr>
            </w:pPr>
            <w:r w:rsidRPr="00B839B4">
              <w:rPr>
                <w:color w:val="000000"/>
                <w:sz w:val="18"/>
                <w:szCs w:val="18"/>
              </w:rPr>
              <w:t>1.017</w:t>
            </w:r>
          </w:p>
        </w:tc>
        <w:tc>
          <w:tcPr>
            <w:tcW w:w="855" w:type="dxa"/>
            <w:gridSpan w:val="3"/>
            <w:tcBorders>
              <w:top w:val="single" w:sz="4" w:space="0" w:color="auto"/>
              <w:left w:val="nil"/>
              <w:bottom w:val="nil"/>
              <w:right w:val="nil"/>
            </w:tcBorders>
            <w:vAlign w:val="bottom"/>
          </w:tcPr>
          <w:p w14:paraId="0F830390" w14:textId="0F10541F" w:rsidR="00B839B4" w:rsidRPr="00B839B4" w:rsidRDefault="00B839B4" w:rsidP="00B839B4">
            <w:pPr>
              <w:contextualSpacing/>
              <w:jc w:val="center"/>
              <w:rPr>
                <w:sz w:val="18"/>
                <w:szCs w:val="18"/>
              </w:rPr>
            </w:pPr>
            <w:r w:rsidRPr="00B839B4">
              <w:rPr>
                <w:color w:val="000000"/>
                <w:sz w:val="18"/>
                <w:szCs w:val="18"/>
              </w:rPr>
              <w:t>1.001</w:t>
            </w:r>
          </w:p>
        </w:tc>
        <w:tc>
          <w:tcPr>
            <w:tcW w:w="855" w:type="dxa"/>
            <w:gridSpan w:val="2"/>
            <w:tcBorders>
              <w:top w:val="single" w:sz="4" w:space="0" w:color="auto"/>
              <w:left w:val="nil"/>
              <w:bottom w:val="nil"/>
              <w:right w:val="nil"/>
            </w:tcBorders>
            <w:vAlign w:val="bottom"/>
          </w:tcPr>
          <w:p w14:paraId="302C665B" w14:textId="14E2A7BA" w:rsidR="00B839B4" w:rsidRPr="00B839B4" w:rsidRDefault="00B839B4" w:rsidP="00B839B4">
            <w:pPr>
              <w:contextualSpacing/>
              <w:jc w:val="center"/>
              <w:rPr>
                <w:sz w:val="18"/>
                <w:szCs w:val="18"/>
              </w:rPr>
            </w:pPr>
            <w:r w:rsidRPr="00B839B4">
              <w:rPr>
                <w:color w:val="000000"/>
                <w:sz w:val="18"/>
                <w:szCs w:val="18"/>
              </w:rPr>
              <w:t>1.000</w:t>
            </w:r>
          </w:p>
        </w:tc>
        <w:tc>
          <w:tcPr>
            <w:tcW w:w="136" w:type="dxa"/>
            <w:tcBorders>
              <w:top w:val="nil"/>
              <w:left w:val="nil"/>
              <w:bottom w:val="nil"/>
              <w:right w:val="nil"/>
            </w:tcBorders>
          </w:tcPr>
          <w:p w14:paraId="325F8FFE" w14:textId="77777777" w:rsidR="00B839B4" w:rsidRDefault="00B839B4" w:rsidP="00B839B4">
            <w:pPr>
              <w:contextualSpacing/>
              <w:jc w:val="center"/>
              <w:rPr>
                <w:sz w:val="22"/>
                <w:szCs w:val="22"/>
              </w:rPr>
            </w:pPr>
          </w:p>
        </w:tc>
      </w:tr>
      <w:tr w:rsidR="00B839B4" w14:paraId="48B1322B" w14:textId="77777777" w:rsidTr="00A607CD">
        <w:trPr>
          <w:gridAfter w:val="1"/>
          <w:wAfter w:w="143" w:type="dxa"/>
        </w:trPr>
        <w:tc>
          <w:tcPr>
            <w:tcW w:w="136" w:type="dxa"/>
            <w:tcBorders>
              <w:top w:val="nil"/>
              <w:left w:val="nil"/>
              <w:bottom w:val="nil"/>
              <w:right w:val="nil"/>
            </w:tcBorders>
          </w:tcPr>
          <w:p w14:paraId="56B28A06" w14:textId="77777777" w:rsidR="00B839B4" w:rsidRPr="00FE1B49" w:rsidRDefault="00B839B4" w:rsidP="00B839B4">
            <w:pPr>
              <w:contextualSpacing/>
              <w:jc w:val="both"/>
              <w:rPr>
                <w:sz w:val="22"/>
                <w:szCs w:val="22"/>
              </w:rPr>
            </w:pPr>
          </w:p>
        </w:tc>
        <w:tc>
          <w:tcPr>
            <w:tcW w:w="3668" w:type="dxa"/>
            <w:tcBorders>
              <w:top w:val="nil"/>
              <w:left w:val="nil"/>
              <w:bottom w:val="nil"/>
              <w:right w:val="nil"/>
            </w:tcBorders>
            <w:vAlign w:val="center"/>
          </w:tcPr>
          <w:p w14:paraId="1A65EFE2" w14:textId="77777777" w:rsidR="00B839B4" w:rsidRPr="00502991" w:rsidRDefault="00B839B4" w:rsidP="00B839B4">
            <w:pPr>
              <w:contextualSpacing/>
              <w:jc w:val="right"/>
              <w:rPr>
                <w:i/>
                <w:iCs/>
                <w:sz w:val="18"/>
                <w:szCs w:val="18"/>
              </w:rPr>
            </w:pPr>
            <w:r w:rsidRPr="00502991">
              <w:rPr>
                <w:i/>
                <w:iCs/>
                <w:sz w:val="18"/>
                <w:szCs w:val="18"/>
              </w:rPr>
              <w:t>US 3-month Treasury rate, Jan 1985 – Jan 1995</w:t>
            </w:r>
          </w:p>
        </w:tc>
        <w:tc>
          <w:tcPr>
            <w:tcW w:w="147" w:type="dxa"/>
            <w:tcBorders>
              <w:top w:val="nil"/>
              <w:left w:val="nil"/>
              <w:bottom w:val="nil"/>
              <w:right w:val="nil"/>
            </w:tcBorders>
          </w:tcPr>
          <w:p w14:paraId="53B07390" w14:textId="77777777" w:rsidR="00B839B4" w:rsidRDefault="00B839B4" w:rsidP="00B839B4">
            <w:pPr>
              <w:contextualSpacing/>
              <w:jc w:val="center"/>
              <w:rPr>
                <w:sz w:val="22"/>
                <w:szCs w:val="22"/>
              </w:rPr>
            </w:pPr>
          </w:p>
        </w:tc>
        <w:tc>
          <w:tcPr>
            <w:tcW w:w="998" w:type="dxa"/>
            <w:tcBorders>
              <w:top w:val="nil"/>
              <w:left w:val="nil"/>
              <w:bottom w:val="nil"/>
              <w:right w:val="single" w:sz="4" w:space="0" w:color="auto"/>
            </w:tcBorders>
            <w:vAlign w:val="bottom"/>
          </w:tcPr>
          <w:p w14:paraId="334E3993" w14:textId="54599E76" w:rsidR="00B839B4" w:rsidRPr="00B839B4" w:rsidRDefault="00B839B4" w:rsidP="00B839B4">
            <w:pPr>
              <w:contextualSpacing/>
              <w:jc w:val="center"/>
              <w:rPr>
                <w:b/>
                <w:bCs/>
                <w:sz w:val="18"/>
                <w:szCs w:val="18"/>
              </w:rPr>
            </w:pPr>
            <w:r w:rsidRPr="00B839B4">
              <w:rPr>
                <w:b/>
                <w:bCs/>
                <w:color w:val="000000"/>
                <w:sz w:val="18"/>
                <w:szCs w:val="18"/>
              </w:rPr>
              <w:t>0.869</w:t>
            </w:r>
          </w:p>
        </w:tc>
        <w:tc>
          <w:tcPr>
            <w:tcW w:w="855" w:type="dxa"/>
            <w:tcBorders>
              <w:top w:val="nil"/>
              <w:left w:val="single" w:sz="4" w:space="0" w:color="auto"/>
              <w:bottom w:val="nil"/>
              <w:right w:val="nil"/>
            </w:tcBorders>
            <w:vAlign w:val="bottom"/>
          </w:tcPr>
          <w:p w14:paraId="5B038335" w14:textId="44893AE2" w:rsidR="00B839B4" w:rsidRPr="00B839B4" w:rsidRDefault="00B839B4" w:rsidP="00B839B4">
            <w:pPr>
              <w:contextualSpacing/>
              <w:jc w:val="center"/>
              <w:rPr>
                <w:sz w:val="18"/>
                <w:szCs w:val="18"/>
              </w:rPr>
            </w:pPr>
            <w:r w:rsidRPr="00B839B4">
              <w:rPr>
                <w:color w:val="000000"/>
                <w:sz w:val="18"/>
                <w:szCs w:val="18"/>
              </w:rPr>
              <w:t>0.928</w:t>
            </w:r>
          </w:p>
        </w:tc>
        <w:tc>
          <w:tcPr>
            <w:tcW w:w="855" w:type="dxa"/>
            <w:gridSpan w:val="2"/>
            <w:tcBorders>
              <w:top w:val="nil"/>
              <w:left w:val="nil"/>
              <w:bottom w:val="nil"/>
              <w:right w:val="nil"/>
            </w:tcBorders>
            <w:vAlign w:val="bottom"/>
          </w:tcPr>
          <w:p w14:paraId="30CD7B0C" w14:textId="4D68B0CE" w:rsidR="00B839B4" w:rsidRPr="00B839B4" w:rsidRDefault="00B839B4" w:rsidP="00B839B4">
            <w:pPr>
              <w:contextualSpacing/>
              <w:jc w:val="center"/>
              <w:rPr>
                <w:sz w:val="18"/>
                <w:szCs w:val="18"/>
              </w:rPr>
            </w:pPr>
            <w:r w:rsidRPr="00B839B4">
              <w:rPr>
                <w:color w:val="000000"/>
                <w:sz w:val="18"/>
                <w:szCs w:val="18"/>
              </w:rPr>
              <w:t>0.872</w:t>
            </w:r>
          </w:p>
        </w:tc>
        <w:tc>
          <w:tcPr>
            <w:tcW w:w="855" w:type="dxa"/>
            <w:gridSpan w:val="3"/>
            <w:tcBorders>
              <w:top w:val="nil"/>
              <w:left w:val="nil"/>
              <w:bottom w:val="nil"/>
              <w:right w:val="nil"/>
            </w:tcBorders>
            <w:vAlign w:val="bottom"/>
          </w:tcPr>
          <w:p w14:paraId="55F63953" w14:textId="56EB387F" w:rsidR="00B839B4" w:rsidRPr="00B839B4" w:rsidRDefault="00B839B4" w:rsidP="00B839B4">
            <w:pPr>
              <w:contextualSpacing/>
              <w:jc w:val="center"/>
              <w:rPr>
                <w:sz w:val="18"/>
                <w:szCs w:val="18"/>
              </w:rPr>
            </w:pPr>
            <w:r w:rsidRPr="00B839B4">
              <w:rPr>
                <w:color w:val="000000"/>
                <w:sz w:val="18"/>
                <w:szCs w:val="18"/>
              </w:rPr>
              <w:t>0.977</w:t>
            </w:r>
          </w:p>
        </w:tc>
        <w:tc>
          <w:tcPr>
            <w:tcW w:w="855" w:type="dxa"/>
            <w:gridSpan w:val="2"/>
            <w:tcBorders>
              <w:top w:val="nil"/>
              <w:left w:val="nil"/>
              <w:bottom w:val="nil"/>
              <w:right w:val="nil"/>
            </w:tcBorders>
            <w:vAlign w:val="bottom"/>
          </w:tcPr>
          <w:p w14:paraId="6202074F" w14:textId="5FBE22CB" w:rsidR="00B839B4" w:rsidRPr="00B839B4" w:rsidRDefault="00B839B4" w:rsidP="00B839B4">
            <w:pPr>
              <w:contextualSpacing/>
              <w:jc w:val="center"/>
              <w:rPr>
                <w:b/>
                <w:bCs/>
                <w:sz w:val="18"/>
                <w:szCs w:val="18"/>
              </w:rPr>
            </w:pPr>
            <w:r w:rsidRPr="00B839B4">
              <w:rPr>
                <w:color w:val="000000"/>
                <w:sz w:val="18"/>
                <w:szCs w:val="18"/>
              </w:rPr>
              <w:t>1.000</w:t>
            </w:r>
          </w:p>
        </w:tc>
        <w:tc>
          <w:tcPr>
            <w:tcW w:w="136" w:type="dxa"/>
            <w:tcBorders>
              <w:top w:val="nil"/>
              <w:left w:val="nil"/>
              <w:bottom w:val="nil"/>
              <w:right w:val="nil"/>
            </w:tcBorders>
          </w:tcPr>
          <w:p w14:paraId="02DF3998" w14:textId="77777777" w:rsidR="00B839B4" w:rsidRDefault="00B839B4" w:rsidP="00B839B4">
            <w:pPr>
              <w:contextualSpacing/>
              <w:jc w:val="center"/>
              <w:rPr>
                <w:sz w:val="22"/>
                <w:szCs w:val="22"/>
              </w:rPr>
            </w:pPr>
          </w:p>
        </w:tc>
      </w:tr>
      <w:tr w:rsidR="00B839B4" w14:paraId="2AFF6EF4" w14:textId="77777777" w:rsidTr="00A607CD">
        <w:trPr>
          <w:gridAfter w:val="1"/>
          <w:wAfter w:w="143" w:type="dxa"/>
        </w:trPr>
        <w:tc>
          <w:tcPr>
            <w:tcW w:w="136" w:type="dxa"/>
            <w:tcBorders>
              <w:top w:val="nil"/>
              <w:left w:val="nil"/>
              <w:bottom w:val="nil"/>
              <w:right w:val="nil"/>
            </w:tcBorders>
          </w:tcPr>
          <w:p w14:paraId="50DE6D12" w14:textId="77777777" w:rsidR="00B839B4" w:rsidRPr="00FE1B49" w:rsidRDefault="00B839B4" w:rsidP="00B839B4">
            <w:pPr>
              <w:contextualSpacing/>
              <w:jc w:val="both"/>
              <w:rPr>
                <w:sz w:val="22"/>
                <w:szCs w:val="22"/>
              </w:rPr>
            </w:pPr>
          </w:p>
        </w:tc>
        <w:tc>
          <w:tcPr>
            <w:tcW w:w="3668" w:type="dxa"/>
            <w:tcBorders>
              <w:top w:val="nil"/>
              <w:left w:val="nil"/>
              <w:bottom w:val="nil"/>
              <w:right w:val="nil"/>
            </w:tcBorders>
            <w:vAlign w:val="center"/>
          </w:tcPr>
          <w:p w14:paraId="000B2708" w14:textId="77777777" w:rsidR="00B839B4" w:rsidRPr="00502991" w:rsidRDefault="00B839B4" w:rsidP="00B839B4">
            <w:pPr>
              <w:contextualSpacing/>
              <w:jc w:val="right"/>
              <w:rPr>
                <w:i/>
                <w:iCs/>
                <w:sz w:val="18"/>
                <w:szCs w:val="18"/>
              </w:rPr>
            </w:pPr>
            <w:r w:rsidRPr="00502991">
              <w:rPr>
                <w:i/>
                <w:iCs/>
                <w:sz w:val="18"/>
                <w:szCs w:val="18"/>
              </w:rPr>
              <w:t>UK inflation rate, Jan 201</w:t>
            </w:r>
            <w:r>
              <w:rPr>
                <w:i/>
                <w:iCs/>
                <w:sz w:val="18"/>
                <w:szCs w:val="18"/>
              </w:rPr>
              <w:t>5</w:t>
            </w:r>
            <w:r w:rsidRPr="00502991">
              <w:rPr>
                <w:i/>
                <w:iCs/>
                <w:sz w:val="18"/>
                <w:szCs w:val="18"/>
              </w:rPr>
              <w:t xml:space="preserve"> – Jan 2020</w:t>
            </w:r>
          </w:p>
        </w:tc>
        <w:tc>
          <w:tcPr>
            <w:tcW w:w="147" w:type="dxa"/>
            <w:tcBorders>
              <w:top w:val="nil"/>
              <w:left w:val="nil"/>
              <w:bottom w:val="nil"/>
              <w:right w:val="nil"/>
            </w:tcBorders>
          </w:tcPr>
          <w:p w14:paraId="46E50911" w14:textId="77777777" w:rsidR="00B839B4" w:rsidRDefault="00B839B4" w:rsidP="00B839B4">
            <w:pPr>
              <w:contextualSpacing/>
              <w:jc w:val="center"/>
              <w:rPr>
                <w:sz w:val="22"/>
                <w:szCs w:val="22"/>
              </w:rPr>
            </w:pPr>
          </w:p>
        </w:tc>
        <w:tc>
          <w:tcPr>
            <w:tcW w:w="998" w:type="dxa"/>
            <w:tcBorders>
              <w:top w:val="nil"/>
              <w:left w:val="nil"/>
              <w:bottom w:val="nil"/>
              <w:right w:val="single" w:sz="4" w:space="0" w:color="auto"/>
            </w:tcBorders>
            <w:vAlign w:val="bottom"/>
          </w:tcPr>
          <w:p w14:paraId="5B999CA1" w14:textId="51BDD52B" w:rsidR="00B839B4" w:rsidRPr="00B839B4" w:rsidRDefault="00B839B4" w:rsidP="00B839B4">
            <w:pPr>
              <w:contextualSpacing/>
              <w:jc w:val="center"/>
              <w:rPr>
                <w:sz w:val="18"/>
                <w:szCs w:val="18"/>
              </w:rPr>
            </w:pPr>
            <w:r w:rsidRPr="00B839B4">
              <w:rPr>
                <w:color w:val="000000"/>
                <w:sz w:val="18"/>
                <w:szCs w:val="18"/>
              </w:rPr>
              <w:t>0.618</w:t>
            </w:r>
          </w:p>
        </w:tc>
        <w:tc>
          <w:tcPr>
            <w:tcW w:w="855" w:type="dxa"/>
            <w:tcBorders>
              <w:top w:val="nil"/>
              <w:left w:val="single" w:sz="4" w:space="0" w:color="auto"/>
              <w:bottom w:val="nil"/>
              <w:right w:val="nil"/>
            </w:tcBorders>
            <w:vAlign w:val="bottom"/>
          </w:tcPr>
          <w:p w14:paraId="2F1AB098" w14:textId="0FD7824A" w:rsidR="00B839B4" w:rsidRPr="00B839B4" w:rsidRDefault="00B839B4" w:rsidP="00B839B4">
            <w:pPr>
              <w:contextualSpacing/>
              <w:jc w:val="center"/>
              <w:rPr>
                <w:b/>
                <w:bCs/>
                <w:sz w:val="18"/>
                <w:szCs w:val="18"/>
              </w:rPr>
            </w:pPr>
            <w:r w:rsidRPr="00B839B4">
              <w:rPr>
                <w:b/>
                <w:bCs/>
                <w:color w:val="000000"/>
                <w:sz w:val="18"/>
                <w:szCs w:val="18"/>
              </w:rPr>
              <w:t>0.324</w:t>
            </w:r>
          </w:p>
        </w:tc>
        <w:tc>
          <w:tcPr>
            <w:tcW w:w="855" w:type="dxa"/>
            <w:gridSpan w:val="2"/>
            <w:tcBorders>
              <w:top w:val="nil"/>
              <w:left w:val="nil"/>
              <w:bottom w:val="nil"/>
              <w:right w:val="nil"/>
            </w:tcBorders>
            <w:vAlign w:val="bottom"/>
          </w:tcPr>
          <w:p w14:paraId="2DF58479" w14:textId="04F842F1" w:rsidR="00B839B4" w:rsidRPr="00B839B4" w:rsidRDefault="00B839B4" w:rsidP="00B839B4">
            <w:pPr>
              <w:contextualSpacing/>
              <w:jc w:val="center"/>
              <w:rPr>
                <w:sz w:val="18"/>
                <w:szCs w:val="18"/>
              </w:rPr>
            </w:pPr>
            <w:r w:rsidRPr="00B839B4">
              <w:rPr>
                <w:color w:val="000000"/>
                <w:sz w:val="18"/>
                <w:szCs w:val="18"/>
              </w:rPr>
              <w:t>0.715</w:t>
            </w:r>
          </w:p>
        </w:tc>
        <w:tc>
          <w:tcPr>
            <w:tcW w:w="855" w:type="dxa"/>
            <w:gridSpan w:val="3"/>
            <w:tcBorders>
              <w:top w:val="nil"/>
              <w:left w:val="nil"/>
              <w:bottom w:val="nil"/>
              <w:right w:val="nil"/>
            </w:tcBorders>
            <w:vAlign w:val="bottom"/>
          </w:tcPr>
          <w:p w14:paraId="3EE7D3D9" w14:textId="27D4A475" w:rsidR="00B839B4" w:rsidRPr="00B839B4" w:rsidRDefault="00B839B4" w:rsidP="00B839B4">
            <w:pPr>
              <w:contextualSpacing/>
              <w:jc w:val="center"/>
              <w:rPr>
                <w:sz w:val="18"/>
                <w:szCs w:val="18"/>
              </w:rPr>
            </w:pPr>
            <w:r w:rsidRPr="00B839B4">
              <w:rPr>
                <w:color w:val="000000"/>
                <w:sz w:val="18"/>
                <w:szCs w:val="18"/>
              </w:rPr>
              <w:t>0.620</w:t>
            </w:r>
          </w:p>
        </w:tc>
        <w:tc>
          <w:tcPr>
            <w:tcW w:w="855" w:type="dxa"/>
            <w:gridSpan w:val="2"/>
            <w:tcBorders>
              <w:top w:val="nil"/>
              <w:left w:val="nil"/>
              <w:bottom w:val="nil"/>
              <w:right w:val="nil"/>
            </w:tcBorders>
            <w:vAlign w:val="bottom"/>
          </w:tcPr>
          <w:p w14:paraId="5EB70705" w14:textId="16BE1F63" w:rsidR="00B839B4" w:rsidRPr="00B839B4" w:rsidRDefault="00B839B4" w:rsidP="00B839B4">
            <w:pPr>
              <w:contextualSpacing/>
              <w:jc w:val="center"/>
              <w:rPr>
                <w:b/>
                <w:bCs/>
                <w:sz w:val="18"/>
                <w:szCs w:val="18"/>
              </w:rPr>
            </w:pPr>
            <w:r w:rsidRPr="00B839B4">
              <w:rPr>
                <w:color w:val="000000"/>
                <w:sz w:val="18"/>
                <w:szCs w:val="18"/>
              </w:rPr>
              <w:t>1.000</w:t>
            </w:r>
          </w:p>
        </w:tc>
        <w:tc>
          <w:tcPr>
            <w:tcW w:w="136" w:type="dxa"/>
            <w:tcBorders>
              <w:top w:val="nil"/>
              <w:left w:val="nil"/>
              <w:bottom w:val="nil"/>
              <w:right w:val="nil"/>
            </w:tcBorders>
          </w:tcPr>
          <w:p w14:paraId="2E9526D4" w14:textId="77777777" w:rsidR="00B839B4" w:rsidRDefault="00B839B4" w:rsidP="00B839B4">
            <w:pPr>
              <w:contextualSpacing/>
              <w:jc w:val="center"/>
              <w:rPr>
                <w:sz w:val="22"/>
                <w:szCs w:val="22"/>
              </w:rPr>
            </w:pPr>
          </w:p>
        </w:tc>
      </w:tr>
      <w:tr w:rsidR="00121510" w14:paraId="6C608DD5" w14:textId="77777777" w:rsidTr="00A607CD">
        <w:tc>
          <w:tcPr>
            <w:tcW w:w="136" w:type="dxa"/>
            <w:tcBorders>
              <w:top w:val="nil"/>
              <w:left w:val="nil"/>
              <w:bottom w:val="nil"/>
              <w:right w:val="nil"/>
            </w:tcBorders>
          </w:tcPr>
          <w:p w14:paraId="24505B9C" w14:textId="77777777" w:rsidR="009479FD" w:rsidRPr="00FE1B49" w:rsidRDefault="009479FD" w:rsidP="009479FD">
            <w:pPr>
              <w:contextualSpacing/>
              <w:jc w:val="both"/>
              <w:rPr>
                <w:sz w:val="22"/>
                <w:szCs w:val="22"/>
              </w:rPr>
            </w:pPr>
          </w:p>
        </w:tc>
        <w:tc>
          <w:tcPr>
            <w:tcW w:w="3668" w:type="dxa"/>
            <w:tcBorders>
              <w:top w:val="nil"/>
              <w:left w:val="nil"/>
              <w:bottom w:val="nil"/>
              <w:right w:val="nil"/>
            </w:tcBorders>
            <w:vAlign w:val="center"/>
          </w:tcPr>
          <w:p w14:paraId="39D748C3" w14:textId="77777777" w:rsidR="009479FD" w:rsidRPr="00502991" w:rsidRDefault="009479FD" w:rsidP="009479FD">
            <w:pPr>
              <w:contextualSpacing/>
              <w:jc w:val="right"/>
              <w:rPr>
                <w:i/>
                <w:iCs/>
                <w:sz w:val="18"/>
                <w:szCs w:val="18"/>
              </w:rPr>
            </w:pPr>
          </w:p>
        </w:tc>
        <w:tc>
          <w:tcPr>
            <w:tcW w:w="147" w:type="dxa"/>
            <w:tcBorders>
              <w:top w:val="nil"/>
              <w:left w:val="nil"/>
              <w:bottom w:val="nil"/>
              <w:right w:val="nil"/>
            </w:tcBorders>
          </w:tcPr>
          <w:p w14:paraId="130F398F" w14:textId="77777777" w:rsidR="009479FD" w:rsidRDefault="009479FD" w:rsidP="009479FD">
            <w:pPr>
              <w:contextualSpacing/>
              <w:jc w:val="center"/>
              <w:rPr>
                <w:sz w:val="22"/>
                <w:szCs w:val="22"/>
              </w:rPr>
            </w:pPr>
          </w:p>
        </w:tc>
        <w:tc>
          <w:tcPr>
            <w:tcW w:w="998" w:type="dxa"/>
            <w:tcBorders>
              <w:top w:val="nil"/>
              <w:left w:val="nil"/>
              <w:bottom w:val="nil"/>
              <w:right w:val="nil"/>
            </w:tcBorders>
            <w:vAlign w:val="center"/>
          </w:tcPr>
          <w:p w14:paraId="4A1FD8D3" w14:textId="77777777" w:rsidR="009479FD" w:rsidRPr="00C4156C" w:rsidRDefault="009479FD" w:rsidP="009479FD">
            <w:pPr>
              <w:contextualSpacing/>
              <w:jc w:val="center"/>
              <w:rPr>
                <w:sz w:val="18"/>
                <w:szCs w:val="18"/>
              </w:rPr>
            </w:pPr>
          </w:p>
        </w:tc>
        <w:tc>
          <w:tcPr>
            <w:tcW w:w="1800" w:type="dxa"/>
            <w:gridSpan w:val="4"/>
            <w:tcBorders>
              <w:top w:val="nil"/>
              <w:left w:val="nil"/>
              <w:bottom w:val="nil"/>
              <w:right w:val="nil"/>
            </w:tcBorders>
            <w:vAlign w:val="center"/>
          </w:tcPr>
          <w:p w14:paraId="42CDE122" w14:textId="77777777" w:rsidR="009479FD" w:rsidRPr="00C4156C" w:rsidRDefault="009479FD" w:rsidP="009479FD">
            <w:pPr>
              <w:contextualSpacing/>
              <w:jc w:val="center"/>
              <w:rPr>
                <w:sz w:val="18"/>
                <w:szCs w:val="18"/>
              </w:rPr>
            </w:pPr>
          </w:p>
        </w:tc>
        <w:tc>
          <w:tcPr>
            <w:tcW w:w="1206" w:type="dxa"/>
            <w:gridSpan w:val="3"/>
            <w:tcBorders>
              <w:top w:val="nil"/>
              <w:left w:val="nil"/>
              <w:bottom w:val="nil"/>
              <w:right w:val="nil"/>
            </w:tcBorders>
            <w:vAlign w:val="center"/>
          </w:tcPr>
          <w:p w14:paraId="6F429DF4" w14:textId="77777777" w:rsidR="009479FD" w:rsidRPr="00C4156C" w:rsidRDefault="009479FD" w:rsidP="009479FD">
            <w:pPr>
              <w:contextualSpacing/>
              <w:jc w:val="center"/>
              <w:rPr>
                <w:sz w:val="18"/>
                <w:szCs w:val="18"/>
              </w:rPr>
            </w:pPr>
          </w:p>
        </w:tc>
        <w:tc>
          <w:tcPr>
            <w:tcW w:w="414" w:type="dxa"/>
            <w:tcBorders>
              <w:top w:val="nil"/>
              <w:left w:val="nil"/>
              <w:bottom w:val="nil"/>
              <w:right w:val="nil"/>
            </w:tcBorders>
            <w:vAlign w:val="center"/>
          </w:tcPr>
          <w:p w14:paraId="69B29A37" w14:textId="77777777" w:rsidR="009479FD" w:rsidRPr="00C4156C" w:rsidRDefault="009479FD" w:rsidP="009479FD">
            <w:pPr>
              <w:contextualSpacing/>
              <w:jc w:val="center"/>
              <w:rPr>
                <w:sz w:val="18"/>
                <w:szCs w:val="18"/>
              </w:rPr>
            </w:pPr>
          </w:p>
        </w:tc>
        <w:tc>
          <w:tcPr>
            <w:tcW w:w="136" w:type="dxa"/>
            <w:tcBorders>
              <w:top w:val="nil"/>
              <w:left w:val="nil"/>
              <w:bottom w:val="nil"/>
              <w:right w:val="nil"/>
            </w:tcBorders>
            <w:vAlign w:val="center"/>
          </w:tcPr>
          <w:p w14:paraId="03D3247F" w14:textId="77777777" w:rsidR="009479FD" w:rsidRPr="00C4156C" w:rsidRDefault="009479FD" w:rsidP="009479FD">
            <w:pPr>
              <w:contextualSpacing/>
              <w:jc w:val="center"/>
              <w:rPr>
                <w:b/>
                <w:bCs/>
                <w:sz w:val="18"/>
                <w:szCs w:val="18"/>
              </w:rPr>
            </w:pPr>
          </w:p>
        </w:tc>
        <w:tc>
          <w:tcPr>
            <w:tcW w:w="143" w:type="dxa"/>
            <w:tcBorders>
              <w:top w:val="nil"/>
              <w:left w:val="nil"/>
              <w:bottom w:val="nil"/>
              <w:right w:val="nil"/>
            </w:tcBorders>
          </w:tcPr>
          <w:p w14:paraId="562BE0EB" w14:textId="77777777" w:rsidR="009479FD" w:rsidRDefault="009479FD" w:rsidP="009479FD">
            <w:pPr>
              <w:contextualSpacing/>
              <w:jc w:val="center"/>
              <w:rPr>
                <w:sz w:val="22"/>
                <w:szCs w:val="22"/>
              </w:rPr>
            </w:pPr>
          </w:p>
        </w:tc>
      </w:tr>
      <w:tr w:rsidR="001920E8" w14:paraId="2A3AC9A7" w14:textId="77777777" w:rsidTr="00A607CD">
        <w:trPr>
          <w:gridAfter w:val="1"/>
          <w:wAfter w:w="143" w:type="dxa"/>
        </w:trPr>
        <w:tc>
          <w:tcPr>
            <w:tcW w:w="136" w:type="dxa"/>
            <w:tcBorders>
              <w:top w:val="nil"/>
              <w:left w:val="nil"/>
              <w:bottom w:val="nil"/>
              <w:right w:val="nil"/>
            </w:tcBorders>
          </w:tcPr>
          <w:p w14:paraId="4F2E04E3" w14:textId="77777777" w:rsidR="009479FD" w:rsidRPr="00FE1B49" w:rsidRDefault="009479FD" w:rsidP="009479FD">
            <w:pPr>
              <w:contextualSpacing/>
              <w:jc w:val="both"/>
              <w:rPr>
                <w:sz w:val="22"/>
                <w:szCs w:val="22"/>
              </w:rPr>
            </w:pPr>
          </w:p>
        </w:tc>
        <w:tc>
          <w:tcPr>
            <w:tcW w:w="3668" w:type="dxa"/>
            <w:tcBorders>
              <w:top w:val="nil"/>
              <w:left w:val="nil"/>
              <w:bottom w:val="single" w:sz="4" w:space="0" w:color="auto"/>
              <w:right w:val="nil"/>
            </w:tcBorders>
            <w:vAlign w:val="center"/>
          </w:tcPr>
          <w:p w14:paraId="337E5082" w14:textId="77777777" w:rsidR="009479FD" w:rsidRPr="00502991" w:rsidRDefault="009479FD" w:rsidP="009479FD">
            <w:pPr>
              <w:contextualSpacing/>
              <w:jc w:val="right"/>
              <w:rPr>
                <w:b/>
                <w:bCs/>
                <w:sz w:val="20"/>
                <w:szCs w:val="20"/>
              </w:rPr>
            </w:pPr>
            <w:r w:rsidRPr="00502991">
              <w:rPr>
                <w:b/>
                <w:bCs/>
                <w:sz w:val="20"/>
                <w:szCs w:val="20"/>
              </w:rPr>
              <w:t>US monthly inflation: multivariate model</w:t>
            </w:r>
          </w:p>
        </w:tc>
        <w:tc>
          <w:tcPr>
            <w:tcW w:w="147" w:type="dxa"/>
            <w:tcBorders>
              <w:top w:val="nil"/>
              <w:left w:val="nil"/>
              <w:bottom w:val="nil"/>
              <w:right w:val="nil"/>
            </w:tcBorders>
          </w:tcPr>
          <w:p w14:paraId="0FE34F1D" w14:textId="77777777" w:rsidR="009479FD" w:rsidRDefault="009479FD" w:rsidP="009479FD">
            <w:pPr>
              <w:contextualSpacing/>
              <w:jc w:val="center"/>
              <w:rPr>
                <w:sz w:val="22"/>
                <w:szCs w:val="22"/>
              </w:rPr>
            </w:pPr>
          </w:p>
        </w:tc>
        <w:tc>
          <w:tcPr>
            <w:tcW w:w="998" w:type="dxa"/>
            <w:tcBorders>
              <w:top w:val="nil"/>
              <w:left w:val="nil"/>
              <w:bottom w:val="single" w:sz="4" w:space="0" w:color="auto"/>
              <w:right w:val="single" w:sz="4" w:space="0" w:color="auto"/>
            </w:tcBorders>
            <w:vAlign w:val="center"/>
          </w:tcPr>
          <w:p w14:paraId="1E5ED4BE" w14:textId="308D55B8" w:rsidR="009479FD" w:rsidRPr="00CD4B2C" w:rsidRDefault="00B27186" w:rsidP="009479FD">
            <w:pPr>
              <w:contextualSpacing/>
              <w:jc w:val="center"/>
              <w:rPr>
                <w:sz w:val="20"/>
                <w:szCs w:val="20"/>
              </w:rPr>
            </w:pPr>
            <w:r>
              <w:rPr>
                <w:sz w:val="20"/>
                <w:szCs w:val="20"/>
              </w:rPr>
              <w:t>Modified forest</w:t>
            </w:r>
          </w:p>
        </w:tc>
        <w:tc>
          <w:tcPr>
            <w:tcW w:w="1140" w:type="dxa"/>
            <w:gridSpan w:val="2"/>
            <w:tcBorders>
              <w:top w:val="nil"/>
              <w:left w:val="single" w:sz="4" w:space="0" w:color="auto"/>
              <w:bottom w:val="single" w:sz="4" w:space="0" w:color="auto"/>
              <w:right w:val="nil"/>
            </w:tcBorders>
            <w:vAlign w:val="center"/>
          </w:tcPr>
          <w:p w14:paraId="37144242" w14:textId="77777777" w:rsidR="009479FD" w:rsidRPr="00CD4B2C" w:rsidRDefault="009479FD" w:rsidP="009479FD">
            <w:pPr>
              <w:contextualSpacing/>
              <w:jc w:val="center"/>
              <w:rPr>
                <w:sz w:val="20"/>
                <w:szCs w:val="20"/>
              </w:rPr>
            </w:pPr>
            <w:r w:rsidRPr="00CD4B2C">
              <w:rPr>
                <w:sz w:val="20"/>
                <w:szCs w:val="20"/>
              </w:rPr>
              <w:t xml:space="preserve">VAR </w:t>
            </w:r>
          </w:p>
        </w:tc>
        <w:tc>
          <w:tcPr>
            <w:tcW w:w="1140" w:type="dxa"/>
            <w:gridSpan w:val="3"/>
            <w:tcBorders>
              <w:top w:val="nil"/>
              <w:left w:val="nil"/>
              <w:bottom w:val="single" w:sz="4" w:space="0" w:color="auto"/>
              <w:right w:val="nil"/>
            </w:tcBorders>
            <w:vAlign w:val="center"/>
          </w:tcPr>
          <w:p w14:paraId="1F3EB186" w14:textId="77777777" w:rsidR="009479FD" w:rsidRPr="00CD4B2C" w:rsidRDefault="009479FD" w:rsidP="009479FD">
            <w:pPr>
              <w:contextualSpacing/>
              <w:jc w:val="center"/>
              <w:rPr>
                <w:sz w:val="20"/>
                <w:szCs w:val="20"/>
              </w:rPr>
            </w:pPr>
            <w:r w:rsidRPr="00CD4B2C">
              <w:rPr>
                <w:sz w:val="20"/>
                <w:szCs w:val="20"/>
              </w:rPr>
              <w:t>“Base” forest</w:t>
            </w:r>
          </w:p>
        </w:tc>
        <w:tc>
          <w:tcPr>
            <w:tcW w:w="1140" w:type="dxa"/>
            <w:gridSpan w:val="3"/>
            <w:tcBorders>
              <w:top w:val="nil"/>
              <w:left w:val="nil"/>
              <w:bottom w:val="single" w:sz="4" w:space="0" w:color="auto"/>
              <w:right w:val="nil"/>
            </w:tcBorders>
            <w:vAlign w:val="center"/>
          </w:tcPr>
          <w:p w14:paraId="432D2976" w14:textId="77777777" w:rsidR="009479FD" w:rsidRPr="00CD4B2C" w:rsidRDefault="009479FD" w:rsidP="009479FD">
            <w:pPr>
              <w:contextualSpacing/>
              <w:jc w:val="center"/>
              <w:rPr>
                <w:sz w:val="20"/>
                <w:szCs w:val="20"/>
              </w:rPr>
            </w:pPr>
            <w:r>
              <w:rPr>
                <w:sz w:val="20"/>
                <w:szCs w:val="20"/>
              </w:rPr>
              <w:t>Naïve forecast</w:t>
            </w:r>
          </w:p>
        </w:tc>
        <w:tc>
          <w:tcPr>
            <w:tcW w:w="136" w:type="dxa"/>
            <w:tcBorders>
              <w:top w:val="nil"/>
              <w:left w:val="nil"/>
              <w:bottom w:val="nil"/>
              <w:right w:val="nil"/>
            </w:tcBorders>
          </w:tcPr>
          <w:p w14:paraId="369C6E28" w14:textId="77777777" w:rsidR="009479FD" w:rsidRDefault="009479FD" w:rsidP="009479FD">
            <w:pPr>
              <w:contextualSpacing/>
              <w:jc w:val="center"/>
              <w:rPr>
                <w:sz w:val="22"/>
                <w:szCs w:val="22"/>
              </w:rPr>
            </w:pPr>
          </w:p>
        </w:tc>
      </w:tr>
      <w:tr w:rsidR="00B839B4" w14:paraId="309B2F1D" w14:textId="77777777" w:rsidTr="00A607CD">
        <w:trPr>
          <w:gridAfter w:val="1"/>
          <w:wAfter w:w="143" w:type="dxa"/>
        </w:trPr>
        <w:tc>
          <w:tcPr>
            <w:tcW w:w="136" w:type="dxa"/>
            <w:tcBorders>
              <w:top w:val="nil"/>
              <w:left w:val="nil"/>
              <w:bottom w:val="nil"/>
              <w:right w:val="nil"/>
            </w:tcBorders>
          </w:tcPr>
          <w:p w14:paraId="2C56CC55" w14:textId="77777777" w:rsidR="00B839B4" w:rsidRPr="00FE1B49" w:rsidRDefault="00B839B4" w:rsidP="00B839B4">
            <w:pPr>
              <w:contextualSpacing/>
              <w:jc w:val="both"/>
              <w:rPr>
                <w:sz w:val="22"/>
                <w:szCs w:val="22"/>
              </w:rPr>
            </w:pPr>
          </w:p>
        </w:tc>
        <w:tc>
          <w:tcPr>
            <w:tcW w:w="3668" w:type="dxa"/>
            <w:tcBorders>
              <w:top w:val="single" w:sz="4" w:space="0" w:color="auto"/>
              <w:left w:val="nil"/>
              <w:bottom w:val="nil"/>
              <w:right w:val="nil"/>
            </w:tcBorders>
            <w:vAlign w:val="center"/>
          </w:tcPr>
          <w:p w14:paraId="18E9A95B" w14:textId="77777777" w:rsidR="00B839B4" w:rsidRPr="00502991" w:rsidRDefault="00B839B4" w:rsidP="00B839B4">
            <w:pPr>
              <w:contextualSpacing/>
              <w:jc w:val="right"/>
              <w:rPr>
                <w:i/>
                <w:iCs/>
                <w:sz w:val="18"/>
                <w:szCs w:val="18"/>
              </w:rPr>
            </w:pPr>
            <w:r>
              <w:rPr>
                <w:i/>
                <w:iCs/>
                <w:sz w:val="18"/>
                <w:szCs w:val="18"/>
              </w:rPr>
              <w:t>Predicted from Jan 1999 – Jan 2020</w:t>
            </w:r>
          </w:p>
        </w:tc>
        <w:tc>
          <w:tcPr>
            <w:tcW w:w="147" w:type="dxa"/>
            <w:tcBorders>
              <w:top w:val="nil"/>
              <w:left w:val="nil"/>
              <w:bottom w:val="nil"/>
              <w:right w:val="nil"/>
            </w:tcBorders>
          </w:tcPr>
          <w:p w14:paraId="5712BEAE" w14:textId="77777777" w:rsidR="00B839B4" w:rsidRDefault="00B839B4" w:rsidP="00B839B4">
            <w:pPr>
              <w:contextualSpacing/>
              <w:jc w:val="center"/>
              <w:rPr>
                <w:sz w:val="22"/>
                <w:szCs w:val="22"/>
              </w:rPr>
            </w:pPr>
          </w:p>
        </w:tc>
        <w:tc>
          <w:tcPr>
            <w:tcW w:w="998" w:type="dxa"/>
            <w:tcBorders>
              <w:top w:val="single" w:sz="4" w:space="0" w:color="auto"/>
              <w:left w:val="nil"/>
              <w:bottom w:val="nil"/>
              <w:right w:val="single" w:sz="4" w:space="0" w:color="auto"/>
            </w:tcBorders>
            <w:vAlign w:val="bottom"/>
          </w:tcPr>
          <w:p w14:paraId="052A0303" w14:textId="36C7D9E1" w:rsidR="00B839B4" w:rsidRPr="00B839B4" w:rsidRDefault="00B839B4" w:rsidP="00B839B4">
            <w:pPr>
              <w:contextualSpacing/>
              <w:jc w:val="center"/>
              <w:rPr>
                <w:sz w:val="18"/>
                <w:szCs w:val="18"/>
              </w:rPr>
            </w:pPr>
            <w:r w:rsidRPr="00B839B4">
              <w:rPr>
                <w:color w:val="000000"/>
                <w:sz w:val="18"/>
                <w:szCs w:val="18"/>
              </w:rPr>
              <w:t>0.871</w:t>
            </w:r>
          </w:p>
        </w:tc>
        <w:tc>
          <w:tcPr>
            <w:tcW w:w="1140" w:type="dxa"/>
            <w:gridSpan w:val="2"/>
            <w:tcBorders>
              <w:top w:val="single" w:sz="4" w:space="0" w:color="auto"/>
              <w:left w:val="single" w:sz="4" w:space="0" w:color="auto"/>
              <w:bottom w:val="nil"/>
              <w:right w:val="nil"/>
            </w:tcBorders>
            <w:vAlign w:val="bottom"/>
          </w:tcPr>
          <w:p w14:paraId="37C24FD9" w14:textId="5AAF020E" w:rsidR="00B839B4" w:rsidRPr="00B839B4" w:rsidRDefault="00B839B4" w:rsidP="00B839B4">
            <w:pPr>
              <w:contextualSpacing/>
              <w:jc w:val="center"/>
              <w:rPr>
                <w:b/>
                <w:bCs/>
                <w:sz w:val="18"/>
                <w:szCs w:val="18"/>
              </w:rPr>
            </w:pPr>
            <w:r w:rsidRPr="00B839B4">
              <w:rPr>
                <w:b/>
                <w:bCs/>
                <w:color w:val="000000"/>
                <w:sz w:val="18"/>
                <w:szCs w:val="18"/>
              </w:rPr>
              <w:t>0.679</w:t>
            </w:r>
          </w:p>
        </w:tc>
        <w:tc>
          <w:tcPr>
            <w:tcW w:w="1140" w:type="dxa"/>
            <w:gridSpan w:val="3"/>
            <w:tcBorders>
              <w:top w:val="single" w:sz="4" w:space="0" w:color="auto"/>
              <w:left w:val="nil"/>
              <w:bottom w:val="nil"/>
              <w:right w:val="nil"/>
            </w:tcBorders>
            <w:vAlign w:val="bottom"/>
          </w:tcPr>
          <w:p w14:paraId="347E15CB" w14:textId="10806E56" w:rsidR="00B839B4" w:rsidRPr="00B839B4" w:rsidRDefault="00B839B4" w:rsidP="00B839B4">
            <w:pPr>
              <w:contextualSpacing/>
              <w:jc w:val="center"/>
              <w:rPr>
                <w:sz w:val="18"/>
                <w:szCs w:val="18"/>
              </w:rPr>
            </w:pPr>
            <w:r w:rsidRPr="00B839B4">
              <w:rPr>
                <w:color w:val="000000"/>
                <w:sz w:val="18"/>
                <w:szCs w:val="18"/>
              </w:rPr>
              <w:t>0.927</w:t>
            </w:r>
          </w:p>
        </w:tc>
        <w:tc>
          <w:tcPr>
            <w:tcW w:w="1140" w:type="dxa"/>
            <w:gridSpan w:val="3"/>
            <w:tcBorders>
              <w:top w:val="single" w:sz="4" w:space="0" w:color="auto"/>
              <w:left w:val="nil"/>
              <w:bottom w:val="nil"/>
              <w:right w:val="nil"/>
            </w:tcBorders>
            <w:vAlign w:val="bottom"/>
          </w:tcPr>
          <w:p w14:paraId="6416DE0B" w14:textId="1AF49BCA" w:rsidR="00B839B4" w:rsidRPr="00B839B4" w:rsidRDefault="00B839B4" w:rsidP="00B839B4">
            <w:pPr>
              <w:contextualSpacing/>
              <w:jc w:val="center"/>
              <w:rPr>
                <w:sz w:val="18"/>
                <w:szCs w:val="18"/>
              </w:rPr>
            </w:pPr>
            <w:r w:rsidRPr="00B839B4">
              <w:rPr>
                <w:color w:val="000000"/>
                <w:sz w:val="18"/>
                <w:szCs w:val="18"/>
              </w:rPr>
              <w:t>1.000</w:t>
            </w:r>
          </w:p>
        </w:tc>
        <w:tc>
          <w:tcPr>
            <w:tcW w:w="136" w:type="dxa"/>
            <w:tcBorders>
              <w:top w:val="nil"/>
              <w:left w:val="nil"/>
              <w:bottom w:val="nil"/>
              <w:right w:val="nil"/>
            </w:tcBorders>
          </w:tcPr>
          <w:p w14:paraId="5C5128E8" w14:textId="77777777" w:rsidR="00B839B4" w:rsidRDefault="00B839B4" w:rsidP="00B839B4">
            <w:pPr>
              <w:contextualSpacing/>
              <w:jc w:val="center"/>
              <w:rPr>
                <w:sz w:val="22"/>
                <w:szCs w:val="22"/>
              </w:rPr>
            </w:pPr>
          </w:p>
        </w:tc>
      </w:tr>
      <w:tr w:rsidR="009479FD" w14:paraId="47ED0118" w14:textId="77777777" w:rsidTr="0079331E">
        <w:trPr>
          <w:gridAfter w:val="1"/>
          <w:wAfter w:w="143" w:type="dxa"/>
          <w:trHeight w:val="984"/>
        </w:trPr>
        <w:tc>
          <w:tcPr>
            <w:tcW w:w="8505" w:type="dxa"/>
            <w:gridSpan w:val="13"/>
            <w:tcBorders>
              <w:top w:val="single" w:sz="18" w:space="0" w:color="auto"/>
              <w:left w:val="nil"/>
              <w:bottom w:val="nil"/>
              <w:right w:val="nil"/>
            </w:tcBorders>
          </w:tcPr>
          <w:p w14:paraId="4C6B356A" w14:textId="59CDFF04" w:rsidR="009479FD" w:rsidRDefault="009479FD" w:rsidP="009479FD">
            <w:pPr>
              <w:contextualSpacing/>
              <w:rPr>
                <w:sz w:val="22"/>
                <w:szCs w:val="22"/>
              </w:rPr>
            </w:pPr>
            <w:r w:rsidRPr="00150FEF">
              <w:rPr>
                <w:bCs/>
                <w:smallCaps/>
                <w:sz w:val="16"/>
                <w:szCs w:val="16"/>
              </w:rPr>
              <w:t xml:space="preserve">Notes: </w:t>
            </w:r>
            <w:r w:rsidR="00A06E73">
              <w:rPr>
                <w:sz w:val="16"/>
                <w:szCs w:val="16"/>
              </w:rPr>
              <w:t>Numbers refer to the RMSE generated from each model, divided by the RMSE provided by the naïve model. The</w:t>
            </w:r>
            <w:r>
              <w:rPr>
                <w:sz w:val="16"/>
                <w:szCs w:val="16"/>
              </w:rPr>
              <w:t xml:space="preserve"> lowest RMSE in each row is bolded. For US monthly inflation data at horizons other than one month, the AR(1) model may be thought of as relying only on the most recent available observation of inflation in order to predict 3, 6, or 12 months in advance. The multivariate case substitutes a VAR of up to six </w:t>
            </w:r>
            <w:proofErr w:type="spellStart"/>
            <w:r>
              <w:rPr>
                <w:sz w:val="16"/>
                <w:szCs w:val="16"/>
              </w:rPr>
              <w:t>lags</w:t>
            </w:r>
            <w:proofErr w:type="spellEnd"/>
            <w:r>
              <w:rPr>
                <w:sz w:val="16"/>
                <w:szCs w:val="16"/>
              </w:rPr>
              <w:t xml:space="preserve">, optimized by AIC, for the </w:t>
            </w:r>
            <w:r w:rsidR="00C35AB5">
              <w:rPr>
                <w:sz w:val="16"/>
                <w:szCs w:val="16"/>
              </w:rPr>
              <w:t>ARIMA(AIC)</w:t>
            </w:r>
            <w:r>
              <w:rPr>
                <w:sz w:val="16"/>
                <w:szCs w:val="16"/>
              </w:rPr>
              <w:t xml:space="preserve"> and excludes the AR(1) model entirely.</w:t>
            </w:r>
            <w:r w:rsidR="00B31169">
              <w:rPr>
                <w:sz w:val="16"/>
                <w:szCs w:val="16"/>
              </w:rPr>
              <w:t xml:space="preserve"> For the actual RMSEs, see Appendix </w:t>
            </w:r>
            <w:r w:rsidR="00C14163">
              <w:rPr>
                <w:sz w:val="16"/>
                <w:szCs w:val="16"/>
              </w:rPr>
              <w:t>4</w:t>
            </w:r>
            <w:r w:rsidR="00B31169">
              <w:rPr>
                <w:sz w:val="16"/>
                <w:szCs w:val="16"/>
              </w:rPr>
              <w:t>.</w:t>
            </w:r>
          </w:p>
        </w:tc>
      </w:tr>
    </w:tbl>
    <w:p w14:paraId="7CEF15C0" w14:textId="77777777" w:rsidR="00B839B4" w:rsidRDefault="00B839B4" w:rsidP="00E90264">
      <w:pPr>
        <w:jc w:val="both"/>
        <w:rPr>
          <w:i/>
          <w:iCs/>
          <w:sz w:val="22"/>
          <w:szCs w:val="22"/>
        </w:rPr>
      </w:pPr>
    </w:p>
    <w:p w14:paraId="7652B888" w14:textId="51FD493A" w:rsidR="00E90264" w:rsidRDefault="004312AE" w:rsidP="00E90264">
      <w:pPr>
        <w:jc w:val="both"/>
        <w:rPr>
          <w:sz w:val="22"/>
          <w:szCs w:val="22"/>
        </w:rPr>
      </w:pPr>
      <w:r>
        <w:rPr>
          <w:i/>
          <w:iCs/>
          <w:sz w:val="22"/>
          <w:szCs w:val="22"/>
        </w:rPr>
        <w:t xml:space="preserve">Different horizons. </w:t>
      </w:r>
      <w:r w:rsidR="00780449">
        <w:rPr>
          <w:sz w:val="22"/>
          <w:szCs w:val="22"/>
        </w:rPr>
        <w:t>T</w:t>
      </w:r>
      <w:r w:rsidR="00D0577F">
        <w:rPr>
          <w:sz w:val="22"/>
          <w:szCs w:val="22"/>
        </w:rPr>
        <w:t xml:space="preserve">he </w:t>
      </w:r>
      <w:r w:rsidR="00B27186">
        <w:rPr>
          <w:sz w:val="22"/>
          <w:szCs w:val="22"/>
        </w:rPr>
        <w:t>modified random forest</w:t>
      </w:r>
      <w:r w:rsidR="00780449">
        <w:rPr>
          <w:sz w:val="22"/>
          <w:szCs w:val="22"/>
        </w:rPr>
        <w:t xml:space="preserve"> outperforms </w:t>
      </w:r>
      <w:r w:rsidR="00392324">
        <w:rPr>
          <w:sz w:val="22"/>
          <w:szCs w:val="22"/>
        </w:rPr>
        <w:t>the ARIMA</w:t>
      </w:r>
      <w:r w:rsidR="00275C9A">
        <w:rPr>
          <w:sz w:val="22"/>
          <w:szCs w:val="22"/>
        </w:rPr>
        <w:t>(AIC)</w:t>
      </w:r>
      <w:r w:rsidR="00392324">
        <w:rPr>
          <w:sz w:val="22"/>
          <w:szCs w:val="22"/>
        </w:rPr>
        <w:t xml:space="preserve"> </w:t>
      </w:r>
      <w:r w:rsidR="00F1333C">
        <w:rPr>
          <w:sz w:val="22"/>
          <w:szCs w:val="22"/>
        </w:rPr>
        <w:t>when</w:t>
      </w:r>
      <w:r w:rsidR="00780449">
        <w:rPr>
          <w:sz w:val="22"/>
          <w:szCs w:val="22"/>
        </w:rPr>
        <w:t xml:space="preserve"> forecasting US monthly inflation at the 3-, 6-, and 12-month horizons</w:t>
      </w:r>
      <w:r w:rsidR="00392324">
        <w:rPr>
          <w:sz w:val="22"/>
          <w:szCs w:val="22"/>
        </w:rPr>
        <w:t>.</w:t>
      </w:r>
      <w:r w:rsidR="000847E0">
        <w:rPr>
          <w:sz w:val="22"/>
          <w:szCs w:val="22"/>
        </w:rPr>
        <w:t xml:space="preserve"> This result is encouraging, but expected, given that the model was designed with US monthly inflation in mind</w:t>
      </w:r>
      <w:r w:rsidR="00494C4C">
        <w:rPr>
          <w:sz w:val="22"/>
          <w:szCs w:val="22"/>
        </w:rPr>
        <w:t>:</w:t>
      </w:r>
      <w:r w:rsidR="000847E0">
        <w:rPr>
          <w:sz w:val="22"/>
          <w:szCs w:val="22"/>
        </w:rPr>
        <w:t xml:space="preserve"> </w:t>
      </w:r>
      <w:r w:rsidR="00494C4C">
        <w:rPr>
          <w:sz w:val="22"/>
          <w:szCs w:val="22"/>
        </w:rPr>
        <w:t>t</w:t>
      </w:r>
      <w:r w:rsidR="000847E0">
        <w:rPr>
          <w:sz w:val="22"/>
          <w:szCs w:val="22"/>
        </w:rPr>
        <w:t xml:space="preserve">he change in horizon does not affect the underlying process, </w:t>
      </w:r>
      <w:r w:rsidR="00CD4CD2">
        <w:rPr>
          <w:sz w:val="22"/>
          <w:szCs w:val="22"/>
        </w:rPr>
        <w:t>so it should not affect</w:t>
      </w:r>
      <w:r w:rsidR="000847E0">
        <w:rPr>
          <w:sz w:val="22"/>
          <w:szCs w:val="22"/>
        </w:rPr>
        <w:t xml:space="preserve"> the relative success of the forest model as compared with the </w:t>
      </w:r>
      <w:r w:rsidR="00F761D4">
        <w:rPr>
          <w:sz w:val="22"/>
          <w:szCs w:val="22"/>
        </w:rPr>
        <w:t xml:space="preserve">ARIMA(AIC) </w:t>
      </w:r>
      <w:r w:rsidR="000847E0">
        <w:rPr>
          <w:sz w:val="22"/>
          <w:szCs w:val="22"/>
        </w:rPr>
        <w:t>model.</w:t>
      </w:r>
    </w:p>
    <w:p w14:paraId="19C4155C" w14:textId="2FEA8C9C" w:rsidR="00E90264" w:rsidRDefault="00E90264" w:rsidP="00E90264">
      <w:pPr>
        <w:jc w:val="both"/>
        <w:rPr>
          <w:i/>
          <w:iCs/>
          <w:sz w:val="22"/>
          <w:szCs w:val="22"/>
        </w:rPr>
      </w:pPr>
    </w:p>
    <w:p w14:paraId="338235BF" w14:textId="751C73C7" w:rsidR="00E90264" w:rsidRDefault="004312AE" w:rsidP="004312AE">
      <w:pPr>
        <w:jc w:val="both"/>
        <w:rPr>
          <w:sz w:val="22"/>
          <w:szCs w:val="22"/>
        </w:rPr>
      </w:pPr>
      <w:r>
        <w:rPr>
          <w:i/>
          <w:iCs/>
          <w:sz w:val="22"/>
          <w:szCs w:val="22"/>
        </w:rPr>
        <w:t xml:space="preserve">Different time series. </w:t>
      </w:r>
      <w:r w:rsidR="00051D5D">
        <w:rPr>
          <w:sz w:val="22"/>
          <w:szCs w:val="22"/>
        </w:rPr>
        <w:t xml:space="preserve">I also </w:t>
      </w:r>
      <w:r w:rsidR="00D0577F">
        <w:rPr>
          <w:sz w:val="22"/>
          <w:szCs w:val="22"/>
        </w:rPr>
        <w:t xml:space="preserve">consider different time series at the one-month horizon: </w:t>
      </w:r>
      <w:r w:rsidR="00051D5D">
        <w:rPr>
          <w:sz w:val="22"/>
          <w:szCs w:val="22"/>
        </w:rPr>
        <w:t xml:space="preserve">the </w:t>
      </w:r>
      <w:r w:rsidR="00D0577F">
        <w:rPr>
          <w:sz w:val="22"/>
          <w:szCs w:val="22"/>
        </w:rPr>
        <w:t>US monthly unemployment</w:t>
      </w:r>
      <w:r w:rsidR="000847E0">
        <w:rPr>
          <w:sz w:val="22"/>
          <w:szCs w:val="22"/>
        </w:rPr>
        <w:t xml:space="preserve"> rate</w:t>
      </w:r>
      <w:r w:rsidR="00D0577F">
        <w:rPr>
          <w:sz w:val="22"/>
          <w:szCs w:val="22"/>
        </w:rPr>
        <w:t xml:space="preserve"> from January 1990 to January 2000, the US 3-month Treasury rate from January 1985 to January 1995, and the UK inflation rate from January 201</w:t>
      </w:r>
      <w:r w:rsidR="008C5907">
        <w:rPr>
          <w:sz w:val="22"/>
          <w:szCs w:val="22"/>
        </w:rPr>
        <w:t>5</w:t>
      </w:r>
      <w:r w:rsidR="00D0577F">
        <w:rPr>
          <w:sz w:val="22"/>
          <w:szCs w:val="22"/>
        </w:rPr>
        <w:t xml:space="preserve"> to January 2020. </w:t>
      </w:r>
    </w:p>
    <w:p w14:paraId="620DAACB" w14:textId="20D61B7F" w:rsidR="006A71D3" w:rsidRDefault="00A24911" w:rsidP="004079E9">
      <w:pPr>
        <w:ind w:firstLine="720"/>
        <w:jc w:val="both"/>
        <w:rPr>
          <w:sz w:val="22"/>
          <w:szCs w:val="22"/>
        </w:rPr>
      </w:pPr>
      <w:r>
        <w:rPr>
          <w:sz w:val="22"/>
          <w:szCs w:val="22"/>
        </w:rPr>
        <w:t>A word about the data here: neither the US unemployment rate series nor the US 3-month Treasury rate series are stationary. To make the data more workable, I de-trended and then differenced both series; the resulting series were stationary. I then predicted on that stationary series, using each of the four models in Table 5</w:t>
      </w:r>
      <w:r w:rsidR="00620DDE">
        <w:rPr>
          <w:sz w:val="22"/>
          <w:szCs w:val="22"/>
        </w:rPr>
        <w:t xml:space="preserve">, and transformed the </w:t>
      </w:r>
      <w:r w:rsidR="006A71D3">
        <w:rPr>
          <w:sz w:val="22"/>
          <w:szCs w:val="22"/>
        </w:rPr>
        <w:t>forecasts</w:t>
      </w:r>
      <w:r w:rsidR="00620DDE">
        <w:rPr>
          <w:sz w:val="22"/>
          <w:szCs w:val="22"/>
        </w:rPr>
        <w:t xml:space="preserve"> back</w:t>
      </w:r>
      <w:r w:rsidR="006A71D3">
        <w:rPr>
          <w:sz w:val="22"/>
          <w:szCs w:val="22"/>
        </w:rPr>
        <w:t>.</w:t>
      </w:r>
      <w:r>
        <w:rPr>
          <w:sz w:val="22"/>
          <w:szCs w:val="22"/>
        </w:rPr>
        <w:t xml:space="preserve"> For the naïve values, I did not transform the data, but simply moved the existing time series one period forward. The UK monthly inflation data was stationary, so I did not transform it.</w:t>
      </w:r>
    </w:p>
    <w:p w14:paraId="7416066F" w14:textId="0091BD1A" w:rsidR="00044186" w:rsidRDefault="00A24911" w:rsidP="001943AF">
      <w:pPr>
        <w:ind w:firstLine="720"/>
        <w:jc w:val="both"/>
        <w:rPr>
          <w:sz w:val="22"/>
          <w:szCs w:val="22"/>
        </w:rPr>
      </w:pPr>
      <w:r>
        <w:rPr>
          <w:sz w:val="22"/>
          <w:szCs w:val="22"/>
        </w:rPr>
        <w:t>At least in these three contexts</w:t>
      </w:r>
      <w:r w:rsidR="000847E0">
        <w:rPr>
          <w:sz w:val="22"/>
          <w:szCs w:val="22"/>
        </w:rPr>
        <w:t xml:space="preserve">, the random forest model </w:t>
      </w:r>
      <w:r w:rsidR="00677742">
        <w:rPr>
          <w:sz w:val="22"/>
          <w:szCs w:val="22"/>
        </w:rPr>
        <w:t>compares perfectly well</w:t>
      </w:r>
      <w:r w:rsidR="000847E0">
        <w:rPr>
          <w:sz w:val="22"/>
          <w:szCs w:val="22"/>
        </w:rPr>
        <w:t xml:space="preserve"> with the </w:t>
      </w:r>
      <w:r w:rsidR="00F761D4">
        <w:rPr>
          <w:sz w:val="22"/>
          <w:szCs w:val="22"/>
        </w:rPr>
        <w:t xml:space="preserve">ARIMA(AIC) </w:t>
      </w:r>
      <w:r w:rsidR="000847E0">
        <w:rPr>
          <w:sz w:val="22"/>
          <w:szCs w:val="22"/>
        </w:rPr>
        <w:t xml:space="preserve">or other models. </w:t>
      </w:r>
      <w:r w:rsidR="00677742">
        <w:rPr>
          <w:sz w:val="22"/>
          <w:szCs w:val="22"/>
        </w:rPr>
        <w:t xml:space="preserve">This </w:t>
      </w:r>
      <w:r w:rsidR="001943AF">
        <w:rPr>
          <w:sz w:val="22"/>
          <w:szCs w:val="22"/>
        </w:rPr>
        <w:t xml:space="preserve">result </w:t>
      </w:r>
      <w:r w:rsidR="00677742">
        <w:rPr>
          <w:sz w:val="22"/>
          <w:szCs w:val="22"/>
        </w:rPr>
        <w:t>is</w:t>
      </w:r>
      <w:r w:rsidR="001943AF">
        <w:rPr>
          <w:sz w:val="22"/>
          <w:szCs w:val="22"/>
        </w:rPr>
        <w:t xml:space="preserve"> </w:t>
      </w:r>
      <w:r w:rsidR="00677742">
        <w:rPr>
          <w:sz w:val="22"/>
          <w:szCs w:val="22"/>
        </w:rPr>
        <w:t xml:space="preserve">encouraging because </w:t>
      </w:r>
      <w:r w:rsidR="001943AF">
        <w:rPr>
          <w:sz w:val="22"/>
          <w:szCs w:val="22"/>
        </w:rPr>
        <w:t xml:space="preserve">it indicates that the random forest performs well with </w:t>
      </w:r>
      <w:r w:rsidR="00677742">
        <w:rPr>
          <w:sz w:val="22"/>
          <w:szCs w:val="22"/>
        </w:rPr>
        <w:t>different types of time-series data. T</w:t>
      </w:r>
      <w:r w:rsidR="000847E0">
        <w:rPr>
          <w:sz w:val="22"/>
          <w:szCs w:val="22"/>
        </w:rPr>
        <w:t xml:space="preserve">he US monthly unemployment rate </w:t>
      </w:r>
      <w:r w:rsidR="00677742">
        <w:rPr>
          <w:sz w:val="22"/>
          <w:szCs w:val="22"/>
        </w:rPr>
        <w:t xml:space="preserve">and the </w:t>
      </w:r>
      <w:r w:rsidR="00825112">
        <w:rPr>
          <w:sz w:val="22"/>
          <w:szCs w:val="22"/>
        </w:rPr>
        <w:t>US 3-month Treasury rate</w:t>
      </w:r>
      <w:r w:rsidR="00716298">
        <w:rPr>
          <w:sz w:val="22"/>
          <w:szCs w:val="22"/>
        </w:rPr>
        <w:t xml:space="preserve"> </w:t>
      </w:r>
      <w:r w:rsidR="00677742">
        <w:rPr>
          <w:sz w:val="22"/>
          <w:szCs w:val="22"/>
        </w:rPr>
        <w:t>are non-stationary and</w:t>
      </w:r>
      <w:r w:rsidR="004079E9">
        <w:rPr>
          <w:sz w:val="22"/>
          <w:szCs w:val="22"/>
        </w:rPr>
        <w:t>, unlike inflation,</w:t>
      </w:r>
      <w:r w:rsidR="007B48B9">
        <w:rPr>
          <w:sz w:val="22"/>
          <w:szCs w:val="22"/>
        </w:rPr>
        <w:t xml:space="preserve"> rather sticky. The unemployment rate is not going to change very much from one month to the next, nor is the Treasury rate going to move as quickly and seemingly randomly as inflation </w:t>
      </w:r>
      <w:r w:rsidR="004079E9">
        <w:rPr>
          <w:sz w:val="22"/>
          <w:szCs w:val="22"/>
        </w:rPr>
        <w:t>does</w:t>
      </w:r>
      <w:r w:rsidR="007B48B9">
        <w:rPr>
          <w:sz w:val="22"/>
          <w:szCs w:val="22"/>
        </w:rPr>
        <w:t>.</w:t>
      </w:r>
      <w:r w:rsidR="00677742">
        <w:rPr>
          <w:sz w:val="22"/>
          <w:szCs w:val="22"/>
        </w:rPr>
        <w:t xml:space="preserve"> </w:t>
      </w:r>
      <w:r w:rsidR="008163BD">
        <w:rPr>
          <w:sz w:val="22"/>
          <w:szCs w:val="22"/>
        </w:rPr>
        <w:t xml:space="preserve">Although </w:t>
      </w:r>
      <w:r w:rsidR="00677742">
        <w:rPr>
          <w:sz w:val="22"/>
          <w:szCs w:val="22"/>
        </w:rPr>
        <w:t xml:space="preserve">UK inflation is </w:t>
      </w:r>
      <w:r w:rsidR="008163BD">
        <w:rPr>
          <w:sz w:val="22"/>
          <w:szCs w:val="22"/>
        </w:rPr>
        <w:t>probably similar</w:t>
      </w:r>
      <w:r w:rsidR="00677742">
        <w:rPr>
          <w:sz w:val="22"/>
          <w:szCs w:val="22"/>
        </w:rPr>
        <w:t xml:space="preserve"> to US inflation, </w:t>
      </w:r>
      <w:r w:rsidR="008163BD">
        <w:rPr>
          <w:sz w:val="22"/>
          <w:szCs w:val="22"/>
        </w:rPr>
        <w:t xml:space="preserve">it </w:t>
      </w:r>
      <w:r w:rsidR="00677742">
        <w:rPr>
          <w:sz w:val="22"/>
          <w:szCs w:val="22"/>
        </w:rPr>
        <w:t xml:space="preserve">is still a fundamentally different time series which may </w:t>
      </w:r>
      <w:r w:rsidR="004079E9">
        <w:rPr>
          <w:sz w:val="22"/>
          <w:szCs w:val="22"/>
        </w:rPr>
        <w:t xml:space="preserve">be generated by </w:t>
      </w:r>
      <w:r w:rsidR="00677742">
        <w:rPr>
          <w:sz w:val="22"/>
          <w:szCs w:val="22"/>
        </w:rPr>
        <w:t xml:space="preserve">a different process. </w:t>
      </w:r>
    </w:p>
    <w:p w14:paraId="20588761" w14:textId="3BD7C64E" w:rsidR="007B48B9" w:rsidRDefault="00677742" w:rsidP="00044186">
      <w:pPr>
        <w:ind w:firstLine="720"/>
        <w:jc w:val="both"/>
        <w:rPr>
          <w:sz w:val="22"/>
          <w:szCs w:val="22"/>
        </w:rPr>
      </w:pPr>
      <w:r>
        <w:rPr>
          <w:sz w:val="22"/>
          <w:szCs w:val="22"/>
        </w:rPr>
        <w:t>Despite these differences, the random forest outperforms a simple AR(1) model in all three cases.</w:t>
      </w:r>
      <w:r w:rsidR="00044186">
        <w:rPr>
          <w:sz w:val="22"/>
          <w:szCs w:val="22"/>
        </w:rPr>
        <w:t xml:space="preserve"> </w:t>
      </w:r>
      <w:r>
        <w:rPr>
          <w:sz w:val="22"/>
          <w:szCs w:val="22"/>
        </w:rPr>
        <w:t xml:space="preserve">I note the performance relative to the AR(1) model because the random forest I use is built on an AR(1) foundation. These results show that the changes I’ve made add value to the AR(1) model by </w:t>
      </w:r>
      <w:r w:rsidR="00285D7E">
        <w:rPr>
          <w:sz w:val="22"/>
          <w:szCs w:val="22"/>
        </w:rPr>
        <w:t>judiciously choosing when to split the data into subsets and when to model the entire dataset as a single AR(1) process.</w:t>
      </w:r>
    </w:p>
    <w:p w14:paraId="68C80F03" w14:textId="77777777" w:rsidR="007B48B9" w:rsidRDefault="007B48B9" w:rsidP="00E90264">
      <w:pPr>
        <w:jc w:val="both"/>
        <w:rPr>
          <w:sz w:val="22"/>
          <w:szCs w:val="22"/>
        </w:rPr>
      </w:pPr>
    </w:p>
    <w:p w14:paraId="3367A5A9" w14:textId="7530C73B" w:rsidR="00B64C5E" w:rsidRPr="00FD3F6F" w:rsidRDefault="00BC6098" w:rsidP="00204E06">
      <w:pPr>
        <w:jc w:val="both"/>
        <w:rPr>
          <w:sz w:val="22"/>
          <w:szCs w:val="22"/>
        </w:rPr>
      </w:pPr>
      <w:r>
        <w:rPr>
          <w:i/>
          <w:iCs/>
          <w:sz w:val="22"/>
          <w:szCs w:val="22"/>
        </w:rPr>
        <w:lastRenderedPageBreak/>
        <w:t xml:space="preserve">Multivariate model. </w:t>
      </w:r>
      <w:r w:rsidR="006357A3">
        <w:rPr>
          <w:sz w:val="22"/>
          <w:szCs w:val="22"/>
        </w:rPr>
        <w:t xml:space="preserve">The “univariate” model from Section 3 compares favorably with the univariate </w:t>
      </w:r>
      <w:r w:rsidR="00F761D4">
        <w:rPr>
          <w:sz w:val="22"/>
          <w:szCs w:val="22"/>
        </w:rPr>
        <w:t xml:space="preserve">ARIMA(AIC) </w:t>
      </w:r>
      <w:r w:rsidR="006357A3">
        <w:rPr>
          <w:sz w:val="22"/>
          <w:szCs w:val="22"/>
        </w:rPr>
        <w:t>model. Here, I consider how well a multivariate forest model of the same description as the one in Section 3 compares to a multivariate VAR model</w:t>
      </w:r>
      <w:r w:rsidR="00044186">
        <w:rPr>
          <w:sz w:val="22"/>
          <w:szCs w:val="22"/>
        </w:rPr>
        <w:t xml:space="preserve"> </w:t>
      </w:r>
      <w:r w:rsidR="0037151A">
        <w:rPr>
          <w:sz w:val="22"/>
          <w:szCs w:val="22"/>
        </w:rPr>
        <w:t>when it comes to predicting US monthly inflation at a one-month horizon.</w:t>
      </w:r>
      <w:r w:rsidR="006357A3">
        <w:rPr>
          <w:sz w:val="22"/>
          <w:szCs w:val="22"/>
        </w:rPr>
        <w:t xml:space="preserve"> </w:t>
      </w:r>
      <w:r w:rsidR="004654E0">
        <w:rPr>
          <w:sz w:val="22"/>
          <w:szCs w:val="22"/>
        </w:rPr>
        <w:t>The variables considered are</w:t>
      </w:r>
      <w:r w:rsidR="00122F51">
        <w:rPr>
          <w:sz w:val="22"/>
          <w:szCs w:val="22"/>
        </w:rPr>
        <w:t xml:space="preserve"> a </w:t>
      </w:r>
      <w:r w:rsidR="00122F51">
        <w:rPr>
          <w:i/>
          <w:iCs/>
          <w:sz w:val="22"/>
          <w:szCs w:val="22"/>
        </w:rPr>
        <w:t xml:space="preserve">trend </w:t>
      </w:r>
      <w:r w:rsidR="00122F51">
        <w:rPr>
          <w:sz w:val="22"/>
          <w:szCs w:val="22"/>
        </w:rPr>
        <w:t>term and six</w:t>
      </w:r>
      <w:r w:rsidR="004654E0">
        <w:rPr>
          <w:sz w:val="22"/>
          <w:szCs w:val="22"/>
        </w:rPr>
        <w:t xml:space="preserve"> </w:t>
      </w:r>
      <w:proofErr w:type="spellStart"/>
      <w:r w:rsidR="004654E0">
        <w:rPr>
          <w:sz w:val="22"/>
          <w:szCs w:val="22"/>
        </w:rPr>
        <w:t>lags</w:t>
      </w:r>
      <w:proofErr w:type="spellEnd"/>
      <w:r w:rsidR="004654E0">
        <w:rPr>
          <w:sz w:val="22"/>
          <w:szCs w:val="22"/>
        </w:rPr>
        <w:t xml:space="preserve"> on</w:t>
      </w:r>
      <w:r w:rsidR="00122F51">
        <w:rPr>
          <w:sz w:val="22"/>
          <w:szCs w:val="22"/>
        </w:rPr>
        <w:t xml:space="preserve"> each of</w:t>
      </w:r>
      <w:r w:rsidR="004654E0">
        <w:rPr>
          <w:sz w:val="22"/>
          <w:szCs w:val="22"/>
        </w:rPr>
        <w:t xml:space="preserv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m:t>
            </m:r>
          </m:sub>
        </m:sSub>
      </m:oMath>
      <w:r w:rsidR="004654E0">
        <w:rPr>
          <w:sz w:val="22"/>
          <w:szCs w:val="22"/>
        </w:rPr>
        <w:t xml:space="preserve"> (</w:t>
      </w:r>
      <w:r w:rsidR="00122F51">
        <w:rPr>
          <w:sz w:val="22"/>
          <w:szCs w:val="22"/>
        </w:rPr>
        <w:t xml:space="preserve">i.e.,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sidR="004654E0">
        <w:rPr>
          <w:sz w:val="22"/>
          <w:szCs w:val="22"/>
        </w:rPr>
        <w:t xml:space="preserve"> through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t-6</m:t>
            </m:r>
          </m:sub>
        </m:sSub>
      </m:oMath>
      <w:r w:rsidR="004654E0">
        <w:rPr>
          <w:sz w:val="22"/>
          <w:szCs w:val="22"/>
        </w:rPr>
        <w:t>),</w:t>
      </w:r>
      <w:r w:rsidR="00122F51">
        <w:rPr>
          <w:sz w:val="22"/>
          <w:szCs w:val="22"/>
        </w:rPr>
        <w:t xml:space="preserve"> </w:t>
      </w:r>
      <w:r w:rsidR="004654E0">
        <w:rPr>
          <w:sz w:val="22"/>
          <w:szCs w:val="22"/>
        </w:rPr>
        <w:t xml:space="preserve">the 10-year US Treasury rate, </w:t>
      </w:r>
      <w:r w:rsidR="00122F51">
        <w:rPr>
          <w:sz w:val="22"/>
          <w:szCs w:val="22"/>
        </w:rPr>
        <w:t>the</w:t>
      </w:r>
      <w:r w:rsidR="004654E0">
        <w:rPr>
          <w:sz w:val="22"/>
          <w:szCs w:val="22"/>
        </w:rPr>
        <w:t xml:space="preserve"> 3-month US Treasury rate, the unemployment rate, and the natural rate of unemployment, as given by the St. Louis Fed. The VAR referenced in Table 5 considers </w:t>
      </w:r>
      <w:r w:rsidR="00122F51">
        <w:rPr>
          <w:sz w:val="22"/>
          <w:szCs w:val="22"/>
        </w:rPr>
        <w:t xml:space="preserve">the same variables, </w:t>
      </w:r>
      <w:r w:rsidR="00DD1F0A">
        <w:rPr>
          <w:sz w:val="22"/>
          <w:szCs w:val="22"/>
        </w:rPr>
        <w:t>each with six lags</w:t>
      </w:r>
      <w:r w:rsidR="00874F16">
        <w:rPr>
          <w:sz w:val="22"/>
          <w:szCs w:val="22"/>
        </w:rPr>
        <w:t>; so too does the “base” forest. The naïve forecast is simply a one-month ahead shift of the time series, as before.</w:t>
      </w:r>
    </w:p>
    <w:p w14:paraId="0C034A26" w14:textId="071DB699" w:rsidR="00682007" w:rsidRDefault="00682007" w:rsidP="00682007">
      <w:pPr>
        <w:jc w:val="both"/>
        <w:rPr>
          <w:sz w:val="22"/>
          <w:szCs w:val="22"/>
        </w:rPr>
      </w:pPr>
    </w:p>
    <w:p w14:paraId="19F2D16B" w14:textId="07491A93" w:rsidR="00473355" w:rsidRDefault="00473355" w:rsidP="00456159">
      <w:pPr>
        <w:pStyle w:val="ListParagraph"/>
        <w:numPr>
          <w:ilvl w:val="1"/>
          <w:numId w:val="8"/>
        </w:numPr>
        <w:jc w:val="both"/>
        <w:rPr>
          <w:rFonts w:ascii="Times New Roman" w:hAnsi="Times New Roman" w:cs="Times New Roman"/>
          <w:i/>
          <w:iCs/>
          <w:sz w:val="22"/>
          <w:szCs w:val="22"/>
        </w:rPr>
      </w:pPr>
      <w:r w:rsidRPr="00456159">
        <w:rPr>
          <w:rFonts w:ascii="Times New Roman" w:hAnsi="Times New Roman" w:cs="Times New Roman"/>
          <w:i/>
          <w:iCs/>
          <w:sz w:val="22"/>
          <w:szCs w:val="22"/>
        </w:rPr>
        <w:t>Implications</w:t>
      </w:r>
    </w:p>
    <w:p w14:paraId="1A8D1E27" w14:textId="77777777" w:rsidR="00F6046A" w:rsidRPr="00593E7E" w:rsidRDefault="00F6046A" w:rsidP="00593E7E">
      <w:pPr>
        <w:jc w:val="both"/>
        <w:rPr>
          <w:i/>
          <w:iCs/>
          <w:sz w:val="22"/>
          <w:szCs w:val="22"/>
        </w:rPr>
      </w:pPr>
    </w:p>
    <w:p w14:paraId="585E48B0" w14:textId="4D879598" w:rsidR="00AE75C5" w:rsidRDefault="00B77A6A" w:rsidP="00AE75C5">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 xml:space="preserve">The good news is that the random forest outperforms </w:t>
      </w:r>
      <w:r w:rsidR="00F761D4">
        <w:rPr>
          <w:rFonts w:ascii="Times New Roman" w:hAnsi="Times New Roman" w:cs="Times New Roman"/>
          <w:sz w:val="22"/>
          <w:szCs w:val="22"/>
        </w:rPr>
        <w:t xml:space="preserve">ARIMA(AIC) </w:t>
      </w:r>
      <w:r>
        <w:rPr>
          <w:rFonts w:ascii="Times New Roman" w:hAnsi="Times New Roman" w:cs="Times New Roman"/>
          <w:sz w:val="22"/>
          <w:szCs w:val="22"/>
        </w:rPr>
        <w:t xml:space="preserve">models in forecasting US inflation, at every horizon. Furthermore, the random forest almost always outperforms a naïve model, in all contexts, and shows the ability to outperform the </w:t>
      </w:r>
      <w:r w:rsidR="00F761D4">
        <w:rPr>
          <w:rFonts w:ascii="Times New Roman" w:hAnsi="Times New Roman" w:cs="Times New Roman"/>
          <w:sz w:val="22"/>
          <w:szCs w:val="22"/>
        </w:rPr>
        <w:t xml:space="preserve">ARIMA(AIC) </w:t>
      </w:r>
      <w:r>
        <w:rPr>
          <w:rFonts w:ascii="Times New Roman" w:hAnsi="Times New Roman" w:cs="Times New Roman"/>
          <w:sz w:val="22"/>
          <w:szCs w:val="22"/>
        </w:rPr>
        <w:t xml:space="preserve">model in the context of the 3-month Treasury rate. The bad news is that it does not outperform the </w:t>
      </w:r>
      <w:r w:rsidR="00F761D4">
        <w:rPr>
          <w:rFonts w:ascii="Times New Roman" w:hAnsi="Times New Roman" w:cs="Times New Roman"/>
          <w:sz w:val="22"/>
          <w:szCs w:val="22"/>
        </w:rPr>
        <w:t xml:space="preserve">ARIMA(AIC) </w:t>
      </w:r>
      <w:r>
        <w:rPr>
          <w:rFonts w:ascii="Times New Roman" w:hAnsi="Times New Roman" w:cs="Times New Roman"/>
          <w:sz w:val="22"/>
          <w:szCs w:val="22"/>
        </w:rPr>
        <w:t>in every case, and occasionally does worse than the “base” forest, especially at different horizons. Worse yet, as a multivariate model it fails horribly</w:t>
      </w:r>
      <w:r w:rsidR="00C85295">
        <w:rPr>
          <w:rFonts w:ascii="Times New Roman" w:hAnsi="Times New Roman" w:cs="Times New Roman"/>
          <w:sz w:val="22"/>
          <w:szCs w:val="22"/>
        </w:rPr>
        <w:t>; it is actually worse as a multivariate model than it is as a univariate model.</w:t>
      </w:r>
      <w:r w:rsidR="00AE75C5">
        <w:rPr>
          <w:rFonts w:ascii="Times New Roman" w:hAnsi="Times New Roman" w:cs="Times New Roman"/>
          <w:sz w:val="22"/>
          <w:szCs w:val="22"/>
        </w:rPr>
        <w:t xml:space="preserve"> </w:t>
      </w:r>
      <w:proofErr w:type="gramStart"/>
      <w:r>
        <w:rPr>
          <w:rFonts w:ascii="Times New Roman" w:hAnsi="Times New Roman" w:cs="Times New Roman"/>
          <w:sz w:val="22"/>
          <w:szCs w:val="22"/>
        </w:rPr>
        <w:t>But,</w:t>
      </w:r>
      <w:proofErr w:type="gramEnd"/>
      <w:r>
        <w:rPr>
          <w:rFonts w:ascii="Times New Roman" w:hAnsi="Times New Roman" w:cs="Times New Roman"/>
          <w:sz w:val="22"/>
          <w:szCs w:val="22"/>
        </w:rPr>
        <w:t xml:space="preserve"> this is a model specifically optimized for a particular forecasting scenario: US monthly inflation at the one-month horizon. Its success in other conditions is encouraging, and its failure cannot be too disheartening. </w:t>
      </w:r>
    </w:p>
    <w:p w14:paraId="3F3F4AEE" w14:textId="6CB03842" w:rsidR="001927ED" w:rsidRDefault="00B77A6A" w:rsidP="00AE75C5">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 xml:space="preserve">With some modifications, </w:t>
      </w:r>
      <w:r w:rsidR="00AE75C5">
        <w:rPr>
          <w:rFonts w:ascii="Times New Roman" w:hAnsi="Times New Roman" w:cs="Times New Roman"/>
          <w:sz w:val="22"/>
          <w:szCs w:val="22"/>
        </w:rPr>
        <w:t xml:space="preserve">the </w:t>
      </w:r>
      <w:r w:rsidR="00B27186">
        <w:rPr>
          <w:rFonts w:ascii="Times New Roman" w:hAnsi="Times New Roman" w:cs="Times New Roman"/>
          <w:sz w:val="22"/>
          <w:szCs w:val="22"/>
        </w:rPr>
        <w:t>modified random forest</w:t>
      </w:r>
      <w:r>
        <w:rPr>
          <w:rFonts w:ascii="Times New Roman" w:hAnsi="Times New Roman" w:cs="Times New Roman"/>
          <w:sz w:val="22"/>
          <w:szCs w:val="22"/>
        </w:rPr>
        <w:t xml:space="preserve"> is likely to be able to challenge univariate models in any context. </w:t>
      </w:r>
      <w:r w:rsidR="00715690">
        <w:rPr>
          <w:rFonts w:ascii="Times New Roman" w:hAnsi="Times New Roman" w:cs="Times New Roman"/>
          <w:sz w:val="22"/>
          <w:szCs w:val="22"/>
        </w:rPr>
        <w:t>Some immediate ideas for improvement: eliminate or modify the data sampling procedure</w:t>
      </w:r>
      <w:r w:rsidR="001927ED">
        <w:rPr>
          <w:rFonts w:ascii="Times New Roman" w:hAnsi="Times New Roman" w:cs="Times New Roman"/>
          <w:sz w:val="22"/>
          <w:szCs w:val="22"/>
        </w:rPr>
        <w:t xml:space="preserve">; </w:t>
      </w:r>
      <w:r w:rsidR="004E2832">
        <w:rPr>
          <w:rFonts w:ascii="Times New Roman" w:hAnsi="Times New Roman" w:cs="Times New Roman"/>
          <w:sz w:val="22"/>
          <w:szCs w:val="22"/>
        </w:rPr>
        <w:t>perhaps</w:t>
      </w:r>
      <w:r w:rsidR="001927ED">
        <w:rPr>
          <w:rFonts w:ascii="Times New Roman" w:hAnsi="Times New Roman" w:cs="Times New Roman"/>
          <w:sz w:val="22"/>
          <w:szCs w:val="22"/>
        </w:rPr>
        <w:t xml:space="preserve"> different time series</w:t>
      </w:r>
      <w:r w:rsidR="004E2832">
        <w:rPr>
          <w:rFonts w:ascii="Times New Roman" w:hAnsi="Times New Roman" w:cs="Times New Roman"/>
          <w:sz w:val="22"/>
          <w:szCs w:val="22"/>
        </w:rPr>
        <w:t xml:space="preserve"> call for</w:t>
      </w:r>
      <w:r w:rsidR="001927ED">
        <w:rPr>
          <w:rFonts w:ascii="Times New Roman" w:hAnsi="Times New Roman" w:cs="Times New Roman"/>
          <w:sz w:val="22"/>
          <w:szCs w:val="22"/>
        </w:rPr>
        <w:t xml:space="preserve"> different sampling techniques. Change the feature fraction; possibly different time series call for a different degree of </w:t>
      </w:r>
      <w:r w:rsidR="004E2832">
        <w:rPr>
          <w:rFonts w:ascii="Times New Roman" w:hAnsi="Times New Roman" w:cs="Times New Roman"/>
          <w:sz w:val="22"/>
          <w:szCs w:val="22"/>
        </w:rPr>
        <w:t xml:space="preserve">feature </w:t>
      </w:r>
      <w:r w:rsidR="001927ED">
        <w:rPr>
          <w:rFonts w:ascii="Times New Roman" w:hAnsi="Times New Roman" w:cs="Times New Roman"/>
          <w:sz w:val="22"/>
          <w:szCs w:val="22"/>
        </w:rPr>
        <w:t xml:space="preserve">randomness in the model. </w:t>
      </w:r>
      <w:r w:rsidR="00D02D22">
        <w:rPr>
          <w:rFonts w:ascii="Times New Roman" w:hAnsi="Times New Roman" w:cs="Times New Roman"/>
          <w:sz w:val="22"/>
          <w:szCs w:val="22"/>
        </w:rPr>
        <w:t>Change the objective function; especially at different horizons, a different objective function may produce better results.</w:t>
      </w:r>
    </w:p>
    <w:p w14:paraId="1D7AA353" w14:textId="1DE55012" w:rsidR="00B77A6A" w:rsidRDefault="00B77A6A" w:rsidP="005C1569">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 xml:space="preserve">Whether </w:t>
      </w:r>
      <w:r w:rsidR="001927ED">
        <w:rPr>
          <w:rFonts w:ascii="Times New Roman" w:hAnsi="Times New Roman" w:cs="Times New Roman"/>
          <w:sz w:val="22"/>
          <w:szCs w:val="22"/>
        </w:rPr>
        <w:t>the model</w:t>
      </w:r>
      <w:r>
        <w:rPr>
          <w:rFonts w:ascii="Times New Roman" w:hAnsi="Times New Roman" w:cs="Times New Roman"/>
          <w:sz w:val="22"/>
          <w:szCs w:val="22"/>
        </w:rPr>
        <w:t xml:space="preserve"> can ever compete with multivariate models is an open question. Probably, it will tend to perform better in contexts with more data, </w:t>
      </w:r>
      <w:r w:rsidR="00F5674C">
        <w:rPr>
          <w:rFonts w:ascii="Times New Roman" w:hAnsi="Times New Roman" w:cs="Times New Roman"/>
          <w:sz w:val="22"/>
          <w:szCs w:val="22"/>
        </w:rPr>
        <w:t>but economic time series do not tend to go back very far</w:t>
      </w:r>
      <w:r>
        <w:rPr>
          <w:rFonts w:ascii="Times New Roman" w:hAnsi="Times New Roman" w:cs="Times New Roman"/>
          <w:sz w:val="22"/>
          <w:szCs w:val="22"/>
        </w:rPr>
        <w:t>.</w:t>
      </w:r>
    </w:p>
    <w:p w14:paraId="27231269" w14:textId="5871FCF2" w:rsidR="001477F3" w:rsidRDefault="00B77A6A" w:rsidP="001477F3">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I</w:t>
      </w:r>
      <w:r w:rsidR="0019446C">
        <w:rPr>
          <w:rFonts w:ascii="Times New Roman" w:hAnsi="Times New Roman" w:cs="Times New Roman"/>
          <w:sz w:val="22"/>
          <w:szCs w:val="22"/>
        </w:rPr>
        <w:t>nterestingly, above, i</w:t>
      </w:r>
      <w:r w:rsidR="00473355">
        <w:rPr>
          <w:rFonts w:ascii="Times New Roman" w:hAnsi="Times New Roman" w:cs="Times New Roman"/>
          <w:sz w:val="22"/>
          <w:szCs w:val="22"/>
        </w:rPr>
        <w:t xml:space="preserve">t seems like the base forest </w:t>
      </w:r>
      <w:r w:rsidR="0019446C">
        <w:rPr>
          <w:rFonts w:ascii="Times New Roman" w:hAnsi="Times New Roman" w:cs="Times New Roman"/>
          <w:sz w:val="22"/>
          <w:szCs w:val="22"/>
        </w:rPr>
        <w:t>does not</w:t>
      </w:r>
      <w:r w:rsidR="00473355">
        <w:rPr>
          <w:rFonts w:ascii="Times New Roman" w:hAnsi="Times New Roman" w:cs="Times New Roman"/>
          <w:sz w:val="22"/>
          <w:szCs w:val="22"/>
        </w:rPr>
        <w:t xml:space="preserve"> </w:t>
      </w:r>
      <w:r w:rsidR="0019446C">
        <w:rPr>
          <w:rFonts w:ascii="Times New Roman" w:hAnsi="Times New Roman" w:cs="Times New Roman"/>
          <w:sz w:val="22"/>
          <w:szCs w:val="22"/>
        </w:rPr>
        <w:t>grow</w:t>
      </w:r>
      <w:r w:rsidR="00473355">
        <w:rPr>
          <w:rFonts w:ascii="Times New Roman" w:hAnsi="Times New Roman" w:cs="Times New Roman"/>
          <w:sz w:val="22"/>
          <w:szCs w:val="22"/>
        </w:rPr>
        <w:t xml:space="preserve"> worse with a </w:t>
      </w:r>
      <w:r w:rsidR="0019446C">
        <w:rPr>
          <w:rFonts w:ascii="Times New Roman" w:hAnsi="Times New Roman" w:cs="Times New Roman"/>
          <w:sz w:val="22"/>
          <w:szCs w:val="22"/>
        </w:rPr>
        <w:t>lengthening</w:t>
      </w:r>
      <w:r w:rsidR="00473355">
        <w:rPr>
          <w:rFonts w:ascii="Times New Roman" w:hAnsi="Times New Roman" w:cs="Times New Roman"/>
          <w:sz w:val="22"/>
          <w:szCs w:val="22"/>
        </w:rPr>
        <w:t xml:space="preserve"> horizon, while the </w:t>
      </w:r>
      <w:r w:rsidR="00B27186">
        <w:rPr>
          <w:rFonts w:ascii="Times New Roman" w:hAnsi="Times New Roman" w:cs="Times New Roman"/>
          <w:sz w:val="22"/>
          <w:szCs w:val="22"/>
        </w:rPr>
        <w:t>modified forest</w:t>
      </w:r>
      <w:r w:rsidR="0019446C">
        <w:rPr>
          <w:rFonts w:ascii="Times New Roman" w:hAnsi="Times New Roman" w:cs="Times New Roman"/>
          <w:sz w:val="22"/>
          <w:szCs w:val="22"/>
        </w:rPr>
        <w:t xml:space="preserve"> and the other models do</w:t>
      </w:r>
      <w:r w:rsidR="00473355">
        <w:rPr>
          <w:rFonts w:ascii="Times New Roman" w:hAnsi="Times New Roman" w:cs="Times New Roman"/>
          <w:sz w:val="22"/>
          <w:szCs w:val="22"/>
        </w:rPr>
        <w:t>. I’m not sure why this is</w:t>
      </w:r>
      <w:r w:rsidR="0019446C">
        <w:rPr>
          <w:rFonts w:ascii="Times New Roman" w:hAnsi="Times New Roman" w:cs="Times New Roman"/>
          <w:sz w:val="22"/>
          <w:szCs w:val="22"/>
        </w:rPr>
        <w:t>, but it once again suggests the forecasting potential latent in the random forest.</w:t>
      </w:r>
    </w:p>
    <w:p w14:paraId="2FDCE8CB" w14:textId="77777777" w:rsidR="001477F3" w:rsidRPr="0019446C" w:rsidRDefault="001477F3" w:rsidP="0019446C">
      <w:pPr>
        <w:jc w:val="both"/>
        <w:rPr>
          <w:sz w:val="22"/>
          <w:szCs w:val="22"/>
        </w:rPr>
      </w:pPr>
    </w:p>
    <w:p w14:paraId="12D8F45D" w14:textId="77777777" w:rsidR="00C4156C" w:rsidRDefault="00C4156C" w:rsidP="00473355">
      <w:pPr>
        <w:pStyle w:val="ListParagraph"/>
        <w:ind w:left="0" w:firstLine="720"/>
        <w:jc w:val="both"/>
        <w:rPr>
          <w:rFonts w:ascii="Times New Roman" w:hAnsi="Times New Roman" w:cs="Times New Roman"/>
          <w:sz w:val="22"/>
          <w:szCs w:val="22"/>
        </w:rPr>
      </w:pPr>
    </w:p>
    <w:p w14:paraId="6BE9D4F4" w14:textId="54A34115" w:rsidR="00E90264" w:rsidRPr="00E90264" w:rsidRDefault="00E90264" w:rsidP="00456159">
      <w:pPr>
        <w:pStyle w:val="ListParagraph"/>
        <w:numPr>
          <w:ilvl w:val="0"/>
          <w:numId w:val="8"/>
        </w:numPr>
        <w:jc w:val="both"/>
        <w:rPr>
          <w:rFonts w:ascii="Times New Roman" w:hAnsi="Times New Roman" w:cs="Times New Roman"/>
          <w:sz w:val="22"/>
          <w:szCs w:val="22"/>
        </w:rPr>
      </w:pPr>
      <w:r>
        <w:rPr>
          <w:rFonts w:ascii="Times New Roman" w:hAnsi="Times New Roman" w:cs="Times New Roman"/>
          <w:sz w:val="22"/>
          <w:szCs w:val="22"/>
        </w:rPr>
        <w:t>CONCLUSION</w:t>
      </w:r>
    </w:p>
    <w:p w14:paraId="4C889B85" w14:textId="77777777" w:rsidR="00E90264" w:rsidRDefault="00E90264" w:rsidP="00E90264">
      <w:pPr>
        <w:jc w:val="both"/>
        <w:rPr>
          <w:sz w:val="22"/>
          <w:szCs w:val="22"/>
        </w:rPr>
      </w:pPr>
    </w:p>
    <w:p w14:paraId="23080DFA" w14:textId="6536014A" w:rsidR="00E90264" w:rsidRDefault="00E90264" w:rsidP="00916A2A">
      <w:pPr>
        <w:ind w:firstLine="720"/>
        <w:jc w:val="both"/>
        <w:rPr>
          <w:sz w:val="22"/>
          <w:szCs w:val="22"/>
        </w:rPr>
      </w:pPr>
      <w:r>
        <w:rPr>
          <w:sz w:val="22"/>
          <w:szCs w:val="22"/>
        </w:rPr>
        <w:t>Th</w:t>
      </w:r>
      <w:r w:rsidR="00874F16">
        <w:rPr>
          <w:sz w:val="22"/>
          <w:szCs w:val="22"/>
        </w:rPr>
        <w:t xml:space="preserve">e random forest approach to time-series forecasting is promising. </w:t>
      </w:r>
      <w:r w:rsidR="001F6FCD">
        <w:rPr>
          <w:sz w:val="22"/>
          <w:szCs w:val="22"/>
        </w:rPr>
        <w:t xml:space="preserve">A few theoretically sound modifications to an existing machine learning method yield a model that can outperform </w:t>
      </w:r>
      <w:r w:rsidR="00874F16">
        <w:rPr>
          <w:sz w:val="22"/>
          <w:szCs w:val="22"/>
        </w:rPr>
        <w:t xml:space="preserve">an </w:t>
      </w:r>
      <w:r w:rsidR="00F761D4">
        <w:rPr>
          <w:sz w:val="22"/>
          <w:szCs w:val="22"/>
        </w:rPr>
        <w:t xml:space="preserve">ARIMA(AIC) </w:t>
      </w:r>
      <w:r w:rsidR="00874F16">
        <w:rPr>
          <w:sz w:val="22"/>
          <w:szCs w:val="22"/>
        </w:rPr>
        <w:t xml:space="preserve">model. </w:t>
      </w:r>
      <w:r w:rsidR="00F71707">
        <w:rPr>
          <w:sz w:val="22"/>
          <w:szCs w:val="22"/>
        </w:rPr>
        <w:t>Furthermore, e</w:t>
      </w:r>
      <w:r w:rsidR="00874F16">
        <w:rPr>
          <w:sz w:val="22"/>
          <w:szCs w:val="22"/>
        </w:rPr>
        <w:t>ven a random forest</w:t>
      </w:r>
      <w:r w:rsidR="00F71707">
        <w:rPr>
          <w:sz w:val="22"/>
          <w:szCs w:val="22"/>
        </w:rPr>
        <w:t xml:space="preserve"> customized to achieve a narrow</w:t>
      </w:r>
      <w:r w:rsidR="00F27A7F">
        <w:rPr>
          <w:sz w:val="22"/>
          <w:szCs w:val="22"/>
        </w:rPr>
        <w:t xml:space="preserve"> forecasting</w:t>
      </w:r>
      <w:r w:rsidR="00F71707">
        <w:rPr>
          <w:sz w:val="22"/>
          <w:szCs w:val="22"/>
        </w:rPr>
        <w:t xml:space="preserve"> goal</w:t>
      </w:r>
      <w:r w:rsidR="00874F16">
        <w:rPr>
          <w:sz w:val="22"/>
          <w:szCs w:val="22"/>
        </w:rPr>
        <w:t xml:space="preserve"> is able to perform well in other time-series applications; this suggests its potential for time-series use in general.</w:t>
      </w:r>
    </w:p>
    <w:p w14:paraId="5C76ABB8" w14:textId="442ADC28" w:rsidR="00916A2A" w:rsidRDefault="00916A2A" w:rsidP="00916A2A">
      <w:pPr>
        <w:ind w:firstLine="720"/>
        <w:jc w:val="both"/>
        <w:rPr>
          <w:sz w:val="22"/>
          <w:szCs w:val="22"/>
        </w:rPr>
      </w:pPr>
      <w:r>
        <w:rPr>
          <w:sz w:val="22"/>
          <w:szCs w:val="22"/>
        </w:rPr>
        <w:t xml:space="preserve">Its value lies not just in its predictive power, but also in its ability to offer economic intuition through its expression of the relative importance of various features at various points in time. Graphs of feature importance such as Graph 2 above can indicate the presence and fluctuation of economic trends. Thus, the random forest should be valued not just for its predictive power, but for its ability to provide economic insight. </w:t>
      </w:r>
    </w:p>
    <w:p w14:paraId="7CC6BFB5" w14:textId="7F44B613" w:rsidR="00196AE8" w:rsidRDefault="00196AE8" w:rsidP="00874F16">
      <w:pPr>
        <w:ind w:firstLine="720"/>
        <w:jc w:val="both"/>
        <w:rPr>
          <w:sz w:val="22"/>
          <w:szCs w:val="22"/>
        </w:rPr>
      </w:pPr>
      <w:r>
        <w:rPr>
          <w:sz w:val="22"/>
          <w:szCs w:val="22"/>
        </w:rPr>
        <w:t>The</w:t>
      </w:r>
      <w:r w:rsidR="00916A2A">
        <w:rPr>
          <w:sz w:val="22"/>
          <w:szCs w:val="22"/>
        </w:rPr>
        <w:t xml:space="preserve"> </w:t>
      </w:r>
      <w:r>
        <w:rPr>
          <w:sz w:val="22"/>
          <w:szCs w:val="22"/>
        </w:rPr>
        <w:t>potential</w:t>
      </w:r>
      <w:r w:rsidR="00916A2A">
        <w:rPr>
          <w:sz w:val="22"/>
          <w:szCs w:val="22"/>
        </w:rPr>
        <w:t xml:space="preserve"> of a random forest in a time-series context</w:t>
      </w:r>
      <w:r>
        <w:rPr>
          <w:sz w:val="22"/>
          <w:szCs w:val="22"/>
        </w:rPr>
        <w:t xml:space="preserve"> is relatively untapped,</w:t>
      </w:r>
      <w:r w:rsidR="00916A2A">
        <w:rPr>
          <w:sz w:val="22"/>
          <w:szCs w:val="22"/>
        </w:rPr>
        <w:t xml:space="preserve"> but </w:t>
      </w:r>
      <w:r>
        <w:rPr>
          <w:sz w:val="22"/>
          <w:szCs w:val="22"/>
        </w:rPr>
        <w:t>it has demonstrated the capacity to outperform classical univariate models.</w:t>
      </w:r>
      <w:r w:rsidR="00B53BF7">
        <w:rPr>
          <w:sz w:val="22"/>
          <w:szCs w:val="22"/>
        </w:rPr>
        <w:t xml:space="preserve"> With some more adjustments, it is perfectly plausible that it could outperform multivariate models as well</w:t>
      </w:r>
      <w:r w:rsidR="00916A2A">
        <w:rPr>
          <w:sz w:val="22"/>
          <w:szCs w:val="22"/>
        </w:rPr>
        <w:t xml:space="preserve"> </w:t>
      </w:r>
      <w:r w:rsidR="00B53BF7">
        <w:rPr>
          <w:sz w:val="22"/>
          <w:szCs w:val="22"/>
        </w:rPr>
        <w:t>and open the door to a new world of time-series forecasting.</w:t>
      </w:r>
      <w:r w:rsidR="00916A2A">
        <w:rPr>
          <w:sz w:val="22"/>
          <w:szCs w:val="22"/>
        </w:rPr>
        <w:t xml:space="preserve"> </w:t>
      </w:r>
    </w:p>
    <w:p w14:paraId="37748478" w14:textId="0C0AC0E5" w:rsidR="00DD41CA" w:rsidRPr="00BC7E31" w:rsidRDefault="00DD41CA" w:rsidP="007B4FE5">
      <w:pPr>
        <w:spacing w:after="160"/>
      </w:pPr>
    </w:p>
    <w:p w14:paraId="1396C7BE" w14:textId="07C49D0E" w:rsidR="00DD41CA" w:rsidRDefault="00DD41CA" w:rsidP="007B4FE5">
      <w:pPr>
        <w:spacing w:after="160"/>
      </w:pPr>
    </w:p>
    <w:p w14:paraId="1CC9D50A" w14:textId="05FEA7E5" w:rsidR="0055468E" w:rsidRDefault="0055468E" w:rsidP="007B4FE5">
      <w:pPr>
        <w:spacing w:after="160"/>
      </w:pPr>
    </w:p>
    <w:p w14:paraId="157BA5B4" w14:textId="4390B5FE" w:rsidR="0055468E" w:rsidRDefault="0055468E" w:rsidP="007B4FE5">
      <w:pPr>
        <w:spacing w:after="160"/>
      </w:pPr>
    </w:p>
    <w:p w14:paraId="21A2B5AE" w14:textId="7A2096F8" w:rsidR="0055468E" w:rsidRDefault="0055468E" w:rsidP="007B4FE5">
      <w:pPr>
        <w:spacing w:after="160"/>
      </w:pPr>
    </w:p>
    <w:p w14:paraId="4F4CA23A" w14:textId="49F867E8" w:rsidR="0055468E" w:rsidRDefault="0055468E" w:rsidP="007B4FE5">
      <w:pPr>
        <w:spacing w:after="160"/>
      </w:pPr>
    </w:p>
    <w:p w14:paraId="59B70B24" w14:textId="5E335871" w:rsidR="0055468E" w:rsidRDefault="0055468E" w:rsidP="007B4FE5">
      <w:pPr>
        <w:spacing w:after="160"/>
      </w:pPr>
    </w:p>
    <w:p w14:paraId="72D4C442" w14:textId="677A16AE" w:rsidR="0055468E" w:rsidRDefault="0055468E" w:rsidP="007B4FE5">
      <w:pPr>
        <w:spacing w:after="160"/>
      </w:pPr>
    </w:p>
    <w:p w14:paraId="51C4F10B" w14:textId="0B60190D" w:rsidR="0055468E" w:rsidRDefault="0055468E" w:rsidP="007B4FE5">
      <w:pPr>
        <w:spacing w:after="160"/>
      </w:pPr>
    </w:p>
    <w:p w14:paraId="00ADCA57" w14:textId="26380B14" w:rsidR="0055468E" w:rsidRDefault="0055468E" w:rsidP="007B4FE5">
      <w:pPr>
        <w:spacing w:after="160"/>
      </w:pPr>
    </w:p>
    <w:p w14:paraId="4F0DBCD5" w14:textId="5D12100E" w:rsidR="0055468E" w:rsidRDefault="0055468E" w:rsidP="007B4FE5">
      <w:pPr>
        <w:spacing w:after="160"/>
      </w:pPr>
    </w:p>
    <w:p w14:paraId="18FED4FC" w14:textId="033D909B" w:rsidR="0055468E" w:rsidRDefault="0055468E" w:rsidP="007B4FE5">
      <w:pPr>
        <w:spacing w:after="160"/>
      </w:pPr>
    </w:p>
    <w:p w14:paraId="6BE1419A" w14:textId="3B9EB319" w:rsidR="0055468E" w:rsidRDefault="0055468E" w:rsidP="007B4FE5">
      <w:pPr>
        <w:spacing w:after="160"/>
      </w:pPr>
    </w:p>
    <w:p w14:paraId="5249A41E" w14:textId="6E29EB29" w:rsidR="0055468E" w:rsidRDefault="0055468E" w:rsidP="007B4FE5">
      <w:pPr>
        <w:spacing w:after="160"/>
      </w:pPr>
    </w:p>
    <w:p w14:paraId="592F830C" w14:textId="0EC346A5" w:rsidR="0055468E" w:rsidRDefault="0055468E" w:rsidP="007B4FE5">
      <w:pPr>
        <w:spacing w:after="160"/>
      </w:pPr>
    </w:p>
    <w:p w14:paraId="7479CEE7" w14:textId="00035F25" w:rsidR="0055468E" w:rsidRDefault="0055468E" w:rsidP="007B4FE5">
      <w:pPr>
        <w:spacing w:after="160"/>
      </w:pPr>
    </w:p>
    <w:p w14:paraId="1C65BF39" w14:textId="0665AAB4" w:rsidR="0055468E" w:rsidRDefault="0055468E" w:rsidP="007B4FE5">
      <w:pPr>
        <w:spacing w:after="160"/>
      </w:pPr>
    </w:p>
    <w:p w14:paraId="05527726" w14:textId="47B1AE08" w:rsidR="0055468E" w:rsidRDefault="0055468E" w:rsidP="007B4FE5">
      <w:pPr>
        <w:spacing w:after="160"/>
      </w:pPr>
    </w:p>
    <w:p w14:paraId="066E341A" w14:textId="7BBDC3EA" w:rsidR="0055468E" w:rsidRDefault="0055468E" w:rsidP="007B4FE5">
      <w:pPr>
        <w:spacing w:after="160"/>
      </w:pPr>
    </w:p>
    <w:p w14:paraId="3A11DCF9" w14:textId="5A5704C3" w:rsidR="0008593F" w:rsidRDefault="0008593F" w:rsidP="007B4FE5">
      <w:pPr>
        <w:spacing w:after="160"/>
      </w:pPr>
    </w:p>
    <w:p w14:paraId="575E918B" w14:textId="62026021" w:rsidR="0008593F" w:rsidRDefault="0008593F" w:rsidP="007B4FE5">
      <w:pPr>
        <w:spacing w:after="160"/>
      </w:pPr>
    </w:p>
    <w:p w14:paraId="102EBBA4" w14:textId="6BE13A66" w:rsidR="0008593F" w:rsidRDefault="0008593F" w:rsidP="007B4FE5">
      <w:pPr>
        <w:spacing w:after="160"/>
      </w:pPr>
    </w:p>
    <w:p w14:paraId="3A8A4142" w14:textId="77777777" w:rsidR="0008593F" w:rsidRDefault="0008593F" w:rsidP="007B4FE5">
      <w:pPr>
        <w:spacing w:after="160"/>
      </w:pPr>
    </w:p>
    <w:p w14:paraId="1A67AA48" w14:textId="15FC4CBF" w:rsidR="0055468E" w:rsidRDefault="0055468E" w:rsidP="007B4FE5">
      <w:pPr>
        <w:spacing w:after="160"/>
      </w:pPr>
    </w:p>
    <w:p w14:paraId="0B1904E5" w14:textId="59DD7FEF" w:rsidR="0055468E" w:rsidRDefault="0055468E" w:rsidP="007B4FE5">
      <w:pPr>
        <w:spacing w:after="160"/>
      </w:pPr>
    </w:p>
    <w:p w14:paraId="2181DD40" w14:textId="0E11A989" w:rsidR="0055468E" w:rsidRDefault="0055468E" w:rsidP="007B4FE5">
      <w:pPr>
        <w:spacing w:after="160"/>
      </w:pPr>
    </w:p>
    <w:p w14:paraId="56A1929B" w14:textId="77777777" w:rsidR="0055468E" w:rsidRPr="00BC7E31" w:rsidRDefault="0055468E" w:rsidP="007B4FE5">
      <w:pPr>
        <w:spacing w:after="160"/>
      </w:pPr>
    </w:p>
    <w:p w14:paraId="07D96707" w14:textId="673888FC" w:rsidR="00D725BD" w:rsidRPr="00D13695" w:rsidRDefault="00D725BD" w:rsidP="00D725BD">
      <w:pPr>
        <w:autoSpaceDE w:val="0"/>
        <w:autoSpaceDN w:val="0"/>
        <w:adjustRightInd w:val="0"/>
        <w:spacing w:after="120"/>
        <w:ind w:left="720" w:hanging="720"/>
        <w:rPr>
          <w:b/>
          <w:bCs/>
          <w:sz w:val="22"/>
          <w:szCs w:val="22"/>
        </w:rPr>
      </w:pPr>
      <w:r w:rsidRPr="00D13695">
        <w:rPr>
          <w:b/>
          <w:bCs/>
          <w:sz w:val="22"/>
          <w:szCs w:val="22"/>
        </w:rPr>
        <w:t>Bibliography</w:t>
      </w:r>
    </w:p>
    <w:p w14:paraId="7BF04001" w14:textId="77777777" w:rsidR="00D725BD" w:rsidRPr="00D13695" w:rsidRDefault="00D725BD" w:rsidP="00D725BD">
      <w:pPr>
        <w:autoSpaceDE w:val="0"/>
        <w:autoSpaceDN w:val="0"/>
        <w:adjustRightInd w:val="0"/>
        <w:spacing w:after="120"/>
        <w:ind w:left="720" w:hanging="720"/>
        <w:rPr>
          <w:sz w:val="22"/>
          <w:szCs w:val="22"/>
        </w:rPr>
      </w:pPr>
      <w:r w:rsidRPr="00D13695">
        <w:rPr>
          <w:sz w:val="22"/>
          <w:szCs w:val="22"/>
        </w:rPr>
        <w:t>Board of Governors of the Federal Reserve System (US), 1-Year Treasury Bill: Secondary Market Rate [TB1YR], retrieved from FRED, Federal Reserve Bank of St. Louis; https://fred.stlouisfed.org/series/TB1YR, September 10, 2020.</w:t>
      </w:r>
    </w:p>
    <w:p w14:paraId="4AD461EB" w14:textId="77777777" w:rsidR="00D725BD" w:rsidRPr="00D13695" w:rsidRDefault="00D725BD" w:rsidP="00D725BD">
      <w:pPr>
        <w:autoSpaceDE w:val="0"/>
        <w:autoSpaceDN w:val="0"/>
        <w:adjustRightInd w:val="0"/>
        <w:spacing w:after="120"/>
        <w:ind w:left="720" w:hanging="720"/>
        <w:rPr>
          <w:sz w:val="22"/>
          <w:szCs w:val="22"/>
        </w:rPr>
      </w:pPr>
      <w:r w:rsidRPr="00D13695">
        <w:rPr>
          <w:sz w:val="22"/>
          <w:szCs w:val="22"/>
        </w:rPr>
        <w:t>Board of Governors of the Federal Reserve System (US), 10-Year Treasury Constant Maturity Rate [DGS10], retrieved from FRED, Federal Reserve Bank of St. Louis; https://fred.stlouisfed.org/series/DGS10, September 10, 2020.</w:t>
      </w:r>
    </w:p>
    <w:p w14:paraId="75E25E4E" w14:textId="77777777" w:rsidR="0019110B" w:rsidRDefault="00D725BD" w:rsidP="0019110B">
      <w:pPr>
        <w:autoSpaceDE w:val="0"/>
        <w:autoSpaceDN w:val="0"/>
        <w:adjustRightInd w:val="0"/>
        <w:spacing w:after="120"/>
        <w:ind w:left="720" w:hanging="720"/>
        <w:rPr>
          <w:sz w:val="22"/>
          <w:szCs w:val="22"/>
        </w:rPr>
      </w:pPr>
      <w:r w:rsidRPr="00D13695">
        <w:rPr>
          <w:sz w:val="22"/>
          <w:szCs w:val="22"/>
        </w:rPr>
        <w:lastRenderedPageBreak/>
        <w:t>Board of Governors of the Federal Reserve System (US), 3-Month Treasury Bill: Secondary Market Rate [TB3MS], retrieved from FRED, Federal Reserve Bank of St. Louis; https://fred.stlouisfed.org/series/TB3MS, September 10, 2020.</w:t>
      </w:r>
    </w:p>
    <w:p w14:paraId="4B2577C5" w14:textId="0848BAE5" w:rsidR="0019110B" w:rsidRDefault="0019110B" w:rsidP="0019110B">
      <w:pPr>
        <w:autoSpaceDE w:val="0"/>
        <w:autoSpaceDN w:val="0"/>
        <w:adjustRightInd w:val="0"/>
        <w:spacing w:after="120"/>
        <w:ind w:left="720" w:hanging="720"/>
        <w:rPr>
          <w:sz w:val="22"/>
          <w:szCs w:val="22"/>
        </w:rPr>
      </w:pPr>
      <w:r w:rsidRPr="0019110B">
        <w:rPr>
          <w:color w:val="000000"/>
          <w:spacing w:val="-5"/>
          <w:sz w:val="22"/>
          <w:szCs w:val="22"/>
          <w:shd w:val="clear" w:color="auto" w:fill="FFFFFF"/>
        </w:rPr>
        <w:t>Breiman, Leo</w:t>
      </w:r>
      <w:r w:rsidRPr="0019110B">
        <w:rPr>
          <w:color w:val="000000"/>
          <w:spacing w:val="-5"/>
          <w:sz w:val="22"/>
          <w:szCs w:val="22"/>
          <w:shd w:val="clear" w:color="auto" w:fill="FFFFFF"/>
        </w:rPr>
        <w:t>. “</w:t>
      </w:r>
      <w:r w:rsidRPr="0019110B">
        <w:rPr>
          <w:color w:val="000000"/>
          <w:spacing w:val="-5"/>
          <w:sz w:val="22"/>
          <w:szCs w:val="22"/>
          <w:shd w:val="clear" w:color="auto" w:fill="FFFFFF"/>
        </w:rPr>
        <w:t>Bagging Predictors</w:t>
      </w:r>
      <w:r w:rsidRPr="0019110B">
        <w:rPr>
          <w:color w:val="000000"/>
          <w:spacing w:val="-5"/>
          <w:sz w:val="22"/>
          <w:szCs w:val="22"/>
          <w:shd w:val="clear" w:color="auto" w:fill="FFFFFF"/>
        </w:rPr>
        <w:t>.” </w:t>
      </w:r>
      <w:r w:rsidRPr="0019110B">
        <w:rPr>
          <w:i/>
          <w:iCs/>
          <w:color w:val="000000"/>
          <w:spacing w:val="-5"/>
          <w:sz w:val="22"/>
          <w:szCs w:val="22"/>
          <w:shd w:val="clear" w:color="auto" w:fill="FFFFFF"/>
        </w:rPr>
        <w:t>Machine Learning</w:t>
      </w:r>
      <w:r w:rsidRPr="0019110B">
        <w:rPr>
          <w:color w:val="000000"/>
          <w:spacing w:val="-5"/>
          <w:sz w:val="22"/>
          <w:szCs w:val="22"/>
          <w:shd w:val="clear" w:color="auto" w:fill="FFFFFF"/>
        </w:rPr>
        <w:t xml:space="preserve">, vol. </w:t>
      </w:r>
      <w:r w:rsidRPr="0019110B">
        <w:rPr>
          <w:color w:val="000000"/>
          <w:spacing w:val="-5"/>
          <w:sz w:val="22"/>
          <w:szCs w:val="22"/>
          <w:shd w:val="clear" w:color="auto" w:fill="FFFFFF"/>
        </w:rPr>
        <w:t>24</w:t>
      </w:r>
      <w:r w:rsidRPr="0019110B">
        <w:rPr>
          <w:color w:val="000000"/>
          <w:spacing w:val="-5"/>
          <w:sz w:val="22"/>
          <w:szCs w:val="22"/>
          <w:shd w:val="clear" w:color="auto" w:fill="FFFFFF"/>
        </w:rPr>
        <w:t>, 19</w:t>
      </w:r>
      <w:r w:rsidRPr="0019110B">
        <w:rPr>
          <w:color w:val="000000"/>
          <w:spacing w:val="-5"/>
          <w:sz w:val="22"/>
          <w:szCs w:val="22"/>
          <w:shd w:val="clear" w:color="auto" w:fill="FFFFFF"/>
        </w:rPr>
        <w:t>96</w:t>
      </w:r>
      <w:r w:rsidRPr="0019110B">
        <w:rPr>
          <w:color w:val="000000"/>
          <w:spacing w:val="-5"/>
          <w:sz w:val="22"/>
          <w:szCs w:val="22"/>
          <w:shd w:val="clear" w:color="auto" w:fill="FFFFFF"/>
        </w:rPr>
        <w:t xml:space="preserve">, pp. </w:t>
      </w:r>
      <w:r w:rsidRPr="0019110B">
        <w:rPr>
          <w:color w:val="000000"/>
          <w:spacing w:val="-5"/>
          <w:sz w:val="22"/>
          <w:szCs w:val="22"/>
          <w:shd w:val="clear" w:color="auto" w:fill="FFFFFF"/>
        </w:rPr>
        <w:t>123</w:t>
      </w:r>
      <w:r w:rsidRPr="0019110B">
        <w:rPr>
          <w:color w:val="000000"/>
          <w:spacing w:val="-5"/>
          <w:sz w:val="22"/>
          <w:szCs w:val="22"/>
          <w:shd w:val="clear" w:color="auto" w:fill="FFFFFF"/>
        </w:rPr>
        <w:t>–</w:t>
      </w:r>
      <w:r w:rsidRPr="0019110B">
        <w:rPr>
          <w:color w:val="000000"/>
          <w:spacing w:val="-5"/>
          <w:sz w:val="22"/>
          <w:szCs w:val="22"/>
          <w:shd w:val="clear" w:color="auto" w:fill="FFFFFF"/>
        </w:rPr>
        <w:t>140</w:t>
      </w:r>
      <w:r w:rsidRPr="0019110B">
        <w:rPr>
          <w:color w:val="000000"/>
          <w:spacing w:val="-5"/>
          <w:sz w:val="22"/>
          <w:szCs w:val="22"/>
          <w:shd w:val="clear" w:color="auto" w:fill="FFFFFF"/>
        </w:rPr>
        <w:t>. </w:t>
      </w:r>
      <w:r w:rsidRPr="0019110B">
        <w:rPr>
          <w:i/>
          <w:iCs/>
          <w:color w:val="000000"/>
          <w:spacing w:val="-5"/>
          <w:sz w:val="22"/>
          <w:szCs w:val="22"/>
          <w:shd w:val="clear" w:color="auto" w:fill="FFFFFF"/>
        </w:rPr>
        <w:t>Springer</w:t>
      </w:r>
      <w:r w:rsidRPr="0019110B">
        <w:rPr>
          <w:color w:val="000000"/>
          <w:spacing w:val="-5"/>
          <w:sz w:val="22"/>
          <w:szCs w:val="22"/>
          <w:shd w:val="clear" w:color="auto" w:fill="FFFFFF"/>
        </w:rPr>
        <w:t xml:space="preserve">, </w:t>
      </w:r>
      <w:r w:rsidRPr="0019110B">
        <w:rPr>
          <w:sz w:val="22"/>
          <w:szCs w:val="22"/>
        </w:rPr>
        <w:t>https://link.springer.com/content/pdf/10.1023/A:1018054314350.pdf</w:t>
      </w:r>
      <w:r w:rsidRPr="0019110B">
        <w:rPr>
          <w:color w:val="000000"/>
          <w:spacing w:val="-5"/>
          <w:sz w:val="22"/>
          <w:szCs w:val="22"/>
          <w:shd w:val="clear" w:color="auto" w:fill="FFFFFF"/>
        </w:rPr>
        <w:t xml:space="preserve">. Accessed </w:t>
      </w:r>
      <w:r w:rsidRPr="0019110B">
        <w:rPr>
          <w:color w:val="000000"/>
          <w:spacing w:val="-5"/>
          <w:sz w:val="22"/>
          <w:szCs w:val="22"/>
          <w:shd w:val="clear" w:color="auto" w:fill="FFFFFF"/>
        </w:rPr>
        <w:t>20</w:t>
      </w:r>
      <w:r w:rsidRPr="0019110B">
        <w:rPr>
          <w:color w:val="000000"/>
          <w:spacing w:val="-5"/>
          <w:sz w:val="22"/>
          <w:szCs w:val="22"/>
          <w:shd w:val="clear" w:color="auto" w:fill="FFFFFF"/>
        </w:rPr>
        <w:t xml:space="preserve"> Mar. 2021.</w:t>
      </w:r>
    </w:p>
    <w:p w14:paraId="0C765C60" w14:textId="76AC4D7C" w:rsidR="00D725BD" w:rsidRPr="00D13695" w:rsidRDefault="00D725BD" w:rsidP="00D725BD">
      <w:pPr>
        <w:spacing w:after="120"/>
        <w:ind w:left="720" w:hanging="720"/>
        <w:rPr>
          <w:sz w:val="22"/>
          <w:szCs w:val="22"/>
        </w:rPr>
      </w:pPr>
      <w:r w:rsidRPr="00D13695">
        <w:rPr>
          <w:sz w:val="22"/>
          <w:szCs w:val="22"/>
        </w:rPr>
        <w:t>“Coding Random Forests in 100 Lines of Code.” Statworx. June 5, 2019. Accessed October 9, 2020. https://www.statworx.com/blog/coding-random-forests-in-100-lines-of-code/.</w:t>
      </w:r>
    </w:p>
    <w:p w14:paraId="33C281C1" w14:textId="77777777" w:rsidR="00D725BD" w:rsidRPr="00D13695" w:rsidRDefault="00D725BD" w:rsidP="00D725BD">
      <w:pPr>
        <w:spacing w:after="120"/>
        <w:ind w:left="720" w:hanging="720"/>
        <w:rPr>
          <w:sz w:val="22"/>
          <w:szCs w:val="22"/>
        </w:rPr>
      </w:pPr>
      <w:r w:rsidRPr="00D13695">
        <w:rPr>
          <w:sz w:val="22"/>
          <w:szCs w:val="22"/>
        </w:rPr>
        <w:t>“Coding Regression Trees in 150 Lines of Code.” Statworx. November 9, 2018. Accessed October 9, 2020. https://www.statworx.com/blog/coding-regression-trees-in-150-lines-of-code.</w:t>
      </w:r>
    </w:p>
    <w:p w14:paraId="47F88967" w14:textId="77777777" w:rsidR="00D725BD" w:rsidRPr="00712F2D" w:rsidRDefault="00D725BD" w:rsidP="00712F2D">
      <w:pPr>
        <w:autoSpaceDE w:val="0"/>
        <w:autoSpaceDN w:val="0"/>
        <w:adjustRightInd w:val="0"/>
        <w:spacing w:after="120"/>
        <w:ind w:left="720" w:hanging="720"/>
        <w:rPr>
          <w:sz w:val="22"/>
          <w:szCs w:val="22"/>
        </w:rPr>
      </w:pPr>
      <w:r w:rsidRPr="00D13695">
        <w:rPr>
          <w:sz w:val="22"/>
          <w:szCs w:val="22"/>
        </w:rPr>
        <w:t xml:space="preserve">Federal Reserve Bank of St. Louis, 10-Year Breakeven Inflation Rate [T10YIE], retrieved from FRED, </w:t>
      </w:r>
      <w:r w:rsidRPr="00712F2D">
        <w:rPr>
          <w:sz w:val="22"/>
          <w:szCs w:val="22"/>
        </w:rPr>
        <w:t>Federal Reserve Bank of St. Louis; https://fred.stlouisfed.org/series/T10YIE, September 10, 2020.</w:t>
      </w:r>
    </w:p>
    <w:p w14:paraId="24BC086A" w14:textId="58D0DAEA" w:rsidR="00D725BD" w:rsidRPr="00712F2D" w:rsidRDefault="00D725BD" w:rsidP="00712F2D">
      <w:pPr>
        <w:spacing w:after="120"/>
        <w:ind w:left="720" w:hanging="720"/>
        <w:rPr>
          <w:sz w:val="22"/>
          <w:szCs w:val="22"/>
        </w:rPr>
      </w:pPr>
      <w:r w:rsidRPr="00712F2D">
        <w:rPr>
          <w:sz w:val="22"/>
          <w:szCs w:val="22"/>
        </w:rPr>
        <w:t>“Package ‘</w:t>
      </w:r>
      <w:proofErr w:type="spellStart"/>
      <w:r w:rsidRPr="00712F2D">
        <w:rPr>
          <w:sz w:val="22"/>
          <w:szCs w:val="22"/>
        </w:rPr>
        <w:t>randomForest</w:t>
      </w:r>
      <w:proofErr w:type="spellEnd"/>
      <w:r w:rsidRPr="00712F2D">
        <w:rPr>
          <w:sz w:val="22"/>
          <w:szCs w:val="22"/>
        </w:rPr>
        <w:t xml:space="preserve">’.” CRAN. March 25, 2018. Accessed October 9, 2020. </w:t>
      </w:r>
      <w:r w:rsidR="00712F2D" w:rsidRPr="00712F2D">
        <w:rPr>
          <w:sz w:val="22"/>
          <w:szCs w:val="22"/>
        </w:rPr>
        <w:t>https://cran.r-project.org/web/packages/randomForest/randomForest.pdf</w:t>
      </w:r>
      <w:r w:rsidRPr="00712F2D">
        <w:rPr>
          <w:sz w:val="22"/>
          <w:szCs w:val="22"/>
        </w:rPr>
        <w:t>.</w:t>
      </w:r>
    </w:p>
    <w:p w14:paraId="348A8847" w14:textId="5F6B3858" w:rsidR="00712F2D" w:rsidRPr="00D13695" w:rsidRDefault="00712F2D" w:rsidP="00712F2D">
      <w:pPr>
        <w:spacing w:after="120"/>
        <w:ind w:left="720" w:hanging="720"/>
        <w:rPr>
          <w:sz w:val="22"/>
          <w:szCs w:val="22"/>
        </w:rPr>
      </w:pPr>
      <w:r w:rsidRPr="00712F2D">
        <w:rPr>
          <w:color w:val="000000"/>
          <w:spacing w:val="-5"/>
          <w:sz w:val="22"/>
          <w:szCs w:val="22"/>
          <w:shd w:val="clear" w:color="auto" w:fill="FFFFFF"/>
        </w:rPr>
        <w:t>Picard, Richard R., and R. Dennis Cook. “Cross-Validation of Regression Models.” </w:t>
      </w:r>
      <w:r w:rsidRPr="00712F2D">
        <w:rPr>
          <w:i/>
          <w:iCs/>
          <w:color w:val="000000"/>
          <w:spacing w:val="-5"/>
          <w:sz w:val="22"/>
          <w:szCs w:val="22"/>
          <w:shd w:val="clear" w:color="auto" w:fill="FFFFFF"/>
        </w:rPr>
        <w:t>Journal of the American Statistical Association</w:t>
      </w:r>
      <w:r w:rsidRPr="00712F2D">
        <w:rPr>
          <w:color w:val="000000"/>
          <w:spacing w:val="-5"/>
          <w:sz w:val="22"/>
          <w:szCs w:val="22"/>
          <w:shd w:val="clear" w:color="auto" w:fill="FFFFFF"/>
        </w:rPr>
        <w:t>, vol. 79, no. 387, 1984, pp. 575–583. </w:t>
      </w:r>
      <w:r w:rsidRPr="00712F2D">
        <w:rPr>
          <w:i/>
          <w:iCs/>
          <w:color w:val="000000"/>
          <w:spacing w:val="-5"/>
          <w:sz w:val="22"/>
          <w:szCs w:val="22"/>
          <w:shd w:val="clear" w:color="auto" w:fill="FFFFFF"/>
        </w:rPr>
        <w:t>JSTOR</w:t>
      </w:r>
      <w:r w:rsidRPr="00712F2D">
        <w:rPr>
          <w:color w:val="000000"/>
          <w:spacing w:val="-5"/>
          <w:sz w:val="22"/>
          <w:szCs w:val="22"/>
          <w:shd w:val="clear" w:color="auto" w:fill="FFFFFF"/>
        </w:rPr>
        <w:t>, www.jstor.org/stable/2288403. Accessed 8 Mar. 2021.</w:t>
      </w:r>
    </w:p>
    <w:p w14:paraId="2E431658" w14:textId="13BF0EF0" w:rsidR="00E4500A" w:rsidRPr="00D13695" w:rsidRDefault="00E4500A" w:rsidP="00712F2D">
      <w:pPr>
        <w:spacing w:after="120"/>
        <w:ind w:left="720" w:hanging="720"/>
        <w:rPr>
          <w:sz w:val="22"/>
          <w:szCs w:val="22"/>
        </w:rPr>
      </w:pPr>
      <w:r w:rsidRPr="00D13695">
        <w:rPr>
          <w:sz w:val="22"/>
          <w:szCs w:val="22"/>
        </w:rPr>
        <w:t xml:space="preserve">Tin Kam Ho, "Random decision forests," Proceedings of 3rd International Conference on Document Analysis and Recognition, Montreal, Quebec, Canada, 1995, pp. 278-282 vol.1, </w:t>
      </w:r>
      <w:proofErr w:type="spellStart"/>
      <w:r w:rsidRPr="00D13695">
        <w:rPr>
          <w:sz w:val="22"/>
          <w:szCs w:val="22"/>
        </w:rPr>
        <w:t>doi</w:t>
      </w:r>
      <w:proofErr w:type="spellEnd"/>
      <w:r w:rsidRPr="00D13695">
        <w:rPr>
          <w:sz w:val="22"/>
          <w:szCs w:val="22"/>
        </w:rPr>
        <w:t>: 10.1109/ICDAR.1995.598994.</w:t>
      </w:r>
    </w:p>
    <w:p w14:paraId="5C9B95BC" w14:textId="77777777" w:rsidR="00D725BD" w:rsidRPr="00D13695" w:rsidRDefault="00D725BD" w:rsidP="00712F2D">
      <w:pPr>
        <w:autoSpaceDE w:val="0"/>
        <w:autoSpaceDN w:val="0"/>
        <w:adjustRightInd w:val="0"/>
        <w:spacing w:after="120"/>
        <w:ind w:left="720" w:hanging="720"/>
        <w:rPr>
          <w:sz w:val="22"/>
          <w:szCs w:val="22"/>
        </w:rPr>
      </w:pPr>
      <w:r w:rsidRPr="00D13695">
        <w:rPr>
          <w:sz w:val="22"/>
          <w:szCs w:val="22"/>
        </w:rPr>
        <w:t>U.S. Bureau of Labor Statistics, Consumer Price Index for All Urban Consumers: All Items in U.S. City Average [CPIAUCNS], retrieved from FRED, Federal Reserve Bank of St. Louis; https://fred.stlouisfed.org/series/CPIAUCNS, September 11, 2020.</w:t>
      </w:r>
    </w:p>
    <w:p w14:paraId="57CC3539" w14:textId="77777777" w:rsidR="00D725BD" w:rsidRPr="00D13695" w:rsidRDefault="00D725BD" w:rsidP="00712F2D">
      <w:pPr>
        <w:autoSpaceDE w:val="0"/>
        <w:autoSpaceDN w:val="0"/>
        <w:adjustRightInd w:val="0"/>
        <w:spacing w:after="120"/>
        <w:ind w:left="720" w:hanging="720"/>
        <w:rPr>
          <w:sz w:val="22"/>
          <w:szCs w:val="22"/>
        </w:rPr>
      </w:pPr>
      <w:r w:rsidRPr="00D13695">
        <w:rPr>
          <w:sz w:val="22"/>
          <w:szCs w:val="22"/>
        </w:rPr>
        <w:t>U.S. Bureau of Labor Statistics, Consumer Price Index for All Urban Consumers: All Items in U.S. City Average [CPIAUCSL], retrieved from FRED, Federal Reserve Bank of St. Louis; https://fred.stlouisfed.org/series/CPIAUCSL, September 11, 2020.</w:t>
      </w:r>
    </w:p>
    <w:p w14:paraId="5022A313" w14:textId="77777777" w:rsidR="00D725BD" w:rsidRPr="00D13695" w:rsidRDefault="00D725BD" w:rsidP="00D725BD">
      <w:pPr>
        <w:spacing w:after="120"/>
        <w:ind w:left="720" w:hanging="720"/>
        <w:rPr>
          <w:sz w:val="22"/>
          <w:szCs w:val="22"/>
        </w:rPr>
      </w:pPr>
      <w:r w:rsidRPr="00D13695">
        <w:rPr>
          <w:sz w:val="22"/>
          <w:szCs w:val="22"/>
        </w:rPr>
        <w:t>U.S. Bureau of Labor Statistics, Unemployment Rate [UNRATE], retrieved from FRED, Federal Reserve Bank of St. Louis; https://fred.stlouisfed.org/series/UNRATE, September 10, 2020.</w:t>
      </w:r>
    </w:p>
    <w:p w14:paraId="5BD6E1CC" w14:textId="77777777" w:rsidR="00D725BD" w:rsidRPr="00D13695" w:rsidRDefault="00D725BD" w:rsidP="00D725BD">
      <w:pPr>
        <w:autoSpaceDE w:val="0"/>
        <w:autoSpaceDN w:val="0"/>
        <w:adjustRightInd w:val="0"/>
        <w:spacing w:after="120"/>
        <w:ind w:left="720" w:hanging="720"/>
        <w:rPr>
          <w:sz w:val="22"/>
          <w:szCs w:val="22"/>
        </w:rPr>
      </w:pPr>
      <w:r w:rsidRPr="00D13695">
        <w:rPr>
          <w:sz w:val="22"/>
          <w:szCs w:val="22"/>
        </w:rPr>
        <w:t>U.S. Bureau of Labor Statistics, Unemployment Rate [UNRATENSA], retrieved from FRED, Federal Reserve Bank of St. Louis; https://fred.stlouisfed.org/series/UNRATENSA, September 10, 2020.</w:t>
      </w:r>
    </w:p>
    <w:p w14:paraId="5DA13D67" w14:textId="77777777" w:rsidR="00D725BD" w:rsidRPr="00D13695" w:rsidRDefault="00D725BD" w:rsidP="00D725BD">
      <w:pPr>
        <w:autoSpaceDE w:val="0"/>
        <w:autoSpaceDN w:val="0"/>
        <w:adjustRightInd w:val="0"/>
        <w:spacing w:after="120"/>
        <w:ind w:left="720" w:hanging="720"/>
        <w:rPr>
          <w:sz w:val="22"/>
          <w:szCs w:val="22"/>
        </w:rPr>
      </w:pPr>
      <w:r w:rsidRPr="00D13695">
        <w:rPr>
          <w:sz w:val="22"/>
          <w:szCs w:val="22"/>
        </w:rPr>
        <w:t>U.S. Congressional Budget Office, Natural Rate of Unemployment (Long-Term) [NROU], retrieved from FRED, Federal Reserve Bank of St. Louis; https://fred.stlouisfed.org/series/NROU, September 10, 2020.</w:t>
      </w:r>
    </w:p>
    <w:p w14:paraId="0DBD80A6" w14:textId="77777777" w:rsidR="00D725BD" w:rsidRPr="00D13695" w:rsidRDefault="00D725BD" w:rsidP="00D725BD">
      <w:pPr>
        <w:autoSpaceDE w:val="0"/>
        <w:autoSpaceDN w:val="0"/>
        <w:adjustRightInd w:val="0"/>
        <w:spacing w:after="120"/>
        <w:ind w:left="720" w:hanging="720"/>
        <w:rPr>
          <w:sz w:val="22"/>
          <w:szCs w:val="22"/>
        </w:rPr>
      </w:pPr>
      <w:r w:rsidRPr="00D13695">
        <w:rPr>
          <w:sz w:val="22"/>
          <w:szCs w:val="22"/>
        </w:rPr>
        <w:t>U.S. Congressional Budget Office, Natural Rate of Unemployment (Short-Term) [NROUST], retrieved from FRED, Federal Reserve Bank of St. Louis; https://fred.stlouisfed.org/series/NROUST, September 10, 2020.</w:t>
      </w:r>
    </w:p>
    <w:p w14:paraId="39FD06D2" w14:textId="77777777" w:rsidR="00D725BD" w:rsidRPr="00D13695" w:rsidRDefault="00D725BD" w:rsidP="00D725BD">
      <w:pPr>
        <w:pStyle w:val="Heading1"/>
        <w:shd w:val="clear" w:color="auto" w:fill="FFFFFF"/>
        <w:spacing w:before="0" w:beforeAutospacing="0" w:after="120" w:afterAutospacing="0"/>
        <w:ind w:left="720" w:hanging="720"/>
        <w:textAlignment w:val="baseline"/>
        <w:rPr>
          <w:b w:val="0"/>
          <w:bCs w:val="0"/>
          <w:sz w:val="22"/>
          <w:szCs w:val="22"/>
        </w:rPr>
      </w:pPr>
      <w:r w:rsidRPr="00D13695">
        <w:rPr>
          <w:b w:val="0"/>
          <w:bCs w:val="0"/>
          <w:sz w:val="22"/>
          <w:szCs w:val="22"/>
        </w:rPr>
        <w:t>“</w:t>
      </w:r>
      <w:r w:rsidRPr="00D13695">
        <w:rPr>
          <w:b w:val="0"/>
          <w:bCs w:val="0"/>
          <w:sz w:val="22"/>
          <w:szCs w:val="22"/>
          <w:bdr w:val="none" w:sz="0" w:space="0" w:color="auto" w:frame="1"/>
        </w:rPr>
        <w:t>Using k-fold cross-validation for time-series model selection.</w:t>
      </w:r>
      <w:r w:rsidRPr="00D13695">
        <w:rPr>
          <w:b w:val="0"/>
          <w:bCs w:val="0"/>
          <w:sz w:val="22"/>
          <w:szCs w:val="22"/>
        </w:rPr>
        <w:t>” Stats Stack Exchange. August 10, 2011. Accessed October 9, 2020. https://stats.stackexchange.com/questions/14099/using-k-fold-cross-validation-for-time-series-model-selection</w:t>
      </w:r>
    </w:p>
    <w:p w14:paraId="22D8AB6E" w14:textId="67CC2228" w:rsidR="00D725BD" w:rsidRPr="00D13695" w:rsidRDefault="00D725BD" w:rsidP="00C733C9">
      <w:pPr>
        <w:autoSpaceDE w:val="0"/>
        <w:autoSpaceDN w:val="0"/>
        <w:adjustRightInd w:val="0"/>
        <w:spacing w:after="120"/>
        <w:ind w:left="720" w:hanging="720"/>
        <w:rPr>
          <w:sz w:val="22"/>
          <w:szCs w:val="22"/>
        </w:rPr>
      </w:pPr>
      <w:r w:rsidRPr="00D13695">
        <w:rPr>
          <w:sz w:val="22"/>
          <w:szCs w:val="22"/>
        </w:rPr>
        <w:t>University of Michigan, University of Michigan: Inflation Expectation [MICH], retrieved from FRED, Federal Reserve Bank of St. Louis; https://fred.stlouisfed.org/series/MICH, September 10, 2020.</w:t>
      </w:r>
    </w:p>
    <w:p w14:paraId="6D356224" w14:textId="77777777" w:rsidR="00D725BD" w:rsidRPr="00D13695" w:rsidRDefault="00C35AB5" w:rsidP="00D725BD">
      <w:pPr>
        <w:rPr>
          <w:sz w:val="22"/>
          <w:szCs w:val="22"/>
        </w:rPr>
      </w:pPr>
      <w:hyperlink r:id="rId11" w:history="1">
        <w:r w:rsidR="00D725BD" w:rsidRPr="00D13695">
          <w:rPr>
            <w:rStyle w:val="Hyperlink"/>
            <w:sz w:val="22"/>
            <w:szCs w:val="22"/>
          </w:rPr>
          <w:t>https://www.r-bloggers.com/2019/09/time-series-forecasting-with-random-forest/</w:t>
        </w:r>
      </w:hyperlink>
      <w:r w:rsidR="00D725BD" w:rsidRPr="00D13695">
        <w:rPr>
          <w:sz w:val="22"/>
          <w:szCs w:val="22"/>
        </w:rPr>
        <w:t xml:space="preserve"> October 20, 2020.</w:t>
      </w:r>
    </w:p>
    <w:p w14:paraId="3402EE59" w14:textId="77777777" w:rsidR="00D725BD" w:rsidRPr="00D13695" w:rsidRDefault="00D725BD" w:rsidP="00D725BD">
      <w:pPr>
        <w:rPr>
          <w:sz w:val="22"/>
          <w:szCs w:val="22"/>
        </w:rPr>
      </w:pPr>
    </w:p>
    <w:p w14:paraId="1A6EAD1A" w14:textId="4AC141A0" w:rsidR="00DD41CA" w:rsidRPr="00D13695" w:rsidRDefault="00C35AB5" w:rsidP="00E4500A">
      <w:pPr>
        <w:rPr>
          <w:sz w:val="22"/>
          <w:szCs w:val="22"/>
        </w:rPr>
      </w:pPr>
      <w:hyperlink r:id="rId12" w:history="1">
        <w:r w:rsidR="00D725BD" w:rsidRPr="00D13695">
          <w:rPr>
            <w:rStyle w:val="Hyperlink"/>
            <w:sz w:val="22"/>
            <w:szCs w:val="22"/>
          </w:rPr>
          <w:t>https://www.r-bloggers.com/2019/11/tuning-random-forest-on-time-series-data/</w:t>
        </w:r>
      </w:hyperlink>
      <w:r w:rsidR="00D725BD" w:rsidRPr="00D13695">
        <w:rPr>
          <w:sz w:val="22"/>
          <w:szCs w:val="22"/>
        </w:rPr>
        <w:t xml:space="preserve"> October 20, 2020</w:t>
      </w:r>
    </w:p>
    <w:p w14:paraId="73D8B4B3" w14:textId="764846DD" w:rsidR="00DD41CA" w:rsidRDefault="00DD41CA" w:rsidP="007B4FE5">
      <w:pPr>
        <w:spacing w:after="160"/>
      </w:pPr>
    </w:p>
    <w:p w14:paraId="7024FB80" w14:textId="77777777" w:rsidR="00716298" w:rsidRDefault="00C35AB5" w:rsidP="00716298">
      <w:hyperlink r:id="rId13" w:history="1">
        <w:r w:rsidR="00716298">
          <w:rPr>
            <w:rStyle w:val="Hyperlink"/>
          </w:rPr>
          <w:t>CPIH INDEX 00: ALL ITEMS 2015=100 - Office for National Statistics (ons.gov.uk)</w:t>
        </w:r>
      </w:hyperlink>
    </w:p>
    <w:p w14:paraId="4DD390D5" w14:textId="5F05B187" w:rsidR="008443D9" w:rsidRDefault="00716298" w:rsidP="007B4FE5">
      <w:pPr>
        <w:spacing w:after="160"/>
      </w:pPr>
      <w:r>
        <w:t>February 20, 2021.</w:t>
      </w:r>
    </w:p>
    <w:p w14:paraId="6BB1DC0E" w14:textId="39BCFD30" w:rsidR="008443D9" w:rsidRDefault="008443D9" w:rsidP="007B4FE5">
      <w:pPr>
        <w:spacing w:after="160"/>
      </w:pPr>
    </w:p>
    <w:p w14:paraId="2249EC30" w14:textId="08F6A770" w:rsidR="00DB7CE5" w:rsidRDefault="00DB7CE5" w:rsidP="007B4FE5">
      <w:pPr>
        <w:spacing w:after="160"/>
      </w:pPr>
    </w:p>
    <w:p w14:paraId="7982176D" w14:textId="0EC9A317" w:rsidR="00DB7CE5" w:rsidRDefault="00DB7CE5" w:rsidP="007B4FE5">
      <w:pPr>
        <w:spacing w:after="160"/>
      </w:pPr>
    </w:p>
    <w:p w14:paraId="688271CF" w14:textId="6F5504D6" w:rsidR="00DB7CE5" w:rsidRDefault="00DB7CE5" w:rsidP="007B4FE5">
      <w:pPr>
        <w:spacing w:after="160"/>
      </w:pPr>
    </w:p>
    <w:p w14:paraId="2BA78280" w14:textId="54462C9C" w:rsidR="00DB7CE5" w:rsidRDefault="00DB7CE5" w:rsidP="007B4FE5">
      <w:pPr>
        <w:spacing w:after="160"/>
      </w:pPr>
    </w:p>
    <w:p w14:paraId="232A3AC9" w14:textId="261DE9E4" w:rsidR="00DB7CE5" w:rsidRDefault="00DB7CE5" w:rsidP="007B4FE5">
      <w:pPr>
        <w:spacing w:after="160"/>
      </w:pPr>
    </w:p>
    <w:p w14:paraId="64A2A47F" w14:textId="4E8D7FB7" w:rsidR="00DB7CE5" w:rsidRDefault="00DB7CE5" w:rsidP="007B4FE5">
      <w:pPr>
        <w:spacing w:after="160"/>
      </w:pPr>
    </w:p>
    <w:p w14:paraId="256978AF" w14:textId="0107929B" w:rsidR="00DB7CE5" w:rsidRDefault="00DB7CE5" w:rsidP="007B4FE5">
      <w:pPr>
        <w:spacing w:after="160"/>
      </w:pPr>
    </w:p>
    <w:p w14:paraId="1A8FECD9" w14:textId="1E7DFE94" w:rsidR="00646E9B" w:rsidRDefault="00646E9B" w:rsidP="007B4FE5">
      <w:pPr>
        <w:spacing w:after="160"/>
      </w:pPr>
    </w:p>
    <w:p w14:paraId="629C2627" w14:textId="1B709913" w:rsidR="00646E9B" w:rsidRDefault="00646E9B" w:rsidP="007B4FE5">
      <w:pPr>
        <w:spacing w:after="160"/>
      </w:pPr>
    </w:p>
    <w:p w14:paraId="49AD231A" w14:textId="122874F0" w:rsidR="00646E9B" w:rsidRDefault="00646E9B" w:rsidP="007B4FE5">
      <w:pPr>
        <w:spacing w:after="160"/>
      </w:pPr>
    </w:p>
    <w:p w14:paraId="351AE285" w14:textId="6370DF28" w:rsidR="00646E9B" w:rsidRDefault="00646E9B" w:rsidP="007B4FE5">
      <w:pPr>
        <w:spacing w:after="160"/>
      </w:pPr>
    </w:p>
    <w:p w14:paraId="7C2DEF5F" w14:textId="09451AA8" w:rsidR="00646E9B" w:rsidRDefault="00646E9B" w:rsidP="007B4FE5">
      <w:pPr>
        <w:spacing w:after="160"/>
      </w:pPr>
    </w:p>
    <w:p w14:paraId="3B1C5E59" w14:textId="4A5C4277" w:rsidR="00646E9B" w:rsidRDefault="00646E9B" w:rsidP="007B4FE5">
      <w:pPr>
        <w:spacing w:after="160"/>
      </w:pPr>
    </w:p>
    <w:p w14:paraId="506EA9AB" w14:textId="406FE82D" w:rsidR="00646E9B" w:rsidRDefault="00646E9B" w:rsidP="007B4FE5">
      <w:pPr>
        <w:spacing w:after="160"/>
      </w:pPr>
    </w:p>
    <w:p w14:paraId="202AE522" w14:textId="28A51A93" w:rsidR="00646E9B" w:rsidRDefault="00646E9B" w:rsidP="007B4FE5">
      <w:pPr>
        <w:spacing w:after="160"/>
      </w:pPr>
    </w:p>
    <w:p w14:paraId="60F94F58" w14:textId="5765C9EB" w:rsidR="00646E9B" w:rsidRDefault="00646E9B" w:rsidP="007B4FE5">
      <w:pPr>
        <w:spacing w:after="160"/>
      </w:pPr>
    </w:p>
    <w:p w14:paraId="77002C3C" w14:textId="5CAE0144" w:rsidR="00646E9B" w:rsidRDefault="00646E9B" w:rsidP="007B4FE5">
      <w:pPr>
        <w:spacing w:after="160"/>
      </w:pPr>
    </w:p>
    <w:p w14:paraId="1A737721" w14:textId="5AADF644" w:rsidR="00646E9B" w:rsidRDefault="00646E9B" w:rsidP="007B4FE5">
      <w:pPr>
        <w:spacing w:after="160"/>
      </w:pPr>
    </w:p>
    <w:p w14:paraId="5ECD8144" w14:textId="0CE5037E" w:rsidR="00646E9B" w:rsidRDefault="00646E9B" w:rsidP="007B4FE5">
      <w:pPr>
        <w:spacing w:after="160"/>
      </w:pPr>
    </w:p>
    <w:p w14:paraId="48C3C0EE" w14:textId="35500861" w:rsidR="00646E9B" w:rsidRDefault="00646E9B" w:rsidP="007B4FE5">
      <w:pPr>
        <w:spacing w:after="160"/>
      </w:pPr>
    </w:p>
    <w:p w14:paraId="5A5E3725" w14:textId="6B767256" w:rsidR="00E81942" w:rsidRDefault="00E81942" w:rsidP="007B4FE5">
      <w:pPr>
        <w:spacing w:after="160"/>
      </w:pPr>
    </w:p>
    <w:p w14:paraId="3A0D3CA9" w14:textId="77777777" w:rsidR="00E81942" w:rsidRDefault="00E81942" w:rsidP="007B4FE5">
      <w:pPr>
        <w:spacing w:after="160"/>
      </w:pPr>
    </w:p>
    <w:p w14:paraId="04EA93D9" w14:textId="363693C5" w:rsidR="00DB7CE5" w:rsidRDefault="00DB7CE5" w:rsidP="007B4FE5">
      <w:pPr>
        <w:spacing w:after="160"/>
      </w:pPr>
    </w:p>
    <w:p w14:paraId="66CFBF49" w14:textId="14256492" w:rsidR="00DB7CE5" w:rsidRDefault="00465522" w:rsidP="007B4FE5">
      <w:pPr>
        <w:spacing w:after="160"/>
      </w:pPr>
      <w:r>
        <w:t>APPENDIX 1: THE DATA</w:t>
      </w:r>
    </w:p>
    <w:p w14:paraId="22814E7D" w14:textId="17205E65" w:rsidR="00465522" w:rsidRPr="00F53DAC" w:rsidRDefault="00001DA1" w:rsidP="00001DA1">
      <w:pPr>
        <w:contextualSpacing/>
        <w:jc w:val="both"/>
        <w:rPr>
          <w:bCs/>
          <w:sz w:val="22"/>
          <w:szCs w:val="22"/>
        </w:rPr>
      </w:pPr>
      <w:r>
        <w:rPr>
          <w:bCs/>
          <w:i/>
          <w:iCs/>
          <w:sz w:val="22"/>
          <w:szCs w:val="22"/>
        </w:rPr>
        <w:t xml:space="preserve">Taming the data. </w:t>
      </w:r>
      <w:r w:rsidR="00465522">
        <w:rPr>
          <w:bCs/>
          <w:sz w:val="22"/>
          <w:szCs w:val="22"/>
        </w:rPr>
        <w:t xml:space="preserve">I </w:t>
      </w:r>
      <w:r w:rsidR="00465522" w:rsidRPr="00BC7E31">
        <w:rPr>
          <w:bCs/>
          <w:sz w:val="22"/>
          <w:szCs w:val="22"/>
        </w:rPr>
        <w:t>use seasonally</w:t>
      </w:r>
      <w:r w:rsidR="00465522">
        <w:rPr>
          <w:bCs/>
          <w:sz w:val="22"/>
          <w:szCs w:val="22"/>
        </w:rPr>
        <w:t xml:space="preserve"> </w:t>
      </w:r>
      <w:r w:rsidR="00465522" w:rsidRPr="00BC7E31">
        <w:rPr>
          <w:bCs/>
          <w:sz w:val="22"/>
          <w:szCs w:val="22"/>
        </w:rPr>
        <w:t>adjusted</w:t>
      </w:r>
      <w:r w:rsidR="00465522">
        <w:rPr>
          <w:bCs/>
          <w:sz w:val="22"/>
          <w:szCs w:val="22"/>
        </w:rPr>
        <w:t xml:space="preserve"> data</w:t>
      </w:r>
      <w:r w:rsidR="00465522" w:rsidRPr="00BC7E31">
        <w:rPr>
          <w:bCs/>
          <w:sz w:val="22"/>
          <w:szCs w:val="22"/>
        </w:rPr>
        <w:t xml:space="preserve">. </w:t>
      </w:r>
      <w:r w:rsidR="00C76CB1">
        <w:rPr>
          <w:bCs/>
          <w:sz w:val="22"/>
          <w:szCs w:val="22"/>
        </w:rPr>
        <w:t xml:space="preserve">There is very strong evidence that the series is stationary: </w:t>
      </w:r>
      <w:proofErr w:type="gramStart"/>
      <w:r w:rsidR="00C76CB1">
        <w:rPr>
          <w:bCs/>
          <w:sz w:val="22"/>
          <w:szCs w:val="22"/>
        </w:rPr>
        <w:t>a</w:t>
      </w:r>
      <w:r w:rsidR="00465522">
        <w:rPr>
          <w:bCs/>
          <w:sz w:val="22"/>
          <w:szCs w:val="22"/>
        </w:rPr>
        <w:t>n</w:t>
      </w:r>
      <w:proofErr w:type="gramEnd"/>
      <w:r w:rsidR="00465522">
        <w:rPr>
          <w:bCs/>
          <w:sz w:val="22"/>
          <w:szCs w:val="22"/>
        </w:rPr>
        <w:t xml:space="preserve"> Augmented Dickey-Fuller test rejects the null hypothesis of a unit root at the 5% level</w:t>
      </w:r>
      <w:r w:rsidR="00465522" w:rsidRPr="00603B67">
        <w:rPr>
          <w:bCs/>
          <w:sz w:val="22"/>
          <w:szCs w:val="22"/>
        </w:rPr>
        <w:t>.</w:t>
      </w:r>
      <w:r w:rsidR="00465522">
        <w:rPr>
          <w:bCs/>
          <w:sz w:val="22"/>
          <w:szCs w:val="22"/>
        </w:rPr>
        <w:t xml:space="preserve"> </w:t>
      </w:r>
      <w:r w:rsidR="00C76CB1">
        <w:rPr>
          <w:bCs/>
          <w:sz w:val="22"/>
          <w:szCs w:val="22"/>
        </w:rPr>
        <w:t xml:space="preserve">There is likewise </w:t>
      </w:r>
      <w:r w:rsidR="00C76CB1">
        <w:rPr>
          <w:bCs/>
          <w:sz w:val="22"/>
          <w:szCs w:val="22"/>
        </w:rPr>
        <w:lastRenderedPageBreak/>
        <w:t xml:space="preserve">evidence of a time trend: </w:t>
      </w:r>
      <w:proofErr w:type="gramStart"/>
      <w:r w:rsidR="00C76CB1">
        <w:rPr>
          <w:bCs/>
          <w:sz w:val="22"/>
          <w:szCs w:val="22"/>
        </w:rPr>
        <w:t>a</w:t>
      </w:r>
      <w:proofErr w:type="gramEnd"/>
      <w:r w:rsidR="00465522">
        <w:rPr>
          <w:bCs/>
          <w:sz w:val="22"/>
          <w:szCs w:val="22"/>
        </w:rPr>
        <w:t xml:space="preserve"> Spearman rank correlation test rejects the null </w:t>
      </w:r>
      <w:r w:rsidR="00465522" w:rsidRPr="00F53DAC">
        <w:rPr>
          <w:bCs/>
          <w:sz w:val="22"/>
          <w:szCs w:val="22"/>
        </w:rPr>
        <w:t xml:space="preserve">hypothesis of no time trend and suggests the presence of a negative time trend in the data. </w:t>
      </w:r>
      <w:r w:rsidR="00C76CB1">
        <w:rPr>
          <w:bCs/>
          <w:sz w:val="22"/>
          <w:szCs w:val="22"/>
        </w:rPr>
        <w:t>Furthermore, a</w:t>
      </w:r>
      <w:r w:rsidR="00465522" w:rsidRPr="00F53DAC">
        <w:rPr>
          <w:bCs/>
          <w:sz w:val="22"/>
          <w:szCs w:val="22"/>
        </w:rPr>
        <w:t xml:space="preserve"> least squares regression of the data against a time trend and a constant suggests that time trend is significant at the 5% level.</w:t>
      </w:r>
    </w:p>
    <w:p w14:paraId="55ACC87B" w14:textId="682C655B" w:rsidR="00465522" w:rsidRPr="00F53DAC" w:rsidRDefault="00465522" w:rsidP="00465522">
      <w:pPr>
        <w:ind w:firstLine="720"/>
        <w:jc w:val="both"/>
        <w:rPr>
          <w:sz w:val="22"/>
          <w:szCs w:val="22"/>
        </w:rPr>
      </w:pPr>
      <w:r w:rsidRPr="00F53DAC">
        <w:rPr>
          <w:bCs/>
          <w:sz w:val="22"/>
          <w:szCs w:val="22"/>
        </w:rPr>
        <w:t xml:space="preserve">The forecast period I consider for the bulk of the paper is January 1999 to January 2020. During this period in particular, there </w:t>
      </w:r>
      <w:r w:rsidRPr="00F53DAC">
        <w:rPr>
          <w:sz w:val="22"/>
          <w:szCs w:val="22"/>
        </w:rPr>
        <w:t xml:space="preserve">is limited evidence of a structural break in the series. Neither in the longer series from January 1959 to January 2020, nor in the shorter series from January 1989 to January 2020 is </w:t>
      </w:r>
      <w:proofErr w:type="gramStart"/>
      <w:r w:rsidRPr="00F53DAC">
        <w:rPr>
          <w:sz w:val="22"/>
          <w:szCs w:val="22"/>
        </w:rPr>
        <w:t>there</w:t>
      </w:r>
      <w:proofErr w:type="gramEnd"/>
      <w:r w:rsidRPr="00F53DAC">
        <w:rPr>
          <w:sz w:val="22"/>
          <w:szCs w:val="22"/>
        </w:rPr>
        <w:t xml:space="preserve"> evidence of a structural break, according to a </w:t>
      </w:r>
      <w:proofErr w:type="spellStart"/>
      <w:r w:rsidRPr="00F53DAC">
        <w:rPr>
          <w:sz w:val="22"/>
          <w:szCs w:val="22"/>
        </w:rPr>
        <w:t>supF</w:t>
      </w:r>
      <w:proofErr w:type="spellEnd"/>
      <w:r w:rsidRPr="00F53DAC">
        <w:rPr>
          <w:sz w:val="22"/>
          <w:szCs w:val="22"/>
        </w:rPr>
        <w:t xml:space="preserve"> test as described by Hansen in 1992. (</w:t>
      </w:r>
      <w:r w:rsidR="00175A0F">
        <w:rPr>
          <w:sz w:val="22"/>
          <w:szCs w:val="22"/>
        </w:rPr>
        <w:t>Since</w:t>
      </w:r>
      <w:r w:rsidRPr="00F53DAC">
        <w:rPr>
          <w:sz w:val="22"/>
          <w:szCs w:val="22"/>
        </w:rPr>
        <w:t xml:space="preserve"> the model only considers data from at most 8 years previous</w:t>
      </w:r>
      <w:r w:rsidR="00175A0F">
        <w:rPr>
          <w:sz w:val="22"/>
          <w:szCs w:val="22"/>
        </w:rPr>
        <w:t>,</w:t>
      </w:r>
      <w:r w:rsidR="00175A0F" w:rsidRPr="00175A0F">
        <w:rPr>
          <w:sz w:val="22"/>
          <w:szCs w:val="22"/>
        </w:rPr>
        <w:t xml:space="preserve"> </w:t>
      </w:r>
      <w:r w:rsidR="00175A0F" w:rsidRPr="00F53DAC">
        <w:rPr>
          <w:sz w:val="22"/>
          <w:szCs w:val="22"/>
        </w:rPr>
        <w:t xml:space="preserve">only data from </w:t>
      </w:r>
      <w:r w:rsidR="00175A0F">
        <w:rPr>
          <w:sz w:val="22"/>
          <w:szCs w:val="22"/>
        </w:rPr>
        <w:t xml:space="preserve">about </w:t>
      </w:r>
      <w:r w:rsidR="00175A0F" w:rsidRPr="00F53DAC">
        <w:rPr>
          <w:sz w:val="22"/>
          <w:szCs w:val="22"/>
        </w:rPr>
        <w:t>January 1989 to January 2020 is relevant</w:t>
      </w:r>
      <w:r w:rsidRPr="00F53DAC">
        <w:rPr>
          <w:sz w:val="22"/>
          <w:szCs w:val="22"/>
        </w:rPr>
        <w:t xml:space="preserve"> for the forecast period January 1999 to January 2020</w:t>
      </w:r>
      <w:r w:rsidR="00175A0F">
        <w:rPr>
          <w:sz w:val="22"/>
          <w:szCs w:val="22"/>
        </w:rPr>
        <w:t>.)</w:t>
      </w:r>
      <w:r w:rsidRPr="00F53DAC">
        <w:rPr>
          <w:sz w:val="22"/>
          <w:szCs w:val="22"/>
        </w:rPr>
        <w:t xml:space="preserve"> At 10-year intervals, beginning with the interval January 1989 – January 1999 and increasing by increments of one year, ending with January 2010 – January 2020, there is limited evidence of a few possible structural breaks.</w:t>
      </w:r>
    </w:p>
    <w:p w14:paraId="1E093C8B" w14:textId="77777777" w:rsidR="00001DA1" w:rsidRPr="00F53DAC" w:rsidRDefault="00001DA1" w:rsidP="00001DA1">
      <w:pPr>
        <w:ind w:firstLine="720"/>
        <w:contextualSpacing/>
        <w:jc w:val="both"/>
      </w:pPr>
    </w:p>
    <w:p w14:paraId="3FA1D364" w14:textId="632C9CF3" w:rsidR="00001DA1" w:rsidRPr="00F53DAC" w:rsidRDefault="00001DA1" w:rsidP="00001DA1">
      <w:pPr>
        <w:contextualSpacing/>
        <w:jc w:val="both"/>
        <w:rPr>
          <w:bCs/>
          <w:sz w:val="22"/>
          <w:szCs w:val="22"/>
        </w:rPr>
      </w:pPr>
      <w:r w:rsidRPr="00F53DAC">
        <w:rPr>
          <w:i/>
          <w:iCs/>
          <w:sz w:val="22"/>
          <w:szCs w:val="22"/>
        </w:rPr>
        <w:t>Building the datase</w:t>
      </w:r>
      <w:r w:rsidR="00175A0F">
        <w:rPr>
          <w:i/>
          <w:iCs/>
          <w:sz w:val="22"/>
          <w:szCs w:val="22"/>
        </w:rPr>
        <w:t>t</w:t>
      </w:r>
      <w:r w:rsidRPr="00F53DAC">
        <w:rPr>
          <w:i/>
          <w:iCs/>
          <w:sz w:val="22"/>
          <w:szCs w:val="22"/>
        </w:rPr>
        <w:t xml:space="preserve">. </w:t>
      </w:r>
      <w:r w:rsidRPr="00F53DAC">
        <w:rPr>
          <w:bCs/>
          <w:sz w:val="22"/>
          <w:szCs w:val="22"/>
        </w:rPr>
        <w:t xml:space="preserve">To </w:t>
      </w:r>
      <w:r w:rsidR="00175A0F">
        <w:rPr>
          <w:bCs/>
          <w:sz w:val="22"/>
          <w:szCs w:val="22"/>
        </w:rPr>
        <w:t>make</w:t>
      </w:r>
      <w:r w:rsidRPr="00F53DAC">
        <w:rPr>
          <w:bCs/>
          <w:sz w:val="22"/>
          <w:szCs w:val="22"/>
        </w:rPr>
        <w:t xml:space="preserve"> the time-series data usable by the random forest model, </w:t>
      </w:r>
      <w:r w:rsidR="00175A0F">
        <w:rPr>
          <w:bCs/>
          <w:sz w:val="22"/>
          <w:szCs w:val="22"/>
        </w:rPr>
        <w:t xml:space="preserve">I </w:t>
      </w:r>
      <w:r w:rsidRPr="00F53DAC">
        <w:rPr>
          <w:bCs/>
          <w:sz w:val="22"/>
          <w:szCs w:val="22"/>
        </w:rPr>
        <w:t xml:space="preserve">convert the time series into a matrix of values. The first column is a vector of inflation observations, from January 1960 to September 2020. The second column is the same vector, from the prior month: December 1959 to August 2020. The third column is one month prior again, November 1959 to July 2020, and so on. The first column represents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Pr="00F53DAC">
        <w:rPr>
          <w:bCs/>
          <w:i/>
          <w:iCs/>
          <w:sz w:val="22"/>
          <w:szCs w:val="22"/>
        </w:rPr>
        <w:t xml:space="preserve"> </w:t>
      </w:r>
      <w:r w:rsidRPr="00F53DAC">
        <w:rPr>
          <w:bCs/>
          <w:sz w:val="22"/>
          <w:szCs w:val="22"/>
        </w:rPr>
        <w:t xml:space="preserve">values, the second column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Pr="00F53DAC">
        <w:rPr>
          <w:bCs/>
          <w:sz w:val="22"/>
          <w:szCs w:val="22"/>
        </w:rPr>
        <w:t xml:space="preserve">, the third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sidRPr="00F53DAC">
        <w:rPr>
          <w:bCs/>
          <w:i/>
          <w:iCs/>
          <w:sz w:val="22"/>
          <w:szCs w:val="22"/>
        </w:rPr>
        <w:t>,</w:t>
      </w:r>
      <w:r w:rsidRPr="00F53DAC">
        <w:rPr>
          <w:bCs/>
          <w:sz w:val="22"/>
          <w:szCs w:val="22"/>
        </w:rPr>
        <w:t xml:space="preserve"> and so on, for each </w:t>
      </w:r>
      <w:proofErr w:type="gramStart"/>
      <w:r w:rsidRPr="00F53DAC">
        <w:rPr>
          <w:bCs/>
          <w:sz w:val="22"/>
          <w:szCs w:val="22"/>
        </w:rPr>
        <w:t>observation</w:t>
      </w:r>
      <w:r w:rsidR="00175A0F">
        <w:rPr>
          <w:bCs/>
          <w:sz w:val="22"/>
          <w:szCs w:val="22"/>
        </w:rPr>
        <w:t>s</w:t>
      </w:r>
      <w:proofErr w:type="gramEnd"/>
      <w:r w:rsidRPr="00F53DAC">
        <w:rPr>
          <w:bCs/>
          <w:sz w:val="22"/>
          <w:szCs w:val="22"/>
        </w:rPr>
        <w:t xml:space="preserve">. Each lag on an observation is treated as a feature in the data. I use 11 lags. I also append a time trend term, which contains a value of 1 for the first observation, 2 for the second, etc. Each row now consists of one observation, containing a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Pr="00F53DAC">
        <w:rPr>
          <w:bCs/>
          <w:sz w:val="22"/>
          <w:szCs w:val="22"/>
        </w:rPr>
        <w:t xml:space="preserve"> term with 11 lags and a time trend.</w:t>
      </w:r>
    </w:p>
    <w:p w14:paraId="3E37791F" w14:textId="7F63A7FF" w:rsidR="00001DA1" w:rsidRPr="00F53DAC" w:rsidRDefault="00001DA1" w:rsidP="00001DA1">
      <w:pPr>
        <w:ind w:firstLine="720"/>
        <w:contextualSpacing/>
        <w:jc w:val="both"/>
        <w:rPr>
          <w:bCs/>
          <w:sz w:val="22"/>
          <w:szCs w:val="22"/>
        </w:rPr>
      </w:pPr>
      <w:r w:rsidRPr="00F53DAC">
        <w:rPr>
          <w:bCs/>
          <w:sz w:val="22"/>
          <w:szCs w:val="22"/>
        </w:rPr>
        <w:t>Eleven lags in an ARIMA model on this data would likely lead to an overfit; the best ARIMA model by AIC is an ARIMA(4,0,1). But, since the regression tree self-identifies the most important features, and allows only them to determine its fit, there should be no harm to adding more lags than are likely to be necessary.</w:t>
      </w:r>
    </w:p>
    <w:p w14:paraId="10D78910" w14:textId="77777777" w:rsidR="00DB7CE5" w:rsidRDefault="00DB7CE5" w:rsidP="007B4FE5">
      <w:pPr>
        <w:spacing w:after="160"/>
      </w:pPr>
    </w:p>
    <w:p w14:paraId="0F6D23C7" w14:textId="5E28BCFF" w:rsidR="004E45AC" w:rsidRPr="00E167E1" w:rsidRDefault="008443D9" w:rsidP="00E167E1">
      <w:pPr>
        <w:spacing w:after="160"/>
      </w:pPr>
      <w:r>
        <w:t xml:space="preserve">APPENDIX </w:t>
      </w:r>
      <w:r w:rsidR="00001DA1">
        <w:t>2</w:t>
      </w:r>
      <w:r w:rsidR="005B0DEB">
        <w:t>: OPTIMIZING THE AR(1) OBJECTIVE FUNCTION</w:t>
      </w:r>
    </w:p>
    <w:p w14:paraId="62F08CB0" w14:textId="34461F41" w:rsidR="007946F3" w:rsidRDefault="007946F3" w:rsidP="007946F3">
      <w:pPr>
        <w:ind w:firstLine="720"/>
        <w:contextualSpacing/>
        <w:jc w:val="both"/>
        <w:rPr>
          <w:sz w:val="22"/>
          <w:szCs w:val="22"/>
        </w:rPr>
      </w:pPr>
      <w:r>
        <w:rPr>
          <w:sz w:val="22"/>
          <w:szCs w:val="22"/>
        </w:rPr>
        <w:t>R has a package to compute the sum of squared residuals (SSR) on any regression, but this is unnecessarily cumbersome for our purposes. In</w:t>
      </w:r>
      <w:r w:rsidR="00F65B22">
        <w:rPr>
          <w:sz w:val="22"/>
          <w:szCs w:val="22"/>
        </w:rPr>
        <w:t>stead</w:t>
      </w:r>
      <w:r>
        <w:rPr>
          <w:sz w:val="22"/>
          <w:szCs w:val="22"/>
        </w:rPr>
        <w:t xml:space="preserve">, the way the tree computes its optimal split point </w:t>
      </w:r>
      <w:r w:rsidR="0088136D">
        <w:rPr>
          <w:sz w:val="22"/>
          <w:szCs w:val="22"/>
        </w:rPr>
        <w:t>permits</w:t>
      </w:r>
      <w:r w:rsidR="00375FB6">
        <w:rPr>
          <w:sz w:val="22"/>
          <w:szCs w:val="22"/>
        </w:rPr>
        <w:t xml:space="preserve"> a more efficient shortcut. </w:t>
      </w:r>
      <w:r w:rsidR="00F65B22">
        <w:rPr>
          <w:sz w:val="22"/>
          <w:szCs w:val="22"/>
        </w:rPr>
        <w:t xml:space="preserve">The tree operates by arranging the data in ascending order by some independent variable. Say for example that this variable is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t-2</m:t>
            </m:r>
          </m:sub>
        </m:sSub>
      </m:oMath>
      <w:r w:rsidR="00F65B22">
        <w:rPr>
          <w:sz w:val="22"/>
          <w:szCs w:val="22"/>
        </w:rPr>
        <w:t xml:space="preserve">. Imagine the dataset sorted according to this variable. Now the data must be split at each value of that variable, in order to generate the SSR for each split. For the first configuration, imagine that the first subset contains 0 observations, and the second subset contains all </w:t>
      </w:r>
      <w:r w:rsidR="0025677F">
        <w:rPr>
          <w:i/>
          <w:iCs/>
          <w:sz w:val="22"/>
          <w:szCs w:val="22"/>
        </w:rPr>
        <w:t xml:space="preserve">n </w:t>
      </w:r>
      <w:r w:rsidR="00F65B22">
        <w:rPr>
          <w:sz w:val="22"/>
          <w:szCs w:val="22"/>
        </w:rPr>
        <w:t>observations at the node in question</w:t>
      </w:r>
      <w:r w:rsidR="0025677F">
        <w:rPr>
          <w:sz w:val="22"/>
          <w:szCs w:val="22"/>
        </w:rPr>
        <w:t>. In</w:t>
      </w:r>
      <w:r w:rsidR="00F65B22">
        <w:rPr>
          <w:sz w:val="22"/>
          <w:szCs w:val="22"/>
        </w:rPr>
        <w:t xml:space="preserve"> the second configuration, the first subset will contain 1 observation, and the second subset will contain </w:t>
      </w:r>
      <w:r w:rsidR="00F65B22">
        <w:rPr>
          <w:i/>
          <w:iCs/>
          <w:sz w:val="22"/>
          <w:szCs w:val="22"/>
        </w:rPr>
        <w:t xml:space="preserve">n </w:t>
      </w:r>
      <w:r w:rsidR="00F65B22">
        <w:rPr>
          <w:sz w:val="22"/>
          <w:szCs w:val="22"/>
        </w:rPr>
        <w:t xml:space="preserve">– 1 </w:t>
      </w:r>
      <w:proofErr w:type="gramStart"/>
      <w:r w:rsidR="00F65B22">
        <w:rPr>
          <w:sz w:val="22"/>
          <w:szCs w:val="22"/>
        </w:rPr>
        <w:t>observations</w:t>
      </w:r>
      <w:proofErr w:type="gramEnd"/>
      <w:r w:rsidR="00F65B22">
        <w:rPr>
          <w:sz w:val="22"/>
          <w:szCs w:val="22"/>
        </w:rPr>
        <w:t xml:space="preserve">, and so on. There will be </w:t>
      </w:r>
      <w:r w:rsidR="00F65B22">
        <w:rPr>
          <w:i/>
          <w:iCs/>
          <w:sz w:val="22"/>
          <w:szCs w:val="22"/>
        </w:rPr>
        <w:t xml:space="preserve">n </w:t>
      </w:r>
      <w:r w:rsidR="00F65B22">
        <w:rPr>
          <w:sz w:val="22"/>
          <w:szCs w:val="22"/>
        </w:rPr>
        <w:t xml:space="preserve">total configurations, with </w:t>
      </w:r>
      <w:r w:rsidR="00F65B22">
        <w:rPr>
          <w:i/>
          <w:iCs/>
          <w:sz w:val="22"/>
          <w:szCs w:val="22"/>
        </w:rPr>
        <w:t xml:space="preserve">n </w:t>
      </w:r>
      <w:r w:rsidR="00F65B22">
        <w:rPr>
          <w:sz w:val="22"/>
          <w:szCs w:val="22"/>
        </w:rPr>
        <w:t>total associated SSR values.</w:t>
      </w:r>
    </w:p>
    <w:p w14:paraId="084AD77D" w14:textId="1BC5511B" w:rsidR="00F65B22" w:rsidRDefault="00474BBC" w:rsidP="007946F3">
      <w:pPr>
        <w:ind w:firstLine="720"/>
        <w:contextualSpacing/>
        <w:jc w:val="both"/>
        <w:rPr>
          <w:sz w:val="22"/>
          <w:szCs w:val="22"/>
        </w:rPr>
      </w:pPr>
      <w:r>
        <w:rPr>
          <w:sz w:val="22"/>
          <w:szCs w:val="22"/>
        </w:rPr>
        <w:t>E</w:t>
      </w:r>
      <w:r w:rsidR="00F65B22">
        <w:rPr>
          <w:sz w:val="22"/>
          <w:szCs w:val="22"/>
        </w:rPr>
        <w:t xml:space="preserve">ach successive configuration differs from the last by </w:t>
      </w:r>
      <w:r w:rsidR="00F65B22">
        <w:rPr>
          <w:i/>
          <w:iCs/>
          <w:sz w:val="22"/>
          <w:szCs w:val="22"/>
        </w:rPr>
        <w:t>only one observation</w:t>
      </w:r>
      <w:r w:rsidR="00F65B22">
        <w:rPr>
          <w:sz w:val="22"/>
          <w:szCs w:val="22"/>
        </w:rPr>
        <w:t>.</w:t>
      </w:r>
      <w:r w:rsidR="00CB6A28">
        <w:rPr>
          <w:sz w:val="22"/>
          <w:szCs w:val="22"/>
        </w:rPr>
        <w:t xml:space="preserve"> </w:t>
      </w:r>
      <w:r w:rsidR="00F65B22">
        <w:rPr>
          <w:sz w:val="22"/>
          <w:szCs w:val="22"/>
        </w:rPr>
        <w:t>Each successive configuration is formed by moving one observation from the second subset of the previous configuration into the first subset of the current configuration; otherwise, the two subsets are unchanged across successive configurations.</w:t>
      </w:r>
    </w:p>
    <w:p w14:paraId="7D329278" w14:textId="09AE41EF" w:rsidR="00F65B22" w:rsidRDefault="00B95EE4" w:rsidP="00942F5D">
      <w:pPr>
        <w:ind w:firstLine="720"/>
        <w:contextualSpacing/>
        <w:jc w:val="both"/>
        <w:rPr>
          <w:sz w:val="22"/>
          <w:szCs w:val="22"/>
        </w:rPr>
      </w:pPr>
      <w:r>
        <w:rPr>
          <w:sz w:val="22"/>
          <w:szCs w:val="22"/>
        </w:rPr>
        <w:t>This means that i</w:t>
      </w:r>
      <w:r w:rsidRPr="00BC7E31">
        <w:rPr>
          <w:sz w:val="22"/>
          <w:szCs w:val="22"/>
        </w:rPr>
        <w:t>nstead of recalculating the SS</w:t>
      </w:r>
      <w:r>
        <w:rPr>
          <w:sz w:val="22"/>
          <w:szCs w:val="22"/>
        </w:rPr>
        <w:t>R</w:t>
      </w:r>
      <w:r w:rsidRPr="00BC7E31">
        <w:rPr>
          <w:sz w:val="22"/>
          <w:szCs w:val="22"/>
        </w:rPr>
        <w:t xml:space="preserve"> at every data/observation pair, </w:t>
      </w:r>
      <w:r>
        <w:rPr>
          <w:sz w:val="22"/>
          <w:szCs w:val="22"/>
        </w:rPr>
        <w:t xml:space="preserve">I </w:t>
      </w:r>
      <w:r w:rsidRPr="00BC7E31">
        <w:rPr>
          <w:sz w:val="22"/>
          <w:szCs w:val="22"/>
        </w:rPr>
        <w:t xml:space="preserve">can simply </w:t>
      </w:r>
      <w:r w:rsidRPr="00942F5D">
        <w:rPr>
          <w:i/>
          <w:iCs/>
          <w:sz w:val="22"/>
          <w:szCs w:val="22"/>
        </w:rPr>
        <w:t>update</w:t>
      </w:r>
      <w:r w:rsidRPr="00BC7E31">
        <w:rPr>
          <w:sz w:val="22"/>
          <w:szCs w:val="22"/>
        </w:rPr>
        <w:t xml:space="preserve"> the previous SS</w:t>
      </w:r>
      <w:r>
        <w:rPr>
          <w:sz w:val="22"/>
          <w:szCs w:val="22"/>
        </w:rPr>
        <w:t>R</w:t>
      </w:r>
      <w:r w:rsidRPr="00BC7E31">
        <w:rPr>
          <w:sz w:val="22"/>
          <w:szCs w:val="22"/>
        </w:rPr>
        <w:t xml:space="preserve">. </w:t>
      </w:r>
      <w:r>
        <w:rPr>
          <w:sz w:val="22"/>
          <w:szCs w:val="22"/>
        </w:rPr>
        <w:t xml:space="preserve">I </w:t>
      </w:r>
      <w:r w:rsidRPr="00BC7E31">
        <w:rPr>
          <w:sz w:val="22"/>
          <w:szCs w:val="22"/>
        </w:rPr>
        <w:t xml:space="preserve">retain the previous vectors and means, one each for above and below the previous splitting point. </w:t>
      </w:r>
      <w:r>
        <w:rPr>
          <w:sz w:val="22"/>
          <w:szCs w:val="22"/>
        </w:rPr>
        <w:t xml:space="preserve">I </w:t>
      </w:r>
      <w:r w:rsidRPr="00BC7E31">
        <w:rPr>
          <w:sz w:val="22"/>
          <w:szCs w:val="22"/>
        </w:rPr>
        <w:t xml:space="preserve">identify the one observation pair that switches from the “above” vector to the “below” vector, and </w:t>
      </w:r>
      <w:r>
        <w:rPr>
          <w:sz w:val="22"/>
          <w:szCs w:val="22"/>
        </w:rPr>
        <w:t xml:space="preserve">I </w:t>
      </w:r>
      <w:r w:rsidRPr="00BC7E31">
        <w:rPr>
          <w:sz w:val="22"/>
          <w:szCs w:val="22"/>
        </w:rPr>
        <w:t xml:space="preserve">update </w:t>
      </w:r>
      <w:r>
        <w:rPr>
          <w:sz w:val="22"/>
          <w:szCs w:val="22"/>
        </w:rPr>
        <w:t xml:space="preserve">the </w:t>
      </w:r>
      <w:r w:rsidRPr="00BC7E31">
        <w:rPr>
          <w:sz w:val="22"/>
          <w:szCs w:val="22"/>
        </w:rPr>
        <w:t xml:space="preserve">previous vectors and means accordingly. Then </w:t>
      </w:r>
      <w:r>
        <w:rPr>
          <w:sz w:val="22"/>
          <w:szCs w:val="22"/>
        </w:rPr>
        <w:t xml:space="preserve">I </w:t>
      </w:r>
      <w:r w:rsidRPr="00BC7E31">
        <w:rPr>
          <w:sz w:val="22"/>
          <w:szCs w:val="22"/>
        </w:rPr>
        <w:t>calculate the SS</w:t>
      </w:r>
      <w:r>
        <w:rPr>
          <w:sz w:val="22"/>
          <w:szCs w:val="22"/>
        </w:rPr>
        <w:t>R</w:t>
      </w:r>
      <w:r w:rsidRPr="00BC7E31">
        <w:rPr>
          <w:sz w:val="22"/>
          <w:szCs w:val="22"/>
        </w:rPr>
        <w:t xml:space="preserve">, given the updated vectors and means. This method is </w:t>
      </w:r>
      <w:r>
        <w:rPr>
          <w:sz w:val="22"/>
          <w:szCs w:val="22"/>
        </w:rPr>
        <w:t>much more</w:t>
      </w:r>
      <w:r w:rsidRPr="00BC7E31">
        <w:rPr>
          <w:sz w:val="22"/>
          <w:szCs w:val="22"/>
        </w:rPr>
        <w:t xml:space="preserve"> efficient</w:t>
      </w:r>
      <w:r w:rsidR="00EB148B">
        <w:rPr>
          <w:sz w:val="22"/>
          <w:szCs w:val="22"/>
        </w:rPr>
        <w:t xml:space="preserve"> than repeatedly using the R function</w:t>
      </w:r>
      <w:r w:rsidRPr="00BC7E31">
        <w:rPr>
          <w:sz w:val="22"/>
          <w:szCs w:val="22"/>
        </w:rPr>
        <w:t>.</w:t>
      </w:r>
    </w:p>
    <w:p w14:paraId="0089C638" w14:textId="15484AF4" w:rsidR="00DB7CE5" w:rsidRDefault="00942F5D" w:rsidP="001E0DB5">
      <w:pPr>
        <w:ind w:firstLine="720"/>
        <w:contextualSpacing/>
        <w:jc w:val="both"/>
        <w:rPr>
          <w:sz w:val="22"/>
          <w:szCs w:val="22"/>
        </w:rPr>
      </w:pPr>
      <w:r>
        <w:rPr>
          <w:sz w:val="22"/>
          <w:szCs w:val="22"/>
        </w:rPr>
        <w:t>In practice, t</w:t>
      </w:r>
      <w:r w:rsidR="00DB7CE5">
        <w:rPr>
          <w:sz w:val="22"/>
          <w:szCs w:val="22"/>
        </w:rPr>
        <w:t>he relevant equation is this one:</w:t>
      </w:r>
    </w:p>
    <w:p w14:paraId="5A0FDB6A" w14:textId="1200FDC1" w:rsidR="00DB7CE5" w:rsidRPr="001E0DB5" w:rsidRDefault="001E0DB5" w:rsidP="001E0DB5">
      <w:pPr>
        <w:jc w:val="both"/>
        <w:rPr>
          <w:bCs/>
          <w:sz w:val="22"/>
          <w:szCs w:val="22"/>
        </w:rPr>
      </w:pPr>
      <m:oMathPara>
        <m:oMath>
          <m:r>
            <w:rPr>
              <w:rFonts w:ascii="Cambria Math" w:hAnsi="Cambria Math"/>
              <w:sz w:val="22"/>
              <w:szCs w:val="22"/>
            </w:rPr>
            <m:t xml:space="preserve">min </m:t>
          </m:r>
          <m:nary>
            <m:naryPr>
              <m:chr m:val="∑"/>
              <m:limLoc m:val="undOvr"/>
              <m:ctrlPr>
                <w:rPr>
                  <w:rFonts w:ascii="Cambria Math" w:hAnsi="Cambria Math"/>
                  <w:bCs/>
                  <w:i/>
                  <w:sz w:val="22"/>
                  <w:szCs w:val="22"/>
                </w:rPr>
              </m:ctrlPr>
            </m:naryPr>
            <m:sub>
              <m:r>
                <w:rPr>
                  <w:rFonts w:ascii="Cambria Math" w:hAnsi="Cambria Math"/>
                  <w:sz w:val="22"/>
                  <w:szCs w:val="22"/>
                </w:rPr>
                <m:t>i = 1</m:t>
              </m:r>
            </m:sub>
            <m:sup>
              <m:r>
                <w:rPr>
                  <w:rFonts w:ascii="Cambria Math" w:hAnsi="Cambria Math"/>
                  <w:sz w:val="22"/>
                  <w:szCs w:val="22"/>
                </w:rPr>
                <m:t>n</m:t>
              </m:r>
            </m:sup>
            <m:e>
              <m:sSup>
                <m:sSupPr>
                  <m:ctrlPr>
                    <w:rPr>
                      <w:rFonts w:ascii="Cambria Math" w:hAnsi="Cambria Math"/>
                      <w:bCs/>
                      <w:i/>
                      <w:sz w:val="22"/>
                      <w:szCs w:val="22"/>
                    </w:rPr>
                  </m:ctrlPr>
                </m:sSupPr>
                <m:e>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bCs/>
                          <w:i/>
                          <w:sz w:val="22"/>
                          <w:szCs w:val="22"/>
                        </w:rPr>
                      </m:ctrlPr>
                    </m:sSubPr>
                    <m:e>
                      <m:acc>
                        <m:accPr>
                          <m:ctrlPr>
                            <w:rPr>
                              <w:rFonts w:ascii="Cambria Math" w:hAnsi="Cambria Math"/>
                              <w:bCs/>
                              <w:i/>
                              <w:sz w:val="22"/>
                              <w:szCs w:val="22"/>
                            </w:rPr>
                          </m:ctrlPr>
                        </m:accPr>
                        <m:e>
                          <m:r>
                            <w:rPr>
                              <w:rFonts w:ascii="Cambria Math" w:hAnsi="Cambria Math"/>
                              <w:sz w:val="22"/>
                              <w:szCs w:val="22"/>
                            </w:rPr>
                            <m:t>y</m:t>
                          </m:r>
                        </m:e>
                      </m:acc>
                    </m:e>
                    <m:sub>
                      <m:r>
                        <w:rPr>
                          <w:rFonts w:ascii="Cambria Math" w:hAnsi="Cambria Math"/>
                          <w:sz w:val="22"/>
                          <w:szCs w:val="22"/>
                        </w:rPr>
                        <m:t>i</m:t>
                      </m:r>
                    </m:sub>
                  </m:sSub>
                  <m:r>
                    <w:rPr>
                      <w:rFonts w:ascii="Cambria Math" w:hAnsi="Cambria Math"/>
                      <w:sz w:val="22"/>
                      <w:szCs w:val="22"/>
                    </w:rPr>
                    <m:t>)</m:t>
                  </m:r>
                </m:e>
                <m:sup>
                  <m:r>
                    <w:rPr>
                      <w:rFonts w:ascii="Cambria Math" w:hAnsi="Cambria Math"/>
                      <w:sz w:val="22"/>
                      <w:szCs w:val="22"/>
                    </w:rPr>
                    <m:t>2</m:t>
                  </m:r>
                </m:sup>
              </m:sSup>
            </m:e>
          </m:nary>
        </m:oMath>
      </m:oMathPara>
    </w:p>
    <w:p w14:paraId="765297A4" w14:textId="5B171F3E" w:rsidR="00DB7CE5" w:rsidRDefault="00DB7CE5" w:rsidP="00DB7CE5">
      <w:pPr>
        <w:jc w:val="both"/>
        <w:rPr>
          <w:bCs/>
          <w:sz w:val="22"/>
          <w:szCs w:val="22"/>
        </w:rPr>
      </w:pPr>
      <w:r>
        <w:rPr>
          <w:bCs/>
          <w:sz w:val="22"/>
          <w:szCs w:val="22"/>
        </w:rPr>
        <w:t>Where</w:t>
      </w:r>
      <w:r w:rsidR="001E0DB5">
        <w:rPr>
          <w:bCs/>
          <w:sz w:val="22"/>
          <w:szCs w:val="22"/>
        </w:rPr>
        <w:t xml:space="preserve"> </w:t>
      </w:r>
      <m:oMath>
        <m:sSub>
          <m:sSubPr>
            <m:ctrlPr>
              <w:rPr>
                <w:rFonts w:ascii="Cambria Math" w:hAnsi="Cambria Math"/>
                <w:bCs/>
                <w:i/>
                <w:sz w:val="22"/>
                <w:szCs w:val="22"/>
              </w:rPr>
            </m:ctrlPr>
          </m:sSubPr>
          <m:e>
            <m:acc>
              <m:accPr>
                <m:ctrlPr>
                  <w:rPr>
                    <w:rFonts w:ascii="Cambria Math" w:hAnsi="Cambria Math"/>
                    <w:bCs/>
                    <w:i/>
                    <w:sz w:val="22"/>
                    <w:szCs w:val="22"/>
                  </w:rPr>
                </m:ctrlPr>
              </m:accPr>
              <m:e>
                <m:r>
                  <w:rPr>
                    <w:rFonts w:ascii="Cambria Math" w:hAnsi="Cambria Math"/>
                    <w:sz w:val="22"/>
                    <w:szCs w:val="22"/>
                  </w:rPr>
                  <m:t>y</m:t>
                </m:r>
              </m:e>
            </m:acc>
          </m:e>
          <m:sub>
            <m:r>
              <w:rPr>
                <w:rFonts w:ascii="Cambria Math" w:hAnsi="Cambria Math"/>
                <w:sz w:val="22"/>
                <w:szCs w:val="22"/>
              </w:rPr>
              <m:t>i</m:t>
            </m:r>
          </m:sub>
        </m:sSub>
      </m:oMath>
      <w:r>
        <w:rPr>
          <w:bCs/>
          <w:sz w:val="22"/>
          <w:szCs w:val="22"/>
        </w:rPr>
        <w:t xml:space="preserve"> is</w:t>
      </w:r>
    </w:p>
    <w:p w14:paraId="7752A84F" w14:textId="390FD563" w:rsidR="00DB7CE5" w:rsidRDefault="00DB7CE5" w:rsidP="00DB7CE5">
      <w:pPr>
        <w:jc w:val="both"/>
        <w:rPr>
          <w:bCs/>
          <w:sz w:val="22"/>
          <w:szCs w:val="22"/>
        </w:rPr>
      </w:pPr>
    </w:p>
    <w:p w14:paraId="2F7A0604" w14:textId="7E94553E" w:rsidR="00DB7CE5" w:rsidRPr="00120A78" w:rsidRDefault="00C35AB5" w:rsidP="00DB7CE5">
      <w:pPr>
        <w:jc w:val="both"/>
        <w:rPr>
          <w:bCs/>
          <w:sz w:val="22"/>
          <w:szCs w:val="22"/>
        </w:rPr>
      </w:pPr>
      <m:oMathPara>
        <m:oMath>
          <m:acc>
            <m:accPr>
              <m:chr m:val="̅"/>
              <m:ctrlPr>
                <w:rPr>
                  <w:rFonts w:ascii="Cambria Math" w:hAnsi="Cambria Math"/>
                  <w:bCs/>
                  <w:i/>
                  <w:sz w:val="22"/>
                  <w:szCs w:val="22"/>
                </w:rPr>
              </m:ctrlPr>
            </m:accPr>
            <m:e>
              <m:r>
                <w:rPr>
                  <w:rFonts w:ascii="Cambria Math" w:hAnsi="Cambria Math"/>
                  <w:sz w:val="22"/>
                  <w:szCs w:val="22"/>
                </w:rPr>
                <m:t>y</m:t>
              </m:r>
            </m:e>
          </m:acc>
          <m:r>
            <w:rPr>
              <w:rFonts w:ascii="Cambria Math" w:hAnsi="Cambria Math"/>
              <w:sz w:val="22"/>
              <w:szCs w:val="22"/>
            </w:rPr>
            <m:t>+</m:t>
          </m:r>
          <m:f>
            <m:fPr>
              <m:ctrlPr>
                <w:rPr>
                  <w:rFonts w:ascii="Cambria Math" w:hAnsi="Cambria Math"/>
                  <w:bCs/>
                  <w:i/>
                  <w:sz w:val="22"/>
                  <w:szCs w:val="22"/>
                </w:rPr>
              </m:ctrlPr>
            </m:fPr>
            <m:num>
              <m:nary>
                <m:naryPr>
                  <m:chr m:val="∑"/>
                  <m:limLoc m:val="undOvr"/>
                  <m:subHide m:val="1"/>
                  <m:supHide m:val="1"/>
                  <m:ctrlPr>
                    <w:rPr>
                      <w:rFonts w:ascii="Cambria Math" w:hAnsi="Cambria Math"/>
                      <w:bCs/>
                      <w:i/>
                      <w:sz w:val="22"/>
                      <w:szCs w:val="22"/>
                    </w:rPr>
                  </m:ctrlPr>
                </m:naryPr>
                <m:sub/>
                <m:sup/>
                <m:e>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x</m:t>
                          </m:r>
                        </m:e>
                      </m:acc>
                    </m:e>
                  </m:d>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y</m:t>
                          </m:r>
                        </m:e>
                      </m:acc>
                    </m:e>
                  </m:d>
                </m:e>
              </m:nary>
            </m:num>
            <m:den>
              <m:nary>
                <m:naryPr>
                  <m:chr m:val="∑"/>
                  <m:limLoc m:val="undOvr"/>
                  <m:subHide m:val="1"/>
                  <m:supHide m:val="1"/>
                  <m:ctrlPr>
                    <w:rPr>
                      <w:rFonts w:ascii="Cambria Math" w:hAnsi="Cambria Math"/>
                      <w:bCs/>
                      <w:i/>
                      <w:sz w:val="22"/>
                      <w:szCs w:val="22"/>
                    </w:rPr>
                  </m:ctrlPr>
                </m:naryPr>
                <m:sub/>
                <m:sup/>
                <m:e>
                  <m:sSup>
                    <m:sSupPr>
                      <m:ctrlPr>
                        <w:rPr>
                          <w:rFonts w:ascii="Cambria Math" w:hAnsi="Cambria Math"/>
                          <w:bCs/>
                          <w:i/>
                          <w:sz w:val="22"/>
                          <w:szCs w:val="22"/>
                        </w:rPr>
                      </m:ctrlPr>
                    </m:sSupPr>
                    <m:e>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x</m:t>
                              </m:r>
                            </m:e>
                          </m:acc>
                        </m:e>
                      </m:d>
                    </m:e>
                    <m:sup>
                      <m:r>
                        <w:rPr>
                          <w:rFonts w:ascii="Cambria Math" w:hAnsi="Cambria Math"/>
                          <w:sz w:val="22"/>
                          <w:szCs w:val="22"/>
                        </w:rPr>
                        <m:t>2</m:t>
                      </m:r>
                    </m:sup>
                  </m:sSup>
                </m:e>
              </m:nary>
            </m:den>
          </m:f>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 xml:space="preserve">- </m:t>
          </m:r>
          <m:acc>
            <m:accPr>
              <m:chr m:val="̅"/>
              <m:ctrlPr>
                <w:rPr>
                  <w:rFonts w:ascii="Cambria Math" w:hAnsi="Cambria Math"/>
                  <w:bCs/>
                  <w:i/>
                  <w:sz w:val="22"/>
                  <w:szCs w:val="22"/>
                </w:rPr>
              </m:ctrlPr>
            </m:accPr>
            <m:e>
              <m:r>
                <w:rPr>
                  <w:rFonts w:ascii="Cambria Math" w:hAnsi="Cambria Math"/>
                  <w:sz w:val="22"/>
                  <w:szCs w:val="22"/>
                </w:rPr>
                <m:t>x</m:t>
              </m:r>
            </m:e>
          </m:acc>
          <m:r>
            <w:rPr>
              <w:rFonts w:ascii="Cambria Math" w:hAnsi="Cambria Math"/>
              <w:sz w:val="22"/>
              <w:szCs w:val="22"/>
            </w:rPr>
            <m:t>)</m:t>
          </m:r>
        </m:oMath>
      </m:oMathPara>
    </w:p>
    <w:p w14:paraId="567804FA" w14:textId="77777777" w:rsidR="00120A78" w:rsidRDefault="00120A78" w:rsidP="00DB7CE5">
      <w:pPr>
        <w:jc w:val="both"/>
        <w:rPr>
          <w:bCs/>
          <w:sz w:val="22"/>
          <w:szCs w:val="22"/>
        </w:rPr>
      </w:pPr>
    </w:p>
    <w:p w14:paraId="08D1E5D5" w14:textId="061AE439" w:rsidR="00DB7CE5" w:rsidRDefault="00DB7CE5" w:rsidP="00DB7CE5">
      <w:pPr>
        <w:contextualSpacing/>
        <w:jc w:val="both"/>
        <w:rPr>
          <w:sz w:val="22"/>
          <w:szCs w:val="22"/>
        </w:rPr>
      </w:pPr>
      <w:r>
        <w:rPr>
          <w:sz w:val="22"/>
          <w:szCs w:val="22"/>
        </w:rPr>
        <w:t xml:space="preserve">When the formula is expressed in this way, it is easier to see how it may be updated. The SSR is, as the name implies, a sum. The only difference in that sum from one configuration to the next is the </w:t>
      </w:r>
      <w:r w:rsidR="005D247A">
        <w:rPr>
          <w:sz w:val="22"/>
          <w:szCs w:val="22"/>
        </w:rPr>
        <w:t>addition or removal</w:t>
      </w:r>
      <w:r>
        <w:rPr>
          <w:sz w:val="22"/>
          <w:szCs w:val="22"/>
        </w:rPr>
        <w:t xml:space="preserve"> of one</w:t>
      </w:r>
      <w:r w:rsidR="005D247A">
        <w:rPr>
          <w:sz w:val="22"/>
          <w:szCs w:val="22"/>
        </w:rPr>
        <w:t xml:space="preserve"> </w:t>
      </w:r>
      <m:oMath>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oMath>
      <w:r>
        <w:rPr>
          <w:sz w:val="22"/>
          <w:szCs w:val="22"/>
        </w:rPr>
        <w:t xml:space="preserve"> and a corresponding </w:t>
      </w:r>
      <m:oMath>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oMath>
      <w:r>
        <w:rPr>
          <w:sz w:val="22"/>
          <w:szCs w:val="22"/>
        </w:rPr>
        <w:t>. This in turn only affects the</w:t>
      </w:r>
      <w:r w:rsidR="004676AB">
        <w:rPr>
          <w:sz w:val="22"/>
          <w:szCs w:val="22"/>
        </w:rPr>
        <w:t xml:space="preserve"> </w:t>
      </w:r>
      <m:oMath>
        <m:acc>
          <m:accPr>
            <m:chr m:val="̅"/>
            <m:ctrlPr>
              <w:rPr>
                <w:rFonts w:ascii="Cambria Math" w:hAnsi="Cambria Math"/>
                <w:bCs/>
                <w:i/>
                <w:sz w:val="22"/>
                <w:szCs w:val="22"/>
              </w:rPr>
            </m:ctrlPr>
          </m:accPr>
          <m:e>
            <m:r>
              <w:rPr>
                <w:rFonts w:ascii="Cambria Math" w:hAnsi="Cambria Math"/>
                <w:sz w:val="22"/>
                <w:szCs w:val="22"/>
              </w:rPr>
              <m:t>y</m:t>
            </m:r>
          </m:e>
        </m:acc>
      </m:oMath>
      <w:r>
        <w:rPr>
          <w:sz w:val="22"/>
          <w:szCs w:val="22"/>
        </w:rPr>
        <w:t xml:space="preserve"> and </w:t>
      </w:r>
      <m:oMath>
        <m:acc>
          <m:accPr>
            <m:chr m:val="̅"/>
            <m:ctrlPr>
              <w:rPr>
                <w:rFonts w:ascii="Cambria Math" w:hAnsi="Cambria Math"/>
                <w:bCs/>
                <w:i/>
                <w:sz w:val="22"/>
                <w:szCs w:val="22"/>
              </w:rPr>
            </m:ctrlPr>
          </m:accPr>
          <m:e>
            <m:r>
              <w:rPr>
                <w:rFonts w:ascii="Cambria Math" w:hAnsi="Cambria Math"/>
                <w:sz w:val="22"/>
                <w:szCs w:val="22"/>
              </w:rPr>
              <m:t>x</m:t>
            </m:r>
          </m:e>
        </m:acc>
      </m:oMath>
      <w:r>
        <w:rPr>
          <w:sz w:val="22"/>
          <w:szCs w:val="22"/>
        </w:rPr>
        <w:t xml:space="preserve"> terms, which may easily be updated. The computation of the SSR is now straightforward.</w:t>
      </w:r>
    </w:p>
    <w:p w14:paraId="7CF63A69" w14:textId="09C7A259" w:rsidR="005B0DEB" w:rsidRDefault="00DB7CE5" w:rsidP="00F8727C">
      <w:pPr>
        <w:ind w:firstLine="720"/>
        <w:contextualSpacing/>
        <w:jc w:val="both"/>
        <w:rPr>
          <w:sz w:val="22"/>
          <w:szCs w:val="22"/>
        </w:rPr>
      </w:pPr>
      <w:r>
        <w:rPr>
          <w:sz w:val="22"/>
          <w:szCs w:val="22"/>
        </w:rPr>
        <w:t xml:space="preserve">This update process is much more efficient than the process of computing, over and over again, the SSR for a series of independent regressions. Given that this objective function </w:t>
      </w:r>
      <w:r w:rsidR="000352D6">
        <w:rPr>
          <w:sz w:val="22"/>
          <w:szCs w:val="22"/>
        </w:rPr>
        <w:t>runs literally hundreds of thousands of times per forest, and therefore tens of millions of times across the forecast period, it is worthwhile to optimize it for computational efficiency.</w:t>
      </w:r>
    </w:p>
    <w:p w14:paraId="4AABD6FF" w14:textId="77777777" w:rsidR="00F8727C" w:rsidRPr="00F8727C" w:rsidRDefault="00F8727C" w:rsidP="00F8727C">
      <w:pPr>
        <w:ind w:firstLine="720"/>
        <w:contextualSpacing/>
        <w:jc w:val="both"/>
        <w:rPr>
          <w:sz w:val="22"/>
          <w:szCs w:val="22"/>
        </w:rPr>
      </w:pPr>
    </w:p>
    <w:p w14:paraId="634A8D14" w14:textId="5865C860" w:rsidR="005B0DEB" w:rsidRDefault="005B0DEB" w:rsidP="007B4FE5">
      <w:pPr>
        <w:spacing w:after="160"/>
      </w:pPr>
      <w:r>
        <w:t xml:space="preserve">APPENDIX </w:t>
      </w:r>
      <w:r w:rsidR="00001DA1">
        <w:t>3</w:t>
      </w:r>
      <w:r>
        <w:t xml:space="preserve">: </w:t>
      </w:r>
      <w:r w:rsidR="00DF2442">
        <w:t>SEARCHING THE PARAMETER SPACE</w:t>
      </w:r>
    </w:p>
    <w:p w14:paraId="5BDC4F32" w14:textId="03A86A43" w:rsidR="0094412C" w:rsidRPr="0094412C" w:rsidRDefault="0094412C" w:rsidP="0094412C">
      <w:pPr>
        <w:rPr>
          <w:i/>
          <w:iCs/>
          <w:sz w:val="22"/>
          <w:szCs w:val="22"/>
        </w:rPr>
      </w:pPr>
      <w:r>
        <w:rPr>
          <w:i/>
          <w:iCs/>
          <w:sz w:val="22"/>
          <w:szCs w:val="22"/>
        </w:rPr>
        <w:t>Overview</w:t>
      </w:r>
    </w:p>
    <w:p w14:paraId="6676B586" w14:textId="79BF1397" w:rsidR="00C81A5C" w:rsidRDefault="00B9420B" w:rsidP="00B9420B">
      <w:pPr>
        <w:ind w:firstLine="720"/>
        <w:rPr>
          <w:sz w:val="22"/>
          <w:szCs w:val="22"/>
        </w:rPr>
      </w:pPr>
      <w:r>
        <w:rPr>
          <w:sz w:val="22"/>
          <w:szCs w:val="22"/>
        </w:rPr>
        <w:t xml:space="preserve">To efficiently search the parameter space for the penalty term, I drew on the Tree-structured </w:t>
      </w:r>
      <w:proofErr w:type="spellStart"/>
      <w:r>
        <w:rPr>
          <w:sz w:val="22"/>
          <w:szCs w:val="22"/>
        </w:rPr>
        <w:t>Parzen</w:t>
      </w:r>
      <w:proofErr w:type="spellEnd"/>
      <w:r>
        <w:rPr>
          <w:sz w:val="22"/>
          <w:szCs w:val="22"/>
        </w:rPr>
        <w:t xml:space="preserve"> Estimator (TPE) technique described by </w:t>
      </w:r>
      <w:proofErr w:type="spellStart"/>
      <w:r>
        <w:rPr>
          <w:sz w:val="22"/>
          <w:szCs w:val="22"/>
        </w:rPr>
        <w:t>Bergstra</w:t>
      </w:r>
      <w:proofErr w:type="spellEnd"/>
      <w:r>
        <w:rPr>
          <w:sz w:val="22"/>
          <w:szCs w:val="22"/>
        </w:rPr>
        <w:t xml:space="preserve"> et al. </w:t>
      </w:r>
      <w:r w:rsidR="003577D4">
        <w:rPr>
          <w:sz w:val="22"/>
          <w:szCs w:val="22"/>
        </w:rPr>
        <w:t>in the</w:t>
      </w:r>
      <w:r>
        <w:rPr>
          <w:sz w:val="22"/>
          <w:szCs w:val="22"/>
        </w:rPr>
        <w:t xml:space="preserve"> 2011</w:t>
      </w:r>
      <w:r w:rsidR="003577D4">
        <w:rPr>
          <w:sz w:val="22"/>
          <w:szCs w:val="22"/>
        </w:rPr>
        <w:t xml:space="preserve"> paper “Algorithms for Hyper-Parameter Optimization</w:t>
      </w:r>
      <w:r>
        <w:rPr>
          <w:sz w:val="22"/>
          <w:szCs w:val="22"/>
        </w:rPr>
        <w:t>.</w:t>
      </w:r>
      <w:r w:rsidR="003577D4">
        <w:rPr>
          <w:sz w:val="22"/>
          <w:szCs w:val="22"/>
        </w:rPr>
        <w:t>”</w:t>
      </w:r>
      <w:r>
        <w:rPr>
          <w:sz w:val="22"/>
          <w:szCs w:val="22"/>
        </w:rPr>
        <w:t xml:space="preserve"> For a full description of this process, see Section 4 of that paper, which lays out the necessary steps. For a less rigorous description, read on.</w:t>
      </w:r>
    </w:p>
    <w:p w14:paraId="70D4DEF3" w14:textId="4C9BD1EB" w:rsidR="00DF2442" w:rsidRDefault="00B9420B" w:rsidP="00B9420B">
      <w:pPr>
        <w:ind w:firstLine="720"/>
        <w:rPr>
          <w:sz w:val="22"/>
          <w:szCs w:val="22"/>
        </w:rPr>
      </w:pPr>
      <w:r>
        <w:rPr>
          <w:sz w:val="22"/>
          <w:szCs w:val="22"/>
        </w:rPr>
        <w:t xml:space="preserve">The quest to find optimal parameter values is referred to as “searching the parameter space;” in this case, the only parameter is the penalty term, so that space is one-dimensional. </w:t>
      </w:r>
      <w:r w:rsidR="00DF2442">
        <w:rPr>
          <w:sz w:val="22"/>
          <w:szCs w:val="22"/>
        </w:rPr>
        <w:t xml:space="preserve">To search, the model </w:t>
      </w:r>
      <w:r w:rsidR="00B25B9C">
        <w:rPr>
          <w:sz w:val="22"/>
          <w:szCs w:val="22"/>
        </w:rPr>
        <w:t>trains itself</w:t>
      </w:r>
      <w:r w:rsidR="00DF2442">
        <w:rPr>
          <w:sz w:val="22"/>
          <w:szCs w:val="22"/>
        </w:rPr>
        <w:t xml:space="preserve"> with certain parameter values</w:t>
      </w:r>
      <w:r w:rsidR="00924676">
        <w:rPr>
          <w:sz w:val="22"/>
          <w:szCs w:val="22"/>
        </w:rPr>
        <w:t xml:space="preserve"> on a training set</w:t>
      </w:r>
      <w:r w:rsidR="00DF2442">
        <w:rPr>
          <w:sz w:val="22"/>
          <w:szCs w:val="22"/>
        </w:rPr>
        <w:t>, scores its result</w:t>
      </w:r>
      <w:r w:rsidR="00924676">
        <w:rPr>
          <w:sz w:val="22"/>
          <w:szCs w:val="22"/>
        </w:rPr>
        <w:t xml:space="preserve"> against a test set</w:t>
      </w:r>
      <w:r w:rsidR="00DF2442">
        <w:rPr>
          <w:sz w:val="22"/>
          <w:szCs w:val="22"/>
        </w:rPr>
        <w:t>, then runs with a different configuration of penalty values</w:t>
      </w:r>
      <w:r w:rsidR="00924676">
        <w:rPr>
          <w:sz w:val="22"/>
          <w:szCs w:val="22"/>
        </w:rPr>
        <w:t xml:space="preserve"> on the training set</w:t>
      </w:r>
      <w:r w:rsidR="00DF2442">
        <w:rPr>
          <w:sz w:val="22"/>
          <w:szCs w:val="22"/>
        </w:rPr>
        <w:t>, scores that result</w:t>
      </w:r>
      <w:r w:rsidR="00924676">
        <w:rPr>
          <w:sz w:val="22"/>
          <w:szCs w:val="22"/>
        </w:rPr>
        <w:t xml:space="preserve"> against the test set</w:t>
      </w:r>
      <w:r w:rsidR="00DF2442">
        <w:rPr>
          <w:sz w:val="22"/>
          <w:szCs w:val="22"/>
        </w:rPr>
        <w:t xml:space="preserve">, and so on. The goal is to find the configuration of penalty values that provide the optimal score. </w:t>
      </w:r>
    </w:p>
    <w:p w14:paraId="6FA3CA9A" w14:textId="61983516" w:rsidR="00B9420B" w:rsidRDefault="00DF2442" w:rsidP="00B9420B">
      <w:pPr>
        <w:ind w:firstLine="720"/>
        <w:rPr>
          <w:sz w:val="22"/>
          <w:szCs w:val="22"/>
        </w:rPr>
      </w:pPr>
      <w:r>
        <w:rPr>
          <w:sz w:val="22"/>
          <w:szCs w:val="22"/>
        </w:rPr>
        <w:t xml:space="preserve">This </w:t>
      </w:r>
      <w:r w:rsidR="00B9420B">
        <w:rPr>
          <w:sz w:val="22"/>
          <w:szCs w:val="22"/>
        </w:rPr>
        <w:t xml:space="preserve">search may be performed in at least three ways: grid-wise, randomly, or in a Bayesian way. A grid-wise search would run the model or perform the desired task for </w:t>
      </w:r>
      <w:r w:rsidR="00B9420B">
        <w:rPr>
          <w:i/>
          <w:iCs/>
          <w:sz w:val="22"/>
          <w:szCs w:val="22"/>
        </w:rPr>
        <w:t xml:space="preserve">every possible combination </w:t>
      </w:r>
      <w:r w:rsidR="00B9420B">
        <w:rPr>
          <w:sz w:val="22"/>
          <w:szCs w:val="22"/>
        </w:rPr>
        <w:t xml:space="preserve">of parameter </w:t>
      </w:r>
      <w:proofErr w:type="gramStart"/>
      <w:r w:rsidR="00B9420B">
        <w:rPr>
          <w:sz w:val="22"/>
          <w:szCs w:val="22"/>
        </w:rPr>
        <w:t>values</w:t>
      </w:r>
      <w:proofErr w:type="gramEnd"/>
      <w:r w:rsidR="00B9420B">
        <w:rPr>
          <w:sz w:val="22"/>
          <w:szCs w:val="22"/>
        </w:rPr>
        <w:t xml:space="preserve"> (or, in the case of parameters which have continuous rather than discrete values, every possible combination of parameter values drawn at fixed intervals). In the case of my one-dimensional parameter space, the grid-wise search would generate one tree for each possible penalty value. In a one-dimensional space, the grid-wise search may not be very expensive, but with each added dimension, the search time has the potential to grow exponentially. On the plus side, this type of search basically guarantees</w:t>
      </w:r>
      <w:r>
        <w:rPr>
          <w:sz w:val="22"/>
          <w:szCs w:val="22"/>
        </w:rPr>
        <w:t xml:space="preserve"> that the model will identify the optimal combination of parameter values</w:t>
      </w:r>
      <w:r w:rsidR="00B9420B">
        <w:rPr>
          <w:sz w:val="22"/>
          <w:szCs w:val="22"/>
        </w:rPr>
        <w:t>.</w:t>
      </w:r>
    </w:p>
    <w:p w14:paraId="27397824" w14:textId="5DB34292" w:rsidR="00DF2442" w:rsidRDefault="00DF2442" w:rsidP="00B9420B">
      <w:pPr>
        <w:ind w:firstLine="720"/>
        <w:rPr>
          <w:sz w:val="22"/>
          <w:szCs w:val="22"/>
        </w:rPr>
      </w:pPr>
      <w:r>
        <w:rPr>
          <w:sz w:val="22"/>
          <w:szCs w:val="22"/>
        </w:rPr>
        <w:t>A random search would randomly sample parameter values and hope to cover the parameter space in that way. It need not be as exhaustive as the grid-wise approach, which is an advantage, but it may also fail to identify a set of parameter values which is anywhere near optimal.</w:t>
      </w:r>
    </w:p>
    <w:p w14:paraId="410DB614" w14:textId="1C64F680" w:rsidR="00DF2442" w:rsidRDefault="00DF2442" w:rsidP="00B9420B">
      <w:pPr>
        <w:ind w:firstLine="720"/>
        <w:rPr>
          <w:sz w:val="22"/>
          <w:szCs w:val="22"/>
        </w:rPr>
      </w:pPr>
      <w:r>
        <w:rPr>
          <w:sz w:val="22"/>
          <w:szCs w:val="22"/>
        </w:rPr>
        <w:t xml:space="preserve">The Bayesian approach is the most efficient; </w:t>
      </w:r>
      <w:r w:rsidR="00FE5DBD">
        <w:rPr>
          <w:sz w:val="22"/>
          <w:szCs w:val="22"/>
        </w:rPr>
        <w:t>as it searches,</w:t>
      </w:r>
      <w:r>
        <w:rPr>
          <w:sz w:val="22"/>
          <w:szCs w:val="22"/>
        </w:rPr>
        <w:t xml:space="preserve"> it updates the scope of the parameter space which it finds relevant to search; in other words, it</w:t>
      </w:r>
      <w:r w:rsidR="00FE5DBD">
        <w:rPr>
          <w:sz w:val="22"/>
          <w:szCs w:val="22"/>
        </w:rPr>
        <w:t>s</w:t>
      </w:r>
      <w:r>
        <w:rPr>
          <w:sz w:val="22"/>
          <w:szCs w:val="22"/>
        </w:rPr>
        <w:t xml:space="preserve"> focus narrows more and more as it continues to run, until it identifies a set of parameter values which is sufficiently optimal.</w:t>
      </w:r>
    </w:p>
    <w:p w14:paraId="1D05B198" w14:textId="7E7ACC56" w:rsidR="0094412C" w:rsidRDefault="0094412C" w:rsidP="0094412C">
      <w:pPr>
        <w:rPr>
          <w:sz w:val="22"/>
          <w:szCs w:val="22"/>
        </w:rPr>
      </w:pPr>
    </w:p>
    <w:p w14:paraId="47FE0151" w14:textId="083B6DCC" w:rsidR="0094412C" w:rsidRPr="0094412C" w:rsidRDefault="0094412C" w:rsidP="0094412C">
      <w:pPr>
        <w:rPr>
          <w:i/>
          <w:iCs/>
          <w:sz w:val="22"/>
          <w:szCs w:val="22"/>
        </w:rPr>
      </w:pPr>
      <w:r>
        <w:rPr>
          <w:i/>
          <w:iCs/>
          <w:sz w:val="22"/>
          <w:szCs w:val="22"/>
        </w:rPr>
        <w:t>The TPE Approach</w:t>
      </w:r>
    </w:p>
    <w:p w14:paraId="77C2ECE4" w14:textId="2E73E10C" w:rsidR="00DF2442" w:rsidRDefault="00DF2442" w:rsidP="00B9420B">
      <w:pPr>
        <w:ind w:firstLine="720"/>
        <w:rPr>
          <w:sz w:val="22"/>
          <w:szCs w:val="22"/>
        </w:rPr>
      </w:pPr>
      <w:r>
        <w:rPr>
          <w:sz w:val="22"/>
          <w:szCs w:val="22"/>
        </w:rPr>
        <w:t xml:space="preserve">The TPE approach I use is a Bayesian one, and operates as follows. First, the tree performs a wide, grid-wise search of the parameter space. Possible penalty values range from 0.70 to 0.99, by intervals of 0.005. Thus, there are 31 penalty values. The tree’s first search uses the penalty values 0.70, 0.75, 0.80, 0.85, 0.90, and 0.95. It generates a score for each of these parameter values, based on how well they predict on the 11 observations which are withheld. </w:t>
      </w:r>
    </w:p>
    <w:p w14:paraId="04F01B9D" w14:textId="255C1942" w:rsidR="00E066B4" w:rsidRDefault="00DF2442" w:rsidP="00B9420B">
      <w:pPr>
        <w:ind w:firstLine="720"/>
        <w:rPr>
          <w:sz w:val="22"/>
          <w:szCs w:val="22"/>
        </w:rPr>
      </w:pPr>
      <w:r>
        <w:rPr>
          <w:sz w:val="22"/>
          <w:szCs w:val="22"/>
        </w:rPr>
        <w:t xml:space="preserve">Once the model </w:t>
      </w:r>
      <w:r w:rsidR="0094412C">
        <w:rPr>
          <w:sz w:val="22"/>
          <w:szCs w:val="22"/>
        </w:rPr>
        <w:t xml:space="preserve">has six scores to correspond with the six different parameter values, it sorts the parameters into two groups: an </w:t>
      </w:r>
      <w:r w:rsidR="0094412C">
        <w:rPr>
          <w:i/>
          <w:iCs/>
          <w:sz w:val="22"/>
          <w:szCs w:val="22"/>
        </w:rPr>
        <w:t xml:space="preserve">l </w:t>
      </w:r>
      <w:r w:rsidR="0094412C">
        <w:rPr>
          <w:sz w:val="22"/>
          <w:szCs w:val="22"/>
        </w:rPr>
        <w:t xml:space="preserve">group and a </w:t>
      </w:r>
      <w:r w:rsidR="0094412C">
        <w:rPr>
          <w:i/>
          <w:iCs/>
          <w:sz w:val="22"/>
          <w:szCs w:val="22"/>
        </w:rPr>
        <w:t xml:space="preserve">g </w:t>
      </w:r>
      <w:r w:rsidR="0094412C">
        <w:rPr>
          <w:sz w:val="22"/>
          <w:szCs w:val="22"/>
        </w:rPr>
        <w:t xml:space="preserve">group. The </w:t>
      </w:r>
      <w:r w:rsidR="0094412C">
        <w:rPr>
          <w:i/>
          <w:iCs/>
          <w:sz w:val="22"/>
          <w:szCs w:val="22"/>
        </w:rPr>
        <w:t xml:space="preserve">l </w:t>
      </w:r>
      <w:r w:rsidR="0094412C">
        <w:rPr>
          <w:sz w:val="22"/>
          <w:szCs w:val="22"/>
        </w:rPr>
        <w:t xml:space="preserve">group consists of the 50% of parameter values which correspond with the best scores; the </w:t>
      </w:r>
      <w:r w:rsidR="0094412C">
        <w:rPr>
          <w:i/>
          <w:iCs/>
          <w:sz w:val="22"/>
          <w:szCs w:val="22"/>
        </w:rPr>
        <w:t xml:space="preserve">g </w:t>
      </w:r>
      <w:r w:rsidR="0094412C">
        <w:rPr>
          <w:sz w:val="22"/>
          <w:szCs w:val="22"/>
        </w:rPr>
        <w:t xml:space="preserve">group consists of the remaining 50%. In theory, then, after the first search, there are 3 parameter values in the </w:t>
      </w:r>
      <w:r w:rsidR="0094412C">
        <w:rPr>
          <w:i/>
          <w:iCs/>
          <w:sz w:val="22"/>
          <w:szCs w:val="22"/>
        </w:rPr>
        <w:t xml:space="preserve">l </w:t>
      </w:r>
      <w:r w:rsidR="0094412C">
        <w:rPr>
          <w:sz w:val="22"/>
          <w:szCs w:val="22"/>
        </w:rPr>
        <w:t xml:space="preserve">group and 3 parameter values in the </w:t>
      </w:r>
      <w:r w:rsidR="0094412C">
        <w:rPr>
          <w:i/>
          <w:iCs/>
          <w:sz w:val="22"/>
          <w:szCs w:val="22"/>
        </w:rPr>
        <w:t xml:space="preserve">g </w:t>
      </w:r>
      <w:r w:rsidR="0094412C">
        <w:rPr>
          <w:sz w:val="22"/>
          <w:szCs w:val="22"/>
        </w:rPr>
        <w:t>group.</w:t>
      </w:r>
      <w:r w:rsidR="00E066B4">
        <w:rPr>
          <w:sz w:val="22"/>
          <w:szCs w:val="22"/>
        </w:rPr>
        <w:t xml:space="preserve"> The </w:t>
      </w:r>
      <w:r w:rsidR="00E066B4">
        <w:rPr>
          <w:i/>
          <w:iCs/>
          <w:sz w:val="22"/>
          <w:szCs w:val="22"/>
        </w:rPr>
        <w:t xml:space="preserve">l </w:t>
      </w:r>
      <w:r w:rsidR="00E066B4">
        <w:rPr>
          <w:sz w:val="22"/>
          <w:szCs w:val="22"/>
        </w:rPr>
        <w:t xml:space="preserve">group is used to create a distribution, with the 3 values which make up the group forming 3 peaks in </w:t>
      </w:r>
      <w:r w:rsidR="00E066B4">
        <w:rPr>
          <w:sz w:val="22"/>
          <w:szCs w:val="22"/>
        </w:rPr>
        <w:lastRenderedPageBreak/>
        <w:t xml:space="preserve">the distribution; each peak resembles that of a normal distribution, with a certain standard deviation. The same is done for the </w:t>
      </w:r>
      <w:r w:rsidR="00E066B4">
        <w:rPr>
          <w:i/>
          <w:iCs/>
          <w:sz w:val="22"/>
          <w:szCs w:val="22"/>
        </w:rPr>
        <w:t xml:space="preserve">g </w:t>
      </w:r>
      <w:r w:rsidR="00E066B4">
        <w:rPr>
          <w:sz w:val="22"/>
          <w:szCs w:val="22"/>
        </w:rPr>
        <w:t xml:space="preserve">group. </w:t>
      </w:r>
    </w:p>
    <w:p w14:paraId="2E8D5FAE" w14:textId="43CD7768" w:rsidR="00DF2442" w:rsidRDefault="00E066B4" w:rsidP="00B9420B">
      <w:pPr>
        <w:ind w:firstLine="720"/>
        <w:rPr>
          <w:sz w:val="22"/>
          <w:szCs w:val="22"/>
        </w:rPr>
      </w:pPr>
      <w:r>
        <w:rPr>
          <w:sz w:val="22"/>
          <w:szCs w:val="22"/>
        </w:rPr>
        <w:t xml:space="preserve">Then, ten penalty terms are randomly selected from the </w:t>
      </w:r>
      <w:r>
        <w:rPr>
          <w:i/>
          <w:iCs/>
          <w:sz w:val="22"/>
          <w:szCs w:val="22"/>
        </w:rPr>
        <w:t xml:space="preserve">l </w:t>
      </w:r>
      <w:r>
        <w:rPr>
          <w:sz w:val="22"/>
          <w:szCs w:val="22"/>
        </w:rPr>
        <w:t xml:space="preserve">group’s distribution. Each of the ten penalty terms is evaluated on the following basis. It is checked against the distribution of the </w:t>
      </w:r>
      <w:r>
        <w:rPr>
          <w:i/>
          <w:iCs/>
          <w:sz w:val="22"/>
          <w:szCs w:val="22"/>
        </w:rPr>
        <w:t xml:space="preserve">l </w:t>
      </w:r>
      <w:r>
        <w:rPr>
          <w:sz w:val="22"/>
          <w:szCs w:val="22"/>
        </w:rPr>
        <w:t xml:space="preserve">group, and its value in that distribution is found. This may be called its </w:t>
      </w:r>
      <w:r>
        <w:rPr>
          <w:i/>
          <w:iCs/>
          <w:sz w:val="22"/>
          <w:szCs w:val="22"/>
        </w:rPr>
        <w:t xml:space="preserve">l </w:t>
      </w:r>
      <w:r>
        <w:rPr>
          <w:sz w:val="22"/>
          <w:szCs w:val="22"/>
        </w:rPr>
        <w:t xml:space="preserve">value. Then it is checked against the distribution of the </w:t>
      </w:r>
      <w:r>
        <w:rPr>
          <w:i/>
          <w:iCs/>
          <w:sz w:val="22"/>
          <w:szCs w:val="22"/>
        </w:rPr>
        <w:t xml:space="preserve">g </w:t>
      </w:r>
      <w:r>
        <w:rPr>
          <w:sz w:val="22"/>
          <w:szCs w:val="22"/>
        </w:rPr>
        <w:t xml:space="preserve">group, and its value in that distribution is found; this is its </w:t>
      </w:r>
      <w:r>
        <w:rPr>
          <w:i/>
          <w:iCs/>
          <w:sz w:val="22"/>
          <w:szCs w:val="22"/>
        </w:rPr>
        <w:t xml:space="preserve">g </w:t>
      </w:r>
      <w:r>
        <w:rPr>
          <w:sz w:val="22"/>
          <w:szCs w:val="22"/>
        </w:rPr>
        <w:t xml:space="preserve">value. Its </w:t>
      </w:r>
      <w:r>
        <w:rPr>
          <w:i/>
          <w:iCs/>
          <w:sz w:val="22"/>
          <w:szCs w:val="22"/>
        </w:rPr>
        <w:t xml:space="preserve">l </w:t>
      </w:r>
      <w:r>
        <w:rPr>
          <w:sz w:val="22"/>
          <w:szCs w:val="22"/>
        </w:rPr>
        <w:t xml:space="preserve">value is divided by its </w:t>
      </w:r>
      <w:r>
        <w:rPr>
          <w:i/>
          <w:iCs/>
          <w:sz w:val="22"/>
          <w:szCs w:val="22"/>
        </w:rPr>
        <w:t xml:space="preserve">g </w:t>
      </w:r>
      <w:r>
        <w:rPr>
          <w:sz w:val="22"/>
          <w:szCs w:val="22"/>
        </w:rPr>
        <w:t>value, and the resulting value becomes its score. Each of the ten penalty terms is scored.</w:t>
      </w:r>
    </w:p>
    <w:p w14:paraId="3C6AA2C1" w14:textId="7F3407B4" w:rsidR="00E066B4" w:rsidRDefault="00E066B4" w:rsidP="00B9420B">
      <w:pPr>
        <w:ind w:firstLine="720"/>
        <w:rPr>
          <w:sz w:val="22"/>
          <w:szCs w:val="22"/>
        </w:rPr>
      </w:pPr>
      <w:r>
        <w:rPr>
          <w:sz w:val="22"/>
          <w:szCs w:val="22"/>
        </w:rPr>
        <w:t xml:space="preserve">The score is supposed to represent the model’s expectation for how well the model would perform with that penalty term. If the </w:t>
      </w:r>
      <w:r>
        <w:rPr>
          <w:i/>
          <w:iCs/>
          <w:sz w:val="22"/>
          <w:szCs w:val="22"/>
        </w:rPr>
        <w:t xml:space="preserve">l </w:t>
      </w:r>
      <w:r>
        <w:rPr>
          <w:sz w:val="22"/>
          <w:szCs w:val="22"/>
        </w:rPr>
        <w:t xml:space="preserve">distribution consists of the “good” penalty values, and the </w:t>
      </w:r>
      <w:r>
        <w:rPr>
          <w:i/>
          <w:iCs/>
          <w:sz w:val="22"/>
          <w:szCs w:val="22"/>
        </w:rPr>
        <w:t xml:space="preserve">g </w:t>
      </w:r>
      <w:r>
        <w:rPr>
          <w:sz w:val="22"/>
          <w:szCs w:val="22"/>
        </w:rPr>
        <w:t xml:space="preserve">distribution consists of the “bad” penalty values, then a value’s score on the </w:t>
      </w:r>
      <w:r>
        <w:rPr>
          <w:i/>
          <w:iCs/>
          <w:sz w:val="22"/>
          <w:szCs w:val="22"/>
        </w:rPr>
        <w:t xml:space="preserve">l </w:t>
      </w:r>
      <w:r>
        <w:rPr>
          <w:sz w:val="22"/>
          <w:szCs w:val="22"/>
        </w:rPr>
        <w:t xml:space="preserve">distribution answers the question, “If I were to choose a good parameter value, how likely would I be to choose this particular value?” Likewise, the value’s score on the </w:t>
      </w:r>
      <w:r>
        <w:rPr>
          <w:i/>
          <w:iCs/>
          <w:sz w:val="22"/>
          <w:szCs w:val="22"/>
        </w:rPr>
        <w:t xml:space="preserve">g </w:t>
      </w:r>
      <w:r>
        <w:rPr>
          <w:sz w:val="22"/>
          <w:szCs w:val="22"/>
        </w:rPr>
        <w:t xml:space="preserve">distribution answers the question, “If I were to choose a bad parameter value, how likely would I be to choose this particular value?” To divide the </w:t>
      </w:r>
      <w:r>
        <w:rPr>
          <w:i/>
          <w:iCs/>
          <w:sz w:val="22"/>
          <w:szCs w:val="22"/>
        </w:rPr>
        <w:t xml:space="preserve">l </w:t>
      </w:r>
      <w:r>
        <w:rPr>
          <w:sz w:val="22"/>
          <w:szCs w:val="22"/>
        </w:rPr>
        <w:t xml:space="preserve">score by the </w:t>
      </w:r>
      <w:r>
        <w:rPr>
          <w:i/>
          <w:iCs/>
          <w:sz w:val="22"/>
          <w:szCs w:val="22"/>
        </w:rPr>
        <w:t xml:space="preserve">g </w:t>
      </w:r>
      <w:r>
        <w:rPr>
          <w:sz w:val="22"/>
          <w:szCs w:val="22"/>
        </w:rPr>
        <w:t>score is to combine both answers into one; the higher the total score, the more likely the particular value is to be a good one.</w:t>
      </w:r>
    </w:p>
    <w:p w14:paraId="2BD303B3" w14:textId="7729FB62" w:rsidR="00924676" w:rsidRDefault="00E066B4" w:rsidP="00924676">
      <w:pPr>
        <w:ind w:firstLine="720"/>
        <w:rPr>
          <w:sz w:val="22"/>
          <w:szCs w:val="22"/>
        </w:rPr>
      </w:pPr>
      <w:r>
        <w:rPr>
          <w:sz w:val="22"/>
          <w:szCs w:val="22"/>
        </w:rPr>
        <w:t xml:space="preserve">So, ten values have been sampled from the </w:t>
      </w:r>
      <w:r>
        <w:rPr>
          <w:i/>
          <w:iCs/>
          <w:sz w:val="22"/>
          <w:szCs w:val="22"/>
        </w:rPr>
        <w:t xml:space="preserve">l </w:t>
      </w:r>
      <w:r>
        <w:rPr>
          <w:sz w:val="22"/>
          <w:szCs w:val="22"/>
        </w:rPr>
        <w:t>distribution, and they have been preliminarily evaluated as described. Of these ten, the three values with the highest score are actually tried out; the model runs three times, with these three parameter values</w:t>
      </w:r>
      <w:r w:rsidR="00924676">
        <w:rPr>
          <w:sz w:val="22"/>
          <w:szCs w:val="22"/>
        </w:rPr>
        <w:t>, and the model performance is scored for each of these three parameters, based on how well they handle the 11 observations which are withheld.</w:t>
      </w:r>
    </w:p>
    <w:p w14:paraId="209DC3C2" w14:textId="09ACB1F9" w:rsidR="00924676" w:rsidRDefault="00924676" w:rsidP="00924676">
      <w:pPr>
        <w:ind w:firstLine="720"/>
        <w:rPr>
          <w:sz w:val="22"/>
          <w:szCs w:val="22"/>
        </w:rPr>
      </w:pPr>
      <w:r>
        <w:rPr>
          <w:sz w:val="22"/>
          <w:szCs w:val="22"/>
        </w:rPr>
        <w:t xml:space="preserve">Now the model has run 9 times: the first 6 times for the broad, grid-wise search, and 3 additional times as described above. The model now has experience of 9 parameter values, and a corresponding score for each value. Accordingly, the model now sorts those 9 values, just as it had sorted the 6 values before: the 50% of parameter values which correspond with the best scores go to the </w:t>
      </w:r>
      <w:r>
        <w:rPr>
          <w:i/>
          <w:iCs/>
          <w:sz w:val="22"/>
          <w:szCs w:val="22"/>
        </w:rPr>
        <w:t xml:space="preserve">l </w:t>
      </w:r>
      <w:r>
        <w:rPr>
          <w:sz w:val="22"/>
          <w:szCs w:val="22"/>
        </w:rPr>
        <w:t xml:space="preserve">group, and the rest go to the </w:t>
      </w:r>
      <w:r>
        <w:rPr>
          <w:i/>
          <w:iCs/>
          <w:sz w:val="22"/>
          <w:szCs w:val="22"/>
        </w:rPr>
        <w:t xml:space="preserve">g </w:t>
      </w:r>
      <w:r>
        <w:rPr>
          <w:sz w:val="22"/>
          <w:szCs w:val="22"/>
        </w:rPr>
        <w:t xml:space="preserve">group. Now the </w:t>
      </w:r>
      <w:r>
        <w:rPr>
          <w:i/>
          <w:iCs/>
          <w:sz w:val="22"/>
          <w:szCs w:val="22"/>
        </w:rPr>
        <w:t xml:space="preserve">l </w:t>
      </w:r>
      <w:r>
        <w:rPr>
          <w:sz w:val="22"/>
          <w:szCs w:val="22"/>
        </w:rPr>
        <w:t xml:space="preserve">group and the </w:t>
      </w:r>
      <w:r>
        <w:rPr>
          <w:i/>
          <w:iCs/>
          <w:sz w:val="22"/>
          <w:szCs w:val="22"/>
        </w:rPr>
        <w:t xml:space="preserve">g </w:t>
      </w:r>
      <w:r>
        <w:rPr>
          <w:sz w:val="22"/>
          <w:szCs w:val="22"/>
        </w:rPr>
        <w:t xml:space="preserve">group each have four or five parameters in them, with corresponding performance scores. </w:t>
      </w:r>
    </w:p>
    <w:p w14:paraId="413458A7" w14:textId="72C6A118" w:rsidR="00924676" w:rsidRDefault="00924676" w:rsidP="00924676">
      <w:pPr>
        <w:ind w:firstLine="720"/>
        <w:rPr>
          <w:sz w:val="22"/>
          <w:szCs w:val="22"/>
        </w:rPr>
      </w:pPr>
      <w:r>
        <w:rPr>
          <w:sz w:val="22"/>
          <w:szCs w:val="22"/>
        </w:rPr>
        <w:t xml:space="preserve">Next, the model draws ten parameter values from the </w:t>
      </w:r>
      <w:r>
        <w:rPr>
          <w:i/>
          <w:iCs/>
          <w:sz w:val="22"/>
          <w:szCs w:val="22"/>
        </w:rPr>
        <w:t xml:space="preserve">l </w:t>
      </w:r>
      <w:r>
        <w:rPr>
          <w:sz w:val="22"/>
          <w:szCs w:val="22"/>
        </w:rPr>
        <w:t xml:space="preserve">distribution, scores them against both distributions as before, and selects the three values to actually run, just as before. This process occurs 5 total times, so that the model runs 21 times: 6 times initially, and then 3 more times on 5 additional occasions. This is already 10 times less than the grid-wise approach, and in </w:t>
      </w:r>
      <w:r w:rsidR="00446284">
        <w:rPr>
          <w:sz w:val="22"/>
          <w:szCs w:val="22"/>
        </w:rPr>
        <w:t xml:space="preserve">practice the model will run even less </w:t>
      </w:r>
      <w:r>
        <w:rPr>
          <w:sz w:val="22"/>
          <w:szCs w:val="22"/>
        </w:rPr>
        <w:t>than that: the parameter values which the model decides to run will often be repeated, and in this case the model will simply duplicate the result from the last time it was run with that parameter value. So, in practice, the model will likely run much less than 21 times.</w:t>
      </w:r>
    </w:p>
    <w:p w14:paraId="5327A4E5" w14:textId="33C7FDDA" w:rsidR="00415215" w:rsidRDefault="00924676" w:rsidP="00F2663C">
      <w:pPr>
        <w:ind w:firstLine="720"/>
        <w:rPr>
          <w:sz w:val="22"/>
          <w:szCs w:val="22"/>
        </w:rPr>
      </w:pPr>
      <w:r>
        <w:rPr>
          <w:sz w:val="22"/>
          <w:szCs w:val="22"/>
        </w:rPr>
        <w:t>Finally, the model has run with different parameter values and evaluated its performance on each occasion. Now it selects the parameter value which scored the best and generates a tree from the complete set of data which it is fed: both the erstwhile training set and the erstwhile test set.</w:t>
      </w:r>
    </w:p>
    <w:p w14:paraId="1A6273CE" w14:textId="4E0176FC" w:rsidR="00442B15" w:rsidRDefault="00442B15" w:rsidP="00F2663C">
      <w:pPr>
        <w:ind w:firstLine="720"/>
        <w:rPr>
          <w:sz w:val="22"/>
          <w:szCs w:val="22"/>
        </w:rPr>
      </w:pPr>
    </w:p>
    <w:p w14:paraId="5E536EC0" w14:textId="6C3F8AEC" w:rsidR="00B921A6" w:rsidRDefault="00C14163" w:rsidP="008B0A48">
      <w:pPr>
        <w:rPr>
          <w:sz w:val="22"/>
          <w:szCs w:val="22"/>
        </w:rPr>
      </w:pPr>
      <w:r>
        <w:rPr>
          <w:sz w:val="22"/>
          <w:szCs w:val="22"/>
        </w:rPr>
        <w:t xml:space="preserve">APPENDIX 4: REAL RMSE DATA </w:t>
      </w:r>
    </w:p>
    <w:p w14:paraId="5CC16FAD" w14:textId="6A2AA816" w:rsidR="006A3A52" w:rsidRDefault="006A3A52" w:rsidP="008B0A48">
      <w:pPr>
        <w:rPr>
          <w:sz w:val="22"/>
          <w:szCs w:val="22"/>
        </w:rPr>
      </w:pPr>
    </w:p>
    <w:p w14:paraId="017F4A15" w14:textId="6EB13B8A" w:rsidR="006A3A52" w:rsidRDefault="006A3A52" w:rsidP="006A3A52">
      <w:pPr>
        <w:ind w:firstLine="720"/>
        <w:rPr>
          <w:sz w:val="22"/>
          <w:szCs w:val="22"/>
        </w:rPr>
      </w:pPr>
      <w:r>
        <w:rPr>
          <w:sz w:val="22"/>
          <w:szCs w:val="22"/>
        </w:rPr>
        <w:t>Many of the tables I’ve given refer to RMSE values, relative to RMSEs produced by the naïve model. The tables below show the real RMSE values.</w:t>
      </w:r>
    </w:p>
    <w:p w14:paraId="74A7EBA3" w14:textId="77777777" w:rsidR="006A3A52" w:rsidRDefault="006A3A52" w:rsidP="008B0A48">
      <w:pPr>
        <w:rPr>
          <w:sz w:val="22"/>
          <w:szCs w:val="22"/>
        </w:rPr>
      </w:pPr>
    </w:p>
    <w:tbl>
      <w:tblPr>
        <w:tblStyle w:val="TableGrid"/>
        <w:tblW w:w="0" w:type="auto"/>
        <w:jc w:val="center"/>
        <w:tblLayout w:type="fixed"/>
        <w:tblLook w:val="04A0" w:firstRow="1" w:lastRow="0" w:firstColumn="1" w:lastColumn="0" w:noHBand="0" w:noVBand="1"/>
      </w:tblPr>
      <w:tblGrid>
        <w:gridCol w:w="270"/>
        <w:gridCol w:w="1111"/>
        <w:gridCol w:w="384"/>
        <w:gridCol w:w="1475"/>
        <w:gridCol w:w="1460"/>
        <w:gridCol w:w="1468"/>
        <w:gridCol w:w="1468"/>
        <w:gridCol w:w="466"/>
        <w:gridCol w:w="1002"/>
        <w:gridCol w:w="256"/>
      </w:tblGrid>
      <w:tr w:rsidR="008B0A48" w14:paraId="5FFED479" w14:textId="77777777" w:rsidTr="00565A72">
        <w:trPr>
          <w:trHeight w:val="314"/>
          <w:jc w:val="center"/>
        </w:trPr>
        <w:tc>
          <w:tcPr>
            <w:tcW w:w="270" w:type="dxa"/>
            <w:tcBorders>
              <w:top w:val="single" w:sz="18" w:space="0" w:color="auto"/>
              <w:left w:val="nil"/>
              <w:bottom w:val="nil"/>
              <w:right w:val="nil"/>
            </w:tcBorders>
          </w:tcPr>
          <w:p w14:paraId="0ACD37CA" w14:textId="77777777" w:rsidR="008B0A48" w:rsidRPr="00E568D8" w:rsidRDefault="008B0A48" w:rsidP="00565A72">
            <w:pPr>
              <w:contextualSpacing/>
              <w:rPr>
                <w:sz w:val="22"/>
                <w:szCs w:val="22"/>
              </w:rPr>
            </w:pPr>
          </w:p>
        </w:tc>
        <w:tc>
          <w:tcPr>
            <w:tcW w:w="9090" w:type="dxa"/>
            <w:gridSpan w:val="9"/>
            <w:tcBorders>
              <w:top w:val="single" w:sz="18" w:space="0" w:color="auto"/>
              <w:left w:val="nil"/>
              <w:bottom w:val="nil"/>
              <w:right w:val="nil"/>
            </w:tcBorders>
          </w:tcPr>
          <w:p w14:paraId="7DE1F19B" w14:textId="5B0814E5" w:rsidR="008B0A48" w:rsidRPr="00E568D8" w:rsidRDefault="008B0A48" w:rsidP="00565A72">
            <w:pPr>
              <w:contextualSpacing/>
              <w:rPr>
                <w:sz w:val="22"/>
                <w:szCs w:val="22"/>
              </w:rPr>
            </w:pPr>
            <w:r w:rsidRPr="00E568D8">
              <w:rPr>
                <w:sz w:val="22"/>
                <w:szCs w:val="22"/>
              </w:rPr>
              <w:t>TABLE</w:t>
            </w:r>
            <w:r w:rsidR="006A3A52">
              <w:rPr>
                <w:sz w:val="22"/>
                <w:szCs w:val="22"/>
              </w:rPr>
              <w:t xml:space="preserve"> 1A</w:t>
            </w:r>
          </w:p>
        </w:tc>
      </w:tr>
      <w:tr w:rsidR="008B0A48" w14:paraId="1190AC3E" w14:textId="77777777" w:rsidTr="00565A72">
        <w:trPr>
          <w:trHeight w:val="270"/>
          <w:jc w:val="center"/>
        </w:trPr>
        <w:tc>
          <w:tcPr>
            <w:tcW w:w="270" w:type="dxa"/>
            <w:tcBorders>
              <w:top w:val="nil"/>
              <w:left w:val="nil"/>
              <w:bottom w:val="nil"/>
              <w:right w:val="nil"/>
            </w:tcBorders>
          </w:tcPr>
          <w:p w14:paraId="4E2A07E3" w14:textId="77777777" w:rsidR="008B0A48" w:rsidRPr="00E568D8" w:rsidRDefault="008B0A48" w:rsidP="00565A72">
            <w:pPr>
              <w:contextualSpacing/>
              <w:rPr>
                <w:bCs/>
                <w:smallCaps/>
                <w:sz w:val="22"/>
                <w:szCs w:val="22"/>
              </w:rPr>
            </w:pPr>
          </w:p>
        </w:tc>
        <w:tc>
          <w:tcPr>
            <w:tcW w:w="9090" w:type="dxa"/>
            <w:gridSpan w:val="9"/>
            <w:tcBorders>
              <w:top w:val="nil"/>
              <w:left w:val="nil"/>
              <w:bottom w:val="nil"/>
              <w:right w:val="nil"/>
            </w:tcBorders>
          </w:tcPr>
          <w:p w14:paraId="3D7D78D1" w14:textId="77777777" w:rsidR="008B0A48" w:rsidRPr="00E568D8" w:rsidRDefault="008B0A48" w:rsidP="00565A72">
            <w:pPr>
              <w:contextualSpacing/>
              <w:rPr>
                <w:sz w:val="22"/>
                <w:szCs w:val="22"/>
              </w:rPr>
            </w:pPr>
            <w:r w:rsidRPr="00E568D8">
              <w:rPr>
                <w:bCs/>
                <w:smallCaps/>
                <w:sz w:val="22"/>
                <w:szCs w:val="22"/>
              </w:rPr>
              <w:t>Fit and forecast results on simulate</w:t>
            </w:r>
            <w:r>
              <w:rPr>
                <w:bCs/>
                <w:smallCaps/>
                <w:sz w:val="22"/>
                <w:szCs w:val="22"/>
              </w:rPr>
              <w:t>d</w:t>
            </w:r>
            <w:r w:rsidRPr="00E568D8">
              <w:rPr>
                <w:bCs/>
                <w:smallCaps/>
                <w:sz w:val="22"/>
                <w:szCs w:val="22"/>
              </w:rPr>
              <w:t xml:space="preserve"> AR(1) time series</w:t>
            </w:r>
          </w:p>
        </w:tc>
      </w:tr>
      <w:tr w:rsidR="008B0A48" w14:paraId="64357AB9" w14:textId="77777777" w:rsidTr="00565A72">
        <w:trPr>
          <w:trHeight w:val="341"/>
          <w:jc w:val="center"/>
        </w:trPr>
        <w:tc>
          <w:tcPr>
            <w:tcW w:w="1381" w:type="dxa"/>
            <w:gridSpan w:val="2"/>
            <w:tcBorders>
              <w:top w:val="single" w:sz="4" w:space="0" w:color="auto"/>
              <w:left w:val="nil"/>
              <w:bottom w:val="nil"/>
              <w:right w:val="nil"/>
            </w:tcBorders>
          </w:tcPr>
          <w:p w14:paraId="762C707B" w14:textId="77777777" w:rsidR="008B0A48" w:rsidRPr="00DB69D2" w:rsidRDefault="008B0A48" w:rsidP="00565A72">
            <w:pPr>
              <w:contextualSpacing/>
              <w:jc w:val="center"/>
              <w:rPr>
                <w:b/>
                <w:bCs/>
                <w:sz w:val="22"/>
                <w:szCs w:val="22"/>
              </w:rPr>
            </w:pPr>
          </w:p>
        </w:tc>
        <w:tc>
          <w:tcPr>
            <w:tcW w:w="6721" w:type="dxa"/>
            <w:gridSpan w:val="6"/>
            <w:tcBorders>
              <w:top w:val="single" w:sz="4" w:space="0" w:color="auto"/>
              <w:left w:val="nil"/>
              <w:bottom w:val="nil"/>
              <w:right w:val="nil"/>
            </w:tcBorders>
            <w:vAlign w:val="bottom"/>
          </w:tcPr>
          <w:p w14:paraId="21E41419" w14:textId="77777777" w:rsidR="008B0A48" w:rsidRPr="00DB69D2" w:rsidRDefault="008B0A48" w:rsidP="00565A72">
            <w:pPr>
              <w:contextualSpacing/>
              <w:jc w:val="center"/>
              <w:rPr>
                <w:b/>
                <w:bCs/>
                <w:sz w:val="22"/>
                <w:szCs w:val="22"/>
              </w:rPr>
            </w:pPr>
            <w:r>
              <w:rPr>
                <w:b/>
                <w:bCs/>
                <w:sz w:val="22"/>
                <w:szCs w:val="22"/>
              </w:rPr>
              <w:t>Model Type</w:t>
            </w:r>
          </w:p>
        </w:tc>
        <w:tc>
          <w:tcPr>
            <w:tcW w:w="1002" w:type="dxa"/>
            <w:tcBorders>
              <w:top w:val="single" w:sz="4" w:space="0" w:color="auto"/>
              <w:left w:val="nil"/>
              <w:bottom w:val="nil"/>
              <w:right w:val="nil"/>
            </w:tcBorders>
          </w:tcPr>
          <w:p w14:paraId="45E3CED6" w14:textId="77777777" w:rsidR="008B0A48" w:rsidRDefault="008B0A48" w:rsidP="00565A72">
            <w:pPr>
              <w:contextualSpacing/>
              <w:jc w:val="center"/>
              <w:rPr>
                <w:b/>
                <w:bCs/>
                <w:sz w:val="22"/>
                <w:szCs w:val="22"/>
              </w:rPr>
            </w:pPr>
          </w:p>
        </w:tc>
        <w:tc>
          <w:tcPr>
            <w:tcW w:w="256" w:type="dxa"/>
            <w:tcBorders>
              <w:top w:val="single" w:sz="4" w:space="0" w:color="auto"/>
              <w:left w:val="nil"/>
              <w:bottom w:val="nil"/>
              <w:right w:val="nil"/>
            </w:tcBorders>
          </w:tcPr>
          <w:p w14:paraId="4F82B3B8" w14:textId="77777777" w:rsidR="008B0A48" w:rsidRDefault="008B0A48" w:rsidP="00565A72">
            <w:pPr>
              <w:contextualSpacing/>
              <w:jc w:val="center"/>
              <w:rPr>
                <w:b/>
                <w:bCs/>
                <w:sz w:val="22"/>
                <w:szCs w:val="22"/>
              </w:rPr>
            </w:pPr>
          </w:p>
        </w:tc>
      </w:tr>
      <w:tr w:rsidR="008B0A48" w14:paraId="309DD163" w14:textId="77777777" w:rsidTr="00565A72">
        <w:trPr>
          <w:jc w:val="center"/>
        </w:trPr>
        <w:tc>
          <w:tcPr>
            <w:tcW w:w="1765" w:type="dxa"/>
            <w:gridSpan w:val="3"/>
            <w:tcBorders>
              <w:top w:val="nil"/>
              <w:left w:val="nil"/>
              <w:bottom w:val="nil"/>
              <w:right w:val="nil"/>
            </w:tcBorders>
          </w:tcPr>
          <w:p w14:paraId="72B20616" w14:textId="77777777" w:rsidR="008B0A48" w:rsidRPr="00DB69D2" w:rsidRDefault="008B0A48" w:rsidP="00565A72">
            <w:pPr>
              <w:contextualSpacing/>
              <w:jc w:val="both"/>
              <w:rPr>
                <w:b/>
                <w:bCs/>
                <w:sz w:val="22"/>
                <w:szCs w:val="22"/>
              </w:rPr>
            </w:pPr>
          </w:p>
        </w:tc>
        <w:tc>
          <w:tcPr>
            <w:tcW w:w="1475" w:type="dxa"/>
            <w:tcBorders>
              <w:top w:val="nil"/>
              <w:left w:val="nil"/>
              <w:bottom w:val="single" w:sz="4" w:space="0" w:color="auto"/>
              <w:right w:val="nil"/>
            </w:tcBorders>
            <w:vAlign w:val="center"/>
          </w:tcPr>
          <w:p w14:paraId="32A07600" w14:textId="77777777" w:rsidR="008B0A48" w:rsidRPr="007112B3" w:rsidRDefault="008B0A48" w:rsidP="00565A72">
            <w:pPr>
              <w:contextualSpacing/>
              <w:jc w:val="center"/>
              <w:rPr>
                <w:sz w:val="22"/>
                <w:szCs w:val="22"/>
              </w:rPr>
            </w:pPr>
            <w:r w:rsidRPr="007112B3">
              <w:rPr>
                <w:sz w:val="22"/>
                <w:szCs w:val="22"/>
              </w:rPr>
              <w:t>ARIMA</w:t>
            </w:r>
            <w:r>
              <w:rPr>
                <w:sz w:val="22"/>
                <w:szCs w:val="22"/>
              </w:rPr>
              <w:t>(AIC)</w:t>
            </w:r>
          </w:p>
        </w:tc>
        <w:tc>
          <w:tcPr>
            <w:tcW w:w="1460" w:type="dxa"/>
            <w:tcBorders>
              <w:top w:val="nil"/>
              <w:left w:val="nil"/>
              <w:bottom w:val="single" w:sz="4" w:space="0" w:color="auto"/>
              <w:right w:val="nil"/>
            </w:tcBorders>
            <w:vAlign w:val="center"/>
          </w:tcPr>
          <w:p w14:paraId="50DBA927" w14:textId="77777777" w:rsidR="008B0A48" w:rsidRPr="007112B3" w:rsidRDefault="008B0A48" w:rsidP="00565A72">
            <w:pPr>
              <w:contextualSpacing/>
              <w:jc w:val="center"/>
              <w:rPr>
                <w:sz w:val="22"/>
                <w:szCs w:val="22"/>
              </w:rPr>
            </w:pPr>
            <w:r w:rsidRPr="007112B3">
              <w:rPr>
                <w:sz w:val="22"/>
                <w:szCs w:val="22"/>
              </w:rPr>
              <w:t xml:space="preserve">Base </w:t>
            </w:r>
            <w:r>
              <w:rPr>
                <w:sz w:val="22"/>
                <w:szCs w:val="22"/>
              </w:rPr>
              <w:t>T</w:t>
            </w:r>
            <w:r w:rsidRPr="007112B3">
              <w:rPr>
                <w:sz w:val="22"/>
                <w:szCs w:val="22"/>
              </w:rPr>
              <w:t>ree</w:t>
            </w:r>
          </w:p>
        </w:tc>
        <w:tc>
          <w:tcPr>
            <w:tcW w:w="1468" w:type="dxa"/>
            <w:tcBorders>
              <w:top w:val="nil"/>
              <w:left w:val="nil"/>
              <w:bottom w:val="single" w:sz="4" w:space="0" w:color="auto"/>
              <w:right w:val="nil"/>
            </w:tcBorders>
            <w:vAlign w:val="center"/>
          </w:tcPr>
          <w:p w14:paraId="15F51E21" w14:textId="77777777" w:rsidR="008B0A48" w:rsidRPr="007112B3" w:rsidRDefault="008B0A48" w:rsidP="00565A72">
            <w:pPr>
              <w:contextualSpacing/>
              <w:jc w:val="center"/>
              <w:rPr>
                <w:sz w:val="22"/>
                <w:szCs w:val="22"/>
              </w:rPr>
            </w:pPr>
            <w:r>
              <w:rPr>
                <w:sz w:val="22"/>
                <w:szCs w:val="22"/>
              </w:rPr>
              <w:t>Hybrid Tree</w:t>
            </w:r>
          </w:p>
        </w:tc>
        <w:tc>
          <w:tcPr>
            <w:tcW w:w="1468" w:type="dxa"/>
            <w:tcBorders>
              <w:top w:val="nil"/>
              <w:left w:val="nil"/>
              <w:bottom w:val="single" w:sz="4" w:space="0" w:color="auto"/>
              <w:right w:val="nil"/>
            </w:tcBorders>
            <w:vAlign w:val="center"/>
          </w:tcPr>
          <w:p w14:paraId="77918D1C" w14:textId="77777777" w:rsidR="008B0A48" w:rsidRPr="007112B3" w:rsidRDefault="008B0A48" w:rsidP="00565A72">
            <w:pPr>
              <w:contextualSpacing/>
              <w:jc w:val="center"/>
              <w:rPr>
                <w:sz w:val="22"/>
                <w:szCs w:val="22"/>
              </w:rPr>
            </w:pPr>
            <w:r>
              <w:rPr>
                <w:sz w:val="22"/>
                <w:szCs w:val="22"/>
              </w:rPr>
              <w:t>Modified Tree</w:t>
            </w:r>
          </w:p>
        </w:tc>
        <w:tc>
          <w:tcPr>
            <w:tcW w:w="1468" w:type="dxa"/>
            <w:gridSpan w:val="2"/>
            <w:tcBorders>
              <w:top w:val="nil"/>
              <w:left w:val="nil"/>
              <w:bottom w:val="single" w:sz="4" w:space="0" w:color="auto"/>
              <w:right w:val="nil"/>
            </w:tcBorders>
          </w:tcPr>
          <w:p w14:paraId="25DF630F" w14:textId="77777777" w:rsidR="008B0A48" w:rsidRPr="007112B3" w:rsidRDefault="008B0A48" w:rsidP="00565A72">
            <w:pPr>
              <w:contextualSpacing/>
              <w:jc w:val="center"/>
              <w:rPr>
                <w:sz w:val="22"/>
                <w:szCs w:val="22"/>
              </w:rPr>
            </w:pPr>
            <w:r>
              <w:rPr>
                <w:sz w:val="22"/>
                <w:szCs w:val="22"/>
              </w:rPr>
              <w:t>Naive</w:t>
            </w:r>
          </w:p>
        </w:tc>
        <w:tc>
          <w:tcPr>
            <w:tcW w:w="256" w:type="dxa"/>
            <w:tcBorders>
              <w:top w:val="nil"/>
              <w:left w:val="nil"/>
              <w:bottom w:val="nil"/>
              <w:right w:val="nil"/>
            </w:tcBorders>
          </w:tcPr>
          <w:p w14:paraId="05E801E8" w14:textId="77777777" w:rsidR="008B0A48" w:rsidRPr="007112B3" w:rsidRDefault="008B0A48" w:rsidP="00565A72">
            <w:pPr>
              <w:contextualSpacing/>
              <w:jc w:val="center"/>
              <w:rPr>
                <w:sz w:val="22"/>
                <w:szCs w:val="22"/>
              </w:rPr>
            </w:pPr>
          </w:p>
        </w:tc>
      </w:tr>
      <w:tr w:rsidR="008B0A48" w14:paraId="608D3DAD" w14:textId="77777777" w:rsidTr="00565A72">
        <w:trPr>
          <w:trHeight w:val="378"/>
          <w:jc w:val="center"/>
        </w:trPr>
        <w:tc>
          <w:tcPr>
            <w:tcW w:w="1765" w:type="dxa"/>
            <w:gridSpan w:val="3"/>
            <w:tcBorders>
              <w:top w:val="nil"/>
              <w:left w:val="nil"/>
              <w:bottom w:val="nil"/>
              <w:right w:val="nil"/>
            </w:tcBorders>
            <w:vAlign w:val="center"/>
          </w:tcPr>
          <w:p w14:paraId="31768DF8" w14:textId="77777777" w:rsidR="008B0A48" w:rsidRPr="00FE1B49" w:rsidRDefault="008B0A48" w:rsidP="00565A72">
            <w:pPr>
              <w:contextualSpacing/>
              <w:jc w:val="right"/>
              <w:rPr>
                <w:sz w:val="22"/>
                <w:szCs w:val="22"/>
              </w:rPr>
            </w:pPr>
            <w:r w:rsidRPr="00FE1B49">
              <w:rPr>
                <w:sz w:val="22"/>
                <w:szCs w:val="22"/>
              </w:rPr>
              <w:t>Fit RMSE</w:t>
            </w:r>
          </w:p>
        </w:tc>
        <w:tc>
          <w:tcPr>
            <w:tcW w:w="1475" w:type="dxa"/>
            <w:tcBorders>
              <w:top w:val="nil"/>
              <w:left w:val="nil"/>
              <w:bottom w:val="nil"/>
              <w:right w:val="nil"/>
            </w:tcBorders>
            <w:vAlign w:val="center"/>
          </w:tcPr>
          <w:p w14:paraId="2C31361E" w14:textId="77777777" w:rsidR="008B0A48" w:rsidRDefault="008B0A48" w:rsidP="00565A72">
            <w:pPr>
              <w:contextualSpacing/>
              <w:jc w:val="center"/>
              <w:rPr>
                <w:sz w:val="22"/>
                <w:szCs w:val="22"/>
              </w:rPr>
            </w:pPr>
            <w:r>
              <w:rPr>
                <w:sz w:val="22"/>
                <w:szCs w:val="22"/>
              </w:rPr>
              <w:t>1.01629</w:t>
            </w:r>
          </w:p>
        </w:tc>
        <w:tc>
          <w:tcPr>
            <w:tcW w:w="1460" w:type="dxa"/>
            <w:tcBorders>
              <w:top w:val="nil"/>
              <w:left w:val="nil"/>
              <w:bottom w:val="nil"/>
              <w:right w:val="nil"/>
            </w:tcBorders>
            <w:vAlign w:val="center"/>
          </w:tcPr>
          <w:p w14:paraId="76F5DA43" w14:textId="77777777" w:rsidR="008B0A48" w:rsidRDefault="008B0A48" w:rsidP="00565A72">
            <w:pPr>
              <w:contextualSpacing/>
              <w:jc w:val="center"/>
              <w:rPr>
                <w:sz w:val="22"/>
                <w:szCs w:val="22"/>
              </w:rPr>
            </w:pPr>
            <w:r>
              <w:rPr>
                <w:sz w:val="22"/>
                <w:szCs w:val="22"/>
              </w:rPr>
              <w:t>1.029163</w:t>
            </w:r>
          </w:p>
        </w:tc>
        <w:tc>
          <w:tcPr>
            <w:tcW w:w="1468" w:type="dxa"/>
            <w:tcBorders>
              <w:top w:val="nil"/>
              <w:left w:val="nil"/>
              <w:bottom w:val="nil"/>
              <w:right w:val="nil"/>
            </w:tcBorders>
            <w:vAlign w:val="center"/>
          </w:tcPr>
          <w:p w14:paraId="50C3337A" w14:textId="77777777" w:rsidR="008B0A48" w:rsidRPr="001440BC" w:rsidRDefault="008B0A48" w:rsidP="00565A72">
            <w:pPr>
              <w:contextualSpacing/>
              <w:jc w:val="center"/>
              <w:rPr>
                <w:b/>
                <w:bCs/>
                <w:sz w:val="22"/>
                <w:szCs w:val="22"/>
              </w:rPr>
            </w:pPr>
            <w:r w:rsidRPr="001440BC">
              <w:rPr>
                <w:b/>
                <w:bCs/>
                <w:sz w:val="22"/>
                <w:szCs w:val="22"/>
              </w:rPr>
              <w:t>0.9716035</w:t>
            </w:r>
          </w:p>
        </w:tc>
        <w:tc>
          <w:tcPr>
            <w:tcW w:w="1468" w:type="dxa"/>
            <w:tcBorders>
              <w:top w:val="nil"/>
              <w:left w:val="nil"/>
              <w:bottom w:val="nil"/>
              <w:right w:val="nil"/>
            </w:tcBorders>
            <w:vAlign w:val="center"/>
          </w:tcPr>
          <w:p w14:paraId="6B9AA1F7" w14:textId="77777777" w:rsidR="008B0A48" w:rsidRDefault="008B0A48" w:rsidP="00565A72">
            <w:pPr>
              <w:contextualSpacing/>
              <w:jc w:val="center"/>
              <w:rPr>
                <w:sz w:val="22"/>
                <w:szCs w:val="22"/>
              </w:rPr>
            </w:pPr>
            <w:r>
              <w:rPr>
                <w:sz w:val="22"/>
                <w:szCs w:val="22"/>
              </w:rPr>
              <w:t>1.015209</w:t>
            </w:r>
          </w:p>
        </w:tc>
        <w:tc>
          <w:tcPr>
            <w:tcW w:w="1468" w:type="dxa"/>
            <w:gridSpan w:val="2"/>
            <w:tcBorders>
              <w:top w:val="single" w:sz="4" w:space="0" w:color="auto"/>
              <w:left w:val="nil"/>
              <w:bottom w:val="nil"/>
              <w:right w:val="nil"/>
            </w:tcBorders>
            <w:vAlign w:val="center"/>
          </w:tcPr>
          <w:p w14:paraId="264467FC" w14:textId="77777777" w:rsidR="008B0A48" w:rsidRDefault="008B0A48" w:rsidP="00565A72">
            <w:pPr>
              <w:contextualSpacing/>
              <w:jc w:val="center"/>
              <w:rPr>
                <w:sz w:val="22"/>
                <w:szCs w:val="22"/>
              </w:rPr>
            </w:pPr>
            <w:r w:rsidRPr="009757D7">
              <w:rPr>
                <w:sz w:val="22"/>
                <w:szCs w:val="22"/>
              </w:rPr>
              <w:t>1.025708</w:t>
            </w:r>
          </w:p>
        </w:tc>
        <w:tc>
          <w:tcPr>
            <w:tcW w:w="256" w:type="dxa"/>
            <w:tcBorders>
              <w:top w:val="nil"/>
              <w:left w:val="nil"/>
              <w:bottom w:val="nil"/>
              <w:right w:val="nil"/>
            </w:tcBorders>
          </w:tcPr>
          <w:p w14:paraId="2955EDB7" w14:textId="77777777" w:rsidR="008B0A48" w:rsidRDefault="008B0A48" w:rsidP="00565A72">
            <w:pPr>
              <w:contextualSpacing/>
              <w:jc w:val="center"/>
              <w:rPr>
                <w:sz w:val="22"/>
                <w:szCs w:val="22"/>
              </w:rPr>
            </w:pPr>
          </w:p>
        </w:tc>
      </w:tr>
      <w:tr w:rsidR="008B0A48" w14:paraId="343A45A9" w14:textId="77777777" w:rsidTr="00565A72">
        <w:trPr>
          <w:trHeight w:val="378"/>
          <w:jc w:val="center"/>
        </w:trPr>
        <w:tc>
          <w:tcPr>
            <w:tcW w:w="1765" w:type="dxa"/>
            <w:gridSpan w:val="3"/>
            <w:tcBorders>
              <w:top w:val="nil"/>
              <w:left w:val="nil"/>
              <w:bottom w:val="nil"/>
              <w:right w:val="nil"/>
            </w:tcBorders>
            <w:vAlign w:val="center"/>
          </w:tcPr>
          <w:p w14:paraId="2583F888" w14:textId="77777777" w:rsidR="008B0A48" w:rsidRPr="00FE1B49" w:rsidRDefault="008B0A48" w:rsidP="00565A72">
            <w:pPr>
              <w:contextualSpacing/>
              <w:jc w:val="right"/>
              <w:rPr>
                <w:sz w:val="22"/>
                <w:szCs w:val="22"/>
              </w:rPr>
            </w:pPr>
            <w:r w:rsidRPr="00FE1B49">
              <w:rPr>
                <w:sz w:val="22"/>
                <w:szCs w:val="22"/>
              </w:rPr>
              <w:t>Forecast RMSE</w:t>
            </w:r>
          </w:p>
        </w:tc>
        <w:tc>
          <w:tcPr>
            <w:tcW w:w="1475" w:type="dxa"/>
            <w:tcBorders>
              <w:top w:val="nil"/>
              <w:left w:val="nil"/>
              <w:bottom w:val="nil"/>
              <w:right w:val="nil"/>
            </w:tcBorders>
            <w:vAlign w:val="center"/>
          </w:tcPr>
          <w:p w14:paraId="52E23559" w14:textId="77777777" w:rsidR="008B0A48" w:rsidRDefault="008B0A48" w:rsidP="00565A72">
            <w:pPr>
              <w:contextualSpacing/>
              <w:jc w:val="center"/>
              <w:rPr>
                <w:sz w:val="22"/>
                <w:szCs w:val="22"/>
              </w:rPr>
            </w:pPr>
            <w:r>
              <w:rPr>
                <w:sz w:val="22"/>
                <w:szCs w:val="22"/>
              </w:rPr>
              <w:t>1.052803</w:t>
            </w:r>
          </w:p>
        </w:tc>
        <w:tc>
          <w:tcPr>
            <w:tcW w:w="1460" w:type="dxa"/>
            <w:tcBorders>
              <w:top w:val="nil"/>
              <w:left w:val="nil"/>
              <w:bottom w:val="nil"/>
              <w:right w:val="nil"/>
            </w:tcBorders>
            <w:vAlign w:val="center"/>
          </w:tcPr>
          <w:p w14:paraId="4B257D29" w14:textId="77777777" w:rsidR="008B0A48" w:rsidRDefault="008B0A48" w:rsidP="00565A72">
            <w:pPr>
              <w:contextualSpacing/>
              <w:jc w:val="center"/>
              <w:rPr>
                <w:sz w:val="22"/>
                <w:szCs w:val="22"/>
              </w:rPr>
            </w:pPr>
            <w:r>
              <w:rPr>
                <w:sz w:val="22"/>
                <w:szCs w:val="22"/>
              </w:rPr>
              <w:t>1.16591</w:t>
            </w:r>
          </w:p>
        </w:tc>
        <w:tc>
          <w:tcPr>
            <w:tcW w:w="1468" w:type="dxa"/>
            <w:tcBorders>
              <w:top w:val="nil"/>
              <w:left w:val="nil"/>
              <w:bottom w:val="nil"/>
              <w:right w:val="nil"/>
            </w:tcBorders>
            <w:vAlign w:val="center"/>
          </w:tcPr>
          <w:p w14:paraId="783F61F6" w14:textId="77777777" w:rsidR="008B0A48" w:rsidRDefault="008B0A48" w:rsidP="00565A72">
            <w:pPr>
              <w:contextualSpacing/>
              <w:jc w:val="center"/>
              <w:rPr>
                <w:sz w:val="22"/>
                <w:szCs w:val="22"/>
              </w:rPr>
            </w:pPr>
            <w:r>
              <w:rPr>
                <w:sz w:val="22"/>
                <w:szCs w:val="22"/>
              </w:rPr>
              <w:t>1.0922</w:t>
            </w:r>
          </w:p>
        </w:tc>
        <w:tc>
          <w:tcPr>
            <w:tcW w:w="1468" w:type="dxa"/>
            <w:tcBorders>
              <w:top w:val="nil"/>
              <w:left w:val="nil"/>
              <w:bottom w:val="nil"/>
              <w:right w:val="nil"/>
            </w:tcBorders>
            <w:vAlign w:val="center"/>
          </w:tcPr>
          <w:p w14:paraId="329E12EE" w14:textId="77777777" w:rsidR="008B0A48" w:rsidRPr="001440BC" w:rsidRDefault="008B0A48" w:rsidP="00565A72">
            <w:pPr>
              <w:contextualSpacing/>
              <w:jc w:val="center"/>
              <w:rPr>
                <w:b/>
                <w:bCs/>
                <w:sz w:val="22"/>
                <w:szCs w:val="22"/>
              </w:rPr>
            </w:pPr>
            <w:r w:rsidRPr="001440BC">
              <w:rPr>
                <w:b/>
                <w:bCs/>
                <w:sz w:val="22"/>
                <w:szCs w:val="22"/>
              </w:rPr>
              <w:t>1.036251</w:t>
            </w:r>
          </w:p>
        </w:tc>
        <w:tc>
          <w:tcPr>
            <w:tcW w:w="1468" w:type="dxa"/>
            <w:gridSpan w:val="2"/>
            <w:tcBorders>
              <w:top w:val="nil"/>
              <w:left w:val="nil"/>
              <w:bottom w:val="nil"/>
              <w:right w:val="nil"/>
            </w:tcBorders>
            <w:vAlign w:val="center"/>
          </w:tcPr>
          <w:p w14:paraId="7548F1F9" w14:textId="77777777" w:rsidR="008B0A48" w:rsidRDefault="008B0A48" w:rsidP="00565A72">
            <w:pPr>
              <w:contextualSpacing/>
              <w:jc w:val="center"/>
              <w:rPr>
                <w:sz w:val="22"/>
                <w:szCs w:val="22"/>
              </w:rPr>
            </w:pPr>
            <w:r w:rsidRPr="009757D7">
              <w:rPr>
                <w:sz w:val="22"/>
                <w:szCs w:val="22"/>
              </w:rPr>
              <w:t>1.063193</w:t>
            </w:r>
          </w:p>
        </w:tc>
        <w:tc>
          <w:tcPr>
            <w:tcW w:w="256" w:type="dxa"/>
            <w:tcBorders>
              <w:top w:val="nil"/>
              <w:left w:val="nil"/>
              <w:bottom w:val="nil"/>
              <w:right w:val="nil"/>
            </w:tcBorders>
          </w:tcPr>
          <w:p w14:paraId="0A77E289" w14:textId="77777777" w:rsidR="008B0A48" w:rsidRDefault="008B0A48" w:rsidP="00565A72">
            <w:pPr>
              <w:contextualSpacing/>
              <w:jc w:val="center"/>
              <w:rPr>
                <w:sz w:val="22"/>
                <w:szCs w:val="22"/>
              </w:rPr>
            </w:pPr>
          </w:p>
        </w:tc>
      </w:tr>
      <w:tr w:rsidR="008B0A48" w14:paraId="76D5F3A7" w14:textId="77777777" w:rsidTr="00565A72">
        <w:trPr>
          <w:trHeight w:val="144"/>
          <w:jc w:val="center"/>
        </w:trPr>
        <w:tc>
          <w:tcPr>
            <w:tcW w:w="270" w:type="dxa"/>
            <w:tcBorders>
              <w:top w:val="nil"/>
              <w:left w:val="nil"/>
              <w:bottom w:val="single" w:sz="18" w:space="0" w:color="auto"/>
              <w:right w:val="nil"/>
            </w:tcBorders>
          </w:tcPr>
          <w:p w14:paraId="3A8F3E76" w14:textId="77777777" w:rsidR="008B0A48" w:rsidRDefault="008B0A48" w:rsidP="00565A72">
            <w:pPr>
              <w:contextualSpacing/>
              <w:jc w:val="center"/>
              <w:rPr>
                <w:sz w:val="22"/>
                <w:szCs w:val="22"/>
              </w:rPr>
            </w:pPr>
          </w:p>
        </w:tc>
        <w:tc>
          <w:tcPr>
            <w:tcW w:w="9090" w:type="dxa"/>
            <w:gridSpan w:val="9"/>
            <w:tcBorders>
              <w:top w:val="nil"/>
              <w:left w:val="nil"/>
              <w:bottom w:val="single" w:sz="18" w:space="0" w:color="auto"/>
              <w:right w:val="nil"/>
            </w:tcBorders>
          </w:tcPr>
          <w:p w14:paraId="245BF515" w14:textId="77777777" w:rsidR="008B0A48" w:rsidRDefault="008B0A48" w:rsidP="00565A72">
            <w:pPr>
              <w:contextualSpacing/>
              <w:jc w:val="center"/>
              <w:rPr>
                <w:sz w:val="22"/>
                <w:szCs w:val="22"/>
              </w:rPr>
            </w:pPr>
          </w:p>
        </w:tc>
      </w:tr>
      <w:tr w:rsidR="008B0A48" w14:paraId="27AA4B25" w14:textId="77777777" w:rsidTr="00565A72">
        <w:trPr>
          <w:trHeight w:val="774"/>
          <w:jc w:val="center"/>
        </w:trPr>
        <w:tc>
          <w:tcPr>
            <w:tcW w:w="270" w:type="dxa"/>
            <w:tcBorders>
              <w:top w:val="single" w:sz="18" w:space="0" w:color="auto"/>
              <w:left w:val="nil"/>
              <w:bottom w:val="nil"/>
              <w:right w:val="nil"/>
            </w:tcBorders>
          </w:tcPr>
          <w:p w14:paraId="2823FD0D" w14:textId="77777777" w:rsidR="008B0A48" w:rsidRDefault="008B0A48" w:rsidP="00565A72">
            <w:pPr>
              <w:contextualSpacing/>
              <w:rPr>
                <w:bCs/>
                <w:smallCaps/>
                <w:sz w:val="16"/>
                <w:szCs w:val="16"/>
              </w:rPr>
            </w:pPr>
          </w:p>
          <w:p w14:paraId="08F14362" w14:textId="5D018434" w:rsidR="0033712C" w:rsidRPr="00150FEF" w:rsidRDefault="0033712C" w:rsidP="00565A72">
            <w:pPr>
              <w:contextualSpacing/>
              <w:rPr>
                <w:bCs/>
                <w:smallCaps/>
                <w:sz w:val="16"/>
                <w:szCs w:val="16"/>
              </w:rPr>
            </w:pPr>
          </w:p>
        </w:tc>
        <w:tc>
          <w:tcPr>
            <w:tcW w:w="9090" w:type="dxa"/>
            <w:gridSpan w:val="9"/>
            <w:tcBorders>
              <w:top w:val="single" w:sz="18" w:space="0" w:color="auto"/>
              <w:left w:val="nil"/>
              <w:bottom w:val="nil"/>
              <w:right w:val="nil"/>
            </w:tcBorders>
          </w:tcPr>
          <w:p w14:paraId="2AB2C7DE" w14:textId="77777777" w:rsidR="008B0A48" w:rsidRPr="00150FEF" w:rsidRDefault="008B0A48" w:rsidP="00565A72">
            <w:pPr>
              <w:contextualSpacing/>
              <w:rPr>
                <w:sz w:val="16"/>
                <w:szCs w:val="16"/>
              </w:rPr>
            </w:pPr>
            <w:r w:rsidRPr="00150FEF">
              <w:rPr>
                <w:bCs/>
                <w:smallCaps/>
                <w:sz w:val="16"/>
                <w:szCs w:val="16"/>
              </w:rPr>
              <w:t>Notes: T</w:t>
            </w:r>
            <w:r w:rsidRPr="00150FEF">
              <w:rPr>
                <w:sz w:val="16"/>
                <w:szCs w:val="16"/>
              </w:rPr>
              <w:t xml:space="preserve">he first column refers to the ARIMA function optimized by AIC; the last three columns refer to different types of trees: the base tree defined in Section 1, the </w:t>
            </w:r>
            <w:r>
              <w:rPr>
                <w:sz w:val="16"/>
                <w:szCs w:val="16"/>
              </w:rPr>
              <w:t xml:space="preserve">hybrid </w:t>
            </w:r>
            <w:r w:rsidRPr="00150FEF">
              <w:rPr>
                <w:sz w:val="16"/>
                <w:szCs w:val="16"/>
              </w:rPr>
              <w:t xml:space="preserve">tree which borrows the objective function from the base tree but predicts based on an AR(1) assumption, and the </w:t>
            </w:r>
            <w:r>
              <w:rPr>
                <w:sz w:val="16"/>
                <w:szCs w:val="16"/>
              </w:rPr>
              <w:t xml:space="preserve">modified </w:t>
            </w:r>
            <w:r w:rsidRPr="00150FEF">
              <w:rPr>
                <w:sz w:val="16"/>
                <w:szCs w:val="16"/>
              </w:rPr>
              <w:t>tree which uses an AR(1) objective function as well as an AR(1) prediction. The first row refers to the in-sample fit provided by each model; the last row refers to an out-of-sample one-period ahead forecast on the last 100 observations generated</w:t>
            </w:r>
            <w:r>
              <w:rPr>
                <w:sz w:val="16"/>
                <w:szCs w:val="16"/>
              </w:rPr>
              <w:t>, in a time series of 511 observations</w:t>
            </w:r>
            <w:r w:rsidRPr="00150FEF">
              <w:rPr>
                <w:sz w:val="16"/>
                <w:szCs w:val="16"/>
              </w:rPr>
              <w:t>.</w:t>
            </w:r>
            <w:r>
              <w:rPr>
                <w:sz w:val="16"/>
                <w:szCs w:val="16"/>
              </w:rPr>
              <w:t xml:space="preserve"> The lowest RMSE in each row is bolded.</w:t>
            </w:r>
          </w:p>
        </w:tc>
      </w:tr>
    </w:tbl>
    <w:p w14:paraId="66411C1C" w14:textId="45BFA4D2" w:rsidR="00B921A6" w:rsidRDefault="00B921A6" w:rsidP="00C14163">
      <w:pPr>
        <w:rPr>
          <w:sz w:val="22"/>
          <w:szCs w:val="22"/>
        </w:rPr>
      </w:pPr>
    </w:p>
    <w:p w14:paraId="6422E321" w14:textId="297056D6" w:rsidR="0033712C" w:rsidRDefault="0033712C" w:rsidP="00C14163">
      <w:pPr>
        <w:rPr>
          <w:sz w:val="22"/>
          <w:szCs w:val="22"/>
        </w:rPr>
      </w:pPr>
    </w:p>
    <w:p w14:paraId="55C00E28" w14:textId="43EBFA22" w:rsidR="0033712C" w:rsidRDefault="0033712C" w:rsidP="00C14163">
      <w:pPr>
        <w:rPr>
          <w:sz w:val="22"/>
          <w:szCs w:val="22"/>
        </w:rPr>
      </w:pPr>
    </w:p>
    <w:tbl>
      <w:tblPr>
        <w:tblStyle w:val="TableGrid"/>
        <w:tblW w:w="0" w:type="auto"/>
        <w:jc w:val="center"/>
        <w:tblLook w:val="04A0" w:firstRow="1" w:lastRow="0" w:firstColumn="1" w:lastColumn="0" w:noHBand="0" w:noVBand="1"/>
      </w:tblPr>
      <w:tblGrid>
        <w:gridCol w:w="239"/>
        <w:gridCol w:w="1895"/>
        <w:gridCol w:w="1895"/>
        <w:gridCol w:w="1474"/>
        <w:gridCol w:w="1573"/>
        <w:gridCol w:w="2044"/>
        <w:gridCol w:w="240"/>
      </w:tblGrid>
      <w:tr w:rsidR="0033712C" w14:paraId="1A6BE08E" w14:textId="77777777" w:rsidTr="00565A72">
        <w:trPr>
          <w:trHeight w:val="314"/>
          <w:jc w:val="center"/>
        </w:trPr>
        <w:tc>
          <w:tcPr>
            <w:tcW w:w="239" w:type="dxa"/>
            <w:tcBorders>
              <w:top w:val="single" w:sz="18" w:space="0" w:color="auto"/>
              <w:left w:val="nil"/>
              <w:bottom w:val="nil"/>
              <w:right w:val="nil"/>
            </w:tcBorders>
          </w:tcPr>
          <w:p w14:paraId="02AE6A23" w14:textId="77777777" w:rsidR="0033712C" w:rsidRPr="00E568D8" w:rsidRDefault="0033712C" w:rsidP="00565A72">
            <w:pPr>
              <w:contextualSpacing/>
              <w:rPr>
                <w:sz w:val="22"/>
                <w:szCs w:val="22"/>
              </w:rPr>
            </w:pPr>
          </w:p>
        </w:tc>
        <w:tc>
          <w:tcPr>
            <w:tcW w:w="8881" w:type="dxa"/>
            <w:gridSpan w:val="5"/>
            <w:tcBorders>
              <w:top w:val="single" w:sz="18" w:space="0" w:color="auto"/>
              <w:left w:val="nil"/>
              <w:bottom w:val="nil"/>
              <w:right w:val="nil"/>
            </w:tcBorders>
          </w:tcPr>
          <w:p w14:paraId="782A6EDF" w14:textId="601676BF" w:rsidR="0033712C" w:rsidRPr="00E568D8" w:rsidRDefault="0033712C" w:rsidP="00565A72">
            <w:pPr>
              <w:contextualSpacing/>
              <w:rPr>
                <w:sz w:val="22"/>
                <w:szCs w:val="22"/>
              </w:rPr>
            </w:pPr>
            <w:r w:rsidRPr="00E568D8">
              <w:rPr>
                <w:sz w:val="22"/>
                <w:szCs w:val="22"/>
              </w:rPr>
              <w:t xml:space="preserve">TABLE </w:t>
            </w:r>
            <w:r>
              <w:rPr>
                <w:sz w:val="22"/>
                <w:szCs w:val="22"/>
              </w:rPr>
              <w:t>2</w:t>
            </w:r>
            <w:r w:rsidR="006A3A52">
              <w:rPr>
                <w:sz w:val="22"/>
                <w:szCs w:val="22"/>
              </w:rPr>
              <w:t>A</w:t>
            </w:r>
          </w:p>
        </w:tc>
        <w:tc>
          <w:tcPr>
            <w:tcW w:w="240" w:type="dxa"/>
            <w:tcBorders>
              <w:top w:val="single" w:sz="18" w:space="0" w:color="auto"/>
              <w:left w:val="nil"/>
              <w:bottom w:val="nil"/>
              <w:right w:val="nil"/>
            </w:tcBorders>
          </w:tcPr>
          <w:p w14:paraId="0EEC4DA8" w14:textId="77777777" w:rsidR="0033712C" w:rsidRPr="00E568D8" w:rsidRDefault="0033712C" w:rsidP="00565A72">
            <w:pPr>
              <w:contextualSpacing/>
              <w:rPr>
                <w:sz w:val="22"/>
                <w:szCs w:val="22"/>
              </w:rPr>
            </w:pPr>
          </w:p>
        </w:tc>
      </w:tr>
      <w:tr w:rsidR="0033712C" w14:paraId="27334485" w14:textId="77777777" w:rsidTr="00565A72">
        <w:trPr>
          <w:trHeight w:val="270"/>
          <w:jc w:val="center"/>
        </w:trPr>
        <w:tc>
          <w:tcPr>
            <w:tcW w:w="239" w:type="dxa"/>
            <w:tcBorders>
              <w:top w:val="nil"/>
              <w:left w:val="nil"/>
              <w:bottom w:val="nil"/>
              <w:right w:val="nil"/>
            </w:tcBorders>
          </w:tcPr>
          <w:p w14:paraId="379255BE" w14:textId="77777777" w:rsidR="0033712C" w:rsidRDefault="0033712C" w:rsidP="00565A72">
            <w:pPr>
              <w:contextualSpacing/>
              <w:rPr>
                <w:bCs/>
                <w:smallCaps/>
                <w:sz w:val="22"/>
                <w:szCs w:val="22"/>
              </w:rPr>
            </w:pPr>
          </w:p>
        </w:tc>
        <w:tc>
          <w:tcPr>
            <w:tcW w:w="8881" w:type="dxa"/>
            <w:gridSpan w:val="5"/>
            <w:tcBorders>
              <w:top w:val="nil"/>
              <w:left w:val="nil"/>
              <w:bottom w:val="nil"/>
              <w:right w:val="nil"/>
            </w:tcBorders>
          </w:tcPr>
          <w:p w14:paraId="03F02FAC" w14:textId="77777777" w:rsidR="0033712C" w:rsidRPr="00E568D8" w:rsidRDefault="0033712C" w:rsidP="00565A72">
            <w:pPr>
              <w:contextualSpacing/>
              <w:rPr>
                <w:sz w:val="22"/>
                <w:szCs w:val="22"/>
              </w:rPr>
            </w:pPr>
            <w:r>
              <w:rPr>
                <w:bCs/>
                <w:smallCaps/>
                <w:sz w:val="22"/>
                <w:szCs w:val="22"/>
              </w:rPr>
              <w:t>RMSE F</w:t>
            </w:r>
            <w:r w:rsidRPr="00E568D8">
              <w:rPr>
                <w:bCs/>
                <w:smallCaps/>
                <w:sz w:val="22"/>
                <w:szCs w:val="22"/>
              </w:rPr>
              <w:t>orecast results o</w:t>
            </w:r>
            <w:r>
              <w:rPr>
                <w:bCs/>
                <w:smallCaps/>
                <w:sz w:val="22"/>
                <w:szCs w:val="22"/>
              </w:rPr>
              <w:t>n US monthly inflation data, January 1999 – January 2020</w:t>
            </w:r>
          </w:p>
        </w:tc>
        <w:tc>
          <w:tcPr>
            <w:tcW w:w="240" w:type="dxa"/>
            <w:tcBorders>
              <w:top w:val="nil"/>
              <w:left w:val="nil"/>
              <w:bottom w:val="nil"/>
              <w:right w:val="nil"/>
            </w:tcBorders>
          </w:tcPr>
          <w:p w14:paraId="30617E33" w14:textId="77777777" w:rsidR="0033712C" w:rsidRPr="00E568D8" w:rsidRDefault="0033712C" w:rsidP="00565A72">
            <w:pPr>
              <w:contextualSpacing/>
              <w:rPr>
                <w:sz w:val="22"/>
                <w:szCs w:val="22"/>
              </w:rPr>
            </w:pPr>
          </w:p>
        </w:tc>
      </w:tr>
      <w:tr w:rsidR="0033712C" w14:paraId="59B5800C" w14:textId="77777777" w:rsidTr="00565A72">
        <w:trPr>
          <w:trHeight w:val="341"/>
          <w:jc w:val="center"/>
        </w:trPr>
        <w:tc>
          <w:tcPr>
            <w:tcW w:w="239" w:type="dxa"/>
            <w:tcBorders>
              <w:top w:val="single" w:sz="4" w:space="0" w:color="auto"/>
              <w:left w:val="nil"/>
              <w:bottom w:val="nil"/>
              <w:right w:val="nil"/>
            </w:tcBorders>
          </w:tcPr>
          <w:p w14:paraId="74D85B8F" w14:textId="77777777" w:rsidR="0033712C" w:rsidRPr="00DB69D2" w:rsidRDefault="0033712C" w:rsidP="00565A72">
            <w:pPr>
              <w:contextualSpacing/>
              <w:jc w:val="center"/>
              <w:rPr>
                <w:b/>
                <w:bCs/>
                <w:sz w:val="22"/>
                <w:szCs w:val="22"/>
              </w:rPr>
            </w:pPr>
          </w:p>
        </w:tc>
        <w:tc>
          <w:tcPr>
            <w:tcW w:w="8881" w:type="dxa"/>
            <w:gridSpan w:val="5"/>
            <w:tcBorders>
              <w:top w:val="single" w:sz="4" w:space="0" w:color="auto"/>
              <w:left w:val="nil"/>
              <w:bottom w:val="nil"/>
              <w:right w:val="nil"/>
            </w:tcBorders>
            <w:vAlign w:val="center"/>
          </w:tcPr>
          <w:p w14:paraId="2B3D7476" w14:textId="77777777" w:rsidR="0033712C" w:rsidRDefault="0033712C" w:rsidP="00565A72">
            <w:pPr>
              <w:contextualSpacing/>
              <w:jc w:val="center"/>
              <w:rPr>
                <w:b/>
                <w:bCs/>
                <w:sz w:val="22"/>
                <w:szCs w:val="22"/>
              </w:rPr>
            </w:pPr>
            <w:r>
              <w:rPr>
                <w:b/>
                <w:bCs/>
                <w:sz w:val="22"/>
                <w:szCs w:val="22"/>
              </w:rPr>
              <w:t>Model Type</w:t>
            </w:r>
          </w:p>
        </w:tc>
        <w:tc>
          <w:tcPr>
            <w:tcW w:w="240" w:type="dxa"/>
            <w:tcBorders>
              <w:top w:val="single" w:sz="4" w:space="0" w:color="auto"/>
              <w:left w:val="nil"/>
              <w:bottom w:val="nil"/>
              <w:right w:val="nil"/>
            </w:tcBorders>
          </w:tcPr>
          <w:p w14:paraId="6FA9A1EA" w14:textId="77777777" w:rsidR="0033712C" w:rsidRDefault="0033712C" w:rsidP="00565A72">
            <w:pPr>
              <w:contextualSpacing/>
              <w:jc w:val="center"/>
              <w:rPr>
                <w:b/>
                <w:bCs/>
                <w:sz w:val="22"/>
                <w:szCs w:val="22"/>
              </w:rPr>
            </w:pPr>
          </w:p>
        </w:tc>
      </w:tr>
      <w:tr w:rsidR="0033712C" w14:paraId="0BCCE056" w14:textId="77777777" w:rsidTr="00565A72">
        <w:trPr>
          <w:jc w:val="center"/>
        </w:trPr>
        <w:tc>
          <w:tcPr>
            <w:tcW w:w="239" w:type="dxa"/>
            <w:tcBorders>
              <w:top w:val="nil"/>
              <w:left w:val="nil"/>
              <w:bottom w:val="nil"/>
              <w:right w:val="nil"/>
            </w:tcBorders>
          </w:tcPr>
          <w:p w14:paraId="22FE37E2" w14:textId="77777777" w:rsidR="0033712C" w:rsidRPr="00DB69D2" w:rsidRDefault="0033712C" w:rsidP="00565A72">
            <w:pPr>
              <w:contextualSpacing/>
              <w:jc w:val="both"/>
              <w:rPr>
                <w:b/>
                <w:bCs/>
                <w:sz w:val="22"/>
                <w:szCs w:val="22"/>
              </w:rPr>
            </w:pPr>
          </w:p>
        </w:tc>
        <w:tc>
          <w:tcPr>
            <w:tcW w:w="1895" w:type="dxa"/>
            <w:tcBorders>
              <w:top w:val="nil"/>
              <w:left w:val="nil"/>
              <w:bottom w:val="single" w:sz="4" w:space="0" w:color="auto"/>
              <w:right w:val="single" w:sz="4" w:space="0" w:color="auto"/>
            </w:tcBorders>
            <w:vAlign w:val="center"/>
          </w:tcPr>
          <w:p w14:paraId="0DB2A5AF" w14:textId="77777777" w:rsidR="0033712C" w:rsidRPr="007112B3" w:rsidRDefault="0033712C" w:rsidP="00565A72">
            <w:pPr>
              <w:contextualSpacing/>
              <w:jc w:val="center"/>
              <w:rPr>
                <w:sz w:val="22"/>
                <w:szCs w:val="22"/>
              </w:rPr>
            </w:pPr>
            <w:r>
              <w:rPr>
                <w:sz w:val="22"/>
                <w:szCs w:val="22"/>
              </w:rPr>
              <w:t>Modified forest</w:t>
            </w:r>
          </w:p>
        </w:tc>
        <w:tc>
          <w:tcPr>
            <w:tcW w:w="1895" w:type="dxa"/>
            <w:tcBorders>
              <w:top w:val="nil"/>
              <w:left w:val="single" w:sz="4" w:space="0" w:color="auto"/>
              <w:bottom w:val="single" w:sz="4" w:space="0" w:color="auto"/>
              <w:right w:val="nil"/>
            </w:tcBorders>
            <w:vAlign w:val="center"/>
          </w:tcPr>
          <w:p w14:paraId="198AD01E" w14:textId="77777777" w:rsidR="0033712C" w:rsidRPr="007112B3" w:rsidRDefault="0033712C" w:rsidP="00565A72">
            <w:pPr>
              <w:contextualSpacing/>
              <w:jc w:val="center"/>
              <w:rPr>
                <w:sz w:val="22"/>
                <w:szCs w:val="22"/>
              </w:rPr>
            </w:pPr>
            <w:r>
              <w:rPr>
                <w:sz w:val="22"/>
                <w:szCs w:val="22"/>
              </w:rPr>
              <w:t>ARIMA(AIC)</w:t>
            </w:r>
          </w:p>
        </w:tc>
        <w:tc>
          <w:tcPr>
            <w:tcW w:w="1474" w:type="dxa"/>
            <w:tcBorders>
              <w:top w:val="nil"/>
              <w:left w:val="nil"/>
              <w:bottom w:val="single" w:sz="4" w:space="0" w:color="auto"/>
              <w:right w:val="nil"/>
            </w:tcBorders>
            <w:vAlign w:val="center"/>
          </w:tcPr>
          <w:p w14:paraId="7D5EC272" w14:textId="77777777" w:rsidR="0033712C" w:rsidRDefault="0033712C" w:rsidP="00565A72">
            <w:pPr>
              <w:contextualSpacing/>
              <w:jc w:val="center"/>
              <w:rPr>
                <w:sz w:val="22"/>
                <w:szCs w:val="22"/>
              </w:rPr>
            </w:pPr>
            <w:r>
              <w:rPr>
                <w:sz w:val="22"/>
                <w:szCs w:val="22"/>
              </w:rPr>
              <w:t>AR(1)</w:t>
            </w:r>
          </w:p>
        </w:tc>
        <w:tc>
          <w:tcPr>
            <w:tcW w:w="1573" w:type="dxa"/>
            <w:tcBorders>
              <w:top w:val="nil"/>
              <w:left w:val="nil"/>
              <w:bottom w:val="single" w:sz="4" w:space="0" w:color="auto"/>
              <w:right w:val="nil"/>
            </w:tcBorders>
            <w:vAlign w:val="center"/>
          </w:tcPr>
          <w:p w14:paraId="37568E6B" w14:textId="77777777" w:rsidR="0033712C" w:rsidRDefault="0033712C" w:rsidP="00565A72">
            <w:pPr>
              <w:contextualSpacing/>
              <w:jc w:val="center"/>
              <w:rPr>
                <w:sz w:val="22"/>
                <w:szCs w:val="22"/>
              </w:rPr>
            </w:pPr>
            <w:r>
              <w:rPr>
                <w:sz w:val="22"/>
                <w:szCs w:val="22"/>
              </w:rPr>
              <w:t>“Base” Forest</w:t>
            </w:r>
          </w:p>
        </w:tc>
        <w:tc>
          <w:tcPr>
            <w:tcW w:w="2044" w:type="dxa"/>
            <w:tcBorders>
              <w:top w:val="nil"/>
              <w:left w:val="nil"/>
              <w:bottom w:val="single" w:sz="4" w:space="0" w:color="auto"/>
              <w:right w:val="nil"/>
            </w:tcBorders>
            <w:vAlign w:val="center"/>
          </w:tcPr>
          <w:p w14:paraId="0EA27438" w14:textId="77777777" w:rsidR="0033712C" w:rsidRPr="007112B3" w:rsidRDefault="0033712C" w:rsidP="00565A72">
            <w:pPr>
              <w:contextualSpacing/>
              <w:jc w:val="center"/>
              <w:rPr>
                <w:sz w:val="22"/>
                <w:szCs w:val="22"/>
              </w:rPr>
            </w:pPr>
            <w:r>
              <w:rPr>
                <w:sz w:val="22"/>
                <w:szCs w:val="22"/>
              </w:rPr>
              <w:t>Naïve</w:t>
            </w:r>
          </w:p>
        </w:tc>
        <w:tc>
          <w:tcPr>
            <w:tcW w:w="240" w:type="dxa"/>
            <w:tcBorders>
              <w:top w:val="nil"/>
              <w:left w:val="nil"/>
              <w:bottom w:val="nil"/>
              <w:right w:val="nil"/>
            </w:tcBorders>
          </w:tcPr>
          <w:p w14:paraId="0951378D" w14:textId="77777777" w:rsidR="0033712C" w:rsidRPr="007112B3" w:rsidRDefault="0033712C" w:rsidP="00565A72">
            <w:pPr>
              <w:contextualSpacing/>
              <w:jc w:val="center"/>
              <w:rPr>
                <w:sz w:val="22"/>
                <w:szCs w:val="22"/>
              </w:rPr>
            </w:pPr>
          </w:p>
        </w:tc>
      </w:tr>
      <w:tr w:rsidR="0033712C" w14:paraId="2D9BEF44" w14:textId="77777777" w:rsidTr="00565A72">
        <w:trPr>
          <w:jc w:val="center"/>
        </w:trPr>
        <w:tc>
          <w:tcPr>
            <w:tcW w:w="239" w:type="dxa"/>
            <w:tcBorders>
              <w:top w:val="nil"/>
              <w:left w:val="nil"/>
              <w:bottom w:val="single" w:sz="18" w:space="0" w:color="auto"/>
              <w:right w:val="nil"/>
            </w:tcBorders>
          </w:tcPr>
          <w:p w14:paraId="4DC6FAFD" w14:textId="77777777" w:rsidR="0033712C" w:rsidRPr="00FE1B49" w:rsidRDefault="0033712C" w:rsidP="00565A72">
            <w:pPr>
              <w:contextualSpacing/>
              <w:jc w:val="both"/>
              <w:rPr>
                <w:sz w:val="22"/>
                <w:szCs w:val="22"/>
              </w:rPr>
            </w:pPr>
          </w:p>
        </w:tc>
        <w:tc>
          <w:tcPr>
            <w:tcW w:w="1895" w:type="dxa"/>
            <w:tcBorders>
              <w:top w:val="single" w:sz="4" w:space="0" w:color="auto"/>
              <w:left w:val="nil"/>
              <w:bottom w:val="single" w:sz="18" w:space="0" w:color="auto"/>
              <w:right w:val="single" w:sz="4" w:space="0" w:color="auto"/>
            </w:tcBorders>
            <w:vAlign w:val="center"/>
          </w:tcPr>
          <w:p w14:paraId="65979B24" w14:textId="77777777" w:rsidR="0033712C" w:rsidRDefault="0033712C" w:rsidP="00565A72">
            <w:pPr>
              <w:contextualSpacing/>
              <w:jc w:val="center"/>
              <w:rPr>
                <w:sz w:val="22"/>
                <w:szCs w:val="22"/>
              </w:rPr>
            </w:pPr>
            <w:r>
              <w:rPr>
                <w:sz w:val="22"/>
                <w:szCs w:val="22"/>
              </w:rPr>
              <w:t>0.002673159</w:t>
            </w:r>
          </w:p>
        </w:tc>
        <w:tc>
          <w:tcPr>
            <w:tcW w:w="1895" w:type="dxa"/>
            <w:tcBorders>
              <w:top w:val="single" w:sz="4" w:space="0" w:color="auto"/>
              <w:left w:val="single" w:sz="4" w:space="0" w:color="auto"/>
              <w:bottom w:val="single" w:sz="18" w:space="0" w:color="auto"/>
              <w:right w:val="nil"/>
            </w:tcBorders>
            <w:vAlign w:val="center"/>
          </w:tcPr>
          <w:p w14:paraId="0427AF1D" w14:textId="77777777" w:rsidR="0033712C" w:rsidRDefault="0033712C" w:rsidP="00565A72">
            <w:pPr>
              <w:contextualSpacing/>
              <w:jc w:val="center"/>
              <w:rPr>
                <w:sz w:val="22"/>
                <w:szCs w:val="22"/>
              </w:rPr>
            </w:pPr>
            <w:r w:rsidRPr="00405882">
              <w:rPr>
                <w:sz w:val="22"/>
                <w:szCs w:val="22"/>
              </w:rPr>
              <w:t>0.</w:t>
            </w:r>
            <w:r w:rsidRPr="00FE72EF">
              <w:rPr>
                <w:sz w:val="22"/>
                <w:szCs w:val="22"/>
              </w:rPr>
              <w:t>002</w:t>
            </w:r>
            <w:r>
              <w:rPr>
                <w:sz w:val="22"/>
                <w:szCs w:val="22"/>
              </w:rPr>
              <w:t>716793</w:t>
            </w:r>
          </w:p>
        </w:tc>
        <w:tc>
          <w:tcPr>
            <w:tcW w:w="1474" w:type="dxa"/>
            <w:tcBorders>
              <w:top w:val="single" w:sz="4" w:space="0" w:color="auto"/>
              <w:left w:val="nil"/>
              <w:bottom w:val="single" w:sz="18" w:space="0" w:color="auto"/>
              <w:right w:val="nil"/>
            </w:tcBorders>
          </w:tcPr>
          <w:p w14:paraId="0175A8C1" w14:textId="77777777" w:rsidR="0033712C" w:rsidRPr="00405882" w:rsidRDefault="0033712C" w:rsidP="00565A72">
            <w:pPr>
              <w:contextualSpacing/>
              <w:jc w:val="center"/>
              <w:rPr>
                <w:sz w:val="22"/>
                <w:szCs w:val="22"/>
              </w:rPr>
            </w:pPr>
            <w:r>
              <w:rPr>
                <w:sz w:val="22"/>
                <w:szCs w:val="22"/>
              </w:rPr>
              <w:t>0.002740606</w:t>
            </w:r>
          </w:p>
        </w:tc>
        <w:tc>
          <w:tcPr>
            <w:tcW w:w="1573" w:type="dxa"/>
            <w:tcBorders>
              <w:top w:val="single" w:sz="4" w:space="0" w:color="auto"/>
              <w:left w:val="nil"/>
              <w:bottom w:val="single" w:sz="18" w:space="0" w:color="auto"/>
              <w:right w:val="nil"/>
            </w:tcBorders>
          </w:tcPr>
          <w:p w14:paraId="19D7B6F4" w14:textId="77777777" w:rsidR="0033712C" w:rsidRPr="00405882" w:rsidRDefault="0033712C" w:rsidP="00565A72">
            <w:pPr>
              <w:contextualSpacing/>
              <w:jc w:val="center"/>
              <w:rPr>
                <w:sz w:val="22"/>
                <w:szCs w:val="22"/>
              </w:rPr>
            </w:pPr>
            <w:r>
              <w:rPr>
                <w:sz w:val="22"/>
                <w:szCs w:val="22"/>
              </w:rPr>
              <w:t>0.002936135</w:t>
            </w:r>
          </w:p>
        </w:tc>
        <w:tc>
          <w:tcPr>
            <w:tcW w:w="2044" w:type="dxa"/>
            <w:tcBorders>
              <w:top w:val="single" w:sz="4" w:space="0" w:color="auto"/>
              <w:left w:val="nil"/>
              <w:bottom w:val="single" w:sz="18" w:space="0" w:color="auto"/>
              <w:right w:val="nil"/>
            </w:tcBorders>
            <w:vAlign w:val="center"/>
          </w:tcPr>
          <w:p w14:paraId="03926305" w14:textId="77777777" w:rsidR="0033712C" w:rsidRDefault="0033712C" w:rsidP="00565A72">
            <w:pPr>
              <w:contextualSpacing/>
              <w:jc w:val="center"/>
              <w:rPr>
                <w:sz w:val="22"/>
                <w:szCs w:val="22"/>
              </w:rPr>
            </w:pPr>
            <w:r w:rsidRPr="00405882">
              <w:rPr>
                <w:sz w:val="22"/>
                <w:szCs w:val="22"/>
              </w:rPr>
              <w:t>0.003088432</w:t>
            </w:r>
          </w:p>
        </w:tc>
        <w:tc>
          <w:tcPr>
            <w:tcW w:w="240" w:type="dxa"/>
            <w:tcBorders>
              <w:top w:val="nil"/>
              <w:left w:val="nil"/>
              <w:bottom w:val="single" w:sz="18" w:space="0" w:color="auto"/>
              <w:right w:val="nil"/>
            </w:tcBorders>
          </w:tcPr>
          <w:p w14:paraId="21ED7486" w14:textId="77777777" w:rsidR="0033712C" w:rsidRDefault="0033712C" w:rsidP="00565A72">
            <w:pPr>
              <w:contextualSpacing/>
              <w:jc w:val="center"/>
              <w:rPr>
                <w:sz w:val="22"/>
                <w:szCs w:val="22"/>
              </w:rPr>
            </w:pPr>
          </w:p>
        </w:tc>
      </w:tr>
      <w:tr w:rsidR="0033712C" w14:paraId="1CDCAABF" w14:textId="77777777" w:rsidTr="00565A72">
        <w:trPr>
          <w:jc w:val="center"/>
        </w:trPr>
        <w:tc>
          <w:tcPr>
            <w:tcW w:w="9360" w:type="dxa"/>
            <w:gridSpan w:val="7"/>
            <w:tcBorders>
              <w:top w:val="single" w:sz="18" w:space="0" w:color="auto"/>
              <w:left w:val="nil"/>
              <w:bottom w:val="nil"/>
              <w:right w:val="nil"/>
            </w:tcBorders>
          </w:tcPr>
          <w:p w14:paraId="5236D6D6" w14:textId="77777777" w:rsidR="0033712C" w:rsidRDefault="0033712C" w:rsidP="00565A72">
            <w:pPr>
              <w:contextualSpacing/>
              <w:rPr>
                <w:sz w:val="22"/>
                <w:szCs w:val="22"/>
              </w:rPr>
            </w:pPr>
            <w:r w:rsidRPr="00150FEF">
              <w:rPr>
                <w:bCs/>
                <w:smallCaps/>
                <w:sz w:val="16"/>
                <w:szCs w:val="16"/>
              </w:rPr>
              <w:t>Notes: T</w:t>
            </w:r>
            <w:r w:rsidRPr="00150FEF">
              <w:rPr>
                <w:sz w:val="16"/>
                <w:szCs w:val="16"/>
              </w:rPr>
              <w:t>he</w:t>
            </w:r>
            <w:r>
              <w:rPr>
                <w:sz w:val="16"/>
                <w:szCs w:val="16"/>
              </w:rPr>
              <w:t xml:space="preserve"> numbers are RMSEs on a one-month forward forecast from January 1999 to January 2020, performed by five different models. The</w:t>
            </w:r>
            <w:r w:rsidRPr="00150FEF">
              <w:rPr>
                <w:sz w:val="16"/>
                <w:szCs w:val="16"/>
              </w:rPr>
              <w:t xml:space="preserve"> first column refers to the </w:t>
            </w:r>
            <w:r>
              <w:rPr>
                <w:sz w:val="16"/>
                <w:szCs w:val="16"/>
              </w:rPr>
              <w:t>modified random forest I describe in Section 3. The ARIMA model is optimized by AIC. The “base” random forest is as described in Section 2. The naïve forecast simply predicts that next month inflation will be the same as current month inflation. RMSEs for the random forest and the “base” random forest are not replicable.</w:t>
            </w:r>
          </w:p>
        </w:tc>
      </w:tr>
    </w:tbl>
    <w:p w14:paraId="02549A41" w14:textId="77777777" w:rsidR="0033712C" w:rsidRDefault="0033712C" w:rsidP="00C14163">
      <w:pPr>
        <w:rPr>
          <w:sz w:val="22"/>
          <w:szCs w:val="22"/>
        </w:rPr>
      </w:pPr>
    </w:p>
    <w:p w14:paraId="60F68A75" w14:textId="50FCD7B1" w:rsidR="00442B15" w:rsidRDefault="00442B15" w:rsidP="00F2663C">
      <w:pPr>
        <w:ind w:firstLine="720"/>
        <w:rPr>
          <w:sz w:val="22"/>
          <w:szCs w:val="22"/>
        </w:rPr>
      </w:pPr>
    </w:p>
    <w:tbl>
      <w:tblPr>
        <w:tblStyle w:val="TableGrid"/>
        <w:tblpPr w:leftFromText="180" w:rightFromText="180" w:vertAnchor="text" w:horzAnchor="margin" w:tblpY="-36"/>
        <w:tblW w:w="9435" w:type="dxa"/>
        <w:tblLayout w:type="fixed"/>
        <w:tblCellMar>
          <w:left w:w="58" w:type="dxa"/>
          <w:right w:w="58" w:type="dxa"/>
        </w:tblCellMar>
        <w:tblLook w:val="04A0" w:firstRow="1" w:lastRow="0" w:firstColumn="1" w:lastColumn="0" w:noHBand="0" w:noVBand="1"/>
      </w:tblPr>
      <w:tblGrid>
        <w:gridCol w:w="136"/>
        <w:gridCol w:w="3669"/>
        <w:gridCol w:w="147"/>
        <w:gridCol w:w="1522"/>
        <w:gridCol w:w="918"/>
        <w:gridCol w:w="307"/>
        <w:gridCol w:w="51"/>
        <w:gridCol w:w="561"/>
        <w:gridCol w:w="612"/>
        <w:gridCol w:w="33"/>
        <w:gridCol w:w="273"/>
        <w:gridCol w:w="919"/>
        <w:gridCol w:w="15"/>
        <w:gridCol w:w="136"/>
        <w:gridCol w:w="29"/>
        <w:gridCol w:w="107"/>
      </w:tblGrid>
      <w:tr w:rsidR="0033712C" w14:paraId="65AD0446" w14:textId="77777777" w:rsidTr="0033712C">
        <w:trPr>
          <w:gridAfter w:val="1"/>
          <w:wAfter w:w="107" w:type="dxa"/>
          <w:trHeight w:val="314"/>
        </w:trPr>
        <w:tc>
          <w:tcPr>
            <w:tcW w:w="136" w:type="dxa"/>
            <w:tcBorders>
              <w:top w:val="single" w:sz="18" w:space="0" w:color="auto"/>
              <w:left w:val="nil"/>
              <w:bottom w:val="nil"/>
              <w:right w:val="nil"/>
            </w:tcBorders>
          </w:tcPr>
          <w:p w14:paraId="1981A01D" w14:textId="77777777" w:rsidR="0033712C" w:rsidRPr="00E568D8" w:rsidRDefault="0033712C" w:rsidP="0033712C">
            <w:pPr>
              <w:contextualSpacing/>
              <w:rPr>
                <w:sz w:val="22"/>
                <w:szCs w:val="22"/>
              </w:rPr>
            </w:pPr>
          </w:p>
        </w:tc>
        <w:tc>
          <w:tcPr>
            <w:tcW w:w="9012" w:type="dxa"/>
            <w:gridSpan w:val="11"/>
            <w:tcBorders>
              <w:top w:val="single" w:sz="18" w:space="0" w:color="auto"/>
              <w:left w:val="nil"/>
              <w:bottom w:val="nil"/>
              <w:right w:val="nil"/>
            </w:tcBorders>
          </w:tcPr>
          <w:p w14:paraId="1CE8293E" w14:textId="58D66A42" w:rsidR="0033712C" w:rsidRPr="00E568D8" w:rsidRDefault="0033712C" w:rsidP="0033712C">
            <w:pPr>
              <w:contextualSpacing/>
              <w:rPr>
                <w:sz w:val="22"/>
                <w:szCs w:val="22"/>
              </w:rPr>
            </w:pPr>
            <w:r w:rsidRPr="00E568D8">
              <w:rPr>
                <w:sz w:val="22"/>
                <w:szCs w:val="22"/>
              </w:rPr>
              <w:t xml:space="preserve">TABLE </w:t>
            </w:r>
            <w:r>
              <w:rPr>
                <w:sz w:val="22"/>
                <w:szCs w:val="22"/>
              </w:rPr>
              <w:t>5</w:t>
            </w:r>
            <w:r w:rsidR="006A3A52">
              <w:rPr>
                <w:sz w:val="22"/>
                <w:szCs w:val="22"/>
              </w:rPr>
              <w:t>A</w:t>
            </w:r>
          </w:p>
        </w:tc>
        <w:tc>
          <w:tcPr>
            <w:tcW w:w="180" w:type="dxa"/>
            <w:gridSpan w:val="3"/>
            <w:tcBorders>
              <w:top w:val="single" w:sz="18" w:space="0" w:color="auto"/>
              <w:left w:val="nil"/>
              <w:bottom w:val="nil"/>
              <w:right w:val="nil"/>
            </w:tcBorders>
          </w:tcPr>
          <w:p w14:paraId="1182E58D" w14:textId="77777777" w:rsidR="0033712C" w:rsidRPr="00E568D8" w:rsidRDefault="0033712C" w:rsidP="0033712C">
            <w:pPr>
              <w:contextualSpacing/>
              <w:rPr>
                <w:sz w:val="22"/>
                <w:szCs w:val="22"/>
              </w:rPr>
            </w:pPr>
          </w:p>
        </w:tc>
      </w:tr>
      <w:tr w:rsidR="0033712C" w14:paraId="19D0FEE7" w14:textId="77777777" w:rsidTr="0033712C">
        <w:trPr>
          <w:gridAfter w:val="1"/>
          <w:wAfter w:w="107" w:type="dxa"/>
          <w:trHeight w:val="270"/>
        </w:trPr>
        <w:tc>
          <w:tcPr>
            <w:tcW w:w="136" w:type="dxa"/>
            <w:tcBorders>
              <w:top w:val="nil"/>
              <w:left w:val="nil"/>
              <w:bottom w:val="nil"/>
              <w:right w:val="nil"/>
            </w:tcBorders>
          </w:tcPr>
          <w:p w14:paraId="3989D828" w14:textId="77777777" w:rsidR="0033712C" w:rsidRDefault="0033712C" w:rsidP="0033712C">
            <w:pPr>
              <w:contextualSpacing/>
              <w:rPr>
                <w:bCs/>
                <w:smallCaps/>
                <w:sz w:val="22"/>
                <w:szCs w:val="22"/>
              </w:rPr>
            </w:pPr>
          </w:p>
        </w:tc>
        <w:tc>
          <w:tcPr>
            <w:tcW w:w="9012" w:type="dxa"/>
            <w:gridSpan w:val="11"/>
            <w:tcBorders>
              <w:top w:val="nil"/>
              <w:left w:val="nil"/>
              <w:bottom w:val="nil"/>
              <w:right w:val="nil"/>
            </w:tcBorders>
          </w:tcPr>
          <w:p w14:paraId="7836517E" w14:textId="77777777" w:rsidR="0033712C" w:rsidRPr="00E568D8" w:rsidRDefault="0033712C" w:rsidP="0033712C">
            <w:pPr>
              <w:contextualSpacing/>
              <w:rPr>
                <w:sz w:val="22"/>
                <w:szCs w:val="22"/>
              </w:rPr>
            </w:pPr>
            <w:r>
              <w:rPr>
                <w:bCs/>
                <w:smallCaps/>
                <w:sz w:val="22"/>
                <w:szCs w:val="22"/>
              </w:rPr>
              <w:t>RMSE F</w:t>
            </w:r>
            <w:r w:rsidRPr="00E568D8">
              <w:rPr>
                <w:bCs/>
                <w:smallCaps/>
                <w:sz w:val="22"/>
                <w:szCs w:val="22"/>
              </w:rPr>
              <w:t>orecast results o</w:t>
            </w:r>
            <w:r>
              <w:rPr>
                <w:bCs/>
                <w:smallCaps/>
                <w:sz w:val="22"/>
                <w:szCs w:val="22"/>
              </w:rPr>
              <w:t>n different types of data</w:t>
            </w:r>
          </w:p>
        </w:tc>
        <w:tc>
          <w:tcPr>
            <w:tcW w:w="180" w:type="dxa"/>
            <w:gridSpan w:val="3"/>
            <w:tcBorders>
              <w:top w:val="nil"/>
              <w:left w:val="nil"/>
              <w:bottom w:val="nil"/>
              <w:right w:val="nil"/>
            </w:tcBorders>
          </w:tcPr>
          <w:p w14:paraId="56E13C3E" w14:textId="77777777" w:rsidR="0033712C" w:rsidRPr="00E568D8" w:rsidRDefault="0033712C" w:rsidP="0033712C">
            <w:pPr>
              <w:contextualSpacing/>
              <w:rPr>
                <w:sz w:val="22"/>
                <w:szCs w:val="22"/>
              </w:rPr>
            </w:pPr>
          </w:p>
        </w:tc>
      </w:tr>
      <w:tr w:rsidR="0033712C" w14:paraId="7501ABB9" w14:textId="77777777" w:rsidTr="0033712C">
        <w:trPr>
          <w:gridAfter w:val="1"/>
          <w:wAfter w:w="107" w:type="dxa"/>
          <w:trHeight w:val="341"/>
        </w:trPr>
        <w:tc>
          <w:tcPr>
            <w:tcW w:w="136" w:type="dxa"/>
            <w:tcBorders>
              <w:top w:val="single" w:sz="4" w:space="0" w:color="auto"/>
              <w:left w:val="nil"/>
              <w:bottom w:val="nil"/>
              <w:right w:val="nil"/>
            </w:tcBorders>
          </w:tcPr>
          <w:p w14:paraId="01CF985F" w14:textId="77777777" w:rsidR="0033712C" w:rsidRPr="00DB69D2" w:rsidRDefault="0033712C" w:rsidP="0033712C">
            <w:pPr>
              <w:contextualSpacing/>
              <w:jc w:val="center"/>
              <w:rPr>
                <w:b/>
                <w:bCs/>
                <w:sz w:val="22"/>
                <w:szCs w:val="22"/>
              </w:rPr>
            </w:pPr>
          </w:p>
        </w:tc>
        <w:tc>
          <w:tcPr>
            <w:tcW w:w="3669" w:type="dxa"/>
            <w:tcBorders>
              <w:top w:val="single" w:sz="4" w:space="0" w:color="auto"/>
              <w:left w:val="nil"/>
              <w:bottom w:val="nil"/>
              <w:right w:val="nil"/>
            </w:tcBorders>
          </w:tcPr>
          <w:p w14:paraId="14152DAF" w14:textId="77777777" w:rsidR="0033712C" w:rsidRDefault="0033712C" w:rsidP="0033712C">
            <w:pPr>
              <w:contextualSpacing/>
              <w:jc w:val="center"/>
              <w:rPr>
                <w:b/>
                <w:bCs/>
                <w:sz w:val="22"/>
                <w:szCs w:val="22"/>
              </w:rPr>
            </w:pPr>
          </w:p>
        </w:tc>
        <w:tc>
          <w:tcPr>
            <w:tcW w:w="147" w:type="dxa"/>
            <w:tcBorders>
              <w:top w:val="single" w:sz="4" w:space="0" w:color="auto"/>
              <w:left w:val="nil"/>
              <w:bottom w:val="nil"/>
              <w:right w:val="nil"/>
            </w:tcBorders>
          </w:tcPr>
          <w:p w14:paraId="0B865CC2" w14:textId="77777777" w:rsidR="0033712C" w:rsidRDefault="0033712C" w:rsidP="0033712C">
            <w:pPr>
              <w:contextualSpacing/>
              <w:jc w:val="center"/>
              <w:rPr>
                <w:b/>
                <w:bCs/>
                <w:sz w:val="22"/>
                <w:szCs w:val="22"/>
              </w:rPr>
            </w:pPr>
          </w:p>
        </w:tc>
        <w:tc>
          <w:tcPr>
            <w:tcW w:w="5196" w:type="dxa"/>
            <w:gridSpan w:val="9"/>
            <w:tcBorders>
              <w:top w:val="single" w:sz="4" w:space="0" w:color="auto"/>
              <w:left w:val="nil"/>
              <w:bottom w:val="nil"/>
              <w:right w:val="nil"/>
            </w:tcBorders>
            <w:vAlign w:val="center"/>
          </w:tcPr>
          <w:p w14:paraId="3CA14236" w14:textId="77777777" w:rsidR="0033712C" w:rsidRDefault="0033712C" w:rsidP="0033712C">
            <w:pPr>
              <w:contextualSpacing/>
              <w:jc w:val="center"/>
              <w:rPr>
                <w:b/>
                <w:bCs/>
                <w:sz w:val="22"/>
                <w:szCs w:val="22"/>
              </w:rPr>
            </w:pPr>
            <w:r>
              <w:rPr>
                <w:b/>
                <w:bCs/>
                <w:sz w:val="22"/>
                <w:szCs w:val="22"/>
              </w:rPr>
              <w:t>Model Type</w:t>
            </w:r>
          </w:p>
        </w:tc>
        <w:tc>
          <w:tcPr>
            <w:tcW w:w="180" w:type="dxa"/>
            <w:gridSpan w:val="3"/>
            <w:tcBorders>
              <w:top w:val="single" w:sz="4" w:space="0" w:color="auto"/>
              <w:left w:val="nil"/>
              <w:bottom w:val="nil"/>
              <w:right w:val="nil"/>
            </w:tcBorders>
          </w:tcPr>
          <w:p w14:paraId="1175F340" w14:textId="77777777" w:rsidR="0033712C" w:rsidRDefault="0033712C" w:rsidP="0033712C">
            <w:pPr>
              <w:contextualSpacing/>
              <w:jc w:val="center"/>
              <w:rPr>
                <w:b/>
                <w:bCs/>
                <w:sz w:val="22"/>
                <w:szCs w:val="22"/>
              </w:rPr>
            </w:pPr>
          </w:p>
        </w:tc>
      </w:tr>
      <w:tr w:rsidR="0033712C" w14:paraId="0F02290F" w14:textId="77777777" w:rsidTr="0033712C">
        <w:trPr>
          <w:gridAfter w:val="1"/>
          <w:wAfter w:w="107" w:type="dxa"/>
        </w:trPr>
        <w:tc>
          <w:tcPr>
            <w:tcW w:w="136" w:type="dxa"/>
            <w:tcBorders>
              <w:top w:val="nil"/>
              <w:left w:val="nil"/>
              <w:bottom w:val="nil"/>
              <w:right w:val="nil"/>
            </w:tcBorders>
          </w:tcPr>
          <w:p w14:paraId="5C25D15D" w14:textId="77777777" w:rsidR="0033712C" w:rsidRPr="00DB69D2" w:rsidRDefault="0033712C" w:rsidP="0033712C">
            <w:pPr>
              <w:contextualSpacing/>
              <w:jc w:val="both"/>
              <w:rPr>
                <w:b/>
                <w:bCs/>
                <w:sz w:val="22"/>
                <w:szCs w:val="22"/>
              </w:rPr>
            </w:pPr>
          </w:p>
        </w:tc>
        <w:tc>
          <w:tcPr>
            <w:tcW w:w="3669" w:type="dxa"/>
            <w:tcBorders>
              <w:top w:val="nil"/>
              <w:left w:val="nil"/>
              <w:bottom w:val="single" w:sz="4" w:space="0" w:color="auto"/>
              <w:right w:val="nil"/>
            </w:tcBorders>
            <w:vAlign w:val="bottom"/>
          </w:tcPr>
          <w:p w14:paraId="31DDD20D" w14:textId="77777777" w:rsidR="0033712C" w:rsidRPr="00502991" w:rsidRDefault="0033712C" w:rsidP="0033712C">
            <w:pPr>
              <w:contextualSpacing/>
              <w:jc w:val="right"/>
              <w:rPr>
                <w:b/>
                <w:bCs/>
                <w:sz w:val="20"/>
                <w:szCs w:val="20"/>
              </w:rPr>
            </w:pPr>
            <w:r w:rsidRPr="00502991">
              <w:rPr>
                <w:b/>
                <w:bCs/>
                <w:sz w:val="20"/>
                <w:szCs w:val="20"/>
              </w:rPr>
              <w:t>US monthly inflation data: horizons</w:t>
            </w:r>
          </w:p>
        </w:tc>
        <w:tc>
          <w:tcPr>
            <w:tcW w:w="147" w:type="dxa"/>
            <w:tcBorders>
              <w:top w:val="nil"/>
              <w:left w:val="nil"/>
              <w:bottom w:val="nil"/>
              <w:right w:val="nil"/>
            </w:tcBorders>
          </w:tcPr>
          <w:p w14:paraId="25CFFA77" w14:textId="77777777" w:rsidR="0033712C" w:rsidRDefault="0033712C" w:rsidP="0033712C">
            <w:pPr>
              <w:contextualSpacing/>
              <w:jc w:val="center"/>
              <w:rPr>
                <w:sz w:val="22"/>
                <w:szCs w:val="22"/>
              </w:rPr>
            </w:pPr>
          </w:p>
        </w:tc>
        <w:tc>
          <w:tcPr>
            <w:tcW w:w="1522" w:type="dxa"/>
            <w:tcBorders>
              <w:top w:val="nil"/>
              <w:left w:val="nil"/>
              <w:bottom w:val="single" w:sz="4" w:space="0" w:color="auto"/>
              <w:right w:val="single" w:sz="4" w:space="0" w:color="auto"/>
            </w:tcBorders>
            <w:vAlign w:val="center"/>
          </w:tcPr>
          <w:p w14:paraId="36C8747C" w14:textId="77777777" w:rsidR="0033712C" w:rsidRPr="0065639D" w:rsidRDefault="0033712C" w:rsidP="0033712C">
            <w:pPr>
              <w:contextualSpacing/>
              <w:jc w:val="center"/>
              <w:rPr>
                <w:sz w:val="20"/>
                <w:szCs w:val="20"/>
              </w:rPr>
            </w:pPr>
            <w:r>
              <w:rPr>
                <w:sz w:val="20"/>
                <w:szCs w:val="20"/>
              </w:rPr>
              <w:t>Modified forest</w:t>
            </w:r>
          </w:p>
        </w:tc>
        <w:tc>
          <w:tcPr>
            <w:tcW w:w="918" w:type="dxa"/>
            <w:tcBorders>
              <w:top w:val="nil"/>
              <w:left w:val="single" w:sz="4" w:space="0" w:color="auto"/>
              <w:bottom w:val="single" w:sz="4" w:space="0" w:color="auto"/>
              <w:right w:val="nil"/>
            </w:tcBorders>
            <w:vAlign w:val="center"/>
          </w:tcPr>
          <w:p w14:paraId="432976F0" w14:textId="77777777" w:rsidR="0033712C" w:rsidRPr="0065639D" w:rsidRDefault="0033712C" w:rsidP="0033712C">
            <w:pPr>
              <w:contextualSpacing/>
              <w:jc w:val="center"/>
              <w:rPr>
                <w:sz w:val="20"/>
                <w:szCs w:val="20"/>
              </w:rPr>
            </w:pPr>
            <w:r w:rsidRPr="0065639D">
              <w:rPr>
                <w:sz w:val="20"/>
                <w:szCs w:val="20"/>
              </w:rPr>
              <w:t>ARIMA</w:t>
            </w:r>
          </w:p>
        </w:tc>
        <w:tc>
          <w:tcPr>
            <w:tcW w:w="919" w:type="dxa"/>
            <w:gridSpan w:val="3"/>
            <w:tcBorders>
              <w:top w:val="nil"/>
              <w:left w:val="nil"/>
              <w:bottom w:val="single" w:sz="4" w:space="0" w:color="auto"/>
              <w:right w:val="nil"/>
            </w:tcBorders>
            <w:vAlign w:val="center"/>
          </w:tcPr>
          <w:p w14:paraId="28C4B061" w14:textId="77777777" w:rsidR="0033712C" w:rsidRPr="0065639D" w:rsidRDefault="0033712C" w:rsidP="0033712C">
            <w:pPr>
              <w:contextualSpacing/>
              <w:jc w:val="center"/>
              <w:rPr>
                <w:sz w:val="20"/>
                <w:szCs w:val="20"/>
              </w:rPr>
            </w:pPr>
            <w:r w:rsidRPr="0065639D">
              <w:rPr>
                <w:sz w:val="20"/>
                <w:szCs w:val="20"/>
              </w:rPr>
              <w:t>AR(1)</w:t>
            </w:r>
          </w:p>
        </w:tc>
        <w:tc>
          <w:tcPr>
            <w:tcW w:w="918" w:type="dxa"/>
            <w:gridSpan w:val="3"/>
            <w:tcBorders>
              <w:top w:val="nil"/>
              <w:left w:val="nil"/>
              <w:bottom w:val="single" w:sz="4" w:space="0" w:color="auto"/>
              <w:right w:val="nil"/>
            </w:tcBorders>
            <w:vAlign w:val="center"/>
          </w:tcPr>
          <w:p w14:paraId="1CAF2EE4" w14:textId="77777777" w:rsidR="0033712C" w:rsidRPr="0065639D" w:rsidRDefault="0033712C" w:rsidP="0033712C">
            <w:pPr>
              <w:contextualSpacing/>
              <w:jc w:val="center"/>
              <w:rPr>
                <w:sz w:val="20"/>
                <w:szCs w:val="20"/>
              </w:rPr>
            </w:pPr>
            <w:r w:rsidRPr="0065639D">
              <w:rPr>
                <w:sz w:val="20"/>
                <w:szCs w:val="20"/>
              </w:rPr>
              <w:t>“Base” Forest</w:t>
            </w:r>
          </w:p>
        </w:tc>
        <w:tc>
          <w:tcPr>
            <w:tcW w:w="919" w:type="dxa"/>
            <w:tcBorders>
              <w:top w:val="nil"/>
              <w:left w:val="nil"/>
              <w:bottom w:val="single" w:sz="4" w:space="0" w:color="auto"/>
              <w:right w:val="nil"/>
            </w:tcBorders>
            <w:vAlign w:val="center"/>
          </w:tcPr>
          <w:p w14:paraId="07A69668" w14:textId="77777777" w:rsidR="0033712C" w:rsidRPr="0065639D" w:rsidRDefault="0033712C" w:rsidP="0033712C">
            <w:pPr>
              <w:contextualSpacing/>
              <w:jc w:val="center"/>
              <w:rPr>
                <w:sz w:val="20"/>
                <w:szCs w:val="20"/>
              </w:rPr>
            </w:pPr>
            <w:r w:rsidRPr="0065639D">
              <w:rPr>
                <w:sz w:val="20"/>
                <w:szCs w:val="20"/>
              </w:rPr>
              <w:t>Naïve</w:t>
            </w:r>
          </w:p>
        </w:tc>
        <w:tc>
          <w:tcPr>
            <w:tcW w:w="180" w:type="dxa"/>
            <w:gridSpan w:val="3"/>
            <w:tcBorders>
              <w:top w:val="nil"/>
              <w:left w:val="nil"/>
              <w:bottom w:val="nil"/>
              <w:right w:val="nil"/>
            </w:tcBorders>
          </w:tcPr>
          <w:p w14:paraId="1CE4C264" w14:textId="77777777" w:rsidR="0033712C" w:rsidRPr="007112B3" w:rsidRDefault="0033712C" w:rsidP="0033712C">
            <w:pPr>
              <w:contextualSpacing/>
              <w:jc w:val="center"/>
              <w:rPr>
                <w:sz w:val="22"/>
                <w:szCs w:val="22"/>
              </w:rPr>
            </w:pPr>
          </w:p>
        </w:tc>
      </w:tr>
      <w:tr w:rsidR="0033712C" w14:paraId="7B10540C" w14:textId="77777777" w:rsidTr="0033712C">
        <w:trPr>
          <w:gridAfter w:val="1"/>
          <w:wAfter w:w="107" w:type="dxa"/>
        </w:trPr>
        <w:tc>
          <w:tcPr>
            <w:tcW w:w="136" w:type="dxa"/>
            <w:tcBorders>
              <w:top w:val="nil"/>
              <w:left w:val="nil"/>
              <w:bottom w:val="nil"/>
              <w:right w:val="nil"/>
            </w:tcBorders>
          </w:tcPr>
          <w:p w14:paraId="60EDD6CD" w14:textId="77777777" w:rsidR="0033712C" w:rsidRPr="00DB69D2" w:rsidRDefault="0033712C" w:rsidP="0033712C">
            <w:pPr>
              <w:contextualSpacing/>
              <w:jc w:val="both"/>
              <w:rPr>
                <w:b/>
                <w:bCs/>
                <w:sz w:val="22"/>
                <w:szCs w:val="22"/>
              </w:rPr>
            </w:pPr>
          </w:p>
        </w:tc>
        <w:tc>
          <w:tcPr>
            <w:tcW w:w="3669" w:type="dxa"/>
            <w:tcBorders>
              <w:top w:val="single" w:sz="4" w:space="0" w:color="auto"/>
              <w:left w:val="nil"/>
              <w:bottom w:val="nil"/>
              <w:right w:val="nil"/>
            </w:tcBorders>
            <w:vAlign w:val="center"/>
          </w:tcPr>
          <w:p w14:paraId="1F5652B6" w14:textId="77777777" w:rsidR="0033712C" w:rsidRPr="00502991" w:rsidRDefault="0033712C" w:rsidP="0033712C">
            <w:pPr>
              <w:contextualSpacing/>
              <w:jc w:val="right"/>
              <w:rPr>
                <w:i/>
                <w:iCs/>
                <w:sz w:val="18"/>
                <w:szCs w:val="18"/>
              </w:rPr>
            </w:pPr>
            <w:r w:rsidRPr="00502991">
              <w:rPr>
                <w:i/>
                <w:iCs/>
                <w:sz w:val="18"/>
                <w:szCs w:val="18"/>
              </w:rPr>
              <w:t xml:space="preserve">    1 month      </w:t>
            </w:r>
          </w:p>
        </w:tc>
        <w:tc>
          <w:tcPr>
            <w:tcW w:w="147" w:type="dxa"/>
            <w:tcBorders>
              <w:top w:val="nil"/>
              <w:left w:val="nil"/>
              <w:bottom w:val="nil"/>
              <w:right w:val="nil"/>
            </w:tcBorders>
          </w:tcPr>
          <w:p w14:paraId="4DAFDA98" w14:textId="77777777" w:rsidR="0033712C" w:rsidRDefault="0033712C" w:rsidP="0033712C">
            <w:pPr>
              <w:contextualSpacing/>
              <w:jc w:val="center"/>
              <w:rPr>
                <w:sz w:val="22"/>
                <w:szCs w:val="22"/>
              </w:rPr>
            </w:pPr>
          </w:p>
        </w:tc>
        <w:tc>
          <w:tcPr>
            <w:tcW w:w="1522" w:type="dxa"/>
            <w:tcBorders>
              <w:top w:val="nil"/>
              <w:left w:val="nil"/>
              <w:bottom w:val="nil"/>
              <w:right w:val="single" w:sz="4" w:space="0" w:color="auto"/>
            </w:tcBorders>
            <w:vAlign w:val="center"/>
          </w:tcPr>
          <w:p w14:paraId="6E61E82F" w14:textId="77777777" w:rsidR="0033712C" w:rsidRPr="00CD4B2C" w:rsidRDefault="0033712C" w:rsidP="0033712C">
            <w:pPr>
              <w:contextualSpacing/>
              <w:jc w:val="center"/>
              <w:rPr>
                <w:b/>
                <w:bCs/>
                <w:sz w:val="18"/>
                <w:szCs w:val="18"/>
              </w:rPr>
            </w:pPr>
            <w:r w:rsidRPr="00CD4B2C">
              <w:rPr>
                <w:b/>
                <w:bCs/>
                <w:sz w:val="18"/>
                <w:szCs w:val="18"/>
              </w:rPr>
              <w:t>0.002673</w:t>
            </w:r>
            <w:r>
              <w:rPr>
                <w:b/>
                <w:bCs/>
                <w:sz w:val="18"/>
                <w:szCs w:val="18"/>
              </w:rPr>
              <w:t>2</w:t>
            </w:r>
          </w:p>
        </w:tc>
        <w:tc>
          <w:tcPr>
            <w:tcW w:w="918" w:type="dxa"/>
            <w:tcBorders>
              <w:top w:val="nil"/>
              <w:left w:val="single" w:sz="4" w:space="0" w:color="auto"/>
              <w:bottom w:val="nil"/>
              <w:right w:val="nil"/>
            </w:tcBorders>
            <w:vAlign w:val="center"/>
          </w:tcPr>
          <w:p w14:paraId="3D1553A7" w14:textId="77777777" w:rsidR="0033712C" w:rsidRPr="000064A6" w:rsidRDefault="0033712C" w:rsidP="0033712C">
            <w:pPr>
              <w:contextualSpacing/>
              <w:jc w:val="center"/>
              <w:rPr>
                <w:sz w:val="18"/>
                <w:szCs w:val="18"/>
              </w:rPr>
            </w:pPr>
            <w:r w:rsidRPr="000064A6">
              <w:rPr>
                <w:sz w:val="18"/>
                <w:szCs w:val="18"/>
              </w:rPr>
              <w:t>0.002716</w:t>
            </w:r>
            <w:r>
              <w:rPr>
                <w:sz w:val="18"/>
                <w:szCs w:val="18"/>
              </w:rPr>
              <w:t>8</w:t>
            </w:r>
          </w:p>
        </w:tc>
        <w:tc>
          <w:tcPr>
            <w:tcW w:w="919" w:type="dxa"/>
            <w:gridSpan w:val="3"/>
            <w:tcBorders>
              <w:top w:val="nil"/>
              <w:left w:val="nil"/>
              <w:bottom w:val="nil"/>
              <w:right w:val="nil"/>
            </w:tcBorders>
            <w:vAlign w:val="center"/>
          </w:tcPr>
          <w:p w14:paraId="7636FBD1" w14:textId="77777777" w:rsidR="0033712C" w:rsidRPr="000064A6" w:rsidRDefault="0033712C" w:rsidP="0033712C">
            <w:pPr>
              <w:contextualSpacing/>
              <w:jc w:val="center"/>
              <w:rPr>
                <w:sz w:val="18"/>
                <w:szCs w:val="18"/>
              </w:rPr>
            </w:pPr>
            <w:r w:rsidRPr="000064A6">
              <w:rPr>
                <w:sz w:val="18"/>
                <w:szCs w:val="18"/>
              </w:rPr>
              <w:t>0.0027406</w:t>
            </w:r>
          </w:p>
        </w:tc>
        <w:tc>
          <w:tcPr>
            <w:tcW w:w="918" w:type="dxa"/>
            <w:gridSpan w:val="3"/>
            <w:tcBorders>
              <w:top w:val="nil"/>
              <w:left w:val="nil"/>
              <w:bottom w:val="nil"/>
              <w:right w:val="nil"/>
            </w:tcBorders>
            <w:vAlign w:val="center"/>
          </w:tcPr>
          <w:p w14:paraId="36676C13" w14:textId="77777777" w:rsidR="0033712C" w:rsidRPr="000064A6" w:rsidRDefault="0033712C" w:rsidP="0033712C">
            <w:pPr>
              <w:contextualSpacing/>
              <w:jc w:val="center"/>
              <w:rPr>
                <w:sz w:val="18"/>
                <w:szCs w:val="18"/>
              </w:rPr>
            </w:pPr>
            <w:r w:rsidRPr="000064A6">
              <w:rPr>
                <w:sz w:val="18"/>
                <w:szCs w:val="18"/>
              </w:rPr>
              <w:t>0.0029361</w:t>
            </w:r>
          </w:p>
        </w:tc>
        <w:tc>
          <w:tcPr>
            <w:tcW w:w="919" w:type="dxa"/>
            <w:tcBorders>
              <w:top w:val="nil"/>
              <w:left w:val="nil"/>
              <w:bottom w:val="nil"/>
              <w:right w:val="nil"/>
            </w:tcBorders>
            <w:vAlign w:val="center"/>
          </w:tcPr>
          <w:p w14:paraId="38A9E527" w14:textId="77777777" w:rsidR="0033712C" w:rsidRPr="000064A6" w:rsidRDefault="0033712C" w:rsidP="0033712C">
            <w:pPr>
              <w:contextualSpacing/>
              <w:jc w:val="center"/>
              <w:rPr>
                <w:sz w:val="18"/>
                <w:szCs w:val="18"/>
              </w:rPr>
            </w:pPr>
            <w:r w:rsidRPr="000064A6">
              <w:rPr>
                <w:sz w:val="18"/>
                <w:szCs w:val="18"/>
              </w:rPr>
              <w:t>0.0030884</w:t>
            </w:r>
          </w:p>
        </w:tc>
        <w:tc>
          <w:tcPr>
            <w:tcW w:w="180" w:type="dxa"/>
            <w:gridSpan w:val="3"/>
            <w:tcBorders>
              <w:top w:val="nil"/>
              <w:left w:val="nil"/>
              <w:bottom w:val="nil"/>
              <w:right w:val="nil"/>
            </w:tcBorders>
          </w:tcPr>
          <w:p w14:paraId="68C8D13F" w14:textId="77777777" w:rsidR="0033712C" w:rsidRPr="007112B3" w:rsidRDefault="0033712C" w:rsidP="0033712C">
            <w:pPr>
              <w:contextualSpacing/>
              <w:jc w:val="center"/>
              <w:rPr>
                <w:sz w:val="22"/>
                <w:szCs w:val="22"/>
              </w:rPr>
            </w:pPr>
          </w:p>
        </w:tc>
      </w:tr>
      <w:tr w:rsidR="0033712C" w14:paraId="6800E3BC" w14:textId="77777777" w:rsidTr="0033712C">
        <w:trPr>
          <w:gridAfter w:val="1"/>
          <w:wAfter w:w="107" w:type="dxa"/>
        </w:trPr>
        <w:tc>
          <w:tcPr>
            <w:tcW w:w="136" w:type="dxa"/>
            <w:tcBorders>
              <w:top w:val="nil"/>
              <w:left w:val="nil"/>
              <w:bottom w:val="nil"/>
              <w:right w:val="nil"/>
            </w:tcBorders>
          </w:tcPr>
          <w:p w14:paraId="3C753B5C" w14:textId="77777777" w:rsidR="0033712C" w:rsidRPr="00FE1B49" w:rsidRDefault="0033712C" w:rsidP="0033712C">
            <w:pPr>
              <w:contextualSpacing/>
              <w:jc w:val="both"/>
              <w:rPr>
                <w:sz w:val="22"/>
                <w:szCs w:val="22"/>
              </w:rPr>
            </w:pPr>
          </w:p>
        </w:tc>
        <w:tc>
          <w:tcPr>
            <w:tcW w:w="3669" w:type="dxa"/>
            <w:tcBorders>
              <w:top w:val="nil"/>
              <w:left w:val="nil"/>
              <w:bottom w:val="nil"/>
              <w:right w:val="nil"/>
            </w:tcBorders>
            <w:vAlign w:val="center"/>
          </w:tcPr>
          <w:p w14:paraId="7872FA95" w14:textId="77777777" w:rsidR="0033712C" w:rsidRPr="00502991" w:rsidRDefault="0033712C" w:rsidP="0033712C">
            <w:pPr>
              <w:contextualSpacing/>
              <w:jc w:val="right"/>
              <w:rPr>
                <w:i/>
                <w:iCs/>
                <w:sz w:val="18"/>
                <w:szCs w:val="18"/>
              </w:rPr>
            </w:pPr>
            <w:r w:rsidRPr="00502991">
              <w:rPr>
                <w:i/>
                <w:iCs/>
                <w:sz w:val="18"/>
                <w:szCs w:val="18"/>
              </w:rPr>
              <w:t>3 months</w:t>
            </w:r>
          </w:p>
        </w:tc>
        <w:tc>
          <w:tcPr>
            <w:tcW w:w="147" w:type="dxa"/>
            <w:tcBorders>
              <w:top w:val="nil"/>
              <w:left w:val="nil"/>
              <w:bottom w:val="nil"/>
              <w:right w:val="nil"/>
            </w:tcBorders>
          </w:tcPr>
          <w:p w14:paraId="6E040EE0" w14:textId="77777777" w:rsidR="0033712C" w:rsidRDefault="0033712C" w:rsidP="0033712C">
            <w:pPr>
              <w:contextualSpacing/>
              <w:jc w:val="center"/>
              <w:rPr>
                <w:sz w:val="22"/>
                <w:szCs w:val="22"/>
              </w:rPr>
            </w:pPr>
          </w:p>
        </w:tc>
        <w:tc>
          <w:tcPr>
            <w:tcW w:w="1522" w:type="dxa"/>
            <w:tcBorders>
              <w:top w:val="nil"/>
              <w:left w:val="nil"/>
              <w:bottom w:val="nil"/>
              <w:right w:val="single" w:sz="4" w:space="0" w:color="auto"/>
            </w:tcBorders>
            <w:vAlign w:val="center"/>
          </w:tcPr>
          <w:p w14:paraId="2CBBA52E" w14:textId="77777777" w:rsidR="0033712C" w:rsidRPr="000064A6" w:rsidRDefault="0033712C" w:rsidP="0033712C">
            <w:pPr>
              <w:contextualSpacing/>
              <w:jc w:val="center"/>
              <w:rPr>
                <w:sz w:val="18"/>
                <w:szCs w:val="18"/>
              </w:rPr>
            </w:pPr>
            <w:r w:rsidRPr="000064A6">
              <w:rPr>
                <w:sz w:val="18"/>
                <w:szCs w:val="18"/>
              </w:rPr>
              <w:t>0.0029903</w:t>
            </w:r>
          </w:p>
        </w:tc>
        <w:tc>
          <w:tcPr>
            <w:tcW w:w="918" w:type="dxa"/>
            <w:tcBorders>
              <w:top w:val="nil"/>
              <w:left w:val="single" w:sz="4" w:space="0" w:color="auto"/>
              <w:bottom w:val="nil"/>
              <w:right w:val="nil"/>
            </w:tcBorders>
            <w:vAlign w:val="center"/>
          </w:tcPr>
          <w:p w14:paraId="35BCAEA7" w14:textId="77777777" w:rsidR="0033712C" w:rsidRPr="000064A6" w:rsidRDefault="0033712C" w:rsidP="0033712C">
            <w:pPr>
              <w:contextualSpacing/>
              <w:jc w:val="center"/>
              <w:rPr>
                <w:sz w:val="18"/>
                <w:szCs w:val="18"/>
              </w:rPr>
            </w:pPr>
            <w:r w:rsidRPr="000064A6">
              <w:rPr>
                <w:sz w:val="18"/>
                <w:szCs w:val="18"/>
              </w:rPr>
              <w:t>0.0030819</w:t>
            </w:r>
          </w:p>
        </w:tc>
        <w:tc>
          <w:tcPr>
            <w:tcW w:w="919" w:type="dxa"/>
            <w:gridSpan w:val="3"/>
            <w:tcBorders>
              <w:top w:val="nil"/>
              <w:left w:val="nil"/>
              <w:bottom w:val="nil"/>
              <w:right w:val="nil"/>
            </w:tcBorders>
            <w:vAlign w:val="center"/>
          </w:tcPr>
          <w:p w14:paraId="22850773" w14:textId="77777777" w:rsidR="0033712C" w:rsidRPr="000064A6" w:rsidRDefault="0033712C" w:rsidP="0033712C">
            <w:pPr>
              <w:contextualSpacing/>
              <w:jc w:val="center"/>
              <w:rPr>
                <w:sz w:val="18"/>
                <w:szCs w:val="18"/>
              </w:rPr>
            </w:pPr>
            <w:r w:rsidRPr="000064A6">
              <w:rPr>
                <w:sz w:val="18"/>
                <w:szCs w:val="18"/>
              </w:rPr>
              <w:t>0.003189</w:t>
            </w:r>
            <w:r>
              <w:rPr>
                <w:sz w:val="18"/>
                <w:szCs w:val="18"/>
              </w:rPr>
              <w:t>8</w:t>
            </w:r>
          </w:p>
        </w:tc>
        <w:tc>
          <w:tcPr>
            <w:tcW w:w="918" w:type="dxa"/>
            <w:gridSpan w:val="3"/>
            <w:tcBorders>
              <w:top w:val="nil"/>
              <w:left w:val="nil"/>
              <w:bottom w:val="nil"/>
              <w:right w:val="nil"/>
            </w:tcBorders>
            <w:vAlign w:val="center"/>
          </w:tcPr>
          <w:p w14:paraId="647B84E4" w14:textId="77777777" w:rsidR="0033712C" w:rsidRPr="000064A6" w:rsidRDefault="0033712C" w:rsidP="0033712C">
            <w:pPr>
              <w:contextualSpacing/>
              <w:jc w:val="center"/>
              <w:rPr>
                <w:b/>
                <w:bCs/>
                <w:sz w:val="18"/>
                <w:szCs w:val="18"/>
              </w:rPr>
            </w:pPr>
            <w:r w:rsidRPr="000064A6">
              <w:rPr>
                <w:b/>
                <w:bCs/>
                <w:sz w:val="18"/>
                <w:szCs w:val="18"/>
              </w:rPr>
              <w:t>0.002969</w:t>
            </w:r>
            <w:r>
              <w:rPr>
                <w:b/>
                <w:bCs/>
                <w:sz w:val="18"/>
                <w:szCs w:val="18"/>
              </w:rPr>
              <w:t>9</w:t>
            </w:r>
          </w:p>
        </w:tc>
        <w:tc>
          <w:tcPr>
            <w:tcW w:w="919" w:type="dxa"/>
            <w:tcBorders>
              <w:top w:val="nil"/>
              <w:left w:val="nil"/>
              <w:bottom w:val="nil"/>
              <w:right w:val="nil"/>
            </w:tcBorders>
            <w:vAlign w:val="center"/>
          </w:tcPr>
          <w:p w14:paraId="71A60EEB" w14:textId="77777777" w:rsidR="0033712C" w:rsidRPr="000064A6" w:rsidRDefault="0033712C" w:rsidP="0033712C">
            <w:pPr>
              <w:contextualSpacing/>
              <w:jc w:val="center"/>
              <w:rPr>
                <w:sz w:val="18"/>
                <w:szCs w:val="18"/>
              </w:rPr>
            </w:pPr>
            <w:r w:rsidRPr="000064A6">
              <w:rPr>
                <w:sz w:val="18"/>
                <w:szCs w:val="18"/>
              </w:rPr>
              <w:t>0.004152</w:t>
            </w:r>
            <w:r>
              <w:rPr>
                <w:sz w:val="18"/>
                <w:szCs w:val="18"/>
              </w:rPr>
              <w:t>1</w:t>
            </w:r>
          </w:p>
        </w:tc>
        <w:tc>
          <w:tcPr>
            <w:tcW w:w="180" w:type="dxa"/>
            <w:gridSpan w:val="3"/>
            <w:tcBorders>
              <w:top w:val="nil"/>
              <w:left w:val="nil"/>
              <w:bottom w:val="nil"/>
              <w:right w:val="nil"/>
            </w:tcBorders>
          </w:tcPr>
          <w:p w14:paraId="0A974363" w14:textId="77777777" w:rsidR="0033712C" w:rsidRDefault="0033712C" w:rsidP="0033712C">
            <w:pPr>
              <w:contextualSpacing/>
              <w:jc w:val="center"/>
              <w:rPr>
                <w:sz w:val="22"/>
                <w:szCs w:val="22"/>
              </w:rPr>
            </w:pPr>
          </w:p>
        </w:tc>
      </w:tr>
      <w:tr w:rsidR="0033712C" w14:paraId="244238BC" w14:textId="77777777" w:rsidTr="0033712C">
        <w:trPr>
          <w:gridAfter w:val="1"/>
          <w:wAfter w:w="107" w:type="dxa"/>
        </w:trPr>
        <w:tc>
          <w:tcPr>
            <w:tcW w:w="136" w:type="dxa"/>
            <w:tcBorders>
              <w:top w:val="nil"/>
              <w:left w:val="nil"/>
              <w:bottom w:val="nil"/>
              <w:right w:val="nil"/>
            </w:tcBorders>
          </w:tcPr>
          <w:p w14:paraId="052D9B09" w14:textId="77777777" w:rsidR="0033712C" w:rsidRPr="00FE1B49" w:rsidRDefault="0033712C" w:rsidP="0033712C">
            <w:pPr>
              <w:contextualSpacing/>
              <w:jc w:val="both"/>
              <w:rPr>
                <w:sz w:val="22"/>
                <w:szCs w:val="22"/>
              </w:rPr>
            </w:pPr>
          </w:p>
        </w:tc>
        <w:tc>
          <w:tcPr>
            <w:tcW w:w="3669" w:type="dxa"/>
            <w:tcBorders>
              <w:top w:val="nil"/>
              <w:left w:val="nil"/>
              <w:bottom w:val="nil"/>
              <w:right w:val="nil"/>
            </w:tcBorders>
            <w:vAlign w:val="center"/>
          </w:tcPr>
          <w:p w14:paraId="41A165C9" w14:textId="77777777" w:rsidR="0033712C" w:rsidRPr="00502991" w:rsidRDefault="0033712C" w:rsidP="0033712C">
            <w:pPr>
              <w:contextualSpacing/>
              <w:jc w:val="right"/>
              <w:rPr>
                <w:i/>
                <w:iCs/>
                <w:sz w:val="18"/>
                <w:szCs w:val="18"/>
              </w:rPr>
            </w:pPr>
            <w:r w:rsidRPr="00502991">
              <w:rPr>
                <w:i/>
                <w:iCs/>
                <w:sz w:val="18"/>
                <w:szCs w:val="18"/>
              </w:rPr>
              <w:t>6 months</w:t>
            </w:r>
          </w:p>
        </w:tc>
        <w:tc>
          <w:tcPr>
            <w:tcW w:w="147" w:type="dxa"/>
            <w:tcBorders>
              <w:top w:val="nil"/>
              <w:left w:val="nil"/>
              <w:bottom w:val="nil"/>
              <w:right w:val="nil"/>
            </w:tcBorders>
          </w:tcPr>
          <w:p w14:paraId="67CAAEBA" w14:textId="77777777" w:rsidR="0033712C" w:rsidRDefault="0033712C" w:rsidP="0033712C">
            <w:pPr>
              <w:contextualSpacing/>
              <w:jc w:val="center"/>
              <w:rPr>
                <w:sz w:val="22"/>
                <w:szCs w:val="22"/>
              </w:rPr>
            </w:pPr>
          </w:p>
        </w:tc>
        <w:tc>
          <w:tcPr>
            <w:tcW w:w="1522" w:type="dxa"/>
            <w:tcBorders>
              <w:top w:val="nil"/>
              <w:left w:val="nil"/>
              <w:bottom w:val="nil"/>
              <w:right w:val="single" w:sz="4" w:space="0" w:color="auto"/>
            </w:tcBorders>
            <w:vAlign w:val="center"/>
          </w:tcPr>
          <w:p w14:paraId="659E0630" w14:textId="77777777" w:rsidR="0033712C" w:rsidRPr="00A51769" w:rsidRDefault="0033712C" w:rsidP="0033712C">
            <w:pPr>
              <w:contextualSpacing/>
              <w:jc w:val="center"/>
              <w:rPr>
                <w:b/>
                <w:bCs/>
                <w:sz w:val="18"/>
                <w:szCs w:val="18"/>
              </w:rPr>
            </w:pPr>
            <w:r w:rsidRPr="00A51769">
              <w:rPr>
                <w:b/>
                <w:bCs/>
                <w:sz w:val="18"/>
                <w:szCs w:val="18"/>
              </w:rPr>
              <w:t>0.0028885</w:t>
            </w:r>
          </w:p>
        </w:tc>
        <w:tc>
          <w:tcPr>
            <w:tcW w:w="918" w:type="dxa"/>
            <w:tcBorders>
              <w:top w:val="nil"/>
              <w:left w:val="single" w:sz="4" w:space="0" w:color="auto"/>
              <w:bottom w:val="nil"/>
              <w:right w:val="nil"/>
            </w:tcBorders>
            <w:vAlign w:val="center"/>
          </w:tcPr>
          <w:p w14:paraId="7A603980" w14:textId="77777777" w:rsidR="0033712C" w:rsidRPr="000064A6" w:rsidRDefault="0033712C" w:rsidP="0033712C">
            <w:pPr>
              <w:contextualSpacing/>
              <w:jc w:val="center"/>
              <w:rPr>
                <w:sz w:val="18"/>
                <w:szCs w:val="18"/>
              </w:rPr>
            </w:pPr>
            <w:r w:rsidRPr="000064A6">
              <w:rPr>
                <w:sz w:val="18"/>
                <w:szCs w:val="18"/>
              </w:rPr>
              <w:t>0.003029</w:t>
            </w:r>
            <w:r>
              <w:rPr>
                <w:sz w:val="18"/>
                <w:szCs w:val="18"/>
              </w:rPr>
              <w:t>6</w:t>
            </w:r>
          </w:p>
        </w:tc>
        <w:tc>
          <w:tcPr>
            <w:tcW w:w="919" w:type="dxa"/>
            <w:gridSpan w:val="3"/>
            <w:tcBorders>
              <w:top w:val="nil"/>
              <w:left w:val="nil"/>
              <w:bottom w:val="nil"/>
              <w:right w:val="nil"/>
            </w:tcBorders>
            <w:vAlign w:val="center"/>
          </w:tcPr>
          <w:p w14:paraId="588ACA13" w14:textId="77777777" w:rsidR="0033712C" w:rsidRPr="000064A6" w:rsidRDefault="0033712C" w:rsidP="0033712C">
            <w:pPr>
              <w:contextualSpacing/>
              <w:jc w:val="center"/>
              <w:rPr>
                <w:sz w:val="18"/>
                <w:szCs w:val="18"/>
              </w:rPr>
            </w:pPr>
            <w:r w:rsidRPr="000064A6">
              <w:rPr>
                <w:sz w:val="18"/>
                <w:szCs w:val="18"/>
              </w:rPr>
              <w:t>0.0031755</w:t>
            </w:r>
          </w:p>
        </w:tc>
        <w:tc>
          <w:tcPr>
            <w:tcW w:w="918" w:type="dxa"/>
            <w:gridSpan w:val="3"/>
            <w:tcBorders>
              <w:top w:val="nil"/>
              <w:left w:val="nil"/>
              <w:bottom w:val="nil"/>
              <w:right w:val="nil"/>
            </w:tcBorders>
            <w:vAlign w:val="center"/>
          </w:tcPr>
          <w:p w14:paraId="5F772E5E" w14:textId="77777777" w:rsidR="0033712C" w:rsidRPr="000064A6" w:rsidRDefault="0033712C" w:rsidP="0033712C">
            <w:pPr>
              <w:contextualSpacing/>
              <w:jc w:val="center"/>
              <w:rPr>
                <w:sz w:val="18"/>
                <w:szCs w:val="18"/>
              </w:rPr>
            </w:pPr>
            <w:r w:rsidRPr="000064A6">
              <w:rPr>
                <w:sz w:val="18"/>
                <w:szCs w:val="18"/>
              </w:rPr>
              <w:t>0.002896</w:t>
            </w:r>
            <w:r>
              <w:rPr>
                <w:sz w:val="18"/>
                <w:szCs w:val="18"/>
              </w:rPr>
              <w:t>3</w:t>
            </w:r>
          </w:p>
        </w:tc>
        <w:tc>
          <w:tcPr>
            <w:tcW w:w="919" w:type="dxa"/>
            <w:tcBorders>
              <w:top w:val="nil"/>
              <w:left w:val="nil"/>
              <w:bottom w:val="nil"/>
              <w:right w:val="nil"/>
            </w:tcBorders>
            <w:vAlign w:val="center"/>
          </w:tcPr>
          <w:p w14:paraId="7A3AA276" w14:textId="77777777" w:rsidR="0033712C" w:rsidRPr="000064A6" w:rsidRDefault="0033712C" w:rsidP="0033712C">
            <w:pPr>
              <w:contextualSpacing/>
              <w:jc w:val="center"/>
              <w:rPr>
                <w:sz w:val="18"/>
                <w:szCs w:val="18"/>
              </w:rPr>
            </w:pPr>
            <w:r w:rsidRPr="000064A6">
              <w:rPr>
                <w:sz w:val="18"/>
                <w:szCs w:val="18"/>
              </w:rPr>
              <w:t>0.0041340</w:t>
            </w:r>
          </w:p>
        </w:tc>
        <w:tc>
          <w:tcPr>
            <w:tcW w:w="180" w:type="dxa"/>
            <w:gridSpan w:val="3"/>
            <w:tcBorders>
              <w:top w:val="nil"/>
              <w:left w:val="nil"/>
              <w:bottom w:val="nil"/>
              <w:right w:val="nil"/>
            </w:tcBorders>
          </w:tcPr>
          <w:p w14:paraId="367792A9" w14:textId="77777777" w:rsidR="0033712C" w:rsidRDefault="0033712C" w:rsidP="0033712C">
            <w:pPr>
              <w:contextualSpacing/>
              <w:jc w:val="center"/>
              <w:rPr>
                <w:sz w:val="22"/>
                <w:szCs w:val="22"/>
              </w:rPr>
            </w:pPr>
          </w:p>
        </w:tc>
      </w:tr>
      <w:tr w:rsidR="0033712C" w14:paraId="59292AD8" w14:textId="77777777" w:rsidTr="0033712C">
        <w:trPr>
          <w:gridAfter w:val="1"/>
          <w:wAfter w:w="107" w:type="dxa"/>
        </w:trPr>
        <w:tc>
          <w:tcPr>
            <w:tcW w:w="136" w:type="dxa"/>
            <w:tcBorders>
              <w:top w:val="nil"/>
              <w:left w:val="nil"/>
              <w:bottom w:val="nil"/>
              <w:right w:val="nil"/>
            </w:tcBorders>
          </w:tcPr>
          <w:p w14:paraId="1B8747E2" w14:textId="77777777" w:rsidR="0033712C" w:rsidRPr="00FE1B49" w:rsidRDefault="0033712C" w:rsidP="0033712C">
            <w:pPr>
              <w:contextualSpacing/>
              <w:jc w:val="both"/>
              <w:rPr>
                <w:sz w:val="22"/>
                <w:szCs w:val="22"/>
              </w:rPr>
            </w:pPr>
          </w:p>
        </w:tc>
        <w:tc>
          <w:tcPr>
            <w:tcW w:w="3669" w:type="dxa"/>
            <w:tcBorders>
              <w:top w:val="nil"/>
              <w:left w:val="nil"/>
              <w:bottom w:val="nil"/>
              <w:right w:val="nil"/>
            </w:tcBorders>
            <w:vAlign w:val="center"/>
          </w:tcPr>
          <w:p w14:paraId="2FDD7CCC" w14:textId="77777777" w:rsidR="0033712C" w:rsidRPr="00502991" w:rsidRDefault="0033712C" w:rsidP="0033712C">
            <w:pPr>
              <w:contextualSpacing/>
              <w:jc w:val="right"/>
              <w:rPr>
                <w:i/>
                <w:iCs/>
                <w:sz w:val="18"/>
                <w:szCs w:val="18"/>
              </w:rPr>
            </w:pPr>
            <w:r w:rsidRPr="00502991">
              <w:rPr>
                <w:i/>
                <w:iCs/>
                <w:sz w:val="18"/>
                <w:szCs w:val="18"/>
              </w:rPr>
              <w:t>12 months</w:t>
            </w:r>
          </w:p>
        </w:tc>
        <w:tc>
          <w:tcPr>
            <w:tcW w:w="147" w:type="dxa"/>
            <w:tcBorders>
              <w:top w:val="nil"/>
              <w:left w:val="nil"/>
              <w:bottom w:val="nil"/>
              <w:right w:val="nil"/>
            </w:tcBorders>
          </w:tcPr>
          <w:p w14:paraId="5F0973D3" w14:textId="77777777" w:rsidR="0033712C" w:rsidRDefault="0033712C" w:rsidP="0033712C">
            <w:pPr>
              <w:contextualSpacing/>
              <w:jc w:val="center"/>
              <w:rPr>
                <w:sz w:val="22"/>
                <w:szCs w:val="22"/>
              </w:rPr>
            </w:pPr>
          </w:p>
        </w:tc>
        <w:tc>
          <w:tcPr>
            <w:tcW w:w="1522" w:type="dxa"/>
            <w:tcBorders>
              <w:top w:val="nil"/>
              <w:left w:val="nil"/>
              <w:bottom w:val="nil"/>
              <w:right w:val="single" w:sz="4" w:space="0" w:color="auto"/>
            </w:tcBorders>
            <w:vAlign w:val="center"/>
          </w:tcPr>
          <w:p w14:paraId="08AD5E11" w14:textId="77777777" w:rsidR="0033712C" w:rsidRPr="000064A6" w:rsidRDefault="0033712C" w:rsidP="0033712C">
            <w:pPr>
              <w:contextualSpacing/>
              <w:jc w:val="center"/>
              <w:rPr>
                <w:sz w:val="18"/>
                <w:szCs w:val="18"/>
              </w:rPr>
            </w:pPr>
            <w:r w:rsidRPr="000064A6">
              <w:rPr>
                <w:sz w:val="18"/>
                <w:szCs w:val="18"/>
              </w:rPr>
              <w:t>0.0030190</w:t>
            </w:r>
          </w:p>
        </w:tc>
        <w:tc>
          <w:tcPr>
            <w:tcW w:w="918" w:type="dxa"/>
            <w:tcBorders>
              <w:top w:val="nil"/>
              <w:left w:val="single" w:sz="4" w:space="0" w:color="auto"/>
              <w:bottom w:val="nil"/>
              <w:right w:val="nil"/>
            </w:tcBorders>
            <w:vAlign w:val="center"/>
          </w:tcPr>
          <w:p w14:paraId="7DFE61AD" w14:textId="77777777" w:rsidR="0033712C" w:rsidRPr="000064A6" w:rsidRDefault="0033712C" w:rsidP="0033712C">
            <w:pPr>
              <w:contextualSpacing/>
              <w:jc w:val="center"/>
              <w:rPr>
                <w:sz w:val="18"/>
                <w:szCs w:val="18"/>
              </w:rPr>
            </w:pPr>
            <w:r w:rsidRPr="000064A6">
              <w:rPr>
                <w:sz w:val="18"/>
                <w:szCs w:val="18"/>
              </w:rPr>
              <w:t>0.003033</w:t>
            </w:r>
            <w:r>
              <w:rPr>
                <w:sz w:val="18"/>
                <w:szCs w:val="18"/>
              </w:rPr>
              <w:t>2</w:t>
            </w:r>
          </w:p>
        </w:tc>
        <w:tc>
          <w:tcPr>
            <w:tcW w:w="919" w:type="dxa"/>
            <w:gridSpan w:val="3"/>
            <w:tcBorders>
              <w:top w:val="nil"/>
              <w:left w:val="nil"/>
              <w:bottom w:val="nil"/>
              <w:right w:val="nil"/>
            </w:tcBorders>
            <w:vAlign w:val="center"/>
          </w:tcPr>
          <w:p w14:paraId="22F63032" w14:textId="77777777" w:rsidR="0033712C" w:rsidRPr="000064A6" w:rsidRDefault="0033712C" w:rsidP="0033712C">
            <w:pPr>
              <w:contextualSpacing/>
              <w:jc w:val="center"/>
              <w:rPr>
                <w:sz w:val="18"/>
                <w:szCs w:val="18"/>
              </w:rPr>
            </w:pPr>
            <w:r w:rsidRPr="000064A6">
              <w:rPr>
                <w:sz w:val="18"/>
                <w:szCs w:val="18"/>
              </w:rPr>
              <w:t>0.0032122</w:t>
            </w:r>
          </w:p>
        </w:tc>
        <w:tc>
          <w:tcPr>
            <w:tcW w:w="918" w:type="dxa"/>
            <w:gridSpan w:val="3"/>
            <w:tcBorders>
              <w:top w:val="nil"/>
              <w:left w:val="nil"/>
              <w:bottom w:val="nil"/>
              <w:right w:val="nil"/>
            </w:tcBorders>
            <w:vAlign w:val="center"/>
          </w:tcPr>
          <w:p w14:paraId="59A3BBDD" w14:textId="77777777" w:rsidR="0033712C" w:rsidRPr="000064A6" w:rsidRDefault="0033712C" w:rsidP="0033712C">
            <w:pPr>
              <w:contextualSpacing/>
              <w:jc w:val="center"/>
              <w:rPr>
                <w:b/>
                <w:bCs/>
                <w:sz w:val="18"/>
                <w:szCs w:val="18"/>
              </w:rPr>
            </w:pPr>
            <w:r w:rsidRPr="000064A6">
              <w:rPr>
                <w:b/>
                <w:bCs/>
                <w:sz w:val="18"/>
                <w:szCs w:val="18"/>
              </w:rPr>
              <w:t>0.002932</w:t>
            </w:r>
            <w:r>
              <w:rPr>
                <w:b/>
                <w:bCs/>
                <w:sz w:val="18"/>
                <w:szCs w:val="18"/>
              </w:rPr>
              <w:t>8</w:t>
            </w:r>
          </w:p>
        </w:tc>
        <w:tc>
          <w:tcPr>
            <w:tcW w:w="919" w:type="dxa"/>
            <w:tcBorders>
              <w:top w:val="nil"/>
              <w:left w:val="nil"/>
              <w:bottom w:val="nil"/>
              <w:right w:val="nil"/>
            </w:tcBorders>
            <w:vAlign w:val="center"/>
          </w:tcPr>
          <w:p w14:paraId="796AF4FC" w14:textId="77777777" w:rsidR="0033712C" w:rsidRPr="000064A6" w:rsidRDefault="0033712C" w:rsidP="0033712C">
            <w:pPr>
              <w:contextualSpacing/>
              <w:jc w:val="center"/>
              <w:rPr>
                <w:sz w:val="18"/>
                <w:szCs w:val="18"/>
              </w:rPr>
            </w:pPr>
            <w:r w:rsidRPr="000064A6">
              <w:rPr>
                <w:sz w:val="18"/>
                <w:szCs w:val="18"/>
              </w:rPr>
              <w:t>0.004287</w:t>
            </w:r>
            <w:r>
              <w:rPr>
                <w:sz w:val="18"/>
                <w:szCs w:val="18"/>
              </w:rPr>
              <w:t>5</w:t>
            </w:r>
          </w:p>
        </w:tc>
        <w:tc>
          <w:tcPr>
            <w:tcW w:w="180" w:type="dxa"/>
            <w:gridSpan w:val="3"/>
            <w:tcBorders>
              <w:top w:val="nil"/>
              <w:left w:val="nil"/>
              <w:bottom w:val="nil"/>
              <w:right w:val="nil"/>
            </w:tcBorders>
          </w:tcPr>
          <w:p w14:paraId="17455060" w14:textId="77777777" w:rsidR="0033712C" w:rsidRDefault="0033712C" w:rsidP="0033712C">
            <w:pPr>
              <w:contextualSpacing/>
              <w:jc w:val="center"/>
              <w:rPr>
                <w:sz w:val="22"/>
                <w:szCs w:val="22"/>
              </w:rPr>
            </w:pPr>
          </w:p>
        </w:tc>
      </w:tr>
      <w:tr w:rsidR="0033712C" w14:paraId="56A5FEDB" w14:textId="77777777" w:rsidTr="0033712C">
        <w:trPr>
          <w:gridAfter w:val="1"/>
          <w:wAfter w:w="107" w:type="dxa"/>
        </w:trPr>
        <w:tc>
          <w:tcPr>
            <w:tcW w:w="136" w:type="dxa"/>
            <w:tcBorders>
              <w:top w:val="nil"/>
              <w:left w:val="nil"/>
              <w:bottom w:val="nil"/>
              <w:right w:val="nil"/>
            </w:tcBorders>
          </w:tcPr>
          <w:p w14:paraId="1B5D949C" w14:textId="77777777" w:rsidR="0033712C" w:rsidRPr="00FE1B49" w:rsidRDefault="0033712C" w:rsidP="0033712C">
            <w:pPr>
              <w:contextualSpacing/>
              <w:jc w:val="both"/>
              <w:rPr>
                <w:sz w:val="22"/>
                <w:szCs w:val="22"/>
              </w:rPr>
            </w:pPr>
          </w:p>
        </w:tc>
        <w:tc>
          <w:tcPr>
            <w:tcW w:w="3669" w:type="dxa"/>
            <w:tcBorders>
              <w:top w:val="nil"/>
              <w:left w:val="nil"/>
              <w:bottom w:val="single" w:sz="4" w:space="0" w:color="auto"/>
              <w:right w:val="nil"/>
            </w:tcBorders>
            <w:vAlign w:val="center"/>
          </w:tcPr>
          <w:p w14:paraId="701AECFA" w14:textId="77777777" w:rsidR="0033712C" w:rsidRPr="00502991" w:rsidRDefault="0033712C" w:rsidP="0033712C">
            <w:pPr>
              <w:contextualSpacing/>
              <w:jc w:val="right"/>
              <w:rPr>
                <w:b/>
                <w:bCs/>
                <w:sz w:val="20"/>
                <w:szCs w:val="20"/>
              </w:rPr>
            </w:pPr>
            <w:r w:rsidRPr="00502991">
              <w:rPr>
                <w:b/>
                <w:bCs/>
                <w:sz w:val="20"/>
                <w:szCs w:val="20"/>
              </w:rPr>
              <w:t>One-month horizon: other time series</w:t>
            </w:r>
          </w:p>
        </w:tc>
        <w:tc>
          <w:tcPr>
            <w:tcW w:w="147" w:type="dxa"/>
            <w:tcBorders>
              <w:top w:val="nil"/>
              <w:left w:val="nil"/>
              <w:bottom w:val="nil"/>
              <w:right w:val="nil"/>
            </w:tcBorders>
          </w:tcPr>
          <w:p w14:paraId="54021786" w14:textId="77777777" w:rsidR="0033712C" w:rsidRDefault="0033712C" w:rsidP="0033712C">
            <w:pPr>
              <w:contextualSpacing/>
              <w:jc w:val="center"/>
              <w:rPr>
                <w:sz w:val="22"/>
                <w:szCs w:val="22"/>
              </w:rPr>
            </w:pPr>
          </w:p>
        </w:tc>
        <w:tc>
          <w:tcPr>
            <w:tcW w:w="1522" w:type="dxa"/>
            <w:tcBorders>
              <w:top w:val="nil"/>
              <w:left w:val="nil"/>
              <w:bottom w:val="single" w:sz="4" w:space="0" w:color="auto"/>
              <w:right w:val="nil"/>
            </w:tcBorders>
            <w:vAlign w:val="center"/>
          </w:tcPr>
          <w:p w14:paraId="6F4D4E50" w14:textId="77777777" w:rsidR="0033712C" w:rsidRPr="00B917B8" w:rsidRDefault="0033712C" w:rsidP="0033712C">
            <w:pPr>
              <w:contextualSpacing/>
              <w:jc w:val="center"/>
              <w:rPr>
                <w:sz w:val="18"/>
                <w:szCs w:val="18"/>
              </w:rPr>
            </w:pPr>
          </w:p>
        </w:tc>
        <w:tc>
          <w:tcPr>
            <w:tcW w:w="918" w:type="dxa"/>
            <w:tcBorders>
              <w:top w:val="nil"/>
              <w:left w:val="nil"/>
              <w:bottom w:val="single" w:sz="4" w:space="0" w:color="auto"/>
              <w:right w:val="nil"/>
            </w:tcBorders>
            <w:vAlign w:val="center"/>
          </w:tcPr>
          <w:p w14:paraId="03C23CB7" w14:textId="77777777" w:rsidR="0033712C" w:rsidRPr="00B917B8" w:rsidRDefault="0033712C" w:rsidP="0033712C">
            <w:pPr>
              <w:contextualSpacing/>
              <w:jc w:val="center"/>
              <w:rPr>
                <w:sz w:val="18"/>
                <w:szCs w:val="18"/>
              </w:rPr>
            </w:pPr>
          </w:p>
        </w:tc>
        <w:tc>
          <w:tcPr>
            <w:tcW w:w="919" w:type="dxa"/>
            <w:gridSpan w:val="3"/>
            <w:tcBorders>
              <w:top w:val="nil"/>
              <w:left w:val="nil"/>
              <w:bottom w:val="single" w:sz="4" w:space="0" w:color="auto"/>
              <w:right w:val="nil"/>
            </w:tcBorders>
            <w:vAlign w:val="center"/>
          </w:tcPr>
          <w:p w14:paraId="4D9FF074" w14:textId="77777777" w:rsidR="0033712C" w:rsidRPr="00B917B8" w:rsidRDefault="0033712C" w:rsidP="0033712C">
            <w:pPr>
              <w:contextualSpacing/>
              <w:jc w:val="center"/>
              <w:rPr>
                <w:sz w:val="18"/>
                <w:szCs w:val="18"/>
              </w:rPr>
            </w:pPr>
          </w:p>
        </w:tc>
        <w:tc>
          <w:tcPr>
            <w:tcW w:w="918" w:type="dxa"/>
            <w:gridSpan w:val="3"/>
            <w:tcBorders>
              <w:top w:val="nil"/>
              <w:left w:val="nil"/>
              <w:bottom w:val="single" w:sz="4" w:space="0" w:color="auto"/>
              <w:right w:val="nil"/>
            </w:tcBorders>
            <w:vAlign w:val="center"/>
          </w:tcPr>
          <w:p w14:paraId="0BD85FEB" w14:textId="77777777" w:rsidR="0033712C" w:rsidRPr="00B917B8" w:rsidRDefault="0033712C" w:rsidP="0033712C">
            <w:pPr>
              <w:contextualSpacing/>
              <w:jc w:val="center"/>
              <w:rPr>
                <w:sz w:val="18"/>
                <w:szCs w:val="18"/>
              </w:rPr>
            </w:pPr>
          </w:p>
        </w:tc>
        <w:tc>
          <w:tcPr>
            <w:tcW w:w="919" w:type="dxa"/>
            <w:tcBorders>
              <w:top w:val="nil"/>
              <w:left w:val="nil"/>
              <w:bottom w:val="single" w:sz="4" w:space="0" w:color="auto"/>
              <w:right w:val="nil"/>
            </w:tcBorders>
            <w:vAlign w:val="center"/>
          </w:tcPr>
          <w:p w14:paraId="06E482AE" w14:textId="77777777" w:rsidR="0033712C" w:rsidRPr="00B917B8" w:rsidRDefault="0033712C" w:rsidP="0033712C">
            <w:pPr>
              <w:contextualSpacing/>
              <w:jc w:val="center"/>
              <w:rPr>
                <w:sz w:val="18"/>
                <w:szCs w:val="18"/>
              </w:rPr>
            </w:pPr>
          </w:p>
        </w:tc>
        <w:tc>
          <w:tcPr>
            <w:tcW w:w="180" w:type="dxa"/>
            <w:gridSpan w:val="3"/>
            <w:tcBorders>
              <w:top w:val="nil"/>
              <w:left w:val="nil"/>
              <w:bottom w:val="nil"/>
              <w:right w:val="nil"/>
            </w:tcBorders>
          </w:tcPr>
          <w:p w14:paraId="07760B8E" w14:textId="77777777" w:rsidR="0033712C" w:rsidRDefault="0033712C" w:rsidP="0033712C">
            <w:pPr>
              <w:contextualSpacing/>
              <w:jc w:val="center"/>
              <w:rPr>
                <w:sz w:val="22"/>
                <w:szCs w:val="22"/>
              </w:rPr>
            </w:pPr>
          </w:p>
        </w:tc>
      </w:tr>
      <w:tr w:rsidR="0033712C" w14:paraId="296A4BF2" w14:textId="77777777" w:rsidTr="0033712C">
        <w:trPr>
          <w:gridAfter w:val="1"/>
          <w:wAfter w:w="107" w:type="dxa"/>
        </w:trPr>
        <w:tc>
          <w:tcPr>
            <w:tcW w:w="136" w:type="dxa"/>
            <w:tcBorders>
              <w:top w:val="nil"/>
              <w:left w:val="nil"/>
              <w:bottom w:val="nil"/>
              <w:right w:val="nil"/>
            </w:tcBorders>
          </w:tcPr>
          <w:p w14:paraId="392F0135" w14:textId="77777777" w:rsidR="0033712C" w:rsidRPr="00FE1B49" w:rsidRDefault="0033712C" w:rsidP="0033712C">
            <w:pPr>
              <w:contextualSpacing/>
              <w:jc w:val="both"/>
              <w:rPr>
                <w:sz w:val="22"/>
                <w:szCs w:val="22"/>
              </w:rPr>
            </w:pPr>
          </w:p>
        </w:tc>
        <w:tc>
          <w:tcPr>
            <w:tcW w:w="3669" w:type="dxa"/>
            <w:tcBorders>
              <w:top w:val="single" w:sz="4" w:space="0" w:color="auto"/>
              <w:left w:val="nil"/>
              <w:bottom w:val="nil"/>
              <w:right w:val="nil"/>
            </w:tcBorders>
            <w:vAlign w:val="center"/>
          </w:tcPr>
          <w:p w14:paraId="5B4E2C70" w14:textId="77777777" w:rsidR="0033712C" w:rsidRPr="00502991" w:rsidRDefault="0033712C" w:rsidP="0033712C">
            <w:pPr>
              <w:contextualSpacing/>
              <w:jc w:val="right"/>
              <w:rPr>
                <w:i/>
                <w:iCs/>
                <w:sz w:val="18"/>
                <w:szCs w:val="18"/>
              </w:rPr>
            </w:pPr>
            <w:r w:rsidRPr="00502991">
              <w:rPr>
                <w:i/>
                <w:iCs/>
                <w:sz w:val="18"/>
                <w:szCs w:val="18"/>
              </w:rPr>
              <w:t>US unemployment, Jan 1990 – Jan 2000</w:t>
            </w:r>
          </w:p>
        </w:tc>
        <w:tc>
          <w:tcPr>
            <w:tcW w:w="147" w:type="dxa"/>
            <w:tcBorders>
              <w:top w:val="nil"/>
              <w:left w:val="nil"/>
              <w:bottom w:val="nil"/>
              <w:right w:val="nil"/>
            </w:tcBorders>
          </w:tcPr>
          <w:p w14:paraId="610BAAE3" w14:textId="77777777" w:rsidR="0033712C" w:rsidRDefault="0033712C" w:rsidP="0033712C">
            <w:pPr>
              <w:contextualSpacing/>
              <w:jc w:val="center"/>
              <w:rPr>
                <w:sz w:val="22"/>
                <w:szCs w:val="22"/>
              </w:rPr>
            </w:pPr>
          </w:p>
        </w:tc>
        <w:tc>
          <w:tcPr>
            <w:tcW w:w="1522" w:type="dxa"/>
            <w:tcBorders>
              <w:top w:val="single" w:sz="4" w:space="0" w:color="auto"/>
              <w:left w:val="nil"/>
              <w:bottom w:val="nil"/>
              <w:right w:val="single" w:sz="4" w:space="0" w:color="auto"/>
            </w:tcBorders>
            <w:vAlign w:val="center"/>
          </w:tcPr>
          <w:p w14:paraId="17A7BD61" w14:textId="77777777" w:rsidR="0033712C" w:rsidRPr="00B2081F" w:rsidRDefault="0033712C" w:rsidP="0033712C">
            <w:pPr>
              <w:contextualSpacing/>
              <w:jc w:val="center"/>
              <w:rPr>
                <w:sz w:val="18"/>
                <w:szCs w:val="18"/>
              </w:rPr>
            </w:pPr>
            <w:r w:rsidRPr="00B2081F">
              <w:rPr>
                <w:sz w:val="18"/>
                <w:szCs w:val="18"/>
              </w:rPr>
              <w:t>0.1412112</w:t>
            </w:r>
          </w:p>
        </w:tc>
        <w:tc>
          <w:tcPr>
            <w:tcW w:w="918" w:type="dxa"/>
            <w:tcBorders>
              <w:top w:val="single" w:sz="4" w:space="0" w:color="auto"/>
              <w:left w:val="single" w:sz="4" w:space="0" w:color="auto"/>
              <w:bottom w:val="nil"/>
              <w:right w:val="nil"/>
            </w:tcBorders>
            <w:vAlign w:val="center"/>
          </w:tcPr>
          <w:p w14:paraId="1918EFD5" w14:textId="77777777" w:rsidR="0033712C" w:rsidRPr="00B2081F" w:rsidRDefault="0033712C" w:rsidP="0033712C">
            <w:pPr>
              <w:contextualSpacing/>
              <w:jc w:val="center"/>
              <w:rPr>
                <w:b/>
                <w:bCs/>
                <w:sz w:val="18"/>
                <w:szCs w:val="18"/>
              </w:rPr>
            </w:pPr>
            <w:r w:rsidRPr="00B2081F">
              <w:rPr>
                <w:b/>
                <w:bCs/>
                <w:sz w:val="18"/>
                <w:szCs w:val="18"/>
              </w:rPr>
              <w:t>0.134985</w:t>
            </w:r>
          </w:p>
        </w:tc>
        <w:tc>
          <w:tcPr>
            <w:tcW w:w="919" w:type="dxa"/>
            <w:gridSpan w:val="3"/>
            <w:tcBorders>
              <w:top w:val="single" w:sz="4" w:space="0" w:color="auto"/>
              <w:left w:val="nil"/>
              <w:bottom w:val="nil"/>
              <w:right w:val="nil"/>
            </w:tcBorders>
            <w:vAlign w:val="center"/>
          </w:tcPr>
          <w:p w14:paraId="6CB57DB1" w14:textId="77777777" w:rsidR="0033712C" w:rsidRPr="00B2081F" w:rsidRDefault="0033712C" w:rsidP="0033712C">
            <w:pPr>
              <w:contextualSpacing/>
              <w:jc w:val="center"/>
              <w:rPr>
                <w:sz w:val="18"/>
                <w:szCs w:val="18"/>
              </w:rPr>
            </w:pPr>
            <w:r w:rsidRPr="00B2081F">
              <w:rPr>
                <w:sz w:val="18"/>
                <w:szCs w:val="18"/>
              </w:rPr>
              <w:t>0.1426769</w:t>
            </w:r>
          </w:p>
        </w:tc>
        <w:tc>
          <w:tcPr>
            <w:tcW w:w="918" w:type="dxa"/>
            <w:gridSpan w:val="3"/>
            <w:tcBorders>
              <w:top w:val="single" w:sz="4" w:space="0" w:color="auto"/>
              <w:left w:val="nil"/>
              <w:bottom w:val="nil"/>
              <w:right w:val="nil"/>
            </w:tcBorders>
            <w:vAlign w:val="center"/>
          </w:tcPr>
          <w:p w14:paraId="09A3DBCD" w14:textId="77777777" w:rsidR="0033712C" w:rsidRPr="00B2081F" w:rsidRDefault="0033712C" w:rsidP="0033712C">
            <w:pPr>
              <w:contextualSpacing/>
              <w:jc w:val="center"/>
              <w:rPr>
                <w:sz w:val="18"/>
                <w:szCs w:val="18"/>
              </w:rPr>
            </w:pPr>
            <w:r w:rsidRPr="00B2081F">
              <w:rPr>
                <w:sz w:val="18"/>
                <w:szCs w:val="18"/>
              </w:rPr>
              <w:t>0.1404471</w:t>
            </w:r>
          </w:p>
        </w:tc>
        <w:tc>
          <w:tcPr>
            <w:tcW w:w="919" w:type="dxa"/>
            <w:tcBorders>
              <w:top w:val="single" w:sz="4" w:space="0" w:color="auto"/>
              <w:left w:val="nil"/>
              <w:bottom w:val="nil"/>
              <w:right w:val="nil"/>
            </w:tcBorders>
            <w:vAlign w:val="center"/>
          </w:tcPr>
          <w:p w14:paraId="6E33FB8C" w14:textId="77777777" w:rsidR="0033712C" w:rsidRPr="00B2081F" w:rsidRDefault="0033712C" w:rsidP="0033712C">
            <w:pPr>
              <w:contextualSpacing/>
              <w:jc w:val="center"/>
              <w:rPr>
                <w:sz w:val="18"/>
                <w:szCs w:val="18"/>
              </w:rPr>
            </w:pPr>
            <w:r w:rsidRPr="00B2081F">
              <w:rPr>
                <w:sz w:val="18"/>
                <w:szCs w:val="18"/>
              </w:rPr>
              <w:t>0.1402477</w:t>
            </w:r>
          </w:p>
        </w:tc>
        <w:tc>
          <w:tcPr>
            <w:tcW w:w="180" w:type="dxa"/>
            <w:gridSpan w:val="3"/>
            <w:tcBorders>
              <w:top w:val="nil"/>
              <w:left w:val="nil"/>
              <w:bottom w:val="nil"/>
              <w:right w:val="nil"/>
            </w:tcBorders>
          </w:tcPr>
          <w:p w14:paraId="5B460CEA" w14:textId="77777777" w:rsidR="0033712C" w:rsidRDefault="0033712C" w:rsidP="0033712C">
            <w:pPr>
              <w:contextualSpacing/>
              <w:jc w:val="center"/>
              <w:rPr>
                <w:sz w:val="22"/>
                <w:szCs w:val="22"/>
              </w:rPr>
            </w:pPr>
          </w:p>
        </w:tc>
      </w:tr>
      <w:tr w:rsidR="0033712C" w14:paraId="212D8D5A" w14:textId="77777777" w:rsidTr="0033712C">
        <w:trPr>
          <w:gridAfter w:val="1"/>
          <w:wAfter w:w="107" w:type="dxa"/>
        </w:trPr>
        <w:tc>
          <w:tcPr>
            <w:tcW w:w="136" w:type="dxa"/>
            <w:tcBorders>
              <w:top w:val="nil"/>
              <w:left w:val="nil"/>
              <w:bottom w:val="nil"/>
              <w:right w:val="nil"/>
            </w:tcBorders>
          </w:tcPr>
          <w:p w14:paraId="6DF03BB5" w14:textId="77777777" w:rsidR="0033712C" w:rsidRPr="00FE1B49" w:rsidRDefault="0033712C" w:rsidP="0033712C">
            <w:pPr>
              <w:contextualSpacing/>
              <w:jc w:val="both"/>
              <w:rPr>
                <w:sz w:val="22"/>
                <w:szCs w:val="22"/>
              </w:rPr>
            </w:pPr>
          </w:p>
        </w:tc>
        <w:tc>
          <w:tcPr>
            <w:tcW w:w="3669" w:type="dxa"/>
            <w:tcBorders>
              <w:top w:val="nil"/>
              <w:left w:val="nil"/>
              <w:bottom w:val="nil"/>
              <w:right w:val="nil"/>
            </w:tcBorders>
            <w:vAlign w:val="center"/>
          </w:tcPr>
          <w:p w14:paraId="342F82D2" w14:textId="77777777" w:rsidR="0033712C" w:rsidRPr="00502991" w:rsidRDefault="0033712C" w:rsidP="0033712C">
            <w:pPr>
              <w:contextualSpacing/>
              <w:jc w:val="right"/>
              <w:rPr>
                <w:i/>
                <w:iCs/>
                <w:sz w:val="18"/>
                <w:szCs w:val="18"/>
              </w:rPr>
            </w:pPr>
            <w:r w:rsidRPr="00502991">
              <w:rPr>
                <w:i/>
                <w:iCs/>
                <w:sz w:val="18"/>
                <w:szCs w:val="18"/>
              </w:rPr>
              <w:t>US 3-month Treasury rate, Jan 1985 – Jan 1995</w:t>
            </w:r>
          </w:p>
        </w:tc>
        <w:tc>
          <w:tcPr>
            <w:tcW w:w="147" w:type="dxa"/>
            <w:tcBorders>
              <w:top w:val="nil"/>
              <w:left w:val="nil"/>
              <w:bottom w:val="nil"/>
              <w:right w:val="nil"/>
            </w:tcBorders>
          </w:tcPr>
          <w:p w14:paraId="1DBA73B4" w14:textId="77777777" w:rsidR="0033712C" w:rsidRDefault="0033712C" w:rsidP="0033712C">
            <w:pPr>
              <w:contextualSpacing/>
              <w:jc w:val="center"/>
              <w:rPr>
                <w:sz w:val="22"/>
                <w:szCs w:val="22"/>
              </w:rPr>
            </w:pPr>
          </w:p>
        </w:tc>
        <w:tc>
          <w:tcPr>
            <w:tcW w:w="1522" w:type="dxa"/>
            <w:tcBorders>
              <w:top w:val="nil"/>
              <w:left w:val="nil"/>
              <w:bottom w:val="nil"/>
              <w:right w:val="single" w:sz="4" w:space="0" w:color="auto"/>
            </w:tcBorders>
            <w:vAlign w:val="center"/>
          </w:tcPr>
          <w:p w14:paraId="14F589D3" w14:textId="77777777" w:rsidR="0033712C" w:rsidRPr="00F77E30" w:rsidRDefault="0033712C" w:rsidP="0033712C">
            <w:pPr>
              <w:contextualSpacing/>
              <w:jc w:val="center"/>
              <w:rPr>
                <w:b/>
                <w:bCs/>
                <w:sz w:val="18"/>
                <w:szCs w:val="18"/>
              </w:rPr>
            </w:pPr>
            <w:r w:rsidRPr="00F77E30">
              <w:rPr>
                <w:b/>
                <w:bCs/>
                <w:sz w:val="18"/>
                <w:szCs w:val="18"/>
              </w:rPr>
              <w:t>0.2084125</w:t>
            </w:r>
          </w:p>
        </w:tc>
        <w:tc>
          <w:tcPr>
            <w:tcW w:w="918" w:type="dxa"/>
            <w:tcBorders>
              <w:top w:val="nil"/>
              <w:left w:val="single" w:sz="4" w:space="0" w:color="auto"/>
              <w:bottom w:val="nil"/>
              <w:right w:val="nil"/>
            </w:tcBorders>
            <w:vAlign w:val="center"/>
          </w:tcPr>
          <w:p w14:paraId="2AB5176E" w14:textId="77777777" w:rsidR="0033712C" w:rsidRPr="00F77E30" w:rsidRDefault="0033712C" w:rsidP="0033712C">
            <w:pPr>
              <w:contextualSpacing/>
              <w:jc w:val="center"/>
              <w:rPr>
                <w:sz w:val="18"/>
                <w:szCs w:val="18"/>
              </w:rPr>
            </w:pPr>
            <w:r w:rsidRPr="00F77E30">
              <w:rPr>
                <w:sz w:val="18"/>
                <w:szCs w:val="18"/>
              </w:rPr>
              <w:t>0.22266</w:t>
            </w:r>
            <w:r>
              <w:rPr>
                <w:sz w:val="18"/>
                <w:szCs w:val="18"/>
              </w:rPr>
              <w:t>9</w:t>
            </w:r>
          </w:p>
        </w:tc>
        <w:tc>
          <w:tcPr>
            <w:tcW w:w="919" w:type="dxa"/>
            <w:gridSpan w:val="3"/>
            <w:tcBorders>
              <w:top w:val="nil"/>
              <w:left w:val="nil"/>
              <w:bottom w:val="nil"/>
              <w:right w:val="nil"/>
            </w:tcBorders>
            <w:vAlign w:val="center"/>
          </w:tcPr>
          <w:p w14:paraId="00509E26" w14:textId="77777777" w:rsidR="0033712C" w:rsidRPr="00F77E30" w:rsidRDefault="0033712C" w:rsidP="0033712C">
            <w:pPr>
              <w:contextualSpacing/>
              <w:jc w:val="center"/>
              <w:rPr>
                <w:sz w:val="18"/>
                <w:szCs w:val="18"/>
              </w:rPr>
            </w:pPr>
            <w:r w:rsidRPr="00F77E30">
              <w:rPr>
                <w:sz w:val="18"/>
                <w:szCs w:val="18"/>
              </w:rPr>
              <w:t>0.2091016</w:t>
            </w:r>
          </w:p>
        </w:tc>
        <w:tc>
          <w:tcPr>
            <w:tcW w:w="918" w:type="dxa"/>
            <w:gridSpan w:val="3"/>
            <w:tcBorders>
              <w:top w:val="nil"/>
              <w:left w:val="nil"/>
              <w:bottom w:val="nil"/>
              <w:right w:val="nil"/>
            </w:tcBorders>
            <w:vAlign w:val="center"/>
          </w:tcPr>
          <w:p w14:paraId="2FCFBA59" w14:textId="77777777" w:rsidR="0033712C" w:rsidRPr="00F77E30" w:rsidRDefault="0033712C" w:rsidP="0033712C">
            <w:pPr>
              <w:contextualSpacing/>
              <w:jc w:val="center"/>
              <w:rPr>
                <w:sz w:val="18"/>
                <w:szCs w:val="18"/>
              </w:rPr>
            </w:pPr>
            <w:r w:rsidRPr="00F77E30">
              <w:rPr>
                <w:sz w:val="18"/>
                <w:szCs w:val="18"/>
              </w:rPr>
              <w:t>0.2344242</w:t>
            </w:r>
          </w:p>
        </w:tc>
        <w:tc>
          <w:tcPr>
            <w:tcW w:w="919" w:type="dxa"/>
            <w:tcBorders>
              <w:top w:val="nil"/>
              <w:left w:val="nil"/>
              <w:bottom w:val="nil"/>
              <w:right w:val="nil"/>
            </w:tcBorders>
            <w:vAlign w:val="center"/>
          </w:tcPr>
          <w:p w14:paraId="4F2CB80E" w14:textId="77777777" w:rsidR="0033712C" w:rsidRPr="00F77E30" w:rsidRDefault="0033712C" w:rsidP="0033712C">
            <w:pPr>
              <w:contextualSpacing/>
              <w:jc w:val="center"/>
              <w:rPr>
                <w:b/>
                <w:bCs/>
                <w:sz w:val="18"/>
                <w:szCs w:val="18"/>
              </w:rPr>
            </w:pPr>
            <w:r w:rsidRPr="00F77E30">
              <w:rPr>
                <w:sz w:val="18"/>
                <w:szCs w:val="18"/>
              </w:rPr>
              <w:t>0.2398949</w:t>
            </w:r>
          </w:p>
        </w:tc>
        <w:tc>
          <w:tcPr>
            <w:tcW w:w="180" w:type="dxa"/>
            <w:gridSpan w:val="3"/>
            <w:tcBorders>
              <w:top w:val="nil"/>
              <w:left w:val="nil"/>
              <w:bottom w:val="nil"/>
              <w:right w:val="nil"/>
            </w:tcBorders>
          </w:tcPr>
          <w:p w14:paraId="019DE381" w14:textId="77777777" w:rsidR="0033712C" w:rsidRDefault="0033712C" w:rsidP="0033712C">
            <w:pPr>
              <w:contextualSpacing/>
              <w:jc w:val="center"/>
              <w:rPr>
                <w:sz w:val="22"/>
                <w:szCs w:val="22"/>
              </w:rPr>
            </w:pPr>
          </w:p>
        </w:tc>
      </w:tr>
      <w:tr w:rsidR="0033712C" w14:paraId="321ECC7C" w14:textId="77777777" w:rsidTr="0033712C">
        <w:trPr>
          <w:gridAfter w:val="1"/>
          <w:wAfter w:w="107" w:type="dxa"/>
        </w:trPr>
        <w:tc>
          <w:tcPr>
            <w:tcW w:w="136" w:type="dxa"/>
            <w:tcBorders>
              <w:top w:val="nil"/>
              <w:left w:val="nil"/>
              <w:bottom w:val="nil"/>
              <w:right w:val="nil"/>
            </w:tcBorders>
          </w:tcPr>
          <w:p w14:paraId="6B948618" w14:textId="77777777" w:rsidR="0033712C" w:rsidRPr="00FE1B49" w:rsidRDefault="0033712C" w:rsidP="0033712C">
            <w:pPr>
              <w:contextualSpacing/>
              <w:jc w:val="both"/>
              <w:rPr>
                <w:sz w:val="22"/>
                <w:szCs w:val="22"/>
              </w:rPr>
            </w:pPr>
          </w:p>
        </w:tc>
        <w:tc>
          <w:tcPr>
            <w:tcW w:w="3669" w:type="dxa"/>
            <w:tcBorders>
              <w:top w:val="nil"/>
              <w:left w:val="nil"/>
              <w:bottom w:val="nil"/>
              <w:right w:val="nil"/>
            </w:tcBorders>
            <w:vAlign w:val="center"/>
          </w:tcPr>
          <w:p w14:paraId="3BE9283D" w14:textId="77777777" w:rsidR="0033712C" w:rsidRPr="00502991" w:rsidRDefault="0033712C" w:rsidP="0033712C">
            <w:pPr>
              <w:contextualSpacing/>
              <w:jc w:val="right"/>
              <w:rPr>
                <w:i/>
                <w:iCs/>
                <w:sz w:val="18"/>
                <w:szCs w:val="18"/>
              </w:rPr>
            </w:pPr>
            <w:r w:rsidRPr="00502991">
              <w:rPr>
                <w:i/>
                <w:iCs/>
                <w:sz w:val="18"/>
                <w:szCs w:val="18"/>
              </w:rPr>
              <w:t>UK inflation rate, Jan 201</w:t>
            </w:r>
            <w:r>
              <w:rPr>
                <w:i/>
                <w:iCs/>
                <w:sz w:val="18"/>
                <w:szCs w:val="18"/>
              </w:rPr>
              <w:t>5</w:t>
            </w:r>
            <w:r w:rsidRPr="00502991">
              <w:rPr>
                <w:i/>
                <w:iCs/>
                <w:sz w:val="18"/>
                <w:szCs w:val="18"/>
              </w:rPr>
              <w:t xml:space="preserve"> – Jan 2020</w:t>
            </w:r>
          </w:p>
        </w:tc>
        <w:tc>
          <w:tcPr>
            <w:tcW w:w="147" w:type="dxa"/>
            <w:tcBorders>
              <w:top w:val="nil"/>
              <w:left w:val="nil"/>
              <w:bottom w:val="nil"/>
              <w:right w:val="nil"/>
            </w:tcBorders>
          </w:tcPr>
          <w:p w14:paraId="7AB98266" w14:textId="77777777" w:rsidR="0033712C" w:rsidRDefault="0033712C" w:rsidP="0033712C">
            <w:pPr>
              <w:contextualSpacing/>
              <w:jc w:val="center"/>
              <w:rPr>
                <w:sz w:val="22"/>
                <w:szCs w:val="22"/>
              </w:rPr>
            </w:pPr>
          </w:p>
        </w:tc>
        <w:tc>
          <w:tcPr>
            <w:tcW w:w="1522" w:type="dxa"/>
            <w:tcBorders>
              <w:top w:val="nil"/>
              <w:left w:val="nil"/>
              <w:bottom w:val="nil"/>
              <w:right w:val="single" w:sz="4" w:space="0" w:color="auto"/>
            </w:tcBorders>
            <w:vAlign w:val="center"/>
          </w:tcPr>
          <w:p w14:paraId="39CC85E1" w14:textId="77777777" w:rsidR="0033712C" w:rsidRPr="0038422E" w:rsidRDefault="0033712C" w:rsidP="0033712C">
            <w:pPr>
              <w:contextualSpacing/>
              <w:jc w:val="center"/>
              <w:rPr>
                <w:sz w:val="18"/>
                <w:szCs w:val="18"/>
              </w:rPr>
            </w:pPr>
            <w:r w:rsidRPr="0038422E">
              <w:rPr>
                <w:sz w:val="18"/>
                <w:szCs w:val="18"/>
              </w:rPr>
              <w:t>0.002480</w:t>
            </w:r>
            <w:r>
              <w:rPr>
                <w:sz w:val="18"/>
                <w:szCs w:val="18"/>
              </w:rPr>
              <w:t>1</w:t>
            </w:r>
          </w:p>
        </w:tc>
        <w:tc>
          <w:tcPr>
            <w:tcW w:w="918" w:type="dxa"/>
            <w:tcBorders>
              <w:top w:val="nil"/>
              <w:left w:val="single" w:sz="4" w:space="0" w:color="auto"/>
              <w:bottom w:val="nil"/>
              <w:right w:val="nil"/>
            </w:tcBorders>
            <w:vAlign w:val="center"/>
          </w:tcPr>
          <w:p w14:paraId="7638E845" w14:textId="77777777" w:rsidR="0033712C" w:rsidRPr="0038422E" w:rsidRDefault="0033712C" w:rsidP="0033712C">
            <w:pPr>
              <w:contextualSpacing/>
              <w:jc w:val="center"/>
              <w:rPr>
                <w:b/>
                <w:bCs/>
                <w:sz w:val="18"/>
                <w:szCs w:val="18"/>
              </w:rPr>
            </w:pPr>
            <w:r w:rsidRPr="0038422E">
              <w:rPr>
                <w:b/>
                <w:bCs/>
                <w:sz w:val="18"/>
                <w:szCs w:val="18"/>
              </w:rPr>
              <w:t>0.001302</w:t>
            </w:r>
          </w:p>
        </w:tc>
        <w:tc>
          <w:tcPr>
            <w:tcW w:w="919" w:type="dxa"/>
            <w:gridSpan w:val="3"/>
            <w:tcBorders>
              <w:top w:val="nil"/>
              <w:left w:val="nil"/>
              <w:bottom w:val="nil"/>
              <w:right w:val="nil"/>
            </w:tcBorders>
            <w:vAlign w:val="center"/>
          </w:tcPr>
          <w:p w14:paraId="00338F9D" w14:textId="77777777" w:rsidR="0033712C" w:rsidRPr="0038422E" w:rsidRDefault="0033712C" w:rsidP="0033712C">
            <w:pPr>
              <w:contextualSpacing/>
              <w:jc w:val="center"/>
              <w:rPr>
                <w:sz w:val="18"/>
                <w:szCs w:val="18"/>
              </w:rPr>
            </w:pPr>
            <w:r w:rsidRPr="0038422E">
              <w:rPr>
                <w:sz w:val="18"/>
                <w:szCs w:val="18"/>
              </w:rPr>
              <w:t>0.0028711</w:t>
            </w:r>
          </w:p>
        </w:tc>
        <w:tc>
          <w:tcPr>
            <w:tcW w:w="918" w:type="dxa"/>
            <w:gridSpan w:val="3"/>
            <w:tcBorders>
              <w:top w:val="nil"/>
              <w:left w:val="nil"/>
              <w:bottom w:val="nil"/>
              <w:right w:val="nil"/>
            </w:tcBorders>
            <w:vAlign w:val="center"/>
          </w:tcPr>
          <w:p w14:paraId="551926EB" w14:textId="77777777" w:rsidR="0033712C" w:rsidRPr="0038422E" w:rsidRDefault="0033712C" w:rsidP="0033712C">
            <w:pPr>
              <w:contextualSpacing/>
              <w:jc w:val="center"/>
              <w:rPr>
                <w:sz w:val="18"/>
                <w:szCs w:val="18"/>
              </w:rPr>
            </w:pPr>
            <w:r w:rsidRPr="0038422E">
              <w:rPr>
                <w:sz w:val="18"/>
                <w:szCs w:val="18"/>
              </w:rPr>
              <w:t>0.002490</w:t>
            </w:r>
            <w:r>
              <w:rPr>
                <w:sz w:val="18"/>
                <w:szCs w:val="18"/>
              </w:rPr>
              <w:t>9</w:t>
            </w:r>
          </w:p>
        </w:tc>
        <w:tc>
          <w:tcPr>
            <w:tcW w:w="919" w:type="dxa"/>
            <w:tcBorders>
              <w:top w:val="nil"/>
              <w:left w:val="nil"/>
              <w:bottom w:val="nil"/>
              <w:right w:val="nil"/>
            </w:tcBorders>
            <w:vAlign w:val="center"/>
          </w:tcPr>
          <w:p w14:paraId="40F6D7A5" w14:textId="77777777" w:rsidR="0033712C" w:rsidRPr="0038422E" w:rsidRDefault="0033712C" w:rsidP="0033712C">
            <w:pPr>
              <w:contextualSpacing/>
              <w:jc w:val="center"/>
              <w:rPr>
                <w:b/>
                <w:bCs/>
                <w:sz w:val="18"/>
                <w:szCs w:val="18"/>
              </w:rPr>
            </w:pPr>
            <w:r w:rsidRPr="0038422E">
              <w:rPr>
                <w:sz w:val="18"/>
                <w:szCs w:val="18"/>
              </w:rPr>
              <w:t>0.0040153</w:t>
            </w:r>
          </w:p>
        </w:tc>
        <w:tc>
          <w:tcPr>
            <w:tcW w:w="180" w:type="dxa"/>
            <w:gridSpan w:val="3"/>
            <w:tcBorders>
              <w:top w:val="nil"/>
              <w:left w:val="nil"/>
              <w:bottom w:val="nil"/>
              <w:right w:val="nil"/>
            </w:tcBorders>
          </w:tcPr>
          <w:p w14:paraId="58BBA7BC" w14:textId="77777777" w:rsidR="0033712C" w:rsidRDefault="0033712C" w:rsidP="0033712C">
            <w:pPr>
              <w:contextualSpacing/>
              <w:jc w:val="center"/>
              <w:rPr>
                <w:sz w:val="22"/>
                <w:szCs w:val="22"/>
              </w:rPr>
            </w:pPr>
          </w:p>
        </w:tc>
      </w:tr>
      <w:tr w:rsidR="0033712C" w14:paraId="1E70D297" w14:textId="77777777" w:rsidTr="0033712C">
        <w:tc>
          <w:tcPr>
            <w:tcW w:w="136" w:type="dxa"/>
            <w:tcBorders>
              <w:top w:val="nil"/>
              <w:left w:val="nil"/>
              <w:bottom w:val="nil"/>
              <w:right w:val="nil"/>
            </w:tcBorders>
          </w:tcPr>
          <w:p w14:paraId="62978E2E" w14:textId="77777777" w:rsidR="0033712C" w:rsidRPr="00FE1B49" w:rsidRDefault="0033712C" w:rsidP="0033712C">
            <w:pPr>
              <w:contextualSpacing/>
              <w:jc w:val="both"/>
              <w:rPr>
                <w:sz w:val="22"/>
                <w:szCs w:val="22"/>
              </w:rPr>
            </w:pPr>
          </w:p>
        </w:tc>
        <w:tc>
          <w:tcPr>
            <w:tcW w:w="3669" w:type="dxa"/>
            <w:tcBorders>
              <w:top w:val="nil"/>
              <w:left w:val="nil"/>
              <w:bottom w:val="nil"/>
              <w:right w:val="nil"/>
            </w:tcBorders>
            <w:vAlign w:val="center"/>
          </w:tcPr>
          <w:p w14:paraId="6B367272" w14:textId="77777777" w:rsidR="0033712C" w:rsidRPr="00502991" w:rsidRDefault="0033712C" w:rsidP="0033712C">
            <w:pPr>
              <w:contextualSpacing/>
              <w:jc w:val="right"/>
              <w:rPr>
                <w:i/>
                <w:iCs/>
                <w:sz w:val="18"/>
                <w:szCs w:val="18"/>
              </w:rPr>
            </w:pPr>
          </w:p>
        </w:tc>
        <w:tc>
          <w:tcPr>
            <w:tcW w:w="147" w:type="dxa"/>
            <w:tcBorders>
              <w:top w:val="nil"/>
              <w:left w:val="nil"/>
              <w:bottom w:val="nil"/>
              <w:right w:val="nil"/>
            </w:tcBorders>
          </w:tcPr>
          <w:p w14:paraId="22D1634C" w14:textId="77777777" w:rsidR="0033712C" w:rsidRDefault="0033712C" w:rsidP="0033712C">
            <w:pPr>
              <w:contextualSpacing/>
              <w:jc w:val="center"/>
              <w:rPr>
                <w:sz w:val="22"/>
                <w:szCs w:val="22"/>
              </w:rPr>
            </w:pPr>
          </w:p>
        </w:tc>
        <w:tc>
          <w:tcPr>
            <w:tcW w:w="1522" w:type="dxa"/>
            <w:tcBorders>
              <w:top w:val="nil"/>
              <w:left w:val="nil"/>
              <w:bottom w:val="nil"/>
              <w:right w:val="nil"/>
            </w:tcBorders>
            <w:vAlign w:val="center"/>
          </w:tcPr>
          <w:p w14:paraId="55DB1308" w14:textId="77777777" w:rsidR="0033712C" w:rsidRPr="00C4156C" w:rsidRDefault="0033712C" w:rsidP="0033712C">
            <w:pPr>
              <w:contextualSpacing/>
              <w:jc w:val="center"/>
              <w:rPr>
                <w:sz w:val="18"/>
                <w:szCs w:val="18"/>
              </w:rPr>
            </w:pPr>
          </w:p>
        </w:tc>
        <w:tc>
          <w:tcPr>
            <w:tcW w:w="1276" w:type="dxa"/>
            <w:gridSpan w:val="3"/>
            <w:tcBorders>
              <w:top w:val="nil"/>
              <w:left w:val="nil"/>
              <w:bottom w:val="nil"/>
              <w:right w:val="nil"/>
            </w:tcBorders>
            <w:vAlign w:val="center"/>
          </w:tcPr>
          <w:p w14:paraId="5075EB21" w14:textId="77777777" w:rsidR="0033712C" w:rsidRPr="00C4156C" w:rsidRDefault="0033712C" w:rsidP="0033712C">
            <w:pPr>
              <w:contextualSpacing/>
              <w:jc w:val="center"/>
              <w:rPr>
                <w:sz w:val="18"/>
                <w:szCs w:val="18"/>
              </w:rPr>
            </w:pPr>
          </w:p>
        </w:tc>
        <w:tc>
          <w:tcPr>
            <w:tcW w:w="1206" w:type="dxa"/>
            <w:gridSpan w:val="3"/>
            <w:tcBorders>
              <w:top w:val="nil"/>
              <w:left w:val="nil"/>
              <w:bottom w:val="nil"/>
              <w:right w:val="nil"/>
            </w:tcBorders>
            <w:vAlign w:val="center"/>
          </w:tcPr>
          <w:p w14:paraId="56CA26EE" w14:textId="77777777" w:rsidR="0033712C" w:rsidRPr="00C4156C" w:rsidRDefault="0033712C" w:rsidP="0033712C">
            <w:pPr>
              <w:contextualSpacing/>
              <w:jc w:val="center"/>
              <w:rPr>
                <w:sz w:val="18"/>
                <w:szCs w:val="18"/>
              </w:rPr>
            </w:pPr>
          </w:p>
        </w:tc>
        <w:tc>
          <w:tcPr>
            <w:tcW w:w="1207" w:type="dxa"/>
            <w:gridSpan w:val="3"/>
            <w:tcBorders>
              <w:top w:val="nil"/>
              <w:left w:val="nil"/>
              <w:bottom w:val="nil"/>
              <w:right w:val="nil"/>
            </w:tcBorders>
            <w:vAlign w:val="center"/>
          </w:tcPr>
          <w:p w14:paraId="24445F6A" w14:textId="77777777" w:rsidR="0033712C" w:rsidRPr="00C4156C" w:rsidRDefault="0033712C" w:rsidP="0033712C">
            <w:pPr>
              <w:contextualSpacing/>
              <w:jc w:val="center"/>
              <w:rPr>
                <w:sz w:val="18"/>
                <w:szCs w:val="18"/>
              </w:rPr>
            </w:pPr>
          </w:p>
        </w:tc>
        <w:tc>
          <w:tcPr>
            <w:tcW w:w="136" w:type="dxa"/>
            <w:tcBorders>
              <w:top w:val="nil"/>
              <w:left w:val="nil"/>
              <w:bottom w:val="nil"/>
              <w:right w:val="nil"/>
            </w:tcBorders>
            <w:vAlign w:val="center"/>
          </w:tcPr>
          <w:p w14:paraId="6E0D2F03" w14:textId="77777777" w:rsidR="0033712C" w:rsidRPr="00C4156C" w:rsidRDefault="0033712C" w:rsidP="0033712C">
            <w:pPr>
              <w:contextualSpacing/>
              <w:jc w:val="center"/>
              <w:rPr>
                <w:b/>
                <w:bCs/>
                <w:sz w:val="18"/>
                <w:szCs w:val="18"/>
              </w:rPr>
            </w:pPr>
          </w:p>
        </w:tc>
        <w:tc>
          <w:tcPr>
            <w:tcW w:w="136" w:type="dxa"/>
            <w:gridSpan w:val="2"/>
            <w:tcBorders>
              <w:top w:val="nil"/>
              <w:left w:val="nil"/>
              <w:bottom w:val="nil"/>
              <w:right w:val="nil"/>
            </w:tcBorders>
          </w:tcPr>
          <w:p w14:paraId="0AD16733" w14:textId="77777777" w:rsidR="0033712C" w:rsidRDefault="0033712C" w:rsidP="0033712C">
            <w:pPr>
              <w:contextualSpacing/>
              <w:jc w:val="center"/>
              <w:rPr>
                <w:sz w:val="22"/>
                <w:szCs w:val="22"/>
              </w:rPr>
            </w:pPr>
          </w:p>
        </w:tc>
      </w:tr>
      <w:tr w:rsidR="0033712C" w14:paraId="5F84F233" w14:textId="77777777" w:rsidTr="0033712C">
        <w:trPr>
          <w:gridAfter w:val="1"/>
          <w:wAfter w:w="107" w:type="dxa"/>
        </w:trPr>
        <w:tc>
          <w:tcPr>
            <w:tcW w:w="136" w:type="dxa"/>
            <w:tcBorders>
              <w:top w:val="nil"/>
              <w:left w:val="nil"/>
              <w:bottom w:val="nil"/>
              <w:right w:val="nil"/>
            </w:tcBorders>
          </w:tcPr>
          <w:p w14:paraId="694BB422" w14:textId="77777777" w:rsidR="0033712C" w:rsidRPr="00FE1B49" w:rsidRDefault="0033712C" w:rsidP="0033712C">
            <w:pPr>
              <w:contextualSpacing/>
              <w:jc w:val="both"/>
              <w:rPr>
                <w:sz w:val="22"/>
                <w:szCs w:val="22"/>
              </w:rPr>
            </w:pPr>
          </w:p>
        </w:tc>
        <w:tc>
          <w:tcPr>
            <w:tcW w:w="3669" w:type="dxa"/>
            <w:tcBorders>
              <w:top w:val="nil"/>
              <w:left w:val="nil"/>
              <w:bottom w:val="single" w:sz="4" w:space="0" w:color="auto"/>
              <w:right w:val="nil"/>
            </w:tcBorders>
            <w:vAlign w:val="center"/>
          </w:tcPr>
          <w:p w14:paraId="184A6EEB" w14:textId="77777777" w:rsidR="0033712C" w:rsidRPr="00502991" w:rsidRDefault="0033712C" w:rsidP="0033712C">
            <w:pPr>
              <w:contextualSpacing/>
              <w:jc w:val="right"/>
              <w:rPr>
                <w:b/>
                <w:bCs/>
                <w:sz w:val="20"/>
                <w:szCs w:val="20"/>
              </w:rPr>
            </w:pPr>
            <w:r w:rsidRPr="00502991">
              <w:rPr>
                <w:b/>
                <w:bCs/>
                <w:sz w:val="20"/>
                <w:szCs w:val="20"/>
              </w:rPr>
              <w:t>US monthly inflation: multivariate model</w:t>
            </w:r>
          </w:p>
        </w:tc>
        <w:tc>
          <w:tcPr>
            <w:tcW w:w="147" w:type="dxa"/>
            <w:tcBorders>
              <w:top w:val="nil"/>
              <w:left w:val="nil"/>
              <w:bottom w:val="nil"/>
              <w:right w:val="nil"/>
            </w:tcBorders>
          </w:tcPr>
          <w:p w14:paraId="7A8DFCCB" w14:textId="77777777" w:rsidR="0033712C" w:rsidRDefault="0033712C" w:rsidP="0033712C">
            <w:pPr>
              <w:contextualSpacing/>
              <w:jc w:val="center"/>
              <w:rPr>
                <w:sz w:val="22"/>
                <w:szCs w:val="22"/>
              </w:rPr>
            </w:pPr>
          </w:p>
        </w:tc>
        <w:tc>
          <w:tcPr>
            <w:tcW w:w="1522" w:type="dxa"/>
            <w:tcBorders>
              <w:top w:val="nil"/>
              <w:left w:val="nil"/>
              <w:bottom w:val="single" w:sz="4" w:space="0" w:color="auto"/>
              <w:right w:val="single" w:sz="4" w:space="0" w:color="auto"/>
            </w:tcBorders>
            <w:vAlign w:val="center"/>
          </w:tcPr>
          <w:p w14:paraId="3427E644" w14:textId="77777777" w:rsidR="0033712C" w:rsidRPr="00CD4B2C" w:rsidRDefault="0033712C" w:rsidP="0033712C">
            <w:pPr>
              <w:contextualSpacing/>
              <w:jc w:val="center"/>
              <w:rPr>
                <w:sz w:val="20"/>
                <w:szCs w:val="20"/>
              </w:rPr>
            </w:pPr>
            <w:r>
              <w:rPr>
                <w:sz w:val="20"/>
                <w:szCs w:val="20"/>
              </w:rPr>
              <w:t>Modified forest</w:t>
            </w:r>
          </w:p>
        </w:tc>
        <w:tc>
          <w:tcPr>
            <w:tcW w:w="1225" w:type="dxa"/>
            <w:gridSpan w:val="2"/>
            <w:tcBorders>
              <w:top w:val="nil"/>
              <w:left w:val="single" w:sz="4" w:space="0" w:color="auto"/>
              <w:bottom w:val="single" w:sz="4" w:space="0" w:color="auto"/>
              <w:right w:val="nil"/>
            </w:tcBorders>
            <w:vAlign w:val="center"/>
          </w:tcPr>
          <w:p w14:paraId="79B9958B" w14:textId="77777777" w:rsidR="0033712C" w:rsidRPr="00CD4B2C" w:rsidRDefault="0033712C" w:rsidP="0033712C">
            <w:pPr>
              <w:contextualSpacing/>
              <w:jc w:val="center"/>
              <w:rPr>
                <w:sz w:val="20"/>
                <w:szCs w:val="20"/>
              </w:rPr>
            </w:pPr>
            <w:r w:rsidRPr="00CD4B2C">
              <w:rPr>
                <w:sz w:val="20"/>
                <w:szCs w:val="20"/>
              </w:rPr>
              <w:t xml:space="preserve">VAR </w:t>
            </w:r>
          </w:p>
        </w:tc>
        <w:tc>
          <w:tcPr>
            <w:tcW w:w="1224" w:type="dxa"/>
            <w:gridSpan w:val="3"/>
            <w:tcBorders>
              <w:top w:val="nil"/>
              <w:left w:val="nil"/>
              <w:bottom w:val="single" w:sz="4" w:space="0" w:color="auto"/>
              <w:right w:val="nil"/>
            </w:tcBorders>
            <w:vAlign w:val="center"/>
          </w:tcPr>
          <w:p w14:paraId="5FAAE357" w14:textId="77777777" w:rsidR="0033712C" w:rsidRPr="00CD4B2C" w:rsidRDefault="0033712C" w:rsidP="0033712C">
            <w:pPr>
              <w:contextualSpacing/>
              <w:jc w:val="center"/>
              <w:rPr>
                <w:sz w:val="20"/>
                <w:szCs w:val="20"/>
              </w:rPr>
            </w:pPr>
            <w:r w:rsidRPr="00CD4B2C">
              <w:rPr>
                <w:sz w:val="20"/>
                <w:szCs w:val="20"/>
              </w:rPr>
              <w:t>“Base” forest</w:t>
            </w:r>
          </w:p>
        </w:tc>
        <w:tc>
          <w:tcPr>
            <w:tcW w:w="1225" w:type="dxa"/>
            <w:gridSpan w:val="3"/>
            <w:tcBorders>
              <w:top w:val="nil"/>
              <w:left w:val="nil"/>
              <w:bottom w:val="single" w:sz="4" w:space="0" w:color="auto"/>
              <w:right w:val="nil"/>
            </w:tcBorders>
            <w:vAlign w:val="center"/>
          </w:tcPr>
          <w:p w14:paraId="39E06589" w14:textId="77777777" w:rsidR="0033712C" w:rsidRPr="00CD4B2C" w:rsidRDefault="0033712C" w:rsidP="0033712C">
            <w:pPr>
              <w:contextualSpacing/>
              <w:jc w:val="center"/>
              <w:rPr>
                <w:sz w:val="20"/>
                <w:szCs w:val="20"/>
              </w:rPr>
            </w:pPr>
            <w:r>
              <w:rPr>
                <w:sz w:val="20"/>
                <w:szCs w:val="20"/>
              </w:rPr>
              <w:t>Naïve forecast</w:t>
            </w:r>
          </w:p>
        </w:tc>
        <w:tc>
          <w:tcPr>
            <w:tcW w:w="180" w:type="dxa"/>
            <w:gridSpan w:val="3"/>
            <w:tcBorders>
              <w:top w:val="nil"/>
              <w:left w:val="nil"/>
              <w:bottom w:val="nil"/>
              <w:right w:val="nil"/>
            </w:tcBorders>
          </w:tcPr>
          <w:p w14:paraId="70A405F1" w14:textId="77777777" w:rsidR="0033712C" w:rsidRDefault="0033712C" w:rsidP="0033712C">
            <w:pPr>
              <w:contextualSpacing/>
              <w:jc w:val="center"/>
              <w:rPr>
                <w:sz w:val="22"/>
                <w:szCs w:val="22"/>
              </w:rPr>
            </w:pPr>
          </w:p>
        </w:tc>
      </w:tr>
      <w:tr w:rsidR="0033712C" w14:paraId="15B024BC" w14:textId="77777777" w:rsidTr="0033712C">
        <w:trPr>
          <w:gridAfter w:val="1"/>
          <w:wAfter w:w="107" w:type="dxa"/>
        </w:trPr>
        <w:tc>
          <w:tcPr>
            <w:tcW w:w="136" w:type="dxa"/>
            <w:tcBorders>
              <w:top w:val="nil"/>
              <w:left w:val="nil"/>
              <w:bottom w:val="nil"/>
              <w:right w:val="nil"/>
            </w:tcBorders>
          </w:tcPr>
          <w:p w14:paraId="0A4C6DEA" w14:textId="77777777" w:rsidR="0033712C" w:rsidRPr="00FE1B49" w:rsidRDefault="0033712C" w:rsidP="0033712C">
            <w:pPr>
              <w:contextualSpacing/>
              <w:jc w:val="both"/>
              <w:rPr>
                <w:sz w:val="22"/>
                <w:szCs w:val="22"/>
              </w:rPr>
            </w:pPr>
          </w:p>
        </w:tc>
        <w:tc>
          <w:tcPr>
            <w:tcW w:w="3669" w:type="dxa"/>
            <w:tcBorders>
              <w:top w:val="single" w:sz="4" w:space="0" w:color="auto"/>
              <w:left w:val="nil"/>
              <w:bottom w:val="nil"/>
              <w:right w:val="nil"/>
            </w:tcBorders>
            <w:vAlign w:val="center"/>
          </w:tcPr>
          <w:p w14:paraId="31216640" w14:textId="77777777" w:rsidR="0033712C" w:rsidRPr="00502991" w:rsidRDefault="0033712C" w:rsidP="0033712C">
            <w:pPr>
              <w:contextualSpacing/>
              <w:jc w:val="right"/>
              <w:rPr>
                <w:i/>
                <w:iCs/>
                <w:sz w:val="18"/>
                <w:szCs w:val="18"/>
              </w:rPr>
            </w:pPr>
            <w:r>
              <w:rPr>
                <w:i/>
                <w:iCs/>
                <w:sz w:val="18"/>
                <w:szCs w:val="18"/>
              </w:rPr>
              <w:t>Predicted from Jan 1999 – Jan 2020</w:t>
            </w:r>
          </w:p>
        </w:tc>
        <w:tc>
          <w:tcPr>
            <w:tcW w:w="147" w:type="dxa"/>
            <w:tcBorders>
              <w:top w:val="nil"/>
              <w:left w:val="nil"/>
              <w:bottom w:val="nil"/>
              <w:right w:val="nil"/>
            </w:tcBorders>
          </w:tcPr>
          <w:p w14:paraId="695C8096" w14:textId="77777777" w:rsidR="0033712C" w:rsidRDefault="0033712C" w:rsidP="0033712C">
            <w:pPr>
              <w:contextualSpacing/>
              <w:jc w:val="center"/>
              <w:rPr>
                <w:sz w:val="22"/>
                <w:szCs w:val="22"/>
              </w:rPr>
            </w:pPr>
          </w:p>
        </w:tc>
        <w:tc>
          <w:tcPr>
            <w:tcW w:w="1522" w:type="dxa"/>
            <w:tcBorders>
              <w:top w:val="single" w:sz="4" w:space="0" w:color="auto"/>
              <w:left w:val="nil"/>
              <w:bottom w:val="nil"/>
              <w:right w:val="single" w:sz="4" w:space="0" w:color="auto"/>
            </w:tcBorders>
            <w:vAlign w:val="center"/>
          </w:tcPr>
          <w:p w14:paraId="1CBDE471" w14:textId="77777777" w:rsidR="0033712C" w:rsidRPr="00514EB4" w:rsidRDefault="0033712C" w:rsidP="0033712C">
            <w:pPr>
              <w:contextualSpacing/>
              <w:jc w:val="center"/>
              <w:rPr>
                <w:sz w:val="18"/>
                <w:szCs w:val="18"/>
              </w:rPr>
            </w:pPr>
            <w:r w:rsidRPr="00514EB4">
              <w:rPr>
                <w:sz w:val="18"/>
                <w:szCs w:val="18"/>
              </w:rPr>
              <w:t>0.002690</w:t>
            </w:r>
            <w:r>
              <w:rPr>
                <w:sz w:val="18"/>
                <w:szCs w:val="18"/>
              </w:rPr>
              <w:t>5</w:t>
            </w:r>
          </w:p>
        </w:tc>
        <w:tc>
          <w:tcPr>
            <w:tcW w:w="1225" w:type="dxa"/>
            <w:gridSpan w:val="2"/>
            <w:tcBorders>
              <w:top w:val="single" w:sz="4" w:space="0" w:color="auto"/>
              <w:left w:val="single" w:sz="4" w:space="0" w:color="auto"/>
              <w:bottom w:val="nil"/>
              <w:right w:val="nil"/>
            </w:tcBorders>
            <w:vAlign w:val="center"/>
          </w:tcPr>
          <w:p w14:paraId="3BF196BF" w14:textId="77777777" w:rsidR="0033712C" w:rsidRPr="00514EB4" w:rsidRDefault="0033712C" w:rsidP="0033712C">
            <w:pPr>
              <w:contextualSpacing/>
              <w:jc w:val="center"/>
              <w:rPr>
                <w:b/>
                <w:bCs/>
                <w:sz w:val="18"/>
                <w:szCs w:val="18"/>
              </w:rPr>
            </w:pPr>
            <w:r w:rsidRPr="00514EB4">
              <w:rPr>
                <w:b/>
                <w:bCs/>
                <w:sz w:val="18"/>
                <w:szCs w:val="18"/>
              </w:rPr>
              <w:t>0.002097</w:t>
            </w:r>
            <w:r>
              <w:rPr>
                <w:b/>
                <w:bCs/>
                <w:sz w:val="18"/>
                <w:szCs w:val="18"/>
              </w:rPr>
              <w:t>9</w:t>
            </w:r>
          </w:p>
        </w:tc>
        <w:tc>
          <w:tcPr>
            <w:tcW w:w="1224" w:type="dxa"/>
            <w:gridSpan w:val="3"/>
            <w:tcBorders>
              <w:top w:val="single" w:sz="4" w:space="0" w:color="auto"/>
              <w:left w:val="nil"/>
              <w:bottom w:val="nil"/>
              <w:right w:val="nil"/>
            </w:tcBorders>
            <w:vAlign w:val="center"/>
          </w:tcPr>
          <w:p w14:paraId="3E30F31B" w14:textId="77777777" w:rsidR="0033712C" w:rsidRPr="00514EB4" w:rsidRDefault="0033712C" w:rsidP="0033712C">
            <w:pPr>
              <w:contextualSpacing/>
              <w:jc w:val="center"/>
              <w:rPr>
                <w:sz w:val="18"/>
                <w:szCs w:val="18"/>
              </w:rPr>
            </w:pPr>
            <w:r w:rsidRPr="00514EB4">
              <w:rPr>
                <w:sz w:val="18"/>
                <w:szCs w:val="18"/>
              </w:rPr>
              <w:t>0.002863</w:t>
            </w:r>
            <w:r>
              <w:rPr>
                <w:sz w:val="18"/>
                <w:szCs w:val="18"/>
              </w:rPr>
              <w:t>3</w:t>
            </w:r>
          </w:p>
        </w:tc>
        <w:tc>
          <w:tcPr>
            <w:tcW w:w="1225" w:type="dxa"/>
            <w:gridSpan w:val="3"/>
            <w:tcBorders>
              <w:top w:val="single" w:sz="4" w:space="0" w:color="auto"/>
              <w:left w:val="nil"/>
              <w:bottom w:val="nil"/>
              <w:right w:val="nil"/>
            </w:tcBorders>
            <w:vAlign w:val="center"/>
          </w:tcPr>
          <w:p w14:paraId="76EB24DA" w14:textId="77777777" w:rsidR="0033712C" w:rsidRPr="00514EB4" w:rsidRDefault="0033712C" w:rsidP="0033712C">
            <w:pPr>
              <w:contextualSpacing/>
              <w:jc w:val="center"/>
              <w:rPr>
                <w:sz w:val="18"/>
                <w:szCs w:val="18"/>
              </w:rPr>
            </w:pPr>
            <w:r w:rsidRPr="00514EB4">
              <w:rPr>
                <w:sz w:val="18"/>
                <w:szCs w:val="18"/>
              </w:rPr>
              <w:t>0.0030884</w:t>
            </w:r>
          </w:p>
        </w:tc>
        <w:tc>
          <w:tcPr>
            <w:tcW w:w="180" w:type="dxa"/>
            <w:gridSpan w:val="3"/>
            <w:tcBorders>
              <w:top w:val="nil"/>
              <w:left w:val="nil"/>
              <w:bottom w:val="nil"/>
              <w:right w:val="nil"/>
            </w:tcBorders>
          </w:tcPr>
          <w:p w14:paraId="35F1BB6D" w14:textId="77777777" w:rsidR="0033712C" w:rsidRDefault="0033712C" w:rsidP="0033712C">
            <w:pPr>
              <w:contextualSpacing/>
              <w:jc w:val="center"/>
              <w:rPr>
                <w:sz w:val="22"/>
                <w:szCs w:val="22"/>
              </w:rPr>
            </w:pPr>
          </w:p>
        </w:tc>
      </w:tr>
      <w:tr w:rsidR="0033712C" w14:paraId="783FE1A0" w14:textId="77777777" w:rsidTr="0033712C">
        <w:trPr>
          <w:gridAfter w:val="1"/>
          <w:wAfter w:w="107" w:type="dxa"/>
          <w:trHeight w:val="252"/>
        </w:trPr>
        <w:tc>
          <w:tcPr>
            <w:tcW w:w="9328" w:type="dxa"/>
            <w:gridSpan w:val="15"/>
            <w:tcBorders>
              <w:top w:val="single" w:sz="18" w:space="0" w:color="auto"/>
              <w:left w:val="nil"/>
              <w:bottom w:val="nil"/>
              <w:right w:val="nil"/>
            </w:tcBorders>
          </w:tcPr>
          <w:p w14:paraId="217DF580" w14:textId="77777777" w:rsidR="0033712C" w:rsidRDefault="0033712C" w:rsidP="0033712C">
            <w:pPr>
              <w:contextualSpacing/>
              <w:rPr>
                <w:sz w:val="22"/>
                <w:szCs w:val="22"/>
              </w:rPr>
            </w:pPr>
            <w:r w:rsidRPr="00150FEF">
              <w:rPr>
                <w:bCs/>
                <w:smallCaps/>
                <w:sz w:val="16"/>
                <w:szCs w:val="16"/>
              </w:rPr>
              <w:t>Notes: T</w:t>
            </w:r>
            <w:r w:rsidRPr="00150FEF">
              <w:rPr>
                <w:sz w:val="16"/>
                <w:szCs w:val="16"/>
              </w:rPr>
              <w:t>he</w:t>
            </w:r>
            <w:r>
              <w:rPr>
                <w:sz w:val="16"/>
                <w:szCs w:val="16"/>
              </w:rPr>
              <w:t xml:space="preserve"> lowest RMSE in each row is bolded. For US monthly inflation data at horizons other than one month, the AR(1) model may be thought of as relying only on the most recent available observation of inflation in order to predict 3, 6, or 12 months in advance. The multivariate case substitutes a VAR of up to six </w:t>
            </w:r>
            <w:proofErr w:type="spellStart"/>
            <w:r>
              <w:rPr>
                <w:sz w:val="16"/>
                <w:szCs w:val="16"/>
              </w:rPr>
              <w:t>lags</w:t>
            </w:r>
            <w:proofErr w:type="spellEnd"/>
            <w:r>
              <w:rPr>
                <w:sz w:val="16"/>
                <w:szCs w:val="16"/>
              </w:rPr>
              <w:t>, optimized by AIC, for the ARIMA(AIC) and excludes the AR(1) model entirely.</w:t>
            </w:r>
          </w:p>
        </w:tc>
      </w:tr>
    </w:tbl>
    <w:p w14:paraId="0EEB8290" w14:textId="7BFC78F2" w:rsidR="0033712C" w:rsidRDefault="0033712C" w:rsidP="00F2663C">
      <w:pPr>
        <w:ind w:firstLine="720"/>
        <w:rPr>
          <w:sz w:val="22"/>
          <w:szCs w:val="22"/>
        </w:rPr>
      </w:pPr>
    </w:p>
    <w:p w14:paraId="1FB8C351" w14:textId="0E29C761" w:rsidR="0033712C" w:rsidRDefault="0033712C" w:rsidP="00F2663C">
      <w:pPr>
        <w:ind w:firstLine="720"/>
        <w:rPr>
          <w:sz w:val="22"/>
          <w:szCs w:val="22"/>
        </w:rPr>
      </w:pPr>
    </w:p>
    <w:p w14:paraId="73D29C9E" w14:textId="71CF4511" w:rsidR="0033712C" w:rsidRDefault="0033712C" w:rsidP="00F2663C">
      <w:pPr>
        <w:ind w:firstLine="720"/>
        <w:rPr>
          <w:sz w:val="22"/>
          <w:szCs w:val="22"/>
        </w:rPr>
      </w:pPr>
    </w:p>
    <w:p w14:paraId="37999E21" w14:textId="1B5422B2" w:rsidR="0033712C" w:rsidRDefault="0033712C" w:rsidP="00F2663C">
      <w:pPr>
        <w:ind w:firstLine="720"/>
        <w:rPr>
          <w:sz w:val="22"/>
          <w:szCs w:val="22"/>
        </w:rPr>
      </w:pPr>
    </w:p>
    <w:p w14:paraId="05C3BDD1" w14:textId="4155A26A" w:rsidR="0033712C" w:rsidRDefault="0033712C" w:rsidP="00F2663C">
      <w:pPr>
        <w:ind w:firstLine="720"/>
        <w:rPr>
          <w:sz w:val="22"/>
          <w:szCs w:val="22"/>
        </w:rPr>
      </w:pPr>
    </w:p>
    <w:p w14:paraId="0D448BC9" w14:textId="19B3583E" w:rsidR="0033712C" w:rsidRDefault="0033712C" w:rsidP="00F2663C">
      <w:pPr>
        <w:ind w:firstLine="720"/>
        <w:rPr>
          <w:sz w:val="22"/>
          <w:szCs w:val="22"/>
        </w:rPr>
      </w:pPr>
    </w:p>
    <w:p w14:paraId="104CFB2C" w14:textId="744C86BF" w:rsidR="0033712C" w:rsidRDefault="0033712C" w:rsidP="00F2663C">
      <w:pPr>
        <w:ind w:firstLine="720"/>
        <w:rPr>
          <w:sz w:val="22"/>
          <w:szCs w:val="22"/>
        </w:rPr>
      </w:pPr>
    </w:p>
    <w:p w14:paraId="36DA3D55" w14:textId="6D6FA7BD" w:rsidR="0033712C" w:rsidRDefault="0033712C" w:rsidP="00F2663C">
      <w:pPr>
        <w:ind w:firstLine="720"/>
        <w:rPr>
          <w:sz w:val="22"/>
          <w:szCs w:val="22"/>
        </w:rPr>
      </w:pPr>
    </w:p>
    <w:p w14:paraId="6F82F0E6" w14:textId="77777777" w:rsidR="0033712C" w:rsidRPr="00F2663C" w:rsidRDefault="0033712C" w:rsidP="00F2663C">
      <w:pPr>
        <w:ind w:firstLine="720"/>
        <w:rPr>
          <w:sz w:val="22"/>
          <w:szCs w:val="22"/>
        </w:rPr>
      </w:pPr>
    </w:p>
    <w:sectPr w:rsidR="0033712C" w:rsidRPr="00F2663C" w:rsidSect="00E824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D872B2" w14:textId="77777777" w:rsidR="00C6276E" w:rsidRDefault="00C6276E" w:rsidP="003268A0">
      <w:r>
        <w:separator/>
      </w:r>
    </w:p>
  </w:endnote>
  <w:endnote w:type="continuationSeparator" w:id="0">
    <w:p w14:paraId="080BE99F" w14:textId="77777777" w:rsidR="00C6276E" w:rsidRDefault="00C6276E" w:rsidP="00326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ED54A3" w14:textId="77777777" w:rsidR="00C6276E" w:rsidRDefault="00C6276E" w:rsidP="003268A0">
      <w:r>
        <w:separator/>
      </w:r>
    </w:p>
  </w:footnote>
  <w:footnote w:type="continuationSeparator" w:id="0">
    <w:p w14:paraId="36B49969" w14:textId="77777777" w:rsidR="00C6276E" w:rsidRDefault="00C6276E" w:rsidP="003268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B5FF2"/>
    <w:multiLevelType w:val="hybridMultilevel"/>
    <w:tmpl w:val="076641E8"/>
    <w:lvl w:ilvl="0" w:tplc="04090001">
      <w:start w:val="11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55298"/>
    <w:multiLevelType w:val="hybridMultilevel"/>
    <w:tmpl w:val="AD60F18E"/>
    <w:lvl w:ilvl="0" w:tplc="0B949466">
      <w:start w:val="1"/>
      <w:numFmt w:val="upperRoman"/>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15:restartNumberingAfterBreak="0">
    <w:nsid w:val="1F4A18A3"/>
    <w:multiLevelType w:val="multilevel"/>
    <w:tmpl w:val="BB9E2D8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6406C96"/>
    <w:multiLevelType w:val="multilevel"/>
    <w:tmpl w:val="F5F4365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AA87CA1"/>
    <w:multiLevelType w:val="multilevel"/>
    <w:tmpl w:val="FADEA1F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3F21105C"/>
    <w:multiLevelType w:val="multilevel"/>
    <w:tmpl w:val="7D0CA6F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FE62280"/>
    <w:multiLevelType w:val="multilevel"/>
    <w:tmpl w:val="7310A6C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28B0FF7"/>
    <w:multiLevelType w:val="hybridMultilevel"/>
    <w:tmpl w:val="DEE0DE38"/>
    <w:lvl w:ilvl="0" w:tplc="2C80954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C36A12"/>
    <w:multiLevelType w:val="multilevel"/>
    <w:tmpl w:val="EAAC5F1A"/>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6B4924CA"/>
    <w:multiLevelType w:val="multilevel"/>
    <w:tmpl w:val="0ECCF35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952092C"/>
    <w:multiLevelType w:val="multilevel"/>
    <w:tmpl w:val="FAEA6E3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7F6D42A3"/>
    <w:multiLevelType w:val="hybridMultilevel"/>
    <w:tmpl w:val="5EBCADB4"/>
    <w:lvl w:ilvl="0" w:tplc="EA0A2900">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
  </w:num>
  <w:num w:numId="3">
    <w:abstractNumId w:val="8"/>
  </w:num>
  <w:num w:numId="4">
    <w:abstractNumId w:val="3"/>
  </w:num>
  <w:num w:numId="5">
    <w:abstractNumId w:val="7"/>
  </w:num>
  <w:num w:numId="6">
    <w:abstractNumId w:val="9"/>
  </w:num>
  <w:num w:numId="7">
    <w:abstractNumId w:val="0"/>
  </w:num>
  <w:num w:numId="8">
    <w:abstractNumId w:val="2"/>
  </w:num>
  <w:num w:numId="9">
    <w:abstractNumId w:val="6"/>
  </w:num>
  <w:num w:numId="10">
    <w:abstractNumId w:val="10"/>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65"/>
    <w:rsid w:val="00001DA1"/>
    <w:rsid w:val="00002E78"/>
    <w:rsid w:val="000039AA"/>
    <w:rsid w:val="000064A6"/>
    <w:rsid w:val="00017351"/>
    <w:rsid w:val="000233A4"/>
    <w:rsid w:val="00023EFD"/>
    <w:rsid w:val="0003148B"/>
    <w:rsid w:val="00032E7D"/>
    <w:rsid w:val="00033D98"/>
    <w:rsid w:val="000351AD"/>
    <w:rsid w:val="000352D6"/>
    <w:rsid w:val="00035E88"/>
    <w:rsid w:val="00044186"/>
    <w:rsid w:val="000465B3"/>
    <w:rsid w:val="00051535"/>
    <w:rsid w:val="00051D5D"/>
    <w:rsid w:val="00054548"/>
    <w:rsid w:val="000548B8"/>
    <w:rsid w:val="00056C00"/>
    <w:rsid w:val="0006602C"/>
    <w:rsid w:val="00070263"/>
    <w:rsid w:val="0007151D"/>
    <w:rsid w:val="0008425A"/>
    <w:rsid w:val="000847E0"/>
    <w:rsid w:val="0008593F"/>
    <w:rsid w:val="000868E5"/>
    <w:rsid w:val="00087937"/>
    <w:rsid w:val="00090187"/>
    <w:rsid w:val="0009193C"/>
    <w:rsid w:val="000A1CE9"/>
    <w:rsid w:val="000B08B3"/>
    <w:rsid w:val="000B2581"/>
    <w:rsid w:val="000B57D8"/>
    <w:rsid w:val="000C2384"/>
    <w:rsid w:val="000C3C08"/>
    <w:rsid w:val="000C76A6"/>
    <w:rsid w:val="000C7A03"/>
    <w:rsid w:val="000D15AC"/>
    <w:rsid w:val="000D31AB"/>
    <w:rsid w:val="000D6AB1"/>
    <w:rsid w:val="000E2CBD"/>
    <w:rsid w:val="000E44A7"/>
    <w:rsid w:val="000E58FC"/>
    <w:rsid w:val="000E5BBC"/>
    <w:rsid w:val="000E6990"/>
    <w:rsid w:val="000E6EDC"/>
    <w:rsid w:val="000E737B"/>
    <w:rsid w:val="000E73DE"/>
    <w:rsid w:val="000E7E1C"/>
    <w:rsid w:val="000F0E33"/>
    <w:rsid w:val="000F2E47"/>
    <w:rsid w:val="000F3C65"/>
    <w:rsid w:val="00101111"/>
    <w:rsid w:val="00107AE9"/>
    <w:rsid w:val="0011585F"/>
    <w:rsid w:val="00115ED0"/>
    <w:rsid w:val="00120A78"/>
    <w:rsid w:val="00121258"/>
    <w:rsid w:val="00121510"/>
    <w:rsid w:val="00122F51"/>
    <w:rsid w:val="00123123"/>
    <w:rsid w:val="001231A0"/>
    <w:rsid w:val="00123221"/>
    <w:rsid w:val="00123BFB"/>
    <w:rsid w:val="00124792"/>
    <w:rsid w:val="0012612A"/>
    <w:rsid w:val="0013062E"/>
    <w:rsid w:val="001307A0"/>
    <w:rsid w:val="00133298"/>
    <w:rsid w:val="00134532"/>
    <w:rsid w:val="00135FC0"/>
    <w:rsid w:val="00141255"/>
    <w:rsid w:val="00142696"/>
    <w:rsid w:val="0014300F"/>
    <w:rsid w:val="001440BC"/>
    <w:rsid w:val="001446EC"/>
    <w:rsid w:val="00145A6A"/>
    <w:rsid w:val="00147080"/>
    <w:rsid w:val="0014730A"/>
    <w:rsid w:val="001477F3"/>
    <w:rsid w:val="00150FEF"/>
    <w:rsid w:val="001668B0"/>
    <w:rsid w:val="00167A62"/>
    <w:rsid w:val="00167B86"/>
    <w:rsid w:val="00171697"/>
    <w:rsid w:val="00171A04"/>
    <w:rsid w:val="00175A0F"/>
    <w:rsid w:val="00175AD3"/>
    <w:rsid w:val="001761F3"/>
    <w:rsid w:val="00177108"/>
    <w:rsid w:val="00183F3F"/>
    <w:rsid w:val="00185084"/>
    <w:rsid w:val="0019110B"/>
    <w:rsid w:val="0019114A"/>
    <w:rsid w:val="0019178B"/>
    <w:rsid w:val="001920E8"/>
    <w:rsid w:val="001927ED"/>
    <w:rsid w:val="001943AF"/>
    <w:rsid w:val="0019446C"/>
    <w:rsid w:val="00196AE8"/>
    <w:rsid w:val="001A1000"/>
    <w:rsid w:val="001A3389"/>
    <w:rsid w:val="001A4439"/>
    <w:rsid w:val="001A5492"/>
    <w:rsid w:val="001B61D8"/>
    <w:rsid w:val="001C37B1"/>
    <w:rsid w:val="001C6B5E"/>
    <w:rsid w:val="001D00E0"/>
    <w:rsid w:val="001D04CB"/>
    <w:rsid w:val="001D21B3"/>
    <w:rsid w:val="001D228E"/>
    <w:rsid w:val="001E0233"/>
    <w:rsid w:val="001E0C90"/>
    <w:rsid w:val="001E0DB5"/>
    <w:rsid w:val="001E1591"/>
    <w:rsid w:val="001E52AD"/>
    <w:rsid w:val="001F06D3"/>
    <w:rsid w:val="001F4EEB"/>
    <w:rsid w:val="001F5AAB"/>
    <w:rsid w:val="001F6127"/>
    <w:rsid w:val="001F6884"/>
    <w:rsid w:val="001F6FCD"/>
    <w:rsid w:val="0020041C"/>
    <w:rsid w:val="00204E06"/>
    <w:rsid w:val="00206CE1"/>
    <w:rsid w:val="00206DAC"/>
    <w:rsid w:val="002108C0"/>
    <w:rsid w:val="00213914"/>
    <w:rsid w:val="00213A7E"/>
    <w:rsid w:val="002149F3"/>
    <w:rsid w:val="00221A2D"/>
    <w:rsid w:val="00223FAE"/>
    <w:rsid w:val="00225909"/>
    <w:rsid w:val="00225CC3"/>
    <w:rsid w:val="00227891"/>
    <w:rsid w:val="00233D6A"/>
    <w:rsid w:val="00235024"/>
    <w:rsid w:val="00235125"/>
    <w:rsid w:val="002365BC"/>
    <w:rsid w:val="00237000"/>
    <w:rsid w:val="00246008"/>
    <w:rsid w:val="00246FEA"/>
    <w:rsid w:val="002502D5"/>
    <w:rsid w:val="00255124"/>
    <w:rsid w:val="0025677F"/>
    <w:rsid w:val="00257C19"/>
    <w:rsid w:val="00260FA2"/>
    <w:rsid w:val="0026118A"/>
    <w:rsid w:val="00263155"/>
    <w:rsid w:val="00263692"/>
    <w:rsid w:val="00264EB6"/>
    <w:rsid w:val="00264F1E"/>
    <w:rsid w:val="0026615E"/>
    <w:rsid w:val="0026740E"/>
    <w:rsid w:val="00270641"/>
    <w:rsid w:val="002753D7"/>
    <w:rsid w:val="00275B36"/>
    <w:rsid w:val="00275C9A"/>
    <w:rsid w:val="002838CA"/>
    <w:rsid w:val="00285D7E"/>
    <w:rsid w:val="00286E63"/>
    <w:rsid w:val="00295220"/>
    <w:rsid w:val="002956FE"/>
    <w:rsid w:val="002B4F3E"/>
    <w:rsid w:val="002B5AC2"/>
    <w:rsid w:val="002B5D57"/>
    <w:rsid w:val="002C0787"/>
    <w:rsid w:val="002C57AB"/>
    <w:rsid w:val="002C779B"/>
    <w:rsid w:val="002D79CE"/>
    <w:rsid w:val="002E14C4"/>
    <w:rsid w:val="002E6D51"/>
    <w:rsid w:val="002F2057"/>
    <w:rsid w:val="002F2473"/>
    <w:rsid w:val="002F29F7"/>
    <w:rsid w:val="00303328"/>
    <w:rsid w:val="00304AE1"/>
    <w:rsid w:val="003161F6"/>
    <w:rsid w:val="003268A0"/>
    <w:rsid w:val="003307FE"/>
    <w:rsid w:val="0033712C"/>
    <w:rsid w:val="00341463"/>
    <w:rsid w:val="00343625"/>
    <w:rsid w:val="003473E7"/>
    <w:rsid w:val="00347430"/>
    <w:rsid w:val="003475BE"/>
    <w:rsid w:val="00347869"/>
    <w:rsid w:val="0035293F"/>
    <w:rsid w:val="00353EFF"/>
    <w:rsid w:val="003577D4"/>
    <w:rsid w:val="00365501"/>
    <w:rsid w:val="00366AE3"/>
    <w:rsid w:val="0037151A"/>
    <w:rsid w:val="003756E8"/>
    <w:rsid w:val="00375FB6"/>
    <w:rsid w:val="00376881"/>
    <w:rsid w:val="0038422E"/>
    <w:rsid w:val="003846DE"/>
    <w:rsid w:val="003856CC"/>
    <w:rsid w:val="0038787C"/>
    <w:rsid w:val="00392324"/>
    <w:rsid w:val="003929F8"/>
    <w:rsid w:val="00394106"/>
    <w:rsid w:val="00394798"/>
    <w:rsid w:val="003A1FE2"/>
    <w:rsid w:val="003A222C"/>
    <w:rsid w:val="003A4514"/>
    <w:rsid w:val="003A4A7F"/>
    <w:rsid w:val="003A6E22"/>
    <w:rsid w:val="003B0FD6"/>
    <w:rsid w:val="003B1CB7"/>
    <w:rsid w:val="003B26A3"/>
    <w:rsid w:val="003B3C39"/>
    <w:rsid w:val="003B5878"/>
    <w:rsid w:val="003C0332"/>
    <w:rsid w:val="003C1854"/>
    <w:rsid w:val="003C5D66"/>
    <w:rsid w:val="003C7E98"/>
    <w:rsid w:val="003D1548"/>
    <w:rsid w:val="003D7B8A"/>
    <w:rsid w:val="003D7C27"/>
    <w:rsid w:val="003E08AE"/>
    <w:rsid w:val="003E0D13"/>
    <w:rsid w:val="003E4173"/>
    <w:rsid w:val="003E4484"/>
    <w:rsid w:val="003F063D"/>
    <w:rsid w:val="003F7879"/>
    <w:rsid w:val="00400568"/>
    <w:rsid w:val="00400ACB"/>
    <w:rsid w:val="0040112E"/>
    <w:rsid w:val="004018FC"/>
    <w:rsid w:val="00405882"/>
    <w:rsid w:val="004079E9"/>
    <w:rsid w:val="00413EEE"/>
    <w:rsid w:val="00415215"/>
    <w:rsid w:val="0042198F"/>
    <w:rsid w:val="0042212A"/>
    <w:rsid w:val="00422CEC"/>
    <w:rsid w:val="0042596F"/>
    <w:rsid w:val="00426830"/>
    <w:rsid w:val="0042696E"/>
    <w:rsid w:val="00426E33"/>
    <w:rsid w:val="004312AE"/>
    <w:rsid w:val="004326C0"/>
    <w:rsid w:val="00442B15"/>
    <w:rsid w:val="00443C8D"/>
    <w:rsid w:val="00443DBB"/>
    <w:rsid w:val="00446284"/>
    <w:rsid w:val="00447911"/>
    <w:rsid w:val="00452339"/>
    <w:rsid w:val="004529C4"/>
    <w:rsid w:val="00456159"/>
    <w:rsid w:val="004654E0"/>
    <w:rsid w:val="00465522"/>
    <w:rsid w:val="0046721C"/>
    <w:rsid w:val="004676AB"/>
    <w:rsid w:val="00471202"/>
    <w:rsid w:val="00473355"/>
    <w:rsid w:val="00474BBC"/>
    <w:rsid w:val="00481132"/>
    <w:rsid w:val="00486467"/>
    <w:rsid w:val="00486F3B"/>
    <w:rsid w:val="00493440"/>
    <w:rsid w:val="0049474A"/>
    <w:rsid w:val="00494C4C"/>
    <w:rsid w:val="004A14F9"/>
    <w:rsid w:val="004A2117"/>
    <w:rsid w:val="004A4F68"/>
    <w:rsid w:val="004B3ACA"/>
    <w:rsid w:val="004B76B5"/>
    <w:rsid w:val="004C06F5"/>
    <w:rsid w:val="004C087C"/>
    <w:rsid w:val="004C6D17"/>
    <w:rsid w:val="004D03EC"/>
    <w:rsid w:val="004D2583"/>
    <w:rsid w:val="004D2B04"/>
    <w:rsid w:val="004D50D1"/>
    <w:rsid w:val="004D6D7E"/>
    <w:rsid w:val="004D6F2A"/>
    <w:rsid w:val="004E20D0"/>
    <w:rsid w:val="004E2832"/>
    <w:rsid w:val="004E3CEC"/>
    <w:rsid w:val="004E45AC"/>
    <w:rsid w:val="004E53E0"/>
    <w:rsid w:val="004F4203"/>
    <w:rsid w:val="004F449D"/>
    <w:rsid w:val="004F781B"/>
    <w:rsid w:val="0050075B"/>
    <w:rsid w:val="00501F1A"/>
    <w:rsid w:val="00502991"/>
    <w:rsid w:val="00505645"/>
    <w:rsid w:val="00514EB4"/>
    <w:rsid w:val="0051602B"/>
    <w:rsid w:val="0051628D"/>
    <w:rsid w:val="00530F9E"/>
    <w:rsid w:val="00533F8B"/>
    <w:rsid w:val="005343DD"/>
    <w:rsid w:val="00535942"/>
    <w:rsid w:val="00537BB7"/>
    <w:rsid w:val="0054059B"/>
    <w:rsid w:val="00541247"/>
    <w:rsid w:val="00541D26"/>
    <w:rsid w:val="00545583"/>
    <w:rsid w:val="005522FF"/>
    <w:rsid w:val="00554575"/>
    <w:rsid w:val="0055468E"/>
    <w:rsid w:val="00563AA6"/>
    <w:rsid w:val="005653D7"/>
    <w:rsid w:val="00567EAC"/>
    <w:rsid w:val="00570617"/>
    <w:rsid w:val="00573DC7"/>
    <w:rsid w:val="0057428C"/>
    <w:rsid w:val="0058455D"/>
    <w:rsid w:val="00585D5F"/>
    <w:rsid w:val="00586FAE"/>
    <w:rsid w:val="00590454"/>
    <w:rsid w:val="00593E7E"/>
    <w:rsid w:val="0059413A"/>
    <w:rsid w:val="005942EA"/>
    <w:rsid w:val="0059471A"/>
    <w:rsid w:val="00595481"/>
    <w:rsid w:val="005954BE"/>
    <w:rsid w:val="005967A7"/>
    <w:rsid w:val="0059719F"/>
    <w:rsid w:val="005A05D9"/>
    <w:rsid w:val="005A2253"/>
    <w:rsid w:val="005A2459"/>
    <w:rsid w:val="005A27FC"/>
    <w:rsid w:val="005B0DEB"/>
    <w:rsid w:val="005B19BC"/>
    <w:rsid w:val="005B1A17"/>
    <w:rsid w:val="005B6D27"/>
    <w:rsid w:val="005B6E6D"/>
    <w:rsid w:val="005C1569"/>
    <w:rsid w:val="005C160E"/>
    <w:rsid w:val="005C6BDD"/>
    <w:rsid w:val="005D0EF1"/>
    <w:rsid w:val="005D153D"/>
    <w:rsid w:val="005D247A"/>
    <w:rsid w:val="005D3474"/>
    <w:rsid w:val="005D61BE"/>
    <w:rsid w:val="005E07EF"/>
    <w:rsid w:val="005E2765"/>
    <w:rsid w:val="005F7F5E"/>
    <w:rsid w:val="0060152E"/>
    <w:rsid w:val="0060209B"/>
    <w:rsid w:val="00603B67"/>
    <w:rsid w:val="006079DA"/>
    <w:rsid w:val="00611E47"/>
    <w:rsid w:val="0061266B"/>
    <w:rsid w:val="00620DDE"/>
    <w:rsid w:val="006225F0"/>
    <w:rsid w:val="0062384F"/>
    <w:rsid w:val="00630D92"/>
    <w:rsid w:val="006357A3"/>
    <w:rsid w:val="00635CAF"/>
    <w:rsid w:val="00636E0B"/>
    <w:rsid w:val="006411E7"/>
    <w:rsid w:val="006422AE"/>
    <w:rsid w:val="00643B2B"/>
    <w:rsid w:val="006446B0"/>
    <w:rsid w:val="00644CB4"/>
    <w:rsid w:val="0064693E"/>
    <w:rsid w:val="00646E9B"/>
    <w:rsid w:val="0065136E"/>
    <w:rsid w:val="00652032"/>
    <w:rsid w:val="00654F44"/>
    <w:rsid w:val="0065639D"/>
    <w:rsid w:val="0066325F"/>
    <w:rsid w:val="00665951"/>
    <w:rsid w:val="00666765"/>
    <w:rsid w:val="006673D4"/>
    <w:rsid w:val="0066770F"/>
    <w:rsid w:val="00670AD1"/>
    <w:rsid w:val="00671540"/>
    <w:rsid w:val="00671CAC"/>
    <w:rsid w:val="00673C91"/>
    <w:rsid w:val="00677742"/>
    <w:rsid w:val="00677A1B"/>
    <w:rsid w:val="00682007"/>
    <w:rsid w:val="00684AF2"/>
    <w:rsid w:val="006905E5"/>
    <w:rsid w:val="00690995"/>
    <w:rsid w:val="006973A1"/>
    <w:rsid w:val="00697DDC"/>
    <w:rsid w:val="006A0D7E"/>
    <w:rsid w:val="006A0F89"/>
    <w:rsid w:val="006A3A52"/>
    <w:rsid w:val="006A71D3"/>
    <w:rsid w:val="006C337C"/>
    <w:rsid w:val="006C3865"/>
    <w:rsid w:val="006C4109"/>
    <w:rsid w:val="006C50CA"/>
    <w:rsid w:val="006C5B71"/>
    <w:rsid w:val="006C710D"/>
    <w:rsid w:val="006C7F22"/>
    <w:rsid w:val="006D02A6"/>
    <w:rsid w:val="006D1391"/>
    <w:rsid w:val="006D1787"/>
    <w:rsid w:val="006D59C4"/>
    <w:rsid w:val="006D5CC1"/>
    <w:rsid w:val="006D6338"/>
    <w:rsid w:val="006E1A5E"/>
    <w:rsid w:val="006E1B10"/>
    <w:rsid w:val="006E23E3"/>
    <w:rsid w:val="006E74A5"/>
    <w:rsid w:val="006F3BDA"/>
    <w:rsid w:val="006F51E0"/>
    <w:rsid w:val="006F54B7"/>
    <w:rsid w:val="00700C0A"/>
    <w:rsid w:val="00702CB6"/>
    <w:rsid w:val="00704020"/>
    <w:rsid w:val="00706B7A"/>
    <w:rsid w:val="007112B3"/>
    <w:rsid w:val="00712F2D"/>
    <w:rsid w:val="00714E08"/>
    <w:rsid w:val="00715690"/>
    <w:rsid w:val="00716298"/>
    <w:rsid w:val="00720171"/>
    <w:rsid w:val="0072172B"/>
    <w:rsid w:val="007222D6"/>
    <w:rsid w:val="0072247F"/>
    <w:rsid w:val="00724DD7"/>
    <w:rsid w:val="00727DCE"/>
    <w:rsid w:val="007350D2"/>
    <w:rsid w:val="00735678"/>
    <w:rsid w:val="00754689"/>
    <w:rsid w:val="00756366"/>
    <w:rsid w:val="007575E6"/>
    <w:rsid w:val="00761D4D"/>
    <w:rsid w:val="00763454"/>
    <w:rsid w:val="0076600A"/>
    <w:rsid w:val="00766E2D"/>
    <w:rsid w:val="00770625"/>
    <w:rsid w:val="0077364D"/>
    <w:rsid w:val="00774F98"/>
    <w:rsid w:val="00780299"/>
    <w:rsid w:val="00780449"/>
    <w:rsid w:val="00784A6B"/>
    <w:rsid w:val="00784CC1"/>
    <w:rsid w:val="00787133"/>
    <w:rsid w:val="00790533"/>
    <w:rsid w:val="00790834"/>
    <w:rsid w:val="00790D07"/>
    <w:rsid w:val="0079331E"/>
    <w:rsid w:val="00793EC4"/>
    <w:rsid w:val="00794013"/>
    <w:rsid w:val="007946F3"/>
    <w:rsid w:val="007948B9"/>
    <w:rsid w:val="0079696A"/>
    <w:rsid w:val="00797595"/>
    <w:rsid w:val="007A0767"/>
    <w:rsid w:val="007A0904"/>
    <w:rsid w:val="007A1D61"/>
    <w:rsid w:val="007A29A1"/>
    <w:rsid w:val="007B0C26"/>
    <w:rsid w:val="007B48B9"/>
    <w:rsid w:val="007B4FE5"/>
    <w:rsid w:val="007B5504"/>
    <w:rsid w:val="007B61BF"/>
    <w:rsid w:val="007C24A4"/>
    <w:rsid w:val="007C260D"/>
    <w:rsid w:val="007C4FAF"/>
    <w:rsid w:val="007C648B"/>
    <w:rsid w:val="007C7B26"/>
    <w:rsid w:val="007D0F45"/>
    <w:rsid w:val="007D19D8"/>
    <w:rsid w:val="007D237F"/>
    <w:rsid w:val="007E0063"/>
    <w:rsid w:val="007E2580"/>
    <w:rsid w:val="007E303B"/>
    <w:rsid w:val="007E415E"/>
    <w:rsid w:val="007E5BE4"/>
    <w:rsid w:val="007E702C"/>
    <w:rsid w:val="007F37B1"/>
    <w:rsid w:val="007F4C8E"/>
    <w:rsid w:val="007F6E69"/>
    <w:rsid w:val="007F796C"/>
    <w:rsid w:val="00802FB3"/>
    <w:rsid w:val="00803DA3"/>
    <w:rsid w:val="00812EE6"/>
    <w:rsid w:val="008159E8"/>
    <w:rsid w:val="008163BD"/>
    <w:rsid w:val="00821891"/>
    <w:rsid w:val="00822447"/>
    <w:rsid w:val="00825112"/>
    <w:rsid w:val="00826046"/>
    <w:rsid w:val="00832FCC"/>
    <w:rsid w:val="00835032"/>
    <w:rsid w:val="00836A8E"/>
    <w:rsid w:val="0084416E"/>
    <w:rsid w:val="008443D9"/>
    <w:rsid w:val="00844E0D"/>
    <w:rsid w:val="00844E7A"/>
    <w:rsid w:val="00847576"/>
    <w:rsid w:val="00853311"/>
    <w:rsid w:val="0085392C"/>
    <w:rsid w:val="00861C0B"/>
    <w:rsid w:val="0086649D"/>
    <w:rsid w:val="0087400D"/>
    <w:rsid w:val="00874F16"/>
    <w:rsid w:val="00876BFB"/>
    <w:rsid w:val="008800BE"/>
    <w:rsid w:val="0088136D"/>
    <w:rsid w:val="0088460F"/>
    <w:rsid w:val="0088521E"/>
    <w:rsid w:val="00886AC1"/>
    <w:rsid w:val="00890DF5"/>
    <w:rsid w:val="0089114D"/>
    <w:rsid w:val="00891D81"/>
    <w:rsid w:val="00891E67"/>
    <w:rsid w:val="0089282E"/>
    <w:rsid w:val="008A32CD"/>
    <w:rsid w:val="008A4917"/>
    <w:rsid w:val="008B0304"/>
    <w:rsid w:val="008B0A48"/>
    <w:rsid w:val="008B3F71"/>
    <w:rsid w:val="008C0561"/>
    <w:rsid w:val="008C11E0"/>
    <w:rsid w:val="008C462A"/>
    <w:rsid w:val="008C5907"/>
    <w:rsid w:val="008D2B18"/>
    <w:rsid w:val="0090042C"/>
    <w:rsid w:val="00901AFE"/>
    <w:rsid w:val="0090446A"/>
    <w:rsid w:val="0090537F"/>
    <w:rsid w:val="009053FC"/>
    <w:rsid w:val="00906D4E"/>
    <w:rsid w:val="00907CBC"/>
    <w:rsid w:val="00910903"/>
    <w:rsid w:val="00916A2A"/>
    <w:rsid w:val="00916EC2"/>
    <w:rsid w:val="00924676"/>
    <w:rsid w:val="00927106"/>
    <w:rsid w:val="00934744"/>
    <w:rsid w:val="00940D8A"/>
    <w:rsid w:val="009418F0"/>
    <w:rsid w:val="00942F5D"/>
    <w:rsid w:val="0094412C"/>
    <w:rsid w:val="009479FD"/>
    <w:rsid w:val="00952974"/>
    <w:rsid w:val="00956988"/>
    <w:rsid w:val="00962D70"/>
    <w:rsid w:val="00966C29"/>
    <w:rsid w:val="00974743"/>
    <w:rsid w:val="009757D7"/>
    <w:rsid w:val="0097754B"/>
    <w:rsid w:val="009827CD"/>
    <w:rsid w:val="00985A47"/>
    <w:rsid w:val="00985ADD"/>
    <w:rsid w:val="00990150"/>
    <w:rsid w:val="00990BFA"/>
    <w:rsid w:val="00990E50"/>
    <w:rsid w:val="00996C28"/>
    <w:rsid w:val="009A0415"/>
    <w:rsid w:val="009A418D"/>
    <w:rsid w:val="009C24D6"/>
    <w:rsid w:val="009D0294"/>
    <w:rsid w:val="009D15D7"/>
    <w:rsid w:val="009D167D"/>
    <w:rsid w:val="009E265A"/>
    <w:rsid w:val="009E7126"/>
    <w:rsid w:val="009F1494"/>
    <w:rsid w:val="009F2429"/>
    <w:rsid w:val="009F2617"/>
    <w:rsid w:val="009F5135"/>
    <w:rsid w:val="00A0087A"/>
    <w:rsid w:val="00A053A2"/>
    <w:rsid w:val="00A06E73"/>
    <w:rsid w:val="00A12D60"/>
    <w:rsid w:val="00A1636E"/>
    <w:rsid w:val="00A20F1B"/>
    <w:rsid w:val="00A22BBB"/>
    <w:rsid w:val="00A23F03"/>
    <w:rsid w:val="00A24911"/>
    <w:rsid w:val="00A24BAB"/>
    <w:rsid w:val="00A2527D"/>
    <w:rsid w:val="00A263C9"/>
    <w:rsid w:val="00A2703F"/>
    <w:rsid w:val="00A300DC"/>
    <w:rsid w:val="00A30DF6"/>
    <w:rsid w:val="00A40D4C"/>
    <w:rsid w:val="00A43970"/>
    <w:rsid w:val="00A51769"/>
    <w:rsid w:val="00A51A3B"/>
    <w:rsid w:val="00A52994"/>
    <w:rsid w:val="00A52A44"/>
    <w:rsid w:val="00A56122"/>
    <w:rsid w:val="00A60794"/>
    <w:rsid w:val="00A607CD"/>
    <w:rsid w:val="00A6085E"/>
    <w:rsid w:val="00A61209"/>
    <w:rsid w:val="00A658E8"/>
    <w:rsid w:val="00A660D9"/>
    <w:rsid w:val="00A70911"/>
    <w:rsid w:val="00A8013B"/>
    <w:rsid w:val="00A84A7B"/>
    <w:rsid w:val="00A87112"/>
    <w:rsid w:val="00A9021E"/>
    <w:rsid w:val="00A93D66"/>
    <w:rsid w:val="00A94033"/>
    <w:rsid w:val="00A9637F"/>
    <w:rsid w:val="00AA1894"/>
    <w:rsid w:val="00AA18FF"/>
    <w:rsid w:val="00AB0577"/>
    <w:rsid w:val="00AB6EFB"/>
    <w:rsid w:val="00AB73C6"/>
    <w:rsid w:val="00AC042A"/>
    <w:rsid w:val="00AD3FB0"/>
    <w:rsid w:val="00AD51A3"/>
    <w:rsid w:val="00AE233E"/>
    <w:rsid w:val="00AE3491"/>
    <w:rsid w:val="00AE593B"/>
    <w:rsid w:val="00AE6DD8"/>
    <w:rsid w:val="00AE75C5"/>
    <w:rsid w:val="00AF16E1"/>
    <w:rsid w:val="00B04588"/>
    <w:rsid w:val="00B04FBD"/>
    <w:rsid w:val="00B111FA"/>
    <w:rsid w:val="00B179C5"/>
    <w:rsid w:val="00B17A69"/>
    <w:rsid w:val="00B205F6"/>
    <w:rsid w:val="00B2081F"/>
    <w:rsid w:val="00B2198A"/>
    <w:rsid w:val="00B24015"/>
    <w:rsid w:val="00B2417F"/>
    <w:rsid w:val="00B25B9C"/>
    <w:rsid w:val="00B25EEF"/>
    <w:rsid w:val="00B26B28"/>
    <w:rsid w:val="00B27186"/>
    <w:rsid w:val="00B30D06"/>
    <w:rsid w:val="00B31169"/>
    <w:rsid w:val="00B328B2"/>
    <w:rsid w:val="00B33DCE"/>
    <w:rsid w:val="00B37199"/>
    <w:rsid w:val="00B40FB4"/>
    <w:rsid w:val="00B466D0"/>
    <w:rsid w:val="00B523A9"/>
    <w:rsid w:val="00B53BF7"/>
    <w:rsid w:val="00B54F4F"/>
    <w:rsid w:val="00B568DB"/>
    <w:rsid w:val="00B642ED"/>
    <w:rsid w:val="00B64C5E"/>
    <w:rsid w:val="00B71637"/>
    <w:rsid w:val="00B719B3"/>
    <w:rsid w:val="00B73266"/>
    <w:rsid w:val="00B75928"/>
    <w:rsid w:val="00B76C43"/>
    <w:rsid w:val="00B77605"/>
    <w:rsid w:val="00B77A6A"/>
    <w:rsid w:val="00B8342C"/>
    <w:rsid w:val="00B839B4"/>
    <w:rsid w:val="00B85CBA"/>
    <w:rsid w:val="00B86874"/>
    <w:rsid w:val="00B87E23"/>
    <w:rsid w:val="00B917B8"/>
    <w:rsid w:val="00B921A6"/>
    <w:rsid w:val="00B92935"/>
    <w:rsid w:val="00B9420B"/>
    <w:rsid w:val="00B9577C"/>
    <w:rsid w:val="00B95EE4"/>
    <w:rsid w:val="00BA1F6A"/>
    <w:rsid w:val="00BA5BC4"/>
    <w:rsid w:val="00BA7583"/>
    <w:rsid w:val="00BB1FCC"/>
    <w:rsid w:val="00BB3DEB"/>
    <w:rsid w:val="00BB5347"/>
    <w:rsid w:val="00BB63B2"/>
    <w:rsid w:val="00BC3779"/>
    <w:rsid w:val="00BC46F2"/>
    <w:rsid w:val="00BC4D42"/>
    <w:rsid w:val="00BC5872"/>
    <w:rsid w:val="00BC6098"/>
    <w:rsid w:val="00BC6BB4"/>
    <w:rsid w:val="00BC7E31"/>
    <w:rsid w:val="00BD1963"/>
    <w:rsid w:val="00BD515B"/>
    <w:rsid w:val="00BD65C0"/>
    <w:rsid w:val="00BE051C"/>
    <w:rsid w:val="00BF4E46"/>
    <w:rsid w:val="00BF7F27"/>
    <w:rsid w:val="00C03514"/>
    <w:rsid w:val="00C110D0"/>
    <w:rsid w:val="00C133EA"/>
    <w:rsid w:val="00C14163"/>
    <w:rsid w:val="00C161DB"/>
    <w:rsid w:val="00C2314B"/>
    <w:rsid w:val="00C32D58"/>
    <w:rsid w:val="00C35AB5"/>
    <w:rsid w:val="00C4156C"/>
    <w:rsid w:val="00C47D9B"/>
    <w:rsid w:val="00C56A2C"/>
    <w:rsid w:val="00C57AA8"/>
    <w:rsid w:val="00C6276E"/>
    <w:rsid w:val="00C66026"/>
    <w:rsid w:val="00C67AA0"/>
    <w:rsid w:val="00C70257"/>
    <w:rsid w:val="00C73383"/>
    <w:rsid w:val="00C733C9"/>
    <w:rsid w:val="00C76CB1"/>
    <w:rsid w:val="00C77B71"/>
    <w:rsid w:val="00C81A5C"/>
    <w:rsid w:val="00C82A47"/>
    <w:rsid w:val="00C85295"/>
    <w:rsid w:val="00C93BCD"/>
    <w:rsid w:val="00C9425C"/>
    <w:rsid w:val="00C94D0C"/>
    <w:rsid w:val="00CA16A5"/>
    <w:rsid w:val="00CA2645"/>
    <w:rsid w:val="00CA7F90"/>
    <w:rsid w:val="00CB0481"/>
    <w:rsid w:val="00CB6A28"/>
    <w:rsid w:val="00CC2922"/>
    <w:rsid w:val="00CC36A2"/>
    <w:rsid w:val="00CC4FE7"/>
    <w:rsid w:val="00CC5A50"/>
    <w:rsid w:val="00CD19F0"/>
    <w:rsid w:val="00CD4B2C"/>
    <w:rsid w:val="00CD4CD2"/>
    <w:rsid w:val="00CD7D73"/>
    <w:rsid w:val="00CE07E6"/>
    <w:rsid w:val="00CE43C5"/>
    <w:rsid w:val="00D009D8"/>
    <w:rsid w:val="00D012AB"/>
    <w:rsid w:val="00D02D22"/>
    <w:rsid w:val="00D0577F"/>
    <w:rsid w:val="00D13695"/>
    <w:rsid w:val="00D13B24"/>
    <w:rsid w:val="00D14282"/>
    <w:rsid w:val="00D14B78"/>
    <w:rsid w:val="00D26CC6"/>
    <w:rsid w:val="00D27C15"/>
    <w:rsid w:val="00D34C25"/>
    <w:rsid w:val="00D370B4"/>
    <w:rsid w:val="00D427EE"/>
    <w:rsid w:val="00D4447F"/>
    <w:rsid w:val="00D4525A"/>
    <w:rsid w:val="00D46C55"/>
    <w:rsid w:val="00D47E11"/>
    <w:rsid w:val="00D50BCA"/>
    <w:rsid w:val="00D534E3"/>
    <w:rsid w:val="00D53F78"/>
    <w:rsid w:val="00D55EC0"/>
    <w:rsid w:val="00D5769A"/>
    <w:rsid w:val="00D71F35"/>
    <w:rsid w:val="00D725BD"/>
    <w:rsid w:val="00D83EBC"/>
    <w:rsid w:val="00D908C4"/>
    <w:rsid w:val="00D91026"/>
    <w:rsid w:val="00D91ADE"/>
    <w:rsid w:val="00D95FB2"/>
    <w:rsid w:val="00D961B6"/>
    <w:rsid w:val="00DA23E5"/>
    <w:rsid w:val="00DA2D5B"/>
    <w:rsid w:val="00DA365E"/>
    <w:rsid w:val="00DA78AE"/>
    <w:rsid w:val="00DA78F4"/>
    <w:rsid w:val="00DB0759"/>
    <w:rsid w:val="00DB0DF8"/>
    <w:rsid w:val="00DB15F2"/>
    <w:rsid w:val="00DB4F43"/>
    <w:rsid w:val="00DB69D2"/>
    <w:rsid w:val="00DB7CE5"/>
    <w:rsid w:val="00DC2113"/>
    <w:rsid w:val="00DC2220"/>
    <w:rsid w:val="00DC6811"/>
    <w:rsid w:val="00DC6C6E"/>
    <w:rsid w:val="00DD1625"/>
    <w:rsid w:val="00DD1F0A"/>
    <w:rsid w:val="00DD300C"/>
    <w:rsid w:val="00DD41CA"/>
    <w:rsid w:val="00DE1248"/>
    <w:rsid w:val="00DE34D4"/>
    <w:rsid w:val="00DE63A3"/>
    <w:rsid w:val="00DE6E86"/>
    <w:rsid w:val="00DF2442"/>
    <w:rsid w:val="00E046F6"/>
    <w:rsid w:val="00E066B4"/>
    <w:rsid w:val="00E10DAE"/>
    <w:rsid w:val="00E13EAB"/>
    <w:rsid w:val="00E14057"/>
    <w:rsid w:val="00E1467A"/>
    <w:rsid w:val="00E14EC1"/>
    <w:rsid w:val="00E167E1"/>
    <w:rsid w:val="00E177C5"/>
    <w:rsid w:val="00E22880"/>
    <w:rsid w:val="00E229B2"/>
    <w:rsid w:val="00E23A81"/>
    <w:rsid w:val="00E26D26"/>
    <w:rsid w:val="00E27535"/>
    <w:rsid w:val="00E27CE3"/>
    <w:rsid w:val="00E34C57"/>
    <w:rsid w:val="00E3552C"/>
    <w:rsid w:val="00E3776F"/>
    <w:rsid w:val="00E40E52"/>
    <w:rsid w:val="00E443B2"/>
    <w:rsid w:val="00E4500A"/>
    <w:rsid w:val="00E468B3"/>
    <w:rsid w:val="00E46E7B"/>
    <w:rsid w:val="00E478C0"/>
    <w:rsid w:val="00E47B06"/>
    <w:rsid w:val="00E530E2"/>
    <w:rsid w:val="00E53420"/>
    <w:rsid w:val="00E535E1"/>
    <w:rsid w:val="00E568D8"/>
    <w:rsid w:val="00E62435"/>
    <w:rsid w:val="00E63D1E"/>
    <w:rsid w:val="00E65551"/>
    <w:rsid w:val="00E663DB"/>
    <w:rsid w:val="00E71769"/>
    <w:rsid w:val="00E81942"/>
    <w:rsid w:val="00E8245F"/>
    <w:rsid w:val="00E85459"/>
    <w:rsid w:val="00E90264"/>
    <w:rsid w:val="00E94D73"/>
    <w:rsid w:val="00EA1953"/>
    <w:rsid w:val="00EA5EB0"/>
    <w:rsid w:val="00EB019D"/>
    <w:rsid w:val="00EB113C"/>
    <w:rsid w:val="00EB148B"/>
    <w:rsid w:val="00EB5266"/>
    <w:rsid w:val="00EC2796"/>
    <w:rsid w:val="00EC2AF6"/>
    <w:rsid w:val="00EC7E5C"/>
    <w:rsid w:val="00ED1685"/>
    <w:rsid w:val="00ED2D3D"/>
    <w:rsid w:val="00ED7D24"/>
    <w:rsid w:val="00EE2F9C"/>
    <w:rsid w:val="00EE39FF"/>
    <w:rsid w:val="00EE5B4C"/>
    <w:rsid w:val="00EE68C0"/>
    <w:rsid w:val="00EE69DC"/>
    <w:rsid w:val="00EE7C0E"/>
    <w:rsid w:val="00F00EB9"/>
    <w:rsid w:val="00F01093"/>
    <w:rsid w:val="00F1333C"/>
    <w:rsid w:val="00F142BA"/>
    <w:rsid w:val="00F14A6F"/>
    <w:rsid w:val="00F2023C"/>
    <w:rsid w:val="00F20796"/>
    <w:rsid w:val="00F21E35"/>
    <w:rsid w:val="00F22A68"/>
    <w:rsid w:val="00F25C0A"/>
    <w:rsid w:val="00F2663C"/>
    <w:rsid w:val="00F27A7F"/>
    <w:rsid w:val="00F27CC5"/>
    <w:rsid w:val="00F3103C"/>
    <w:rsid w:val="00F31E9D"/>
    <w:rsid w:val="00F34774"/>
    <w:rsid w:val="00F35F03"/>
    <w:rsid w:val="00F3742F"/>
    <w:rsid w:val="00F43BC9"/>
    <w:rsid w:val="00F43E28"/>
    <w:rsid w:val="00F47DDA"/>
    <w:rsid w:val="00F5094B"/>
    <w:rsid w:val="00F52B45"/>
    <w:rsid w:val="00F53DAC"/>
    <w:rsid w:val="00F54C57"/>
    <w:rsid w:val="00F5561E"/>
    <w:rsid w:val="00F5674C"/>
    <w:rsid w:val="00F6046A"/>
    <w:rsid w:val="00F61D94"/>
    <w:rsid w:val="00F65B22"/>
    <w:rsid w:val="00F708FA"/>
    <w:rsid w:val="00F71707"/>
    <w:rsid w:val="00F761D4"/>
    <w:rsid w:val="00F766D3"/>
    <w:rsid w:val="00F76C82"/>
    <w:rsid w:val="00F77E30"/>
    <w:rsid w:val="00F82F99"/>
    <w:rsid w:val="00F83561"/>
    <w:rsid w:val="00F8727C"/>
    <w:rsid w:val="00F908B2"/>
    <w:rsid w:val="00F92CCC"/>
    <w:rsid w:val="00F92FAA"/>
    <w:rsid w:val="00F930C0"/>
    <w:rsid w:val="00FA090E"/>
    <w:rsid w:val="00FA380C"/>
    <w:rsid w:val="00FA3DF8"/>
    <w:rsid w:val="00FB19B9"/>
    <w:rsid w:val="00FB1CB5"/>
    <w:rsid w:val="00FB534B"/>
    <w:rsid w:val="00FB6AC6"/>
    <w:rsid w:val="00FB6CA3"/>
    <w:rsid w:val="00FB7933"/>
    <w:rsid w:val="00FC0585"/>
    <w:rsid w:val="00FC25EB"/>
    <w:rsid w:val="00FC393A"/>
    <w:rsid w:val="00FC410B"/>
    <w:rsid w:val="00FD0CD9"/>
    <w:rsid w:val="00FD3A6A"/>
    <w:rsid w:val="00FD3F6F"/>
    <w:rsid w:val="00FD5602"/>
    <w:rsid w:val="00FE1B49"/>
    <w:rsid w:val="00FE30C8"/>
    <w:rsid w:val="00FE4EFD"/>
    <w:rsid w:val="00FE5DBD"/>
    <w:rsid w:val="00FE72EF"/>
    <w:rsid w:val="00FF1105"/>
    <w:rsid w:val="00FF2D81"/>
    <w:rsid w:val="00FF453A"/>
    <w:rsid w:val="00FF53A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1DAC5"/>
  <w15:chartTrackingRefBased/>
  <w15:docId w15:val="{2D5464F7-1BB9-5649-9EAF-389589238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A44"/>
    <w:rPr>
      <w:rFonts w:ascii="Times New Roman" w:eastAsia="Times New Roman" w:hAnsi="Times New Roman" w:cs="Times New Roman"/>
    </w:rPr>
  </w:style>
  <w:style w:type="paragraph" w:styleId="Heading1">
    <w:name w:val="heading 1"/>
    <w:basedOn w:val="Normal"/>
    <w:link w:val="Heading1Char"/>
    <w:uiPriority w:val="9"/>
    <w:qFormat/>
    <w:rsid w:val="00D725B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765"/>
    <w:pPr>
      <w:ind w:left="720"/>
      <w:contextualSpacing/>
    </w:pPr>
    <w:rPr>
      <w:rFonts w:asciiTheme="minorHAnsi" w:eastAsiaTheme="minorEastAsia" w:hAnsiTheme="minorHAnsi" w:cstheme="minorBidi"/>
    </w:rPr>
  </w:style>
  <w:style w:type="paragraph" w:styleId="BalloonText">
    <w:name w:val="Balloon Text"/>
    <w:basedOn w:val="Normal"/>
    <w:link w:val="BalloonTextChar"/>
    <w:uiPriority w:val="99"/>
    <w:semiHidden/>
    <w:unhideWhenUsed/>
    <w:rsid w:val="00054548"/>
    <w:rPr>
      <w:rFonts w:eastAsiaTheme="minorEastAsia"/>
      <w:sz w:val="18"/>
      <w:szCs w:val="18"/>
    </w:rPr>
  </w:style>
  <w:style w:type="character" w:customStyle="1" w:styleId="BalloonTextChar">
    <w:name w:val="Balloon Text Char"/>
    <w:basedOn w:val="DefaultParagraphFont"/>
    <w:link w:val="BalloonText"/>
    <w:uiPriority w:val="99"/>
    <w:semiHidden/>
    <w:rsid w:val="00054548"/>
    <w:rPr>
      <w:rFonts w:ascii="Times New Roman" w:hAnsi="Times New Roman" w:cs="Times New Roman"/>
      <w:sz w:val="18"/>
      <w:szCs w:val="18"/>
    </w:rPr>
  </w:style>
  <w:style w:type="character" w:customStyle="1" w:styleId="Heading1Char">
    <w:name w:val="Heading 1 Char"/>
    <w:basedOn w:val="DefaultParagraphFont"/>
    <w:link w:val="Heading1"/>
    <w:uiPriority w:val="9"/>
    <w:rsid w:val="00D725B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725BD"/>
    <w:rPr>
      <w:color w:val="0000FF"/>
      <w:u w:val="single"/>
    </w:rPr>
  </w:style>
  <w:style w:type="character" w:styleId="UnresolvedMention">
    <w:name w:val="Unresolved Mention"/>
    <w:basedOn w:val="DefaultParagraphFont"/>
    <w:uiPriority w:val="99"/>
    <w:semiHidden/>
    <w:unhideWhenUsed/>
    <w:rsid w:val="00F47DDA"/>
    <w:rPr>
      <w:color w:val="605E5C"/>
      <w:shd w:val="clear" w:color="auto" w:fill="E1DFDD"/>
    </w:rPr>
  </w:style>
  <w:style w:type="character" w:styleId="PlaceholderText">
    <w:name w:val="Placeholder Text"/>
    <w:basedOn w:val="DefaultParagraphFont"/>
    <w:uiPriority w:val="99"/>
    <w:semiHidden/>
    <w:rsid w:val="00603B67"/>
    <w:rPr>
      <w:color w:val="808080"/>
    </w:rPr>
  </w:style>
  <w:style w:type="table" w:styleId="TableGrid">
    <w:name w:val="Table Grid"/>
    <w:basedOn w:val="TableNormal"/>
    <w:uiPriority w:val="39"/>
    <w:rsid w:val="00DB69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411E7"/>
    <w:rPr>
      <w:sz w:val="16"/>
      <w:szCs w:val="16"/>
    </w:rPr>
  </w:style>
  <w:style w:type="paragraph" w:styleId="CommentText">
    <w:name w:val="annotation text"/>
    <w:basedOn w:val="Normal"/>
    <w:link w:val="CommentTextChar"/>
    <w:uiPriority w:val="99"/>
    <w:semiHidden/>
    <w:unhideWhenUsed/>
    <w:rsid w:val="006411E7"/>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6411E7"/>
    <w:rPr>
      <w:sz w:val="20"/>
      <w:szCs w:val="20"/>
    </w:rPr>
  </w:style>
  <w:style w:type="paragraph" w:styleId="CommentSubject">
    <w:name w:val="annotation subject"/>
    <w:basedOn w:val="CommentText"/>
    <w:next w:val="CommentText"/>
    <w:link w:val="CommentSubjectChar"/>
    <w:uiPriority w:val="99"/>
    <w:semiHidden/>
    <w:unhideWhenUsed/>
    <w:rsid w:val="006411E7"/>
    <w:rPr>
      <w:b/>
      <w:bCs/>
    </w:rPr>
  </w:style>
  <w:style w:type="character" w:customStyle="1" w:styleId="CommentSubjectChar">
    <w:name w:val="Comment Subject Char"/>
    <w:basedOn w:val="CommentTextChar"/>
    <w:link w:val="CommentSubject"/>
    <w:uiPriority w:val="99"/>
    <w:semiHidden/>
    <w:rsid w:val="006411E7"/>
    <w:rPr>
      <w:b/>
      <w:bCs/>
      <w:sz w:val="20"/>
      <w:szCs w:val="20"/>
    </w:rPr>
  </w:style>
  <w:style w:type="paragraph" w:styleId="NoSpacing">
    <w:name w:val="No Spacing"/>
    <w:uiPriority w:val="1"/>
    <w:qFormat/>
    <w:rsid w:val="009F1494"/>
  </w:style>
  <w:style w:type="paragraph" w:styleId="HTMLPreformatted">
    <w:name w:val="HTML Preformatted"/>
    <w:basedOn w:val="Normal"/>
    <w:link w:val="HTMLPreformattedChar"/>
    <w:uiPriority w:val="99"/>
    <w:semiHidden/>
    <w:unhideWhenUsed/>
    <w:rsid w:val="00C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C94D0C"/>
    <w:rPr>
      <w:rFonts w:ascii="Courier New" w:eastAsia="Times New Roman" w:hAnsi="Courier New" w:cs="Courier New"/>
      <w:sz w:val="20"/>
      <w:szCs w:val="20"/>
      <w:lang w:eastAsia="en-US"/>
    </w:rPr>
  </w:style>
  <w:style w:type="character" w:customStyle="1" w:styleId="gd15mcfceub">
    <w:name w:val="gd15mcfceub"/>
    <w:basedOn w:val="DefaultParagraphFont"/>
    <w:rsid w:val="00C94D0C"/>
  </w:style>
  <w:style w:type="paragraph" w:styleId="FootnoteText">
    <w:name w:val="footnote text"/>
    <w:basedOn w:val="Normal"/>
    <w:link w:val="FootnoteTextChar"/>
    <w:uiPriority w:val="99"/>
    <w:semiHidden/>
    <w:unhideWhenUsed/>
    <w:rsid w:val="003268A0"/>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uiPriority w:val="99"/>
    <w:semiHidden/>
    <w:rsid w:val="003268A0"/>
    <w:rPr>
      <w:sz w:val="20"/>
      <w:szCs w:val="20"/>
    </w:rPr>
  </w:style>
  <w:style w:type="character" w:styleId="FootnoteReference">
    <w:name w:val="footnote reference"/>
    <w:basedOn w:val="DefaultParagraphFont"/>
    <w:uiPriority w:val="99"/>
    <w:semiHidden/>
    <w:unhideWhenUsed/>
    <w:rsid w:val="003268A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128204">
      <w:bodyDiv w:val="1"/>
      <w:marLeft w:val="0"/>
      <w:marRight w:val="0"/>
      <w:marTop w:val="0"/>
      <w:marBottom w:val="0"/>
      <w:divBdr>
        <w:top w:val="none" w:sz="0" w:space="0" w:color="auto"/>
        <w:left w:val="none" w:sz="0" w:space="0" w:color="auto"/>
        <w:bottom w:val="none" w:sz="0" w:space="0" w:color="auto"/>
        <w:right w:val="none" w:sz="0" w:space="0" w:color="auto"/>
      </w:divBdr>
    </w:div>
    <w:div w:id="1104224676">
      <w:bodyDiv w:val="1"/>
      <w:marLeft w:val="0"/>
      <w:marRight w:val="0"/>
      <w:marTop w:val="0"/>
      <w:marBottom w:val="0"/>
      <w:divBdr>
        <w:top w:val="none" w:sz="0" w:space="0" w:color="auto"/>
        <w:left w:val="none" w:sz="0" w:space="0" w:color="auto"/>
        <w:bottom w:val="none" w:sz="0" w:space="0" w:color="auto"/>
        <w:right w:val="none" w:sz="0" w:space="0" w:color="auto"/>
      </w:divBdr>
    </w:div>
    <w:div w:id="1117212756">
      <w:bodyDiv w:val="1"/>
      <w:marLeft w:val="0"/>
      <w:marRight w:val="0"/>
      <w:marTop w:val="0"/>
      <w:marBottom w:val="0"/>
      <w:divBdr>
        <w:top w:val="none" w:sz="0" w:space="0" w:color="auto"/>
        <w:left w:val="none" w:sz="0" w:space="0" w:color="auto"/>
        <w:bottom w:val="none" w:sz="0" w:space="0" w:color="auto"/>
        <w:right w:val="none" w:sz="0" w:space="0" w:color="auto"/>
      </w:divBdr>
    </w:div>
    <w:div w:id="1150636292">
      <w:bodyDiv w:val="1"/>
      <w:marLeft w:val="0"/>
      <w:marRight w:val="0"/>
      <w:marTop w:val="0"/>
      <w:marBottom w:val="0"/>
      <w:divBdr>
        <w:top w:val="none" w:sz="0" w:space="0" w:color="auto"/>
        <w:left w:val="none" w:sz="0" w:space="0" w:color="auto"/>
        <w:bottom w:val="none" w:sz="0" w:space="0" w:color="auto"/>
        <w:right w:val="none" w:sz="0" w:space="0" w:color="auto"/>
      </w:divBdr>
    </w:div>
    <w:div w:id="1278290089">
      <w:bodyDiv w:val="1"/>
      <w:marLeft w:val="0"/>
      <w:marRight w:val="0"/>
      <w:marTop w:val="0"/>
      <w:marBottom w:val="0"/>
      <w:divBdr>
        <w:top w:val="none" w:sz="0" w:space="0" w:color="auto"/>
        <w:left w:val="none" w:sz="0" w:space="0" w:color="auto"/>
        <w:bottom w:val="none" w:sz="0" w:space="0" w:color="auto"/>
        <w:right w:val="none" w:sz="0" w:space="0" w:color="auto"/>
      </w:divBdr>
    </w:div>
    <w:div w:id="1281300016">
      <w:bodyDiv w:val="1"/>
      <w:marLeft w:val="0"/>
      <w:marRight w:val="0"/>
      <w:marTop w:val="0"/>
      <w:marBottom w:val="0"/>
      <w:divBdr>
        <w:top w:val="none" w:sz="0" w:space="0" w:color="auto"/>
        <w:left w:val="none" w:sz="0" w:space="0" w:color="auto"/>
        <w:bottom w:val="none" w:sz="0" w:space="0" w:color="auto"/>
        <w:right w:val="none" w:sz="0" w:space="0" w:color="auto"/>
      </w:divBdr>
    </w:div>
    <w:div w:id="1355576685">
      <w:bodyDiv w:val="1"/>
      <w:marLeft w:val="0"/>
      <w:marRight w:val="0"/>
      <w:marTop w:val="0"/>
      <w:marBottom w:val="0"/>
      <w:divBdr>
        <w:top w:val="none" w:sz="0" w:space="0" w:color="auto"/>
        <w:left w:val="none" w:sz="0" w:space="0" w:color="auto"/>
        <w:bottom w:val="none" w:sz="0" w:space="0" w:color="auto"/>
        <w:right w:val="none" w:sz="0" w:space="0" w:color="auto"/>
      </w:divBdr>
    </w:div>
    <w:div w:id="1411730459">
      <w:bodyDiv w:val="1"/>
      <w:marLeft w:val="0"/>
      <w:marRight w:val="0"/>
      <w:marTop w:val="0"/>
      <w:marBottom w:val="0"/>
      <w:divBdr>
        <w:top w:val="none" w:sz="0" w:space="0" w:color="auto"/>
        <w:left w:val="none" w:sz="0" w:space="0" w:color="auto"/>
        <w:bottom w:val="none" w:sz="0" w:space="0" w:color="auto"/>
        <w:right w:val="none" w:sz="0" w:space="0" w:color="auto"/>
      </w:divBdr>
    </w:div>
    <w:div w:id="1430656760">
      <w:bodyDiv w:val="1"/>
      <w:marLeft w:val="0"/>
      <w:marRight w:val="0"/>
      <w:marTop w:val="0"/>
      <w:marBottom w:val="0"/>
      <w:divBdr>
        <w:top w:val="none" w:sz="0" w:space="0" w:color="auto"/>
        <w:left w:val="none" w:sz="0" w:space="0" w:color="auto"/>
        <w:bottom w:val="none" w:sz="0" w:space="0" w:color="auto"/>
        <w:right w:val="none" w:sz="0" w:space="0" w:color="auto"/>
      </w:divBdr>
    </w:div>
    <w:div w:id="1646858607">
      <w:bodyDiv w:val="1"/>
      <w:marLeft w:val="0"/>
      <w:marRight w:val="0"/>
      <w:marTop w:val="0"/>
      <w:marBottom w:val="0"/>
      <w:divBdr>
        <w:top w:val="none" w:sz="0" w:space="0" w:color="auto"/>
        <w:left w:val="none" w:sz="0" w:space="0" w:color="auto"/>
        <w:bottom w:val="none" w:sz="0" w:space="0" w:color="auto"/>
        <w:right w:val="none" w:sz="0" w:space="0" w:color="auto"/>
      </w:divBdr>
    </w:div>
    <w:div w:id="1708068530">
      <w:bodyDiv w:val="1"/>
      <w:marLeft w:val="0"/>
      <w:marRight w:val="0"/>
      <w:marTop w:val="0"/>
      <w:marBottom w:val="0"/>
      <w:divBdr>
        <w:top w:val="none" w:sz="0" w:space="0" w:color="auto"/>
        <w:left w:val="none" w:sz="0" w:space="0" w:color="auto"/>
        <w:bottom w:val="none" w:sz="0" w:space="0" w:color="auto"/>
        <w:right w:val="none" w:sz="0" w:space="0" w:color="auto"/>
      </w:divBdr>
    </w:div>
    <w:div w:id="1777096936">
      <w:bodyDiv w:val="1"/>
      <w:marLeft w:val="0"/>
      <w:marRight w:val="0"/>
      <w:marTop w:val="0"/>
      <w:marBottom w:val="0"/>
      <w:divBdr>
        <w:top w:val="none" w:sz="0" w:space="0" w:color="auto"/>
        <w:left w:val="none" w:sz="0" w:space="0" w:color="auto"/>
        <w:bottom w:val="none" w:sz="0" w:space="0" w:color="auto"/>
        <w:right w:val="none" w:sz="0" w:space="0" w:color="auto"/>
      </w:divBdr>
    </w:div>
    <w:div w:id="1788966972">
      <w:bodyDiv w:val="1"/>
      <w:marLeft w:val="0"/>
      <w:marRight w:val="0"/>
      <w:marTop w:val="0"/>
      <w:marBottom w:val="0"/>
      <w:divBdr>
        <w:top w:val="none" w:sz="0" w:space="0" w:color="auto"/>
        <w:left w:val="none" w:sz="0" w:space="0" w:color="auto"/>
        <w:bottom w:val="none" w:sz="0" w:space="0" w:color="auto"/>
        <w:right w:val="none" w:sz="0" w:space="0" w:color="auto"/>
      </w:divBdr>
    </w:div>
    <w:div w:id="1942103366">
      <w:bodyDiv w:val="1"/>
      <w:marLeft w:val="0"/>
      <w:marRight w:val="0"/>
      <w:marTop w:val="0"/>
      <w:marBottom w:val="0"/>
      <w:divBdr>
        <w:top w:val="none" w:sz="0" w:space="0" w:color="auto"/>
        <w:left w:val="none" w:sz="0" w:space="0" w:color="auto"/>
        <w:bottom w:val="none" w:sz="0" w:space="0" w:color="auto"/>
        <w:right w:val="none" w:sz="0" w:space="0" w:color="auto"/>
      </w:divBdr>
    </w:div>
    <w:div w:id="197016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www.ons.gov.uk/economy/inflationandpriceindices/timeseries/l522/mm2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bloggers.com/2019/11/tuning-random-forest-on-time-series-dat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bloggers.com/2019/09/time-series-forecasting-with-random-fores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lexmoran\Desktop\thesis\data\export\rmse_graphs\rmse_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lexmoran\Desktop\thesis\data\export\rmse_graphs\rmse_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alexmoran\Desktop\thesis\data\export\custom_forest_analysis\feature_graph_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tx1"/>
                </a:solidFill>
                <a:latin typeface="Times" pitchFamily="2" charset="0"/>
              </a:rPr>
              <a:t>12-Month Moving</a:t>
            </a:r>
            <a:r>
              <a:rPr lang="en-US" baseline="0">
                <a:solidFill>
                  <a:schemeClr val="tx1"/>
                </a:solidFill>
                <a:latin typeface="Times" pitchFamily="2" charset="0"/>
              </a:rPr>
              <a:t> Average of RMSEs</a:t>
            </a:r>
            <a:endParaRPr lang="en-US">
              <a:solidFill>
                <a:schemeClr val="tx1"/>
              </a:solidFill>
              <a:latin typeface="Times"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6963878798817766E-2"/>
          <c:y val="0.13500931098696461"/>
          <c:w val="0.772421000383548"/>
          <c:h val="0.70276250384903005"/>
        </c:manualLayout>
      </c:layout>
      <c:lineChart>
        <c:grouping val="standard"/>
        <c:varyColors val="0"/>
        <c:ser>
          <c:idx val="0"/>
          <c:order val="0"/>
          <c:tx>
            <c:strRef>
              <c:f>Average!$B$1</c:f>
              <c:strCache>
                <c:ptCount val="1"/>
                <c:pt idx="0">
                  <c:v>ARIMA</c:v>
                </c:pt>
              </c:strCache>
            </c:strRef>
          </c:tx>
          <c:spPr>
            <a:ln w="22225" cap="rnd">
              <a:solidFill>
                <a:srgbClr val="C00000"/>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Average!$B$2:$B$242</c:f>
              <c:numCache>
                <c:formatCode>General</c:formatCode>
                <c:ptCount val="241"/>
                <c:pt idx="0">
                  <c:v>2.3091669866673898E-3</c:v>
                </c:pt>
                <c:pt idx="1">
                  <c:v>2.3182306279120701E-3</c:v>
                </c:pt>
                <c:pt idx="2">
                  <c:v>2.2912588561910001E-3</c:v>
                </c:pt>
                <c:pt idx="3">
                  <c:v>2.4172418656859102E-3</c:v>
                </c:pt>
                <c:pt idx="4">
                  <c:v>2.0906464662343101E-3</c:v>
                </c:pt>
                <c:pt idx="5">
                  <c:v>1.9619914297203298E-3</c:v>
                </c:pt>
                <c:pt idx="6">
                  <c:v>2.1510261684768101E-3</c:v>
                </c:pt>
                <c:pt idx="7">
                  <c:v>1.9105018112117601E-3</c:v>
                </c:pt>
                <c:pt idx="8">
                  <c:v>2.1015793448479802E-3</c:v>
                </c:pt>
                <c:pt idx="9">
                  <c:v>2.2352703483275701E-3</c:v>
                </c:pt>
                <c:pt idx="10">
                  <c:v>2.2646836151889202E-3</c:v>
                </c:pt>
                <c:pt idx="11">
                  <c:v>2.2732451350451302E-3</c:v>
                </c:pt>
                <c:pt idx="12">
                  <c:v>2.27262334235615E-3</c:v>
                </c:pt>
                <c:pt idx="13">
                  <c:v>2.45727596401288E-3</c:v>
                </c:pt>
                <c:pt idx="14">
                  <c:v>2.4588611822352201E-3</c:v>
                </c:pt>
                <c:pt idx="15">
                  <c:v>2.4111827756490901E-3</c:v>
                </c:pt>
                <c:pt idx="16">
                  <c:v>2.1194918018301099E-3</c:v>
                </c:pt>
                <c:pt idx="17">
                  <c:v>2.2316721724189798E-3</c:v>
                </c:pt>
                <c:pt idx="18">
                  <c:v>1.9797182237602999E-3</c:v>
                </c:pt>
                <c:pt idx="19">
                  <c:v>2.28547767263413E-3</c:v>
                </c:pt>
                <c:pt idx="20">
                  <c:v>2.1635665271343201E-3</c:v>
                </c:pt>
                <c:pt idx="21">
                  <c:v>2.1504242594223401E-3</c:v>
                </c:pt>
                <c:pt idx="22">
                  <c:v>2.61241047719844E-3</c:v>
                </c:pt>
                <c:pt idx="23">
                  <c:v>2.6218730920778599E-3</c:v>
                </c:pt>
                <c:pt idx="24">
                  <c:v>2.64409936053479E-3</c:v>
                </c:pt>
                <c:pt idx="25">
                  <c:v>2.5124013139124499E-3</c:v>
                </c:pt>
                <c:pt idx="26">
                  <c:v>2.4947843113244002E-3</c:v>
                </c:pt>
                <c:pt idx="27">
                  <c:v>2.48645151733794E-3</c:v>
                </c:pt>
                <c:pt idx="28">
                  <c:v>2.5869901156262802E-3</c:v>
                </c:pt>
                <c:pt idx="29">
                  <c:v>2.5038943376616499E-3</c:v>
                </c:pt>
                <c:pt idx="30">
                  <c:v>2.49909343551172E-3</c:v>
                </c:pt>
                <c:pt idx="31">
                  <c:v>2.2267586002792401E-3</c:v>
                </c:pt>
                <c:pt idx="32">
                  <c:v>2.1797897771703599E-3</c:v>
                </c:pt>
                <c:pt idx="33">
                  <c:v>1.9896160602813902E-3</c:v>
                </c:pt>
                <c:pt idx="34">
                  <c:v>1.2529312668628099E-3</c:v>
                </c:pt>
                <c:pt idx="35">
                  <c:v>1.2114660539661499E-3</c:v>
                </c:pt>
                <c:pt idx="36">
                  <c:v>1.16445817357374E-3</c:v>
                </c:pt>
                <c:pt idx="37">
                  <c:v>1.39905744746916E-3</c:v>
                </c:pt>
                <c:pt idx="38">
                  <c:v>1.58601550582483E-3</c:v>
                </c:pt>
                <c:pt idx="39">
                  <c:v>1.5616765212485299E-3</c:v>
                </c:pt>
                <c:pt idx="40">
                  <c:v>2.2437819507856401E-3</c:v>
                </c:pt>
                <c:pt idx="41">
                  <c:v>2.3017118924114799E-3</c:v>
                </c:pt>
                <c:pt idx="42">
                  <c:v>2.2954580541685002E-3</c:v>
                </c:pt>
                <c:pt idx="43">
                  <c:v>2.3464991632565599E-3</c:v>
                </c:pt>
                <c:pt idx="44">
                  <c:v>2.4563588925338698E-3</c:v>
                </c:pt>
                <c:pt idx="45">
                  <c:v>2.4832233978061501E-3</c:v>
                </c:pt>
                <c:pt idx="46">
                  <c:v>2.7464594972900799E-3</c:v>
                </c:pt>
                <c:pt idx="47">
                  <c:v>2.75046177449291E-3</c:v>
                </c:pt>
                <c:pt idx="48">
                  <c:v>2.77182974677649E-3</c:v>
                </c:pt>
                <c:pt idx="49">
                  <c:v>2.7499587214758598E-3</c:v>
                </c:pt>
                <c:pt idx="50">
                  <c:v>2.6342440852956698E-3</c:v>
                </c:pt>
                <c:pt idx="51">
                  <c:v>2.5854414472933E-3</c:v>
                </c:pt>
                <c:pt idx="52">
                  <c:v>1.90084934444051E-3</c:v>
                </c:pt>
                <c:pt idx="53">
                  <c:v>1.9018837167068801E-3</c:v>
                </c:pt>
                <c:pt idx="54">
                  <c:v>1.91685735399539E-3</c:v>
                </c:pt>
                <c:pt idx="55">
                  <c:v>1.9012532349654699E-3</c:v>
                </c:pt>
                <c:pt idx="56">
                  <c:v>1.7937731724894899E-3</c:v>
                </c:pt>
                <c:pt idx="57">
                  <c:v>1.80605315087232E-3</c:v>
                </c:pt>
                <c:pt idx="58">
                  <c:v>1.54975334465795E-3</c:v>
                </c:pt>
                <c:pt idx="59">
                  <c:v>1.5872253084498399E-3</c:v>
                </c:pt>
                <c:pt idx="60">
                  <c:v>1.81553818306425E-3</c:v>
                </c:pt>
                <c:pt idx="61">
                  <c:v>1.7008097982009801E-3</c:v>
                </c:pt>
                <c:pt idx="62">
                  <c:v>1.8938202973161E-3</c:v>
                </c:pt>
                <c:pt idx="63">
                  <c:v>1.89652676075421E-3</c:v>
                </c:pt>
                <c:pt idx="64">
                  <c:v>1.8896283911984701E-3</c:v>
                </c:pt>
                <c:pt idx="65">
                  <c:v>2.0388834599033602E-3</c:v>
                </c:pt>
                <c:pt idx="66">
                  <c:v>2.0237346237905901E-3</c:v>
                </c:pt>
                <c:pt idx="67">
                  <c:v>2.3778896365934002E-3</c:v>
                </c:pt>
                <c:pt idx="68">
                  <c:v>2.4443319747008102E-3</c:v>
                </c:pt>
                <c:pt idx="69">
                  <c:v>3.8067233335394401E-3</c:v>
                </c:pt>
                <c:pt idx="70">
                  <c:v>4.05977122251709E-3</c:v>
                </c:pt>
                <c:pt idx="71">
                  <c:v>4.7516577198449296E-3</c:v>
                </c:pt>
                <c:pt idx="72">
                  <c:v>4.6643734828634197E-3</c:v>
                </c:pt>
                <c:pt idx="73">
                  <c:v>4.7386217975326798E-3</c:v>
                </c:pt>
                <c:pt idx="74">
                  <c:v>4.8220616641047598E-3</c:v>
                </c:pt>
                <c:pt idx="75">
                  <c:v>4.8276865166609001E-3</c:v>
                </c:pt>
                <c:pt idx="76">
                  <c:v>4.8713048484824197E-3</c:v>
                </c:pt>
                <c:pt idx="77">
                  <c:v>4.7755994852799197E-3</c:v>
                </c:pt>
                <c:pt idx="78">
                  <c:v>4.79498932409837E-3</c:v>
                </c:pt>
                <c:pt idx="79">
                  <c:v>4.6461888896753897E-3</c:v>
                </c:pt>
                <c:pt idx="80">
                  <c:v>4.6348141132344003E-3</c:v>
                </c:pt>
                <c:pt idx="81">
                  <c:v>4.0968216015472804E-3</c:v>
                </c:pt>
                <c:pt idx="82">
                  <c:v>4.0830831265420498E-3</c:v>
                </c:pt>
                <c:pt idx="83">
                  <c:v>3.2282118315004001E-3</c:v>
                </c:pt>
                <c:pt idx="84">
                  <c:v>3.4271719131179798E-3</c:v>
                </c:pt>
                <c:pt idx="85">
                  <c:v>3.2756464930192102E-3</c:v>
                </c:pt>
                <c:pt idx="86">
                  <c:v>3.0998388809317101E-3</c:v>
                </c:pt>
                <c:pt idx="87">
                  <c:v>3.2141264878426902E-3</c:v>
                </c:pt>
                <c:pt idx="88">
                  <c:v>3.1460626951693902E-3</c:v>
                </c:pt>
                <c:pt idx="89">
                  <c:v>3.1943913134621902E-3</c:v>
                </c:pt>
                <c:pt idx="90">
                  <c:v>3.1644482681751798E-3</c:v>
                </c:pt>
                <c:pt idx="91">
                  <c:v>3.11506692991797E-3</c:v>
                </c:pt>
                <c:pt idx="92">
                  <c:v>3.0967753097561699E-3</c:v>
                </c:pt>
                <c:pt idx="93">
                  <c:v>2.4915968218086702E-3</c:v>
                </c:pt>
                <c:pt idx="94">
                  <c:v>1.9766278344581301E-3</c:v>
                </c:pt>
                <c:pt idx="95">
                  <c:v>2.3442788177813301E-3</c:v>
                </c:pt>
                <c:pt idx="96">
                  <c:v>2.05566494175274E-3</c:v>
                </c:pt>
                <c:pt idx="97">
                  <c:v>2.0662222603842202E-3</c:v>
                </c:pt>
                <c:pt idx="98">
                  <c:v>1.99780674097469E-3</c:v>
                </c:pt>
                <c:pt idx="99">
                  <c:v>1.8055597763618301E-3</c:v>
                </c:pt>
                <c:pt idx="100">
                  <c:v>1.8194775675357999E-3</c:v>
                </c:pt>
                <c:pt idx="101">
                  <c:v>1.9429822292347701E-3</c:v>
                </c:pt>
                <c:pt idx="102">
                  <c:v>2.63308998646804E-3</c:v>
                </c:pt>
                <c:pt idx="103">
                  <c:v>2.6638440078894398E-3</c:v>
                </c:pt>
                <c:pt idx="104">
                  <c:v>3.2863970331862302E-3</c:v>
                </c:pt>
                <c:pt idx="105">
                  <c:v>3.2364489421655E-3</c:v>
                </c:pt>
                <c:pt idx="106">
                  <c:v>4.9050685384325696E-3</c:v>
                </c:pt>
                <c:pt idx="107">
                  <c:v>6.81610229267815E-3</c:v>
                </c:pt>
                <c:pt idx="108">
                  <c:v>6.8684075999982898E-3</c:v>
                </c:pt>
                <c:pt idx="109">
                  <c:v>6.99027087690031E-3</c:v>
                </c:pt>
                <c:pt idx="110">
                  <c:v>7.0381579320381599E-3</c:v>
                </c:pt>
                <c:pt idx="111">
                  <c:v>7.0517841513288004E-3</c:v>
                </c:pt>
                <c:pt idx="112">
                  <c:v>7.0671843380912596E-3</c:v>
                </c:pt>
                <c:pt idx="113">
                  <c:v>7.0297243985624003E-3</c:v>
                </c:pt>
                <c:pt idx="114">
                  <c:v>7.2192558071963904E-3</c:v>
                </c:pt>
                <c:pt idx="115">
                  <c:v>7.2948274454342696E-3</c:v>
                </c:pt>
                <c:pt idx="116">
                  <c:v>7.0506608252396902E-3</c:v>
                </c:pt>
                <c:pt idx="117">
                  <c:v>7.0297334511345601E-3</c:v>
                </c:pt>
                <c:pt idx="118">
                  <c:v>5.9779610839406404E-3</c:v>
                </c:pt>
                <c:pt idx="119">
                  <c:v>3.4264996290507299E-3</c:v>
                </c:pt>
                <c:pt idx="120">
                  <c:v>3.3511737853617399E-3</c:v>
                </c:pt>
                <c:pt idx="121">
                  <c:v>3.08221744688237E-3</c:v>
                </c:pt>
                <c:pt idx="122">
                  <c:v>3.00345035825443E-3</c:v>
                </c:pt>
                <c:pt idx="123">
                  <c:v>2.96216762294646E-3</c:v>
                </c:pt>
                <c:pt idx="124">
                  <c:v>2.9198963834897599E-3</c:v>
                </c:pt>
                <c:pt idx="125">
                  <c:v>2.88629874870162E-3</c:v>
                </c:pt>
                <c:pt idx="126">
                  <c:v>1.5824425724674099E-3</c:v>
                </c:pt>
                <c:pt idx="127">
                  <c:v>1.1536870892050099E-3</c:v>
                </c:pt>
                <c:pt idx="128">
                  <c:v>9.3743233531736305E-4</c:v>
                </c:pt>
                <c:pt idx="129">
                  <c:v>9.4520703010346897E-4</c:v>
                </c:pt>
                <c:pt idx="130">
                  <c:v>1.0320367227611999E-3</c:v>
                </c:pt>
                <c:pt idx="131">
                  <c:v>1.0573064492130099E-3</c:v>
                </c:pt>
                <c:pt idx="132">
                  <c:v>1.04084963856989E-3</c:v>
                </c:pt>
                <c:pt idx="133">
                  <c:v>1.0982129826326899E-3</c:v>
                </c:pt>
                <c:pt idx="134">
                  <c:v>9.9350098518142908E-4</c:v>
                </c:pt>
                <c:pt idx="135">
                  <c:v>1.2444975809441201E-3</c:v>
                </c:pt>
                <c:pt idx="136">
                  <c:v>1.29826928630037E-3</c:v>
                </c:pt>
                <c:pt idx="137">
                  <c:v>1.27592243058802E-3</c:v>
                </c:pt>
                <c:pt idx="138">
                  <c:v>1.39925810786533E-3</c:v>
                </c:pt>
                <c:pt idx="139">
                  <c:v>1.38169212307293E-3</c:v>
                </c:pt>
                <c:pt idx="140">
                  <c:v>1.39906322416252E-3</c:v>
                </c:pt>
                <c:pt idx="141">
                  <c:v>1.40218369574988E-3</c:v>
                </c:pt>
                <c:pt idx="142">
                  <c:v>1.4057213800933699E-3</c:v>
                </c:pt>
                <c:pt idx="143">
                  <c:v>1.38667458165022E-3</c:v>
                </c:pt>
                <c:pt idx="144">
                  <c:v>1.3793268880916199E-3</c:v>
                </c:pt>
                <c:pt idx="145">
                  <c:v>1.4014037591927101E-3</c:v>
                </c:pt>
                <c:pt idx="146">
                  <c:v>1.37962439142832E-3</c:v>
                </c:pt>
                <c:pt idx="147">
                  <c:v>1.1585178526467301E-3</c:v>
                </c:pt>
                <c:pt idx="148">
                  <c:v>1.09193036800048E-3</c:v>
                </c:pt>
                <c:pt idx="149">
                  <c:v>1.5990039145017999E-3</c:v>
                </c:pt>
                <c:pt idx="150">
                  <c:v>1.52158433303023E-3</c:v>
                </c:pt>
                <c:pt idx="151">
                  <c:v>1.4955118184970899E-3</c:v>
                </c:pt>
                <c:pt idx="152">
                  <c:v>2.0449617496402701E-3</c:v>
                </c:pt>
                <c:pt idx="153">
                  <c:v>2.0806345709628001E-3</c:v>
                </c:pt>
                <c:pt idx="154">
                  <c:v>2.0387346478327501E-3</c:v>
                </c:pt>
                <c:pt idx="155">
                  <c:v>2.3276177328841502E-3</c:v>
                </c:pt>
                <c:pt idx="156">
                  <c:v>2.2708777967289599E-3</c:v>
                </c:pt>
                <c:pt idx="157">
                  <c:v>2.2596112024136999E-3</c:v>
                </c:pt>
                <c:pt idx="158">
                  <c:v>2.4875104343422298E-3</c:v>
                </c:pt>
                <c:pt idx="159">
                  <c:v>3.01188631180461E-3</c:v>
                </c:pt>
                <c:pt idx="160">
                  <c:v>3.0522629833878798E-3</c:v>
                </c:pt>
                <c:pt idx="161">
                  <c:v>2.8197876406574601E-3</c:v>
                </c:pt>
                <c:pt idx="162">
                  <c:v>2.81594956617721E-3</c:v>
                </c:pt>
                <c:pt idx="163">
                  <c:v>2.8179285263194602E-3</c:v>
                </c:pt>
                <c:pt idx="164">
                  <c:v>2.4774113140826198E-3</c:v>
                </c:pt>
                <c:pt idx="165">
                  <c:v>2.4671093779240301E-3</c:v>
                </c:pt>
                <c:pt idx="166">
                  <c:v>2.4693245320199799E-3</c:v>
                </c:pt>
                <c:pt idx="167">
                  <c:v>2.2040148442260699E-3</c:v>
                </c:pt>
                <c:pt idx="168">
                  <c:v>2.2143940549526099E-3</c:v>
                </c:pt>
                <c:pt idx="169">
                  <c:v>2.1958793978127901E-3</c:v>
                </c:pt>
                <c:pt idx="170">
                  <c:v>1.93506589566345E-3</c:v>
                </c:pt>
                <c:pt idx="171">
                  <c:v>9.2651009860948599E-4</c:v>
                </c:pt>
                <c:pt idx="172">
                  <c:v>7.7951955365401998E-4</c:v>
                </c:pt>
                <c:pt idx="173">
                  <c:v>7.7957384879328803E-4</c:v>
                </c:pt>
                <c:pt idx="174">
                  <c:v>7.2011835861152498E-4</c:v>
                </c:pt>
                <c:pt idx="175">
                  <c:v>7.1758836051874595E-4</c:v>
                </c:pt>
                <c:pt idx="176">
                  <c:v>6.3431506544015296E-4</c:v>
                </c:pt>
                <c:pt idx="177">
                  <c:v>5.6744359659297104E-4</c:v>
                </c:pt>
                <c:pt idx="178">
                  <c:v>6.3209397820755599E-4</c:v>
                </c:pt>
                <c:pt idx="179">
                  <c:v>1.01202099622021E-3</c:v>
                </c:pt>
                <c:pt idx="180">
                  <c:v>1.2671963567394101E-3</c:v>
                </c:pt>
                <c:pt idx="181">
                  <c:v>1.96588167531268E-3</c:v>
                </c:pt>
                <c:pt idx="182">
                  <c:v>2.5126499946929899E-3</c:v>
                </c:pt>
                <c:pt idx="183">
                  <c:v>2.5343418686914398E-3</c:v>
                </c:pt>
                <c:pt idx="184">
                  <c:v>2.53601068820773E-3</c:v>
                </c:pt>
                <c:pt idx="185">
                  <c:v>2.67151435634321E-3</c:v>
                </c:pt>
                <c:pt idx="186">
                  <c:v>2.6923808225701698E-3</c:v>
                </c:pt>
                <c:pt idx="187">
                  <c:v>2.6909263831359398E-3</c:v>
                </c:pt>
                <c:pt idx="188">
                  <c:v>2.6937663432551901E-3</c:v>
                </c:pt>
                <c:pt idx="189">
                  <c:v>2.8130514800303302E-3</c:v>
                </c:pt>
                <c:pt idx="190">
                  <c:v>2.8233738112437901E-3</c:v>
                </c:pt>
                <c:pt idx="191">
                  <c:v>2.7065690886454701E-3</c:v>
                </c:pt>
                <c:pt idx="192">
                  <c:v>2.6609706740797199E-3</c:v>
                </c:pt>
                <c:pt idx="193">
                  <c:v>2.1831697497396302E-3</c:v>
                </c:pt>
                <c:pt idx="194">
                  <c:v>1.55561871827517E-3</c:v>
                </c:pt>
                <c:pt idx="195">
                  <c:v>1.6762111068874699E-3</c:v>
                </c:pt>
                <c:pt idx="196">
                  <c:v>1.8170305868505799E-3</c:v>
                </c:pt>
                <c:pt idx="197">
                  <c:v>1.63666809708463E-3</c:v>
                </c:pt>
                <c:pt idx="198">
                  <c:v>1.6648880625772799E-3</c:v>
                </c:pt>
                <c:pt idx="199">
                  <c:v>1.7542007794283201E-3</c:v>
                </c:pt>
                <c:pt idx="200">
                  <c:v>1.76767870979555E-3</c:v>
                </c:pt>
                <c:pt idx="201">
                  <c:v>1.55745658299985E-3</c:v>
                </c:pt>
                <c:pt idx="202">
                  <c:v>1.5281122089794499E-3</c:v>
                </c:pt>
                <c:pt idx="203">
                  <c:v>1.53304102590077E-3</c:v>
                </c:pt>
                <c:pt idx="204">
                  <c:v>1.4326915385264999E-3</c:v>
                </c:pt>
                <c:pt idx="205">
                  <c:v>1.50852450301796E-3</c:v>
                </c:pt>
                <c:pt idx="206">
                  <c:v>1.50436259837788E-3</c:v>
                </c:pt>
                <c:pt idx="207">
                  <c:v>1.4945938860172999E-3</c:v>
                </c:pt>
                <c:pt idx="208">
                  <c:v>1.36629040259874E-3</c:v>
                </c:pt>
                <c:pt idx="209">
                  <c:v>1.4230700072789401E-3</c:v>
                </c:pt>
                <c:pt idx="210">
                  <c:v>1.36084329357621E-3</c:v>
                </c:pt>
                <c:pt idx="211">
                  <c:v>1.26158754520179E-3</c:v>
                </c:pt>
                <c:pt idx="212">
                  <c:v>1.4916713093490899E-3</c:v>
                </c:pt>
                <c:pt idx="213">
                  <c:v>1.5979058948399499E-3</c:v>
                </c:pt>
                <c:pt idx="214">
                  <c:v>1.6917106408007501E-3</c:v>
                </c:pt>
                <c:pt idx="215">
                  <c:v>1.78188936187707E-3</c:v>
                </c:pt>
                <c:pt idx="216">
                  <c:v>1.7529999229816599E-3</c:v>
                </c:pt>
                <c:pt idx="217">
                  <c:v>1.7949097254852499E-3</c:v>
                </c:pt>
                <c:pt idx="218">
                  <c:v>1.76863764656632E-3</c:v>
                </c:pt>
                <c:pt idx="219">
                  <c:v>1.7918698446218601E-3</c:v>
                </c:pt>
                <c:pt idx="220">
                  <c:v>1.80960091360886E-3</c:v>
                </c:pt>
                <c:pt idx="221">
                  <c:v>1.74949891088283E-3</c:v>
                </c:pt>
                <c:pt idx="222">
                  <c:v>1.7374267846737501E-3</c:v>
                </c:pt>
                <c:pt idx="223">
                  <c:v>1.7499978253609199E-3</c:v>
                </c:pt>
                <c:pt idx="224">
                  <c:v>1.51896360510221E-3</c:v>
                </c:pt>
                <c:pt idx="225">
                  <c:v>1.4075348505877001E-3</c:v>
                </c:pt>
                <c:pt idx="226">
                  <c:v>1.2685404734874099E-3</c:v>
                </c:pt>
                <c:pt idx="227">
                  <c:v>1.3012742485066901E-3</c:v>
                </c:pt>
                <c:pt idx="228">
                  <c:v>1.3190113633328099E-3</c:v>
                </c:pt>
                <c:pt idx="229">
                  <c:v>1.2015174296091599E-3</c:v>
                </c:pt>
                <c:pt idx="230">
                  <c:v>1.2923789217049401E-3</c:v>
                </c:pt>
                <c:pt idx="231">
                  <c:v>1.1172593485195201E-3</c:v>
                </c:pt>
                <c:pt idx="232">
                  <c:v>1.0846440617307E-3</c:v>
                </c:pt>
                <c:pt idx="233">
                  <c:v>1.15598713301769E-3</c:v>
                </c:pt>
                <c:pt idx="234">
                  <c:v>1.1596975563619601E-3</c:v>
                </c:pt>
                <c:pt idx="235">
                  <c:v>1.16932322276256E-3</c:v>
                </c:pt>
                <c:pt idx="236">
                  <c:v>1.1974855741557901E-3</c:v>
                </c:pt>
                <c:pt idx="237">
                  <c:v>1.1960709505055901E-3</c:v>
                </c:pt>
                <c:pt idx="238">
                  <c:v>1.2226905546905099E-3</c:v>
                </c:pt>
                <c:pt idx="239">
                  <c:v>1.04190137016911E-3</c:v>
                </c:pt>
                <c:pt idx="240">
                  <c:v>1.02128518293176E-3</c:v>
                </c:pt>
              </c:numCache>
            </c:numRef>
          </c:val>
          <c:smooth val="0"/>
          <c:extLst>
            <c:ext xmlns:c16="http://schemas.microsoft.com/office/drawing/2014/chart" uri="{C3380CC4-5D6E-409C-BE32-E72D297353CC}">
              <c16:uniqueId val="{00000000-A6FE-3847-8B16-721237AB42E2}"/>
            </c:ext>
          </c:extLst>
        </c:ser>
        <c:ser>
          <c:idx val="1"/>
          <c:order val="1"/>
          <c:tx>
            <c:strRef>
              <c:f>Average!$C$1</c:f>
              <c:strCache>
                <c:ptCount val="1"/>
                <c:pt idx="0">
                  <c:v>Optimized forest</c:v>
                </c:pt>
              </c:strCache>
            </c:strRef>
          </c:tx>
          <c:spPr>
            <a:ln w="22225" cap="rnd">
              <a:solidFill>
                <a:schemeClr val="tx1"/>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Average!$C$2:$C$242</c:f>
              <c:numCache>
                <c:formatCode>General</c:formatCode>
                <c:ptCount val="241"/>
                <c:pt idx="0">
                  <c:v>2.0283630231713499E-3</c:v>
                </c:pt>
                <c:pt idx="1">
                  <c:v>2.0443055941663101E-3</c:v>
                </c:pt>
                <c:pt idx="2">
                  <c:v>2.0485197242907502E-3</c:v>
                </c:pt>
                <c:pt idx="3">
                  <c:v>2.29020480572922E-3</c:v>
                </c:pt>
                <c:pt idx="4">
                  <c:v>1.9974114579319299E-3</c:v>
                </c:pt>
                <c:pt idx="5">
                  <c:v>1.89562874905422E-3</c:v>
                </c:pt>
                <c:pt idx="6">
                  <c:v>2.1145187935176701E-3</c:v>
                </c:pt>
                <c:pt idx="7">
                  <c:v>2.01134499358184E-3</c:v>
                </c:pt>
                <c:pt idx="8">
                  <c:v>2.1163076168818902E-3</c:v>
                </c:pt>
                <c:pt idx="9">
                  <c:v>2.22632163295717E-3</c:v>
                </c:pt>
                <c:pt idx="10">
                  <c:v>2.2247520481411698E-3</c:v>
                </c:pt>
                <c:pt idx="11">
                  <c:v>2.2324946841788202E-3</c:v>
                </c:pt>
                <c:pt idx="12">
                  <c:v>2.2318973283911498E-3</c:v>
                </c:pt>
                <c:pt idx="13">
                  <c:v>2.4228430275744098E-3</c:v>
                </c:pt>
                <c:pt idx="14">
                  <c:v>2.3556789289349098E-3</c:v>
                </c:pt>
                <c:pt idx="15">
                  <c:v>2.1723024705596998E-3</c:v>
                </c:pt>
                <c:pt idx="16">
                  <c:v>1.9722925020515601E-3</c:v>
                </c:pt>
                <c:pt idx="17">
                  <c:v>2.1528543111683099E-3</c:v>
                </c:pt>
                <c:pt idx="18">
                  <c:v>1.8586922889818199E-3</c:v>
                </c:pt>
                <c:pt idx="19">
                  <c:v>2.13922738867182E-3</c:v>
                </c:pt>
                <c:pt idx="20">
                  <c:v>2.1208529014679501E-3</c:v>
                </c:pt>
                <c:pt idx="21">
                  <c:v>1.9874853618101298E-3</c:v>
                </c:pt>
                <c:pt idx="22">
                  <c:v>2.4451158257995601E-3</c:v>
                </c:pt>
                <c:pt idx="23">
                  <c:v>2.5606426405063599E-3</c:v>
                </c:pt>
                <c:pt idx="24">
                  <c:v>2.6561542938046399E-3</c:v>
                </c:pt>
                <c:pt idx="25">
                  <c:v>2.47023659814445E-3</c:v>
                </c:pt>
                <c:pt idx="26">
                  <c:v>2.47071519142177E-3</c:v>
                </c:pt>
                <c:pt idx="27">
                  <c:v>2.4254974550682999E-3</c:v>
                </c:pt>
                <c:pt idx="28">
                  <c:v>2.5251965786274901E-3</c:v>
                </c:pt>
                <c:pt idx="29">
                  <c:v>2.4367094925334602E-3</c:v>
                </c:pt>
                <c:pt idx="30">
                  <c:v>2.4679378497534299E-3</c:v>
                </c:pt>
                <c:pt idx="31">
                  <c:v>2.2160427381569901E-3</c:v>
                </c:pt>
                <c:pt idx="32">
                  <c:v>2.1460283975886399E-3</c:v>
                </c:pt>
                <c:pt idx="33">
                  <c:v>2.0718808802913501E-3</c:v>
                </c:pt>
                <c:pt idx="34">
                  <c:v>1.50496988549786E-3</c:v>
                </c:pt>
                <c:pt idx="35">
                  <c:v>1.2868415539157301E-3</c:v>
                </c:pt>
                <c:pt idx="36">
                  <c:v>1.07568034260098E-3</c:v>
                </c:pt>
                <c:pt idx="37">
                  <c:v>1.2859413085978301E-3</c:v>
                </c:pt>
                <c:pt idx="38">
                  <c:v>1.6112005878215099E-3</c:v>
                </c:pt>
                <c:pt idx="39">
                  <c:v>1.6020454687717799E-3</c:v>
                </c:pt>
                <c:pt idx="40">
                  <c:v>2.2077867269209499E-3</c:v>
                </c:pt>
                <c:pt idx="41">
                  <c:v>2.3342121518726902E-3</c:v>
                </c:pt>
                <c:pt idx="42">
                  <c:v>2.3028958776711399E-3</c:v>
                </c:pt>
                <c:pt idx="43">
                  <c:v>2.3380113660485501E-3</c:v>
                </c:pt>
                <c:pt idx="44">
                  <c:v>2.41606586942214E-3</c:v>
                </c:pt>
                <c:pt idx="45">
                  <c:v>2.4299850143282599E-3</c:v>
                </c:pt>
                <c:pt idx="46">
                  <c:v>2.6077191987880898E-3</c:v>
                </c:pt>
                <c:pt idx="47">
                  <c:v>2.6198577494227302E-3</c:v>
                </c:pt>
                <c:pt idx="48">
                  <c:v>2.6337306028230102E-3</c:v>
                </c:pt>
                <c:pt idx="49">
                  <c:v>2.61383504479187E-3</c:v>
                </c:pt>
                <c:pt idx="50">
                  <c:v>2.4280931411674398E-3</c:v>
                </c:pt>
                <c:pt idx="51">
                  <c:v>2.4223404738057601E-3</c:v>
                </c:pt>
                <c:pt idx="52">
                  <c:v>1.7462198282159501E-3</c:v>
                </c:pt>
                <c:pt idx="53">
                  <c:v>1.62560862175274E-3</c:v>
                </c:pt>
                <c:pt idx="54">
                  <c:v>1.66738519816259E-3</c:v>
                </c:pt>
                <c:pt idx="55">
                  <c:v>1.65362396706657E-3</c:v>
                </c:pt>
                <c:pt idx="56">
                  <c:v>1.5780778911787801E-3</c:v>
                </c:pt>
                <c:pt idx="57">
                  <c:v>1.5968551357218601E-3</c:v>
                </c:pt>
                <c:pt idx="58">
                  <c:v>1.54405871974467E-3</c:v>
                </c:pt>
                <c:pt idx="59">
                  <c:v>1.6156314880106501E-3</c:v>
                </c:pt>
                <c:pt idx="60">
                  <c:v>1.6435740942607701E-3</c:v>
                </c:pt>
                <c:pt idx="61">
                  <c:v>1.58068890687672E-3</c:v>
                </c:pt>
                <c:pt idx="62">
                  <c:v>1.7322077744245201E-3</c:v>
                </c:pt>
                <c:pt idx="63">
                  <c:v>1.7514631877686201E-3</c:v>
                </c:pt>
                <c:pt idx="64">
                  <c:v>1.77977619532018E-3</c:v>
                </c:pt>
                <c:pt idx="65">
                  <c:v>1.83131937123665E-3</c:v>
                </c:pt>
                <c:pt idx="66">
                  <c:v>1.8398394337351999E-3</c:v>
                </c:pt>
                <c:pt idx="67">
                  <c:v>2.16437959513347E-3</c:v>
                </c:pt>
                <c:pt idx="68">
                  <c:v>2.2663600607676902E-3</c:v>
                </c:pt>
                <c:pt idx="69">
                  <c:v>4.18047207160001E-3</c:v>
                </c:pt>
                <c:pt idx="70">
                  <c:v>4.3266220303517502E-3</c:v>
                </c:pt>
                <c:pt idx="71">
                  <c:v>4.7050844939033696E-3</c:v>
                </c:pt>
                <c:pt idx="72">
                  <c:v>4.69427342201581E-3</c:v>
                </c:pt>
                <c:pt idx="73">
                  <c:v>4.8411830678636303E-3</c:v>
                </c:pt>
                <c:pt idx="74">
                  <c:v>4.8593105319626904E-3</c:v>
                </c:pt>
                <c:pt idx="75">
                  <c:v>4.8526014720369102E-3</c:v>
                </c:pt>
                <c:pt idx="76">
                  <c:v>4.9209304026967002E-3</c:v>
                </c:pt>
                <c:pt idx="77">
                  <c:v>4.8533418706255098E-3</c:v>
                </c:pt>
                <c:pt idx="78">
                  <c:v>4.8350615176411104E-3</c:v>
                </c:pt>
                <c:pt idx="79">
                  <c:v>4.7652924300101498E-3</c:v>
                </c:pt>
                <c:pt idx="80">
                  <c:v>4.7133128923263802E-3</c:v>
                </c:pt>
                <c:pt idx="81">
                  <c:v>3.8336507471830299E-3</c:v>
                </c:pt>
                <c:pt idx="82">
                  <c:v>3.8732308364617298E-3</c:v>
                </c:pt>
                <c:pt idx="83">
                  <c:v>3.3595888808763898E-3</c:v>
                </c:pt>
                <c:pt idx="84">
                  <c:v>3.51922740182144E-3</c:v>
                </c:pt>
                <c:pt idx="85">
                  <c:v>3.3098435367456898E-3</c:v>
                </c:pt>
                <c:pt idx="86">
                  <c:v>3.2682312480980199E-3</c:v>
                </c:pt>
                <c:pt idx="87">
                  <c:v>3.3491303879394198E-3</c:v>
                </c:pt>
                <c:pt idx="88">
                  <c:v>3.2303720952491701E-3</c:v>
                </c:pt>
                <c:pt idx="89">
                  <c:v>3.2439670401403901E-3</c:v>
                </c:pt>
                <c:pt idx="90">
                  <c:v>3.24877272686108E-3</c:v>
                </c:pt>
                <c:pt idx="91">
                  <c:v>3.13498551098802E-3</c:v>
                </c:pt>
                <c:pt idx="92">
                  <c:v>3.1570384285635601E-3</c:v>
                </c:pt>
                <c:pt idx="93">
                  <c:v>2.3521447453643098E-3</c:v>
                </c:pt>
                <c:pt idx="94">
                  <c:v>1.80407477080801E-3</c:v>
                </c:pt>
                <c:pt idx="95">
                  <c:v>2.37152412696875E-3</c:v>
                </c:pt>
                <c:pt idx="96">
                  <c:v>2.1311050679177798E-3</c:v>
                </c:pt>
                <c:pt idx="97">
                  <c:v>2.1095616916005301E-3</c:v>
                </c:pt>
                <c:pt idx="98">
                  <c:v>2.0107113112312301E-3</c:v>
                </c:pt>
                <c:pt idx="99">
                  <c:v>1.89413530134399E-3</c:v>
                </c:pt>
                <c:pt idx="100">
                  <c:v>1.8988311291094099E-3</c:v>
                </c:pt>
                <c:pt idx="101">
                  <c:v>2.1208631693774601E-3</c:v>
                </c:pt>
                <c:pt idx="102">
                  <c:v>2.92692940600295E-3</c:v>
                </c:pt>
                <c:pt idx="103">
                  <c:v>2.9851244579566501E-3</c:v>
                </c:pt>
                <c:pt idx="104">
                  <c:v>3.3580905527086798E-3</c:v>
                </c:pt>
                <c:pt idx="105">
                  <c:v>3.2834559654740399E-3</c:v>
                </c:pt>
                <c:pt idx="106">
                  <c:v>4.5077499432131596E-3</c:v>
                </c:pt>
                <c:pt idx="107">
                  <c:v>6.4220186006660003E-3</c:v>
                </c:pt>
                <c:pt idx="108">
                  <c:v>6.4200672574900204E-3</c:v>
                </c:pt>
                <c:pt idx="109">
                  <c:v>6.6560277656432798E-3</c:v>
                </c:pt>
                <c:pt idx="110">
                  <c:v>6.6665455852175501E-3</c:v>
                </c:pt>
                <c:pt idx="111">
                  <c:v>6.7516040455743399E-3</c:v>
                </c:pt>
                <c:pt idx="112">
                  <c:v>6.7516446156984404E-3</c:v>
                </c:pt>
                <c:pt idx="113">
                  <c:v>6.6785331810975297E-3</c:v>
                </c:pt>
                <c:pt idx="114">
                  <c:v>6.6361373112315998E-3</c:v>
                </c:pt>
                <c:pt idx="115">
                  <c:v>6.7940302826249204E-3</c:v>
                </c:pt>
                <c:pt idx="116">
                  <c:v>6.6321250530849401E-3</c:v>
                </c:pt>
                <c:pt idx="117">
                  <c:v>6.6335925663405897E-3</c:v>
                </c:pt>
                <c:pt idx="118">
                  <c:v>5.8769738149829099E-3</c:v>
                </c:pt>
                <c:pt idx="119">
                  <c:v>3.3614400485236901E-3</c:v>
                </c:pt>
                <c:pt idx="120">
                  <c:v>3.4110541823387801E-3</c:v>
                </c:pt>
                <c:pt idx="121">
                  <c:v>2.91937076071133E-3</c:v>
                </c:pt>
                <c:pt idx="122">
                  <c:v>2.9739372703133401E-3</c:v>
                </c:pt>
                <c:pt idx="123">
                  <c:v>2.7604077368510601E-3</c:v>
                </c:pt>
                <c:pt idx="124">
                  <c:v>2.7716197391274098E-3</c:v>
                </c:pt>
                <c:pt idx="125">
                  <c:v>2.8134037842038502E-3</c:v>
                </c:pt>
                <c:pt idx="126">
                  <c:v>2.1198906755858001E-3</c:v>
                </c:pt>
                <c:pt idx="127">
                  <c:v>1.4468277812072E-3</c:v>
                </c:pt>
                <c:pt idx="128">
                  <c:v>1.2784137556230901E-3</c:v>
                </c:pt>
                <c:pt idx="129">
                  <c:v>1.25971515504426E-3</c:v>
                </c:pt>
                <c:pt idx="130">
                  <c:v>1.3253513084824601E-3</c:v>
                </c:pt>
                <c:pt idx="131">
                  <c:v>1.30539316676457E-3</c:v>
                </c:pt>
                <c:pt idx="132">
                  <c:v>1.25722231867309E-3</c:v>
                </c:pt>
                <c:pt idx="133">
                  <c:v>1.2433474511814801E-3</c:v>
                </c:pt>
                <c:pt idx="134">
                  <c:v>1.0537780301396299E-3</c:v>
                </c:pt>
                <c:pt idx="135">
                  <c:v>1.2889721963721501E-3</c:v>
                </c:pt>
                <c:pt idx="136">
                  <c:v>1.2967405254321401E-3</c:v>
                </c:pt>
                <c:pt idx="137">
                  <c:v>1.20449948369681E-3</c:v>
                </c:pt>
                <c:pt idx="138">
                  <c:v>1.3801304329714001E-3</c:v>
                </c:pt>
                <c:pt idx="139">
                  <c:v>1.42531063205804E-3</c:v>
                </c:pt>
                <c:pt idx="140">
                  <c:v>1.4408348098435299E-3</c:v>
                </c:pt>
                <c:pt idx="141">
                  <c:v>1.44553800604232E-3</c:v>
                </c:pt>
                <c:pt idx="142">
                  <c:v>1.4158672455919499E-3</c:v>
                </c:pt>
                <c:pt idx="143">
                  <c:v>1.42353372282372E-3</c:v>
                </c:pt>
                <c:pt idx="144">
                  <c:v>1.4083716866460699E-3</c:v>
                </c:pt>
                <c:pt idx="145">
                  <c:v>1.4857821667617799E-3</c:v>
                </c:pt>
                <c:pt idx="146">
                  <c:v>1.4757794877447599E-3</c:v>
                </c:pt>
                <c:pt idx="147">
                  <c:v>1.2727154733585999E-3</c:v>
                </c:pt>
                <c:pt idx="148">
                  <c:v>1.2368949525027699E-3</c:v>
                </c:pt>
                <c:pt idx="149">
                  <c:v>1.6592928261046499E-3</c:v>
                </c:pt>
                <c:pt idx="150">
                  <c:v>1.48950049844572E-3</c:v>
                </c:pt>
                <c:pt idx="151">
                  <c:v>1.413712917721E-3</c:v>
                </c:pt>
                <c:pt idx="152">
                  <c:v>1.9620943157545902E-3</c:v>
                </c:pt>
                <c:pt idx="153">
                  <c:v>1.97432101695968E-3</c:v>
                </c:pt>
                <c:pt idx="154">
                  <c:v>1.9425391815184401E-3</c:v>
                </c:pt>
                <c:pt idx="155">
                  <c:v>2.2499037807005998E-3</c:v>
                </c:pt>
                <c:pt idx="156">
                  <c:v>2.1984556938298102E-3</c:v>
                </c:pt>
                <c:pt idx="157">
                  <c:v>2.1742758324854801E-3</c:v>
                </c:pt>
                <c:pt idx="158">
                  <c:v>2.4029309471729301E-3</c:v>
                </c:pt>
                <c:pt idx="159">
                  <c:v>3.0424590258487602E-3</c:v>
                </c:pt>
                <c:pt idx="160">
                  <c:v>3.07087341746589E-3</c:v>
                </c:pt>
                <c:pt idx="161">
                  <c:v>2.8701966014669802E-3</c:v>
                </c:pt>
                <c:pt idx="162">
                  <c:v>2.8899487026159201E-3</c:v>
                </c:pt>
                <c:pt idx="163">
                  <c:v>2.8896331997507801E-3</c:v>
                </c:pt>
                <c:pt idx="164">
                  <c:v>2.54330041774575E-3</c:v>
                </c:pt>
                <c:pt idx="165">
                  <c:v>2.57455484831502E-3</c:v>
                </c:pt>
                <c:pt idx="166">
                  <c:v>2.5710785358574002E-3</c:v>
                </c:pt>
                <c:pt idx="167">
                  <c:v>2.3114758987957699E-3</c:v>
                </c:pt>
                <c:pt idx="168">
                  <c:v>2.3269133123211098E-3</c:v>
                </c:pt>
                <c:pt idx="169">
                  <c:v>2.3016932317365501E-3</c:v>
                </c:pt>
                <c:pt idx="170">
                  <c:v>2.0766566590372398E-3</c:v>
                </c:pt>
                <c:pt idx="171">
                  <c:v>9.3093858639001399E-4</c:v>
                </c:pt>
                <c:pt idx="172">
                  <c:v>8.2607407237905001E-4</c:v>
                </c:pt>
                <c:pt idx="173">
                  <c:v>8.0663648008283601E-4</c:v>
                </c:pt>
                <c:pt idx="174">
                  <c:v>7.2061225494731297E-4</c:v>
                </c:pt>
                <c:pt idx="175">
                  <c:v>7.2845552491668903E-4</c:v>
                </c:pt>
                <c:pt idx="176">
                  <c:v>8.3503354342556897E-4</c:v>
                </c:pt>
                <c:pt idx="177">
                  <c:v>7.1803849146920599E-4</c:v>
                </c:pt>
                <c:pt idx="178">
                  <c:v>7.6966037407215197E-4</c:v>
                </c:pt>
                <c:pt idx="179">
                  <c:v>1.06318876086884E-3</c:v>
                </c:pt>
                <c:pt idx="180">
                  <c:v>1.3571099666328599E-3</c:v>
                </c:pt>
                <c:pt idx="181">
                  <c:v>2.0999929250159399E-3</c:v>
                </c:pt>
                <c:pt idx="182">
                  <c:v>2.7638267744175601E-3</c:v>
                </c:pt>
                <c:pt idx="183">
                  <c:v>2.7668129351913302E-3</c:v>
                </c:pt>
                <c:pt idx="184">
                  <c:v>2.7781089840187602E-3</c:v>
                </c:pt>
                <c:pt idx="185">
                  <c:v>2.84263222648874E-3</c:v>
                </c:pt>
                <c:pt idx="186">
                  <c:v>2.8444145012052201E-3</c:v>
                </c:pt>
                <c:pt idx="187">
                  <c:v>2.8454183814388299E-3</c:v>
                </c:pt>
                <c:pt idx="188">
                  <c:v>2.8427348085002099E-3</c:v>
                </c:pt>
                <c:pt idx="189">
                  <c:v>2.9640647486066101E-3</c:v>
                </c:pt>
                <c:pt idx="190">
                  <c:v>2.97466178863249E-3</c:v>
                </c:pt>
                <c:pt idx="191">
                  <c:v>2.8752152073868199E-3</c:v>
                </c:pt>
                <c:pt idx="192">
                  <c:v>2.81517586235635E-3</c:v>
                </c:pt>
                <c:pt idx="193">
                  <c:v>2.31246069201164E-3</c:v>
                </c:pt>
                <c:pt idx="194">
                  <c:v>1.56275929832357E-3</c:v>
                </c:pt>
                <c:pt idx="195">
                  <c:v>1.6374034243180301E-3</c:v>
                </c:pt>
                <c:pt idx="196">
                  <c:v>1.7245011514162301E-3</c:v>
                </c:pt>
                <c:pt idx="197">
                  <c:v>1.6196808877083301E-3</c:v>
                </c:pt>
                <c:pt idx="198">
                  <c:v>1.64773056377757E-3</c:v>
                </c:pt>
                <c:pt idx="199">
                  <c:v>1.7444622268939899E-3</c:v>
                </c:pt>
                <c:pt idx="200">
                  <c:v>1.73704391093402E-3</c:v>
                </c:pt>
                <c:pt idx="201">
                  <c:v>1.5118345680380199E-3</c:v>
                </c:pt>
                <c:pt idx="202">
                  <c:v>1.47845053587081E-3</c:v>
                </c:pt>
                <c:pt idx="203">
                  <c:v>1.47954394157066E-3</c:v>
                </c:pt>
                <c:pt idx="204">
                  <c:v>1.40688178987537E-3</c:v>
                </c:pt>
                <c:pt idx="205">
                  <c:v>1.5482766463640601E-3</c:v>
                </c:pt>
                <c:pt idx="206">
                  <c:v>1.453243685959E-3</c:v>
                </c:pt>
                <c:pt idx="207">
                  <c:v>1.5331007346430601E-3</c:v>
                </c:pt>
                <c:pt idx="208">
                  <c:v>1.4448137352972099E-3</c:v>
                </c:pt>
                <c:pt idx="209">
                  <c:v>1.53317827276384E-3</c:v>
                </c:pt>
                <c:pt idx="210">
                  <c:v>1.49987961275992E-3</c:v>
                </c:pt>
                <c:pt idx="211">
                  <c:v>1.38828873784004E-3</c:v>
                </c:pt>
                <c:pt idx="212">
                  <c:v>1.5899063414207199E-3</c:v>
                </c:pt>
                <c:pt idx="213">
                  <c:v>1.7369320561760201E-3</c:v>
                </c:pt>
                <c:pt idx="214">
                  <c:v>1.81512058082705E-3</c:v>
                </c:pt>
                <c:pt idx="215">
                  <c:v>1.91138026127029E-3</c:v>
                </c:pt>
                <c:pt idx="216">
                  <c:v>1.85056872818401E-3</c:v>
                </c:pt>
                <c:pt idx="217">
                  <c:v>1.85952254530703E-3</c:v>
                </c:pt>
                <c:pt idx="218">
                  <c:v>1.8318089645695699E-3</c:v>
                </c:pt>
                <c:pt idx="219">
                  <c:v>1.78293475052427E-3</c:v>
                </c:pt>
                <c:pt idx="220">
                  <c:v>1.79950754021569E-3</c:v>
                </c:pt>
                <c:pt idx="221">
                  <c:v>1.75046392639485E-3</c:v>
                </c:pt>
                <c:pt idx="222">
                  <c:v>1.7482332719406901E-3</c:v>
                </c:pt>
                <c:pt idx="223">
                  <c:v>1.7449022008758799E-3</c:v>
                </c:pt>
                <c:pt idx="224">
                  <c:v>1.51715065119678E-3</c:v>
                </c:pt>
                <c:pt idx="225">
                  <c:v>1.34159739095587E-3</c:v>
                </c:pt>
                <c:pt idx="226">
                  <c:v>1.22031883389769E-3</c:v>
                </c:pt>
                <c:pt idx="227">
                  <c:v>1.2188360624740199E-3</c:v>
                </c:pt>
                <c:pt idx="228">
                  <c:v>1.24294513678589E-3</c:v>
                </c:pt>
                <c:pt idx="229">
                  <c:v>1.11592492542268E-3</c:v>
                </c:pt>
                <c:pt idx="230">
                  <c:v>1.2136405225723699E-3</c:v>
                </c:pt>
                <c:pt idx="231">
                  <c:v>1.1921931453492099E-3</c:v>
                </c:pt>
                <c:pt idx="232">
                  <c:v>1.1855575685276801E-3</c:v>
                </c:pt>
                <c:pt idx="233">
                  <c:v>1.18765738961961E-3</c:v>
                </c:pt>
                <c:pt idx="234">
                  <c:v>1.18740620596718E-3</c:v>
                </c:pt>
                <c:pt idx="235">
                  <c:v>1.2518341452761601E-3</c:v>
                </c:pt>
                <c:pt idx="236">
                  <c:v>1.27860240234184E-3</c:v>
                </c:pt>
                <c:pt idx="237">
                  <c:v>1.2784314507539201E-3</c:v>
                </c:pt>
                <c:pt idx="238">
                  <c:v>1.3086069624484299E-3</c:v>
                </c:pt>
                <c:pt idx="239">
                  <c:v>1.1752532395527501E-3</c:v>
                </c:pt>
                <c:pt idx="240">
                  <c:v>1.1667543052245599E-3</c:v>
                </c:pt>
              </c:numCache>
            </c:numRef>
          </c:val>
          <c:smooth val="0"/>
          <c:extLst>
            <c:ext xmlns:c16="http://schemas.microsoft.com/office/drawing/2014/chart" uri="{C3380CC4-5D6E-409C-BE32-E72D297353CC}">
              <c16:uniqueId val="{00000001-A6FE-3847-8B16-721237AB42E2}"/>
            </c:ext>
          </c:extLst>
        </c:ser>
        <c:ser>
          <c:idx val="2"/>
          <c:order val="2"/>
          <c:tx>
            <c:strRef>
              <c:f>Average!$D$1</c:f>
              <c:strCache>
                <c:ptCount val="1"/>
                <c:pt idx="0">
                  <c:v>"Base" forest</c:v>
                </c:pt>
              </c:strCache>
            </c:strRef>
          </c:tx>
          <c:spPr>
            <a:ln w="22225" cap="rnd">
              <a:solidFill>
                <a:schemeClr val="tx1">
                  <a:lumMod val="65000"/>
                  <a:lumOff val="35000"/>
                  <a:alpha val="75000"/>
                </a:schemeClr>
              </a:solidFill>
              <a:prstDash val="lgDash"/>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Average!$D$2:$D$242</c:f>
              <c:numCache>
                <c:formatCode>General</c:formatCode>
                <c:ptCount val="241"/>
                <c:pt idx="0">
                  <c:v>2.2137207190164902E-3</c:v>
                </c:pt>
                <c:pt idx="1">
                  <c:v>2.2151582959630098E-3</c:v>
                </c:pt>
                <c:pt idx="2">
                  <c:v>2.2085046607716102E-3</c:v>
                </c:pt>
                <c:pt idx="3">
                  <c:v>2.3697882418188998E-3</c:v>
                </c:pt>
                <c:pt idx="4">
                  <c:v>2.2246713047654001E-3</c:v>
                </c:pt>
                <c:pt idx="5">
                  <c:v>2.0462135203397698E-3</c:v>
                </c:pt>
                <c:pt idx="6">
                  <c:v>2.0415291638335902E-3</c:v>
                </c:pt>
                <c:pt idx="7">
                  <c:v>1.92070178028029E-3</c:v>
                </c:pt>
                <c:pt idx="8">
                  <c:v>2.1634835102367599E-3</c:v>
                </c:pt>
                <c:pt idx="9">
                  <c:v>2.2195042339907202E-3</c:v>
                </c:pt>
                <c:pt idx="10">
                  <c:v>2.2286744702333101E-3</c:v>
                </c:pt>
                <c:pt idx="11">
                  <c:v>2.26017338683742E-3</c:v>
                </c:pt>
                <c:pt idx="12">
                  <c:v>2.2906195039588601E-3</c:v>
                </c:pt>
                <c:pt idx="13">
                  <c:v>2.4427886326537701E-3</c:v>
                </c:pt>
                <c:pt idx="14">
                  <c:v>2.3971595093789798E-3</c:v>
                </c:pt>
                <c:pt idx="15">
                  <c:v>2.3721220546001698E-3</c:v>
                </c:pt>
                <c:pt idx="16">
                  <c:v>2.1232824299131699E-3</c:v>
                </c:pt>
                <c:pt idx="17">
                  <c:v>2.2489346110247201E-3</c:v>
                </c:pt>
                <c:pt idx="18">
                  <c:v>2.0664535810016602E-3</c:v>
                </c:pt>
                <c:pt idx="19">
                  <c:v>2.4335489476178199E-3</c:v>
                </c:pt>
                <c:pt idx="20">
                  <c:v>2.3343238354125401E-3</c:v>
                </c:pt>
                <c:pt idx="21">
                  <c:v>2.25010126894087E-3</c:v>
                </c:pt>
                <c:pt idx="22">
                  <c:v>2.7608402722189901E-3</c:v>
                </c:pt>
                <c:pt idx="23">
                  <c:v>2.8646843457279399E-3</c:v>
                </c:pt>
                <c:pt idx="24">
                  <c:v>2.96824377258826E-3</c:v>
                </c:pt>
                <c:pt idx="25">
                  <c:v>2.8452020383586598E-3</c:v>
                </c:pt>
                <c:pt idx="26">
                  <c:v>2.8404830507579399E-3</c:v>
                </c:pt>
                <c:pt idx="27">
                  <c:v>2.7035440621680498E-3</c:v>
                </c:pt>
                <c:pt idx="28">
                  <c:v>2.7670740442585799E-3</c:v>
                </c:pt>
                <c:pt idx="29">
                  <c:v>2.6772070905105999E-3</c:v>
                </c:pt>
                <c:pt idx="30">
                  <c:v>2.7000366241253298E-3</c:v>
                </c:pt>
                <c:pt idx="31">
                  <c:v>2.3760092799296E-3</c:v>
                </c:pt>
                <c:pt idx="32">
                  <c:v>2.2693112031525898E-3</c:v>
                </c:pt>
                <c:pt idx="33">
                  <c:v>2.23513870762878E-3</c:v>
                </c:pt>
                <c:pt idx="34">
                  <c:v>1.5357955100412401E-3</c:v>
                </c:pt>
                <c:pt idx="35">
                  <c:v>1.2792958569552201E-3</c:v>
                </c:pt>
                <c:pt idx="36">
                  <c:v>9.5449821564054299E-4</c:v>
                </c:pt>
                <c:pt idx="37">
                  <c:v>1.12918202086316E-3</c:v>
                </c:pt>
                <c:pt idx="38">
                  <c:v>1.4026915272509299E-3</c:v>
                </c:pt>
                <c:pt idx="39">
                  <c:v>1.4160787084022599E-3</c:v>
                </c:pt>
                <c:pt idx="40">
                  <c:v>2.1889169489358101E-3</c:v>
                </c:pt>
                <c:pt idx="41">
                  <c:v>2.37094290375898E-3</c:v>
                </c:pt>
                <c:pt idx="42">
                  <c:v>2.34040697442382E-3</c:v>
                </c:pt>
                <c:pt idx="43">
                  <c:v>2.3535215031904502E-3</c:v>
                </c:pt>
                <c:pt idx="44">
                  <c:v>2.4135159184689699E-3</c:v>
                </c:pt>
                <c:pt idx="45">
                  <c:v>2.4142835033259301E-3</c:v>
                </c:pt>
                <c:pt idx="46">
                  <c:v>2.6285623818641602E-3</c:v>
                </c:pt>
                <c:pt idx="47">
                  <c:v>2.6693838550494002E-3</c:v>
                </c:pt>
                <c:pt idx="48">
                  <c:v>2.6713865353335401E-3</c:v>
                </c:pt>
                <c:pt idx="49">
                  <c:v>2.6406959846792398E-3</c:v>
                </c:pt>
                <c:pt idx="50">
                  <c:v>2.5063056242457201E-3</c:v>
                </c:pt>
                <c:pt idx="51">
                  <c:v>2.4962922773492601E-3</c:v>
                </c:pt>
                <c:pt idx="52">
                  <c:v>1.74918016366787E-3</c:v>
                </c:pt>
                <c:pt idx="53">
                  <c:v>1.57355037204097E-3</c:v>
                </c:pt>
                <c:pt idx="54">
                  <c:v>1.57312800718877E-3</c:v>
                </c:pt>
                <c:pt idx="55">
                  <c:v>1.6131591508186801E-3</c:v>
                </c:pt>
                <c:pt idx="56">
                  <c:v>1.5689279463685E-3</c:v>
                </c:pt>
                <c:pt idx="57">
                  <c:v>1.60154921807543E-3</c:v>
                </c:pt>
                <c:pt idx="58">
                  <c:v>1.5453985941901701E-3</c:v>
                </c:pt>
                <c:pt idx="59">
                  <c:v>1.5529042091358199E-3</c:v>
                </c:pt>
                <c:pt idx="60">
                  <c:v>1.7994329671076599E-3</c:v>
                </c:pt>
                <c:pt idx="61">
                  <c:v>1.88626243589992E-3</c:v>
                </c:pt>
                <c:pt idx="62">
                  <c:v>1.94807245539829E-3</c:v>
                </c:pt>
                <c:pt idx="63">
                  <c:v>1.9631965491842501E-3</c:v>
                </c:pt>
                <c:pt idx="64">
                  <c:v>1.9615091441118498E-3</c:v>
                </c:pt>
                <c:pt idx="65">
                  <c:v>2.06535617701649E-3</c:v>
                </c:pt>
                <c:pt idx="66">
                  <c:v>2.1200798788852701E-3</c:v>
                </c:pt>
                <c:pt idx="67">
                  <c:v>2.3183152061392498E-3</c:v>
                </c:pt>
                <c:pt idx="68">
                  <c:v>2.3514237364977201E-3</c:v>
                </c:pt>
                <c:pt idx="69">
                  <c:v>3.6158911036090701E-3</c:v>
                </c:pt>
                <c:pt idx="70">
                  <c:v>3.6875052049283202E-3</c:v>
                </c:pt>
                <c:pt idx="71">
                  <c:v>4.4080159631486697E-3</c:v>
                </c:pt>
                <c:pt idx="72">
                  <c:v>4.3608676877721301E-3</c:v>
                </c:pt>
                <c:pt idx="73">
                  <c:v>4.3891150957801502E-3</c:v>
                </c:pt>
                <c:pt idx="74">
                  <c:v>4.5208082555500103E-3</c:v>
                </c:pt>
                <c:pt idx="75">
                  <c:v>4.5371614509410896E-3</c:v>
                </c:pt>
                <c:pt idx="76">
                  <c:v>4.6094354734505403E-3</c:v>
                </c:pt>
                <c:pt idx="77">
                  <c:v>4.52177249436592E-3</c:v>
                </c:pt>
                <c:pt idx="78">
                  <c:v>4.4950070875061903E-3</c:v>
                </c:pt>
                <c:pt idx="79">
                  <c:v>4.4161540111387499E-3</c:v>
                </c:pt>
                <c:pt idx="80">
                  <c:v>4.4143140429136396E-3</c:v>
                </c:pt>
                <c:pt idx="81">
                  <c:v>4.0173521305567998E-3</c:v>
                </c:pt>
                <c:pt idx="82">
                  <c:v>4.3816593832187401E-3</c:v>
                </c:pt>
                <c:pt idx="83">
                  <c:v>3.6568979573649001E-3</c:v>
                </c:pt>
                <c:pt idx="84">
                  <c:v>3.6807126887633298E-3</c:v>
                </c:pt>
                <c:pt idx="85">
                  <c:v>3.6074653248165602E-3</c:v>
                </c:pt>
                <c:pt idx="86">
                  <c:v>3.4211362708996E-3</c:v>
                </c:pt>
                <c:pt idx="87">
                  <c:v>3.4768480689452998E-3</c:v>
                </c:pt>
                <c:pt idx="88">
                  <c:v>3.37890727822907E-3</c:v>
                </c:pt>
                <c:pt idx="89">
                  <c:v>3.39563513931613E-3</c:v>
                </c:pt>
                <c:pt idx="90">
                  <c:v>3.39986766600819E-3</c:v>
                </c:pt>
                <c:pt idx="91">
                  <c:v>3.3474491587567401E-3</c:v>
                </c:pt>
                <c:pt idx="92">
                  <c:v>3.3658198514650499E-3</c:v>
                </c:pt>
                <c:pt idx="93">
                  <c:v>2.6890212541426199E-3</c:v>
                </c:pt>
                <c:pt idx="94">
                  <c:v>1.6558290276141099E-3</c:v>
                </c:pt>
                <c:pt idx="95">
                  <c:v>2.0627687748480802E-3</c:v>
                </c:pt>
                <c:pt idx="96">
                  <c:v>1.9890963948860198E-3</c:v>
                </c:pt>
                <c:pt idx="97">
                  <c:v>1.92495904117355E-3</c:v>
                </c:pt>
                <c:pt idx="98">
                  <c:v>1.8976470750059001E-3</c:v>
                </c:pt>
                <c:pt idx="99">
                  <c:v>1.7464352691698799E-3</c:v>
                </c:pt>
                <c:pt idx="100">
                  <c:v>1.75066902392521E-3</c:v>
                </c:pt>
                <c:pt idx="101">
                  <c:v>1.9601517123689701E-3</c:v>
                </c:pt>
                <c:pt idx="102">
                  <c:v>2.8663131009807499E-3</c:v>
                </c:pt>
                <c:pt idx="103">
                  <c:v>2.9375076989557399E-3</c:v>
                </c:pt>
                <c:pt idx="104">
                  <c:v>3.6264477950450802E-3</c:v>
                </c:pt>
                <c:pt idx="105">
                  <c:v>3.68139235905758E-3</c:v>
                </c:pt>
                <c:pt idx="106">
                  <c:v>4.9991973324512596E-3</c:v>
                </c:pt>
                <c:pt idx="107">
                  <c:v>7.6568741814984796E-3</c:v>
                </c:pt>
                <c:pt idx="108">
                  <c:v>8.2465110155269996E-3</c:v>
                </c:pt>
                <c:pt idx="109">
                  <c:v>8.2467119910786292E-3</c:v>
                </c:pt>
                <c:pt idx="110">
                  <c:v>8.2494343705520404E-3</c:v>
                </c:pt>
                <c:pt idx="111">
                  <c:v>8.3212545926222292E-3</c:v>
                </c:pt>
                <c:pt idx="112">
                  <c:v>8.3323668230712404E-3</c:v>
                </c:pt>
                <c:pt idx="113">
                  <c:v>8.2819335575398095E-3</c:v>
                </c:pt>
                <c:pt idx="114">
                  <c:v>8.1831431042747992E-3</c:v>
                </c:pt>
                <c:pt idx="115">
                  <c:v>8.2555214915233203E-3</c:v>
                </c:pt>
                <c:pt idx="116">
                  <c:v>7.9496515829349194E-3</c:v>
                </c:pt>
                <c:pt idx="117">
                  <c:v>7.9092371262252503E-3</c:v>
                </c:pt>
                <c:pt idx="118">
                  <c:v>7.1570557322457604E-3</c:v>
                </c:pt>
                <c:pt idx="119">
                  <c:v>3.9909255223380203E-3</c:v>
                </c:pt>
                <c:pt idx="120">
                  <c:v>2.5408684843595702E-3</c:v>
                </c:pt>
                <c:pt idx="121">
                  <c:v>2.5831251857681599E-3</c:v>
                </c:pt>
                <c:pt idx="122">
                  <c:v>2.7580648426513399E-3</c:v>
                </c:pt>
                <c:pt idx="123">
                  <c:v>2.58438982180456E-3</c:v>
                </c:pt>
                <c:pt idx="124">
                  <c:v>2.6279619077552198E-3</c:v>
                </c:pt>
                <c:pt idx="125">
                  <c:v>2.7579230495184499E-3</c:v>
                </c:pt>
                <c:pt idx="126">
                  <c:v>2.30526732445822E-3</c:v>
                </c:pt>
                <c:pt idx="127">
                  <c:v>1.9211100418398701E-3</c:v>
                </c:pt>
                <c:pt idx="128">
                  <c:v>1.9307178308538499E-3</c:v>
                </c:pt>
                <c:pt idx="129">
                  <c:v>1.9370484732171599E-3</c:v>
                </c:pt>
                <c:pt idx="130">
                  <c:v>1.94217206800957E-3</c:v>
                </c:pt>
                <c:pt idx="131">
                  <c:v>1.91498206762549E-3</c:v>
                </c:pt>
                <c:pt idx="132">
                  <c:v>1.9207843532537501E-3</c:v>
                </c:pt>
                <c:pt idx="133">
                  <c:v>1.88114899797677E-3</c:v>
                </c:pt>
                <c:pt idx="134">
                  <c:v>1.6073874332454201E-3</c:v>
                </c:pt>
                <c:pt idx="135">
                  <c:v>1.7135943970923301E-3</c:v>
                </c:pt>
                <c:pt idx="136">
                  <c:v>1.6856708091586899E-3</c:v>
                </c:pt>
                <c:pt idx="137">
                  <c:v>1.46155889918692E-3</c:v>
                </c:pt>
                <c:pt idx="138">
                  <c:v>1.46539895090947E-3</c:v>
                </c:pt>
                <c:pt idx="139">
                  <c:v>1.46660062193596E-3</c:v>
                </c:pt>
                <c:pt idx="140">
                  <c:v>1.4570892136672601E-3</c:v>
                </c:pt>
                <c:pt idx="141">
                  <c:v>1.4595701244121901E-3</c:v>
                </c:pt>
                <c:pt idx="142">
                  <c:v>1.51628908569989E-3</c:v>
                </c:pt>
                <c:pt idx="143">
                  <c:v>1.5253961542054E-3</c:v>
                </c:pt>
                <c:pt idx="144">
                  <c:v>1.5583068921080901E-3</c:v>
                </c:pt>
                <c:pt idx="145">
                  <c:v>1.5360976537584501E-3</c:v>
                </c:pt>
                <c:pt idx="146">
                  <c:v>1.52973696034036E-3</c:v>
                </c:pt>
                <c:pt idx="147">
                  <c:v>1.29839230246505E-3</c:v>
                </c:pt>
                <c:pt idx="148">
                  <c:v>1.1767524569567299E-3</c:v>
                </c:pt>
                <c:pt idx="149">
                  <c:v>1.7317188710833E-3</c:v>
                </c:pt>
                <c:pt idx="150">
                  <c:v>1.7755346184145399E-3</c:v>
                </c:pt>
                <c:pt idx="151">
                  <c:v>1.87504341119481E-3</c:v>
                </c:pt>
                <c:pt idx="152">
                  <c:v>2.1396330222636299E-3</c:v>
                </c:pt>
                <c:pt idx="153">
                  <c:v>2.2279388455293701E-3</c:v>
                </c:pt>
                <c:pt idx="154">
                  <c:v>2.1608694330803599E-3</c:v>
                </c:pt>
                <c:pt idx="155">
                  <c:v>2.46978794683651E-3</c:v>
                </c:pt>
                <c:pt idx="156">
                  <c:v>2.4737160976527699E-3</c:v>
                </c:pt>
                <c:pt idx="157">
                  <c:v>2.4753958874510502E-3</c:v>
                </c:pt>
                <c:pt idx="158">
                  <c:v>2.6139733392685199E-3</c:v>
                </c:pt>
                <c:pt idx="159">
                  <c:v>3.0401079606028301E-3</c:v>
                </c:pt>
                <c:pt idx="160">
                  <c:v>3.2791459972557999E-3</c:v>
                </c:pt>
                <c:pt idx="161">
                  <c:v>3.0524045162682398E-3</c:v>
                </c:pt>
                <c:pt idx="162">
                  <c:v>2.9390101283967799E-3</c:v>
                </c:pt>
                <c:pt idx="163">
                  <c:v>2.87980973564017E-3</c:v>
                </c:pt>
                <c:pt idx="164">
                  <c:v>2.6868989910653501E-3</c:v>
                </c:pt>
                <c:pt idx="165">
                  <c:v>2.6706688297193299E-3</c:v>
                </c:pt>
                <c:pt idx="166">
                  <c:v>2.7097998572566799E-3</c:v>
                </c:pt>
                <c:pt idx="167">
                  <c:v>2.4294745629825001E-3</c:v>
                </c:pt>
                <c:pt idx="168">
                  <c:v>2.3528192239357501E-3</c:v>
                </c:pt>
                <c:pt idx="169">
                  <c:v>2.3511094577092699E-3</c:v>
                </c:pt>
                <c:pt idx="170">
                  <c:v>2.2229349705218198E-3</c:v>
                </c:pt>
                <c:pt idx="171">
                  <c:v>1.59025253058129E-3</c:v>
                </c:pt>
                <c:pt idx="172">
                  <c:v>1.00474068844664E-3</c:v>
                </c:pt>
                <c:pt idx="173">
                  <c:v>8.9556587153749698E-4</c:v>
                </c:pt>
                <c:pt idx="174">
                  <c:v>9.4233270247967495E-4</c:v>
                </c:pt>
                <c:pt idx="175">
                  <c:v>9.9537527273555609E-4</c:v>
                </c:pt>
                <c:pt idx="176">
                  <c:v>1.2233939427961299E-3</c:v>
                </c:pt>
                <c:pt idx="177">
                  <c:v>1.23372261911524E-3</c:v>
                </c:pt>
                <c:pt idx="178">
                  <c:v>1.3309125506234499E-3</c:v>
                </c:pt>
                <c:pt idx="179">
                  <c:v>1.7830318179486099E-3</c:v>
                </c:pt>
                <c:pt idx="180">
                  <c:v>2.3163555872797201E-3</c:v>
                </c:pt>
                <c:pt idx="181">
                  <c:v>3.2043230493189502E-3</c:v>
                </c:pt>
                <c:pt idx="182">
                  <c:v>3.2130785964640399E-3</c:v>
                </c:pt>
                <c:pt idx="183">
                  <c:v>3.2157395527996398E-3</c:v>
                </c:pt>
                <c:pt idx="184">
                  <c:v>3.2290349906431001E-3</c:v>
                </c:pt>
                <c:pt idx="185">
                  <c:v>3.2430975047770599E-3</c:v>
                </c:pt>
                <c:pt idx="186">
                  <c:v>3.2316645725288498E-3</c:v>
                </c:pt>
                <c:pt idx="187">
                  <c:v>3.2209126865861801E-3</c:v>
                </c:pt>
                <c:pt idx="188">
                  <c:v>3.2090138041905602E-3</c:v>
                </c:pt>
                <c:pt idx="189">
                  <c:v>3.4153109005329398E-3</c:v>
                </c:pt>
                <c:pt idx="190">
                  <c:v>3.3498273700223601E-3</c:v>
                </c:pt>
                <c:pt idx="191">
                  <c:v>3.1498637820007E-3</c:v>
                </c:pt>
                <c:pt idx="192">
                  <c:v>2.9461296488849601E-3</c:v>
                </c:pt>
                <c:pt idx="193">
                  <c:v>1.98992108282068E-3</c:v>
                </c:pt>
                <c:pt idx="194">
                  <c:v>2.1773162258399499E-3</c:v>
                </c:pt>
                <c:pt idx="195">
                  <c:v>2.1741077582377501E-3</c:v>
                </c:pt>
                <c:pt idx="196">
                  <c:v>2.1815592492106998E-3</c:v>
                </c:pt>
                <c:pt idx="197">
                  <c:v>2.15779965829992E-3</c:v>
                </c:pt>
                <c:pt idx="198">
                  <c:v>2.1610198554500699E-3</c:v>
                </c:pt>
                <c:pt idx="199">
                  <c:v>2.2743373146905999E-3</c:v>
                </c:pt>
                <c:pt idx="200">
                  <c:v>2.17775951736099E-3</c:v>
                </c:pt>
                <c:pt idx="201">
                  <c:v>1.7369168398421099E-3</c:v>
                </c:pt>
                <c:pt idx="202">
                  <c:v>1.73162048341236E-3</c:v>
                </c:pt>
                <c:pt idx="203">
                  <c:v>1.7084189911199001E-3</c:v>
                </c:pt>
                <c:pt idx="204">
                  <c:v>1.4162342911589001E-3</c:v>
                </c:pt>
                <c:pt idx="205">
                  <c:v>1.4565251383261101E-3</c:v>
                </c:pt>
                <c:pt idx="206">
                  <c:v>1.10268654406617E-3</c:v>
                </c:pt>
                <c:pt idx="207">
                  <c:v>1.4586109100883601E-3</c:v>
                </c:pt>
                <c:pt idx="208">
                  <c:v>1.4183759966198499E-3</c:v>
                </c:pt>
                <c:pt idx="209">
                  <c:v>1.6286597603899799E-3</c:v>
                </c:pt>
                <c:pt idx="210">
                  <c:v>1.6368118270623001E-3</c:v>
                </c:pt>
                <c:pt idx="211">
                  <c:v>1.5216426735912599E-3</c:v>
                </c:pt>
                <c:pt idx="212">
                  <c:v>1.62667282838941E-3</c:v>
                </c:pt>
                <c:pt idx="213">
                  <c:v>1.7606941360889599E-3</c:v>
                </c:pt>
                <c:pt idx="214">
                  <c:v>1.8364250287576801E-3</c:v>
                </c:pt>
                <c:pt idx="215">
                  <c:v>1.84539607410712E-3</c:v>
                </c:pt>
                <c:pt idx="216">
                  <c:v>1.8368109652749599E-3</c:v>
                </c:pt>
                <c:pt idx="217">
                  <c:v>1.82104723799102E-3</c:v>
                </c:pt>
                <c:pt idx="218">
                  <c:v>1.7987308509497799E-3</c:v>
                </c:pt>
                <c:pt idx="219">
                  <c:v>1.69975691814331E-3</c:v>
                </c:pt>
                <c:pt idx="220">
                  <c:v>1.6950366671198501E-3</c:v>
                </c:pt>
                <c:pt idx="221">
                  <c:v>1.4933012244336299E-3</c:v>
                </c:pt>
                <c:pt idx="222">
                  <c:v>1.47751093416299E-3</c:v>
                </c:pt>
                <c:pt idx="223">
                  <c:v>1.44533892453157E-3</c:v>
                </c:pt>
                <c:pt idx="224">
                  <c:v>1.33343882451176E-3</c:v>
                </c:pt>
                <c:pt idx="225">
                  <c:v>1.1699895865820199E-3</c:v>
                </c:pt>
                <c:pt idx="226">
                  <c:v>1.0485935556906799E-3</c:v>
                </c:pt>
                <c:pt idx="227">
                  <c:v>1.2692590605768901E-3</c:v>
                </c:pt>
                <c:pt idx="228">
                  <c:v>1.4035803547871701E-3</c:v>
                </c:pt>
                <c:pt idx="229">
                  <c:v>1.46766636412387E-3</c:v>
                </c:pt>
                <c:pt idx="230">
                  <c:v>1.4760976493371999E-3</c:v>
                </c:pt>
                <c:pt idx="231">
                  <c:v>1.32696783686642E-3</c:v>
                </c:pt>
                <c:pt idx="232">
                  <c:v>1.36157998586037E-3</c:v>
                </c:pt>
                <c:pt idx="233">
                  <c:v>1.4199434483579401E-3</c:v>
                </c:pt>
                <c:pt idx="234">
                  <c:v>1.4585847861640501E-3</c:v>
                </c:pt>
                <c:pt idx="235">
                  <c:v>1.43532709868506E-3</c:v>
                </c:pt>
                <c:pt idx="236">
                  <c:v>1.4972185439133001E-3</c:v>
                </c:pt>
                <c:pt idx="237">
                  <c:v>1.50454126270192E-3</c:v>
                </c:pt>
                <c:pt idx="238">
                  <c:v>1.5052750431714501E-3</c:v>
                </c:pt>
                <c:pt idx="239">
                  <c:v>1.2921386127616201E-3</c:v>
                </c:pt>
                <c:pt idx="240">
                  <c:v>1.1431660030978899E-3</c:v>
                </c:pt>
              </c:numCache>
            </c:numRef>
          </c:val>
          <c:smooth val="0"/>
          <c:extLst>
            <c:ext xmlns:c16="http://schemas.microsoft.com/office/drawing/2014/chart" uri="{C3380CC4-5D6E-409C-BE32-E72D297353CC}">
              <c16:uniqueId val="{00000002-A6FE-3847-8B16-721237AB42E2}"/>
            </c:ext>
          </c:extLst>
        </c:ser>
        <c:ser>
          <c:idx val="3"/>
          <c:order val="3"/>
          <c:tx>
            <c:strRef>
              <c:f>Average!$E$1</c:f>
              <c:strCache>
                <c:ptCount val="1"/>
                <c:pt idx="0">
                  <c:v>AR(1)</c:v>
                </c:pt>
              </c:strCache>
            </c:strRef>
          </c:tx>
          <c:spPr>
            <a:ln w="22225" cap="rnd">
              <a:solidFill>
                <a:schemeClr val="accent1">
                  <a:lumMod val="60000"/>
                  <a:lumOff val="40000"/>
                  <a:alpha val="75000"/>
                </a:schemeClr>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Average!$E$2:$E$242</c:f>
              <c:numCache>
                <c:formatCode>General</c:formatCode>
                <c:ptCount val="241"/>
                <c:pt idx="0">
                  <c:v>2.57762445986549E-3</c:v>
                </c:pt>
                <c:pt idx="1">
                  <c:v>2.57307605885925E-3</c:v>
                </c:pt>
                <c:pt idx="2">
                  <c:v>2.4950237975190901E-3</c:v>
                </c:pt>
                <c:pt idx="3">
                  <c:v>2.55120402778913E-3</c:v>
                </c:pt>
                <c:pt idx="4">
                  <c:v>2.6556233324290402E-3</c:v>
                </c:pt>
                <c:pt idx="5">
                  <c:v>2.2322968369987801E-3</c:v>
                </c:pt>
                <c:pt idx="6">
                  <c:v>2.4057929468279801E-3</c:v>
                </c:pt>
                <c:pt idx="7">
                  <c:v>2.3247745047644298E-3</c:v>
                </c:pt>
                <c:pt idx="8">
                  <c:v>2.4493997334754298E-3</c:v>
                </c:pt>
                <c:pt idx="9">
                  <c:v>2.6808574642528801E-3</c:v>
                </c:pt>
                <c:pt idx="10">
                  <c:v>2.7382749015752998E-3</c:v>
                </c:pt>
                <c:pt idx="11">
                  <c:v>2.73884564091398E-3</c:v>
                </c:pt>
                <c:pt idx="12">
                  <c:v>2.7388694291519099E-3</c:v>
                </c:pt>
                <c:pt idx="13">
                  <c:v>2.8717190241121498E-3</c:v>
                </c:pt>
                <c:pt idx="14">
                  <c:v>2.9637773110994898E-3</c:v>
                </c:pt>
                <c:pt idx="15">
                  <c:v>2.97625959487762E-3</c:v>
                </c:pt>
                <c:pt idx="16">
                  <c:v>2.47823420934306E-3</c:v>
                </c:pt>
                <c:pt idx="17">
                  <c:v>2.5884338145897301E-3</c:v>
                </c:pt>
                <c:pt idx="18">
                  <c:v>2.4779773066089701E-3</c:v>
                </c:pt>
                <c:pt idx="19">
                  <c:v>2.70932744766113E-3</c:v>
                </c:pt>
                <c:pt idx="20">
                  <c:v>2.5553195687102398E-3</c:v>
                </c:pt>
                <c:pt idx="21">
                  <c:v>2.4106477141556501E-3</c:v>
                </c:pt>
                <c:pt idx="22">
                  <c:v>2.95642559073085E-3</c:v>
                </c:pt>
                <c:pt idx="23">
                  <c:v>2.9512718594241301E-3</c:v>
                </c:pt>
                <c:pt idx="24">
                  <c:v>2.9778978615220201E-3</c:v>
                </c:pt>
                <c:pt idx="25">
                  <c:v>2.8608373323574499E-3</c:v>
                </c:pt>
                <c:pt idx="26">
                  <c:v>2.75684097951463E-3</c:v>
                </c:pt>
                <c:pt idx="27">
                  <c:v>2.6909332316230202E-3</c:v>
                </c:pt>
                <c:pt idx="28">
                  <c:v>2.7222749506121001E-3</c:v>
                </c:pt>
                <c:pt idx="29">
                  <c:v>2.7451576589227898E-3</c:v>
                </c:pt>
                <c:pt idx="30">
                  <c:v>2.69114560895805E-3</c:v>
                </c:pt>
                <c:pt idx="31">
                  <c:v>2.3838467531065001E-3</c:v>
                </c:pt>
                <c:pt idx="32">
                  <c:v>2.3840444256671301E-3</c:v>
                </c:pt>
                <c:pt idx="33">
                  <c:v>2.2811709100963701E-3</c:v>
                </c:pt>
                <c:pt idx="34">
                  <c:v>1.2489468733260199E-3</c:v>
                </c:pt>
                <c:pt idx="35">
                  <c:v>1.2804439508105399E-3</c:v>
                </c:pt>
                <c:pt idx="36">
                  <c:v>1.2301461417972199E-3</c:v>
                </c:pt>
                <c:pt idx="37">
                  <c:v>1.35079809471302E-3</c:v>
                </c:pt>
                <c:pt idx="38">
                  <c:v>1.39718211503621E-3</c:v>
                </c:pt>
                <c:pt idx="39">
                  <c:v>1.66190799430727E-3</c:v>
                </c:pt>
                <c:pt idx="40">
                  <c:v>2.3794234569462199E-3</c:v>
                </c:pt>
                <c:pt idx="41">
                  <c:v>2.2144219106068602E-3</c:v>
                </c:pt>
                <c:pt idx="42">
                  <c:v>2.1990272862398002E-3</c:v>
                </c:pt>
                <c:pt idx="43">
                  <c:v>2.2264520553416998E-3</c:v>
                </c:pt>
                <c:pt idx="44">
                  <c:v>2.24537784010505E-3</c:v>
                </c:pt>
                <c:pt idx="45">
                  <c:v>2.2230066317497901E-3</c:v>
                </c:pt>
                <c:pt idx="46">
                  <c:v>2.55956078707158E-3</c:v>
                </c:pt>
                <c:pt idx="47">
                  <c:v>2.5438960884146401E-3</c:v>
                </c:pt>
                <c:pt idx="48">
                  <c:v>2.56041760387384E-3</c:v>
                </c:pt>
                <c:pt idx="49">
                  <c:v>2.51642957104604E-3</c:v>
                </c:pt>
                <c:pt idx="50">
                  <c:v>2.5422501025345102E-3</c:v>
                </c:pt>
                <c:pt idx="51">
                  <c:v>2.3765410273118501E-3</c:v>
                </c:pt>
                <c:pt idx="52">
                  <c:v>1.6298084532949399E-3</c:v>
                </c:pt>
                <c:pt idx="53">
                  <c:v>1.7310770669612401E-3</c:v>
                </c:pt>
                <c:pt idx="54">
                  <c:v>1.7075423489278901E-3</c:v>
                </c:pt>
                <c:pt idx="55">
                  <c:v>1.81684177396018E-3</c:v>
                </c:pt>
                <c:pt idx="56">
                  <c:v>1.8339244696155201E-3</c:v>
                </c:pt>
                <c:pt idx="57">
                  <c:v>1.8813287862698899E-3</c:v>
                </c:pt>
                <c:pt idx="58">
                  <c:v>1.50461635457238E-3</c:v>
                </c:pt>
                <c:pt idx="59">
                  <c:v>1.50452919744566E-3</c:v>
                </c:pt>
                <c:pt idx="60">
                  <c:v>1.91475114192776E-3</c:v>
                </c:pt>
                <c:pt idx="61">
                  <c:v>1.9366850607905101E-3</c:v>
                </c:pt>
                <c:pt idx="62">
                  <c:v>2.09682298063937E-3</c:v>
                </c:pt>
                <c:pt idx="63">
                  <c:v>2.0944681109148198E-3</c:v>
                </c:pt>
                <c:pt idx="64">
                  <c:v>2.07958665201183E-3</c:v>
                </c:pt>
                <c:pt idx="65">
                  <c:v>2.26585472547494E-3</c:v>
                </c:pt>
                <c:pt idx="66">
                  <c:v>2.2663512336720802E-3</c:v>
                </c:pt>
                <c:pt idx="67">
                  <c:v>2.5318641245995902E-3</c:v>
                </c:pt>
                <c:pt idx="68">
                  <c:v>2.5164429647701299E-3</c:v>
                </c:pt>
                <c:pt idx="69">
                  <c:v>3.4774496770513899E-3</c:v>
                </c:pt>
                <c:pt idx="70">
                  <c:v>4.24705502393854E-3</c:v>
                </c:pt>
                <c:pt idx="71">
                  <c:v>4.7319678265526103E-3</c:v>
                </c:pt>
                <c:pt idx="72">
                  <c:v>4.6063635749543398E-3</c:v>
                </c:pt>
                <c:pt idx="73">
                  <c:v>4.7871363779029199E-3</c:v>
                </c:pt>
                <c:pt idx="74">
                  <c:v>4.8717520683799597E-3</c:v>
                </c:pt>
                <c:pt idx="75">
                  <c:v>4.8711251040857804E-3</c:v>
                </c:pt>
                <c:pt idx="76">
                  <c:v>4.9360741146139602E-3</c:v>
                </c:pt>
                <c:pt idx="77">
                  <c:v>4.8351731604002702E-3</c:v>
                </c:pt>
                <c:pt idx="78">
                  <c:v>4.8380526746665499E-3</c:v>
                </c:pt>
                <c:pt idx="79">
                  <c:v>4.7073934566826698E-3</c:v>
                </c:pt>
                <c:pt idx="80">
                  <c:v>4.7005397142010899E-3</c:v>
                </c:pt>
                <c:pt idx="81">
                  <c:v>4.7762486509706596E-3</c:v>
                </c:pt>
                <c:pt idx="82">
                  <c:v>4.1339789118069901E-3</c:v>
                </c:pt>
                <c:pt idx="83">
                  <c:v>3.61967150242419E-3</c:v>
                </c:pt>
                <c:pt idx="84">
                  <c:v>3.7431518276816499E-3</c:v>
                </c:pt>
                <c:pt idx="85">
                  <c:v>3.5823176567395098E-3</c:v>
                </c:pt>
                <c:pt idx="86">
                  <c:v>3.3597529616985898E-3</c:v>
                </c:pt>
                <c:pt idx="87">
                  <c:v>3.3874991858894202E-3</c:v>
                </c:pt>
                <c:pt idx="88">
                  <c:v>3.3186836521445998E-3</c:v>
                </c:pt>
                <c:pt idx="89">
                  <c:v>3.30526576852591E-3</c:v>
                </c:pt>
                <c:pt idx="90">
                  <c:v>3.32937010860171E-3</c:v>
                </c:pt>
                <c:pt idx="91">
                  <c:v>3.2534438981101899E-3</c:v>
                </c:pt>
                <c:pt idx="92">
                  <c:v>3.3065649161919202E-3</c:v>
                </c:pt>
                <c:pt idx="93">
                  <c:v>2.2077991498419998E-3</c:v>
                </c:pt>
                <c:pt idx="94">
                  <c:v>2.0917310454975999E-3</c:v>
                </c:pt>
                <c:pt idx="95">
                  <c:v>2.40916302110597E-3</c:v>
                </c:pt>
                <c:pt idx="96">
                  <c:v>2.3332581631652998E-3</c:v>
                </c:pt>
                <c:pt idx="97">
                  <c:v>2.1674302943966101E-3</c:v>
                </c:pt>
                <c:pt idx="98">
                  <c:v>2.1386380656541401E-3</c:v>
                </c:pt>
                <c:pt idx="99">
                  <c:v>2.1069452252108498E-3</c:v>
                </c:pt>
                <c:pt idx="100">
                  <c:v>2.0889624025513102E-3</c:v>
                </c:pt>
                <c:pt idx="101">
                  <c:v>2.2650918722795501E-3</c:v>
                </c:pt>
                <c:pt idx="102">
                  <c:v>2.7258441138146498E-3</c:v>
                </c:pt>
                <c:pt idx="103">
                  <c:v>2.7197180825399101E-3</c:v>
                </c:pt>
                <c:pt idx="104">
                  <c:v>3.3732091884581899E-3</c:v>
                </c:pt>
                <c:pt idx="105">
                  <c:v>3.2789537441683301E-3</c:v>
                </c:pt>
                <c:pt idx="106">
                  <c:v>4.4490991952193101E-3</c:v>
                </c:pt>
                <c:pt idx="107">
                  <c:v>5.8049844650532104E-3</c:v>
                </c:pt>
                <c:pt idx="108">
                  <c:v>5.76487036318718E-3</c:v>
                </c:pt>
                <c:pt idx="109">
                  <c:v>6.0800519762810902E-3</c:v>
                </c:pt>
                <c:pt idx="110">
                  <c:v>6.0778164231754597E-3</c:v>
                </c:pt>
                <c:pt idx="111">
                  <c:v>6.2110357035144899E-3</c:v>
                </c:pt>
                <c:pt idx="112">
                  <c:v>6.20280079915775E-3</c:v>
                </c:pt>
                <c:pt idx="113">
                  <c:v>6.1350128944882799E-3</c:v>
                </c:pt>
                <c:pt idx="114">
                  <c:v>6.1863614205182804E-3</c:v>
                </c:pt>
                <c:pt idx="115">
                  <c:v>6.4817376178924703E-3</c:v>
                </c:pt>
                <c:pt idx="116">
                  <c:v>6.1738892560591696E-3</c:v>
                </c:pt>
                <c:pt idx="117">
                  <c:v>6.1854056600184303E-3</c:v>
                </c:pt>
                <c:pt idx="118">
                  <c:v>5.4022838007730901E-3</c:v>
                </c:pt>
                <c:pt idx="119">
                  <c:v>3.6729205718230998E-3</c:v>
                </c:pt>
                <c:pt idx="120">
                  <c:v>3.7034453232285E-3</c:v>
                </c:pt>
                <c:pt idx="121">
                  <c:v>3.1686025391301602E-3</c:v>
                </c:pt>
                <c:pt idx="122">
                  <c:v>3.2468480303543398E-3</c:v>
                </c:pt>
                <c:pt idx="123">
                  <c:v>2.9764673993803101E-3</c:v>
                </c:pt>
                <c:pt idx="124">
                  <c:v>2.99405922465953E-3</c:v>
                </c:pt>
                <c:pt idx="125">
                  <c:v>3.04105693720112E-3</c:v>
                </c:pt>
                <c:pt idx="126">
                  <c:v>2.5023955485634001E-3</c:v>
                </c:pt>
                <c:pt idx="127">
                  <c:v>1.5976352000946501E-3</c:v>
                </c:pt>
                <c:pt idx="128">
                  <c:v>1.47760689695913E-3</c:v>
                </c:pt>
                <c:pt idx="129">
                  <c:v>1.42910199586611E-3</c:v>
                </c:pt>
                <c:pt idx="130">
                  <c:v>1.46550446758171E-3</c:v>
                </c:pt>
                <c:pt idx="131">
                  <c:v>1.4849546030780299E-3</c:v>
                </c:pt>
                <c:pt idx="132">
                  <c:v>1.2926667159259999E-3</c:v>
                </c:pt>
                <c:pt idx="133">
                  <c:v>1.2734865698505299E-3</c:v>
                </c:pt>
                <c:pt idx="134">
                  <c:v>1.0312156738016599E-3</c:v>
                </c:pt>
                <c:pt idx="135">
                  <c:v>1.1696338589242E-3</c:v>
                </c:pt>
                <c:pt idx="136">
                  <c:v>1.1191877273694899E-3</c:v>
                </c:pt>
                <c:pt idx="137">
                  <c:v>1.01803731707183E-3</c:v>
                </c:pt>
                <c:pt idx="138">
                  <c:v>1.3233555953941899E-3</c:v>
                </c:pt>
                <c:pt idx="139">
                  <c:v>1.3585147918450001E-3</c:v>
                </c:pt>
                <c:pt idx="140">
                  <c:v>1.33488346739256E-3</c:v>
                </c:pt>
                <c:pt idx="141">
                  <c:v>1.35886252850222E-3</c:v>
                </c:pt>
                <c:pt idx="142">
                  <c:v>1.41965809692407E-3</c:v>
                </c:pt>
                <c:pt idx="143">
                  <c:v>1.399061679062E-3</c:v>
                </c:pt>
                <c:pt idx="144">
                  <c:v>1.48752562985156E-3</c:v>
                </c:pt>
                <c:pt idx="145">
                  <c:v>1.53255523747691E-3</c:v>
                </c:pt>
                <c:pt idx="146">
                  <c:v>1.5489079490982099E-3</c:v>
                </c:pt>
                <c:pt idx="147">
                  <c:v>1.4506460260335001E-3</c:v>
                </c:pt>
                <c:pt idx="148">
                  <c:v>1.4701292393137499E-3</c:v>
                </c:pt>
                <c:pt idx="149">
                  <c:v>1.9060700152131E-3</c:v>
                </c:pt>
                <c:pt idx="150">
                  <c:v>1.67913030047002E-3</c:v>
                </c:pt>
                <c:pt idx="151">
                  <c:v>1.63294525532607E-3</c:v>
                </c:pt>
                <c:pt idx="152">
                  <c:v>2.0708771472662002E-3</c:v>
                </c:pt>
                <c:pt idx="153">
                  <c:v>2.0500139244362899E-3</c:v>
                </c:pt>
                <c:pt idx="154">
                  <c:v>2.02183520686637E-3</c:v>
                </c:pt>
                <c:pt idx="155">
                  <c:v>2.4133708400517202E-3</c:v>
                </c:pt>
                <c:pt idx="156">
                  <c:v>2.33511651251312E-3</c:v>
                </c:pt>
                <c:pt idx="157">
                  <c:v>2.3149304968040998E-3</c:v>
                </c:pt>
                <c:pt idx="158">
                  <c:v>2.45925043350986E-3</c:v>
                </c:pt>
                <c:pt idx="159">
                  <c:v>3.2558226814030501E-3</c:v>
                </c:pt>
                <c:pt idx="160">
                  <c:v>3.2764230622123699E-3</c:v>
                </c:pt>
                <c:pt idx="161">
                  <c:v>3.03432798529482E-3</c:v>
                </c:pt>
                <c:pt idx="162">
                  <c:v>3.0389477644831801E-3</c:v>
                </c:pt>
                <c:pt idx="163">
                  <c:v>3.0441472214746399E-3</c:v>
                </c:pt>
                <c:pt idx="164">
                  <c:v>2.7636207368178598E-3</c:v>
                </c:pt>
                <c:pt idx="165">
                  <c:v>2.84265364247223E-3</c:v>
                </c:pt>
                <c:pt idx="166">
                  <c:v>2.8215945902000301E-3</c:v>
                </c:pt>
                <c:pt idx="167">
                  <c:v>2.4959124544094999E-3</c:v>
                </c:pt>
                <c:pt idx="168">
                  <c:v>2.4962670093966401E-3</c:v>
                </c:pt>
                <c:pt idx="169">
                  <c:v>2.4867555530893601E-3</c:v>
                </c:pt>
                <c:pt idx="170">
                  <c:v>2.3787039759108502E-3</c:v>
                </c:pt>
                <c:pt idx="171">
                  <c:v>1.0444392204311699E-3</c:v>
                </c:pt>
                <c:pt idx="172">
                  <c:v>9.6166645841438698E-4</c:v>
                </c:pt>
                <c:pt idx="173">
                  <c:v>9.5830292484547599E-4</c:v>
                </c:pt>
                <c:pt idx="174">
                  <c:v>9.6922338392444905E-4</c:v>
                </c:pt>
                <c:pt idx="175">
                  <c:v>9.7999586230039298E-4</c:v>
                </c:pt>
                <c:pt idx="176">
                  <c:v>1.1436888886737801E-3</c:v>
                </c:pt>
                <c:pt idx="177">
                  <c:v>9.7381794825133398E-4</c:v>
                </c:pt>
                <c:pt idx="178">
                  <c:v>1.0241674298940701E-3</c:v>
                </c:pt>
                <c:pt idx="179">
                  <c:v>1.3246202670947501E-3</c:v>
                </c:pt>
                <c:pt idx="180">
                  <c:v>1.59037564430081E-3</c:v>
                </c:pt>
                <c:pt idx="181">
                  <c:v>2.2622307723998399E-3</c:v>
                </c:pt>
                <c:pt idx="182">
                  <c:v>2.7202103695449301E-3</c:v>
                </c:pt>
                <c:pt idx="183">
                  <c:v>2.71982875531272E-3</c:v>
                </c:pt>
                <c:pt idx="184">
                  <c:v>2.76379616544034E-3</c:v>
                </c:pt>
                <c:pt idx="185">
                  <c:v>2.7939169379571E-3</c:v>
                </c:pt>
                <c:pt idx="186">
                  <c:v>2.7804763631982601E-3</c:v>
                </c:pt>
                <c:pt idx="187">
                  <c:v>2.7943260813204302E-3</c:v>
                </c:pt>
                <c:pt idx="188">
                  <c:v>2.8012450883972101E-3</c:v>
                </c:pt>
                <c:pt idx="189">
                  <c:v>2.9535560924264198E-3</c:v>
                </c:pt>
                <c:pt idx="190">
                  <c:v>2.9480510644656998E-3</c:v>
                </c:pt>
                <c:pt idx="191">
                  <c:v>2.8291071427983001E-3</c:v>
                </c:pt>
                <c:pt idx="192">
                  <c:v>2.8208347943704999E-3</c:v>
                </c:pt>
                <c:pt idx="193">
                  <c:v>2.31447618925016E-3</c:v>
                </c:pt>
                <c:pt idx="194">
                  <c:v>1.8535263653713099E-3</c:v>
                </c:pt>
                <c:pt idx="195">
                  <c:v>1.9178211024502899E-3</c:v>
                </c:pt>
                <c:pt idx="196">
                  <c:v>1.87537016515844E-3</c:v>
                </c:pt>
                <c:pt idx="197">
                  <c:v>1.8415379786355401E-3</c:v>
                </c:pt>
                <c:pt idx="198">
                  <c:v>1.8377557573116901E-3</c:v>
                </c:pt>
                <c:pt idx="199">
                  <c:v>2.0117490573265699E-3</c:v>
                </c:pt>
                <c:pt idx="200">
                  <c:v>1.9337232966751201E-3</c:v>
                </c:pt>
                <c:pt idx="201">
                  <c:v>1.67178540831239E-3</c:v>
                </c:pt>
                <c:pt idx="202">
                  <c:v>1.63116005890329E-3</c:v>
                </c:pt>
                <c:pt idx="203">
                  <c:v>1.6576792993931199E-3</c:v>
                </c:pt>
                <c:pt idx="204">
                  <c:v>1.44322566499572E-3</c:v>
                </c:pt>
                <c:pt idx="205">
                  <c:v>1.47892377865172E-3</c:v>
                </c:pt>
                <c:pt idx="206">
                  <c:v>1.4547554477694401E-3</c:v>
                </c:pt>
                <c:pt idx="207">
                  <c:v>1.6502907640659099E-3</c:v>
                </c:pt>
                <c:pt idx="208">
                  <c:v>1.64485145096604E-3</c:v>
                </c:pt>
                <c:pt idx="209">
                  <c:v>1.7844907480551099E-3</c:v>
                </c:pt>
                <c:pt idx="210">
                  <c:v>1.7850131462218699E-3</c:v>
                </c:pt>
                <c:pt idx="211">
                  <c:v>1.5773294428833001E-3</c:v>
                </c:pt>
                <c:pt idx="212">
                  <c:v>1.7097210958435601E-3</c:v>
                </c:pt>
                <c:pt idx="213">
                  <c:v>1.7296658495827601E-3</c:v>
                </c:pt>
                <c:pt idx="214">
                  <c:v>2.0088587363363501E-3</c:v>
                </c:pt>
                <c:pt idx="215">
                  <c:v>2.0364732335268099E-3</c:v>
                </c:pt>
                <c:pt idx="216">
                  <c:v>2.0393472956759702E-3</c:v>
                </c:pt>
                <c:pt idx="217">
                  <c:v>2.0572175801320202E-3</c:v>
                </c:pt>
                <c:pt idx="218">
                  <c:v>1.94968606397833E-3</c:v>
                </c:pt>
                <c:pt idx="219">
                  <c:v>1.9288588370305699E-3</c:v>
                </c:pt>
                <c:pt idx="220">
                  <c:v>1.93664900232661E-3</c:v>
                </c:pt>
                <c:pt idx="221">
                  <c:v>1.7938363307267299E-3</c:v>
                </c:pt>
                <c:pt idx="222">
                  <c:v>1.80378247172494E-3</c:v>
                </c:pt>
                <c:pt idx="223">
                  <c:v>1.8084131225477001E-3</c:v>
                </c:pt>
                <c:pt idx="224">
                  <c:v>1.6614007015475301E-3</c:v>
                </c:pt>
                <c:pt idx="225">
                  <c:v>1.65071257222105E-3</c:v>
                </c:pt>
                <c:pt idx="226">
                  <c:v>1.29659975699533E-3</c:v>
                </c:pt>
                <c:pt idx="227">
                  <c:v>1.4619337173867599E-3</c:v>
                </c:pt>
                <c:pt idx="228">
                  <c:v>1.45526732237819E-3</c:v>
                </c:pt>
                <c:pt idx="229">
                  <c:v>1.4577920466235801E-3</c:v>
                </c:pt>
                <c:pt idx="230">
                  <c:v>1.5089610639208999E-3</c:v>
                </c:pt>
                <c:pt idx="231">
                  <c:v>1.2563147526038401E-3</c:v>
                </c:pt>
                <c:pt idx="232">
                  <c:v>1.2067818185977201E-3</c:v>
                </c:pt>
                <c:pt idx="233">
                  <c:v>1.3801467876184E-3</c:v>
                </c:pt>
                <c:pt idx="234">
                  <c:v>1.3820620452567099E-3</c:v>
                </c:pt>
                <c:pt idx="235">
                  <c:v>1.3641110551848999E-3</c:v>
                </c:pt>
                <c:pt idx="236">
                  <c:v>1.4788164338331001E-3</c:v>
                </c:pt>
                <c:pt idx="237">
                  <c:v>1.4680162827556101E-3</c:v>
                </c:pt>
                <c:pt idx="238">
                  <c:v>1.4792324558060199E-3</c:v>
                </c:pt>
                <c:pt idx="239">
                  <c:v>1.2315148698307701E-3</c:v>
                </c:pt>
                <c:pt idx="240">
                  <c:v>1.20670360111961E-3</c:v>
                </c:pt>
              </c:numCache>
            </c:numRef>
          </c:val>
          <c:smooth val="0"/>
          <c:extLst>
            <c:ext xmlns:c16="http://schemas.microsoft.com/office/drawing/2014/chart" uri="{C3380CC4-5D6E-409C-BE32-E72D297353CC}">
              <c16:uniqueId val="{00000003-A6FE-3847-8B16-721237AB42E2}"/>
            </c:ext>
          </c:extLst>
        </c:ser>
        <c:ser>
          <c:idx val="4"/>
          <c:order val="4"/>
          <c:tx>
            <c:strRef>
              <c:f>Average!$F$1</c:f>
              <c:strCache>
                <c:ptCount val="1"/>
                <c:pt idx="0">
                  <c:v>Naïve</c:v>
                </c:pt>
              </c:strCache>
            </c:strRef>
          </c:tx>
          <c:spPr>
            <a:ln w="22225" cap="rnd">
              <a:solidFill>
                <a:schemeClr val="accent3">
                  <a:alpha val="75000"/>
                </a:schemeClr>
              </a:solidFill>
              <a:prstDash val="sysDash"/>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Average!$F$2:$F$242</c:f>
              <c:numCache>
                <c:formatCode>General</c:formatCode>
                <c:ptCount val="241"/>
                <c:pt idx="0">
                  <c:v>2.9924375732963801E-3</c:v>
                </c:pt>
                <c:pt idx="1">
                  <c:v>2.9972024549739101E-3</c:v>
                </c:pt>
                <c:pt idx="2">
                  <c:v>2.9698489346282999E-3</c:v>
                </c:pt>
                <c:pt idx="3">
                  <c:v>3.0068758604341801E-3</c:v>
                </c:pt>
                <c:pt idx="4">
                  <c:v>3.0761171965302601E-3</c:v>
                </c:pt>
                <c:pt idx="5">
                  <c:v>2.6207151518697598E-3</c:v>
                </c:pt>
                <c:pt idx="6">
                  <c:v>2.8667872857752498E-3</c:v>
                </c:pt>
                <c:pt idx="7">
                  <c:v>2.7305132588565E-3</c:v>
                </c:pt>
                <c:pt idx="8">
                  <c:v>2.8076369604934201E-3</c:v>
                </c:pt>
                <c:pt idx="9">
                  <c:v>3.1415173531319398E-3</c:v>
                </c:pt>
                <c:pt idx="10">
                  <c:v>3.2242184839518201E-3</c:v>
                </c:pt>
                <c:pt idx="11">
                  <c:v>3.2242184673183299E-3</c:v>
                </c:pt>
                <c:pt idx="12">
                  <c:v>3.2239265520049602E-3</c:v>
                </c:pt>
                <c:pt idx="13">
                  <c:v>3.3672560968207501E-3</c:v>
                </c:pt>
                <c:pt idx="14">
                  <c:v>3.4940414560720198E-3</c:v>
                </c:pt>
                <c:pt idx="15">
                  <c:v>3.4927393380378702E-3</c:v>
                </c:pt>
                <c:pt idx="16">
                  <c:v>2.9731202717741901E-3</c:v>
                </c:pt>
                <c:pt idx="17">
                  <c:v>3.05606677651549E-3</c:v>
                </c:pt>
                <c:pt idx="18">
                  <c:v>2.93751433470529E-3</c:v>
                </c:pt>
                <c:pt idx="19">
                  <c:v>3.0351075850805001E-3</c:v>
                </c:pt>
                <c:pt idx="20">
                  <c:v>2.9579134639338301E-3</c:v>
                </c:pt>
                <c:pt idx="21">
                  <c:v>2.7910946901733599E-3</c:v>
                </c:pt>
                <c:pt idx="22">
                  <c:v>3.2530598685064898E-3</c:v>
                </c:pt>
                <c:pt idx="23">
                  <c:v>3.3171636746621501E-3</c:v>
                </c:pt>
                <c:pt idx="24">
                  <c:v>3.31308103421911E-3</c:v>
                </c:pt>
                <c:pt idx="25">
                  <c:v>3.2289830222422501E-3</c:v>
                </c:pt>
                <c:pt idx="26">
                  <c:v>3.0728893203348299E-3</c:v>
                </c:pt>
                <c:pt idx="27">
                  <c:v>3.0502375035145199E-3</c:v>
                </c:pt>
                <c:pt idx="28">
                  <c:v>3.0705478561512201E-3</c:v>
                </c:pt>
                <c:pt idx="29">
                  <c:v>3.0678022069802798E-3</c:v>
                </c:pt>
                <c:pt idx="30">
                  <c:v>2.9609658441507301E-3</c:v>
                </c:pt>
                <c:pt idx="31">
                  <c:v>2.7754951284020301E-3</c:v>
                </c:pt>
                <c:pt idx="32">
                  <c:v>2.73689552465244E-3</c:v>
                </c:pt>
                <c:pt idx="33">
                  <c:v>2.5102741116188199E-3</c:v>
                </c:pt>
                <c:pt idx="34">
                  <c:v>1.5907004359654101E-3</c:v>
                </c:pt>
                <c:pt idx="35">
                  <c:v>1.46112388436662E-3</c:v>
                </c:pt>
                <c:pt idx="36">
                  <c:v>1.4611240943475799E-3</c:v>
                </c:pt>
                <c:pt idx="37">
                  <c:v>1.52875794261429E-3</c:v>
                </c:pt>
                <c:pt idx="38">
                  <c:v>1.5596915049323E-3</c:v>
                </c:pt>
                <c:pt idx="39">
                  <c:v>1.8841740601398E-3</c:v>
                </c:pt>
                <c:pt idx="40">
                  <c:v>2.4063440423056398E-3</c:v>
                </c:pt>
                <c:pt idx="41">
                  <c:v>2.29031387243197E-3</c:v>
                </c:pt>
                <c:pt idx="42">
                  <c:v>2.4169180771381302E-3</c:v>
                </c:pt>
                <c:pt idx="43">
                  <c:v>2.4505616085387602E-3</c:v>
                </c:pt>
                <c:pt idx="44">
                  <c:v>2.46499996482727E-3</c:v>
                </c:pt>
                <c:pt idx="45">
                  <c:v>2.4644562018266798E-3</c:v>
                </c:pt>
                <c:pt idx="46">
                  <c:v>2.7584869717387898E-3</c:v>
                </c:pt>
                <c:pt idx="47">
                  <c:v>2.7933305848135701E-3</c:v>
                </c:pt>
                <c:pt idx="48">
                  <c:v>2.8619763551758501E-3</c:v>
                </c:pt>
                <c:pt idx="49">
                  <c:v>2.7892841037654901E-3</c:v>
                </c:pt>
                <c:pt idx="50">
                  <c:v>2.8412801150869099E-3</c:v>
                </c:pt>
                <c:pt idx="51">
                  <c:v>2.6174789159095599E-3</c:v>
                </c:pt>
                <c:pt idx="52">
                  <c:v>2.0984379770118502E-3</c:v>
                </c:pt>
                <c:pt idx="53">
                  <c:v>2.14427735013843E-3</c:v>
                </c:pt>
                <c:pt idx="54">
                  <c:v>2.0002491259397E-3</c:v>
                </c:pt>
                <c:pt idx="55">
                  <c:v>2.0475803145998299E-3</c:v>
                </c:pt>
                <c:pt idx="56">
                  <c:v>2.0297390266131002E-3</c:v>
                </c:pt>
                <c:pt idx="57">
                  <c:v>2.14451963991449E-3</c:v>
                </c:pt>
                <c:pt idx="58">
                  <c:v>1.8443569117847899E-3</c:v>
                </c:pt>
                <c:pt idx="59">
                  <c:v>1.79097457186805E-3</c:v>
                </c:pt>
                <c:pt idx="60">
                  <c:v>2.1598211187199602E-3</c:v>
                </c:pt>
                <c:pt idx="61">
                  <c:v>2.1149524018311801E-3</c:v>
                </c:pt>
                <c:pt idx="62">
                  <c:v>2.43239017114093E-3</c:v>
                </c:pt>
                <c:pt idx="63">
                  <c:v>2.43728828589673E-3</c:v>
                </c:pt>
                <c:pt idx="64">
                  <c:v>2.4371281513154101E-3</c:v>
                </c:pt>
                <c:pt idx="65">
                  <c:v>2.5381618554110902E-3</c:v>
                </c:pt>
                <c:pt idx="66">
                  <c:v>2.5507236974040698E-3</c:v>
                </c:pt>
                <c:pt idx="67">
                  <c:v>2.9305897266367598E-3</c:v>
                </c:pt>
                <c:pt idx="68">
                  <c:v>2.9266209074050899E-3</c:v>
                </c:pt>
                <c:pt idx="69">
                  <c:v>3.5663064345011798E-3</c:v>
                </c:pt>
                <c:pt idx="70">
                  <c:v>4.9689645021618496E-3</c:v>
                </c:pt>
                <c:pt idx="71">
                  <c:v>5.31349732954557E-3</c:v>
                </c:pt>
                <c:pt idx="72">
                  <c:v>5.3385972934169596E-3</c:v>
                </c:pt>
                <c:pt idx="73">
                  <c:v>5.61403017919736E-3</c:v>
                </c:pt>
                <c:pt idx="74">
                  <c:v>5.6781150004272304E-3</c:v>
                </c:pt>
                <c:pt idx="75">
                  <c:v>5.6833759021500396E-3</c:v>
                </c:pt>
                <c:pt idx="76">
                  <c:v>5.7700412346301097E-3</c:v>
                </c:pt>
                <c:pt idx="77">
                  <c:v>5.7042733937191503E-3</c:v>
                </c:pt>
                <c:pt idx="78">
                  <c:v>5.6983366135499001E-3</c:v>
                </c:pt>
                <c:pt idx="79">
                  <c:v>5.5253591530459601E-3</c:v>
                </c:pt>
                <c:pt idx="80">
                  <c:v>5.5330395760257098E-3</c:v>
                </c:pt>
                <c:pt idx="81">
                  <c:v>5.7583296872556599E-3</c:v>
                </c:pt>
                <c:pt idx="82">
                  <c:v>4.56522212634342E-3</c:v>
                </c:pt>
                <c:pt idx="83">
                  <c:v>4.3942609453953597E-3</c:v>
                </c:pt>
                <c:pt idx="84">
                  <c:v>4.3848287009416002E-3</c:v>
                </c:pt>
                <c:pt idx="85">
                  <c:v>4.16815666232539E-3</c:v>
                </c:pt>
                <c:pt idx="86">
                  <c:v>3.9020719318389901E-3</c:v>
                </c:pt>
                <c:pt idx="87">
                  <c:v>3.9098359025304397E-3</c:v>
                </c:pt>
                <c:pt idx="88">
                  <c:v>3.8302360448740302E-3</c:v>
                </c:pt>
                <c:pt idx="89">
                  <c:v>3.8000188823173499E-3</c:v>
                </c:pt>
                <c:pt idx="90">
                  <c:v>3.8330249843786602E-3</c:v>
                </c:pt>
                <c:pt idx="91">
                  <c:v>3.7400655189330002E-3</c:v>
                </c:pt>
                <c:pt idx="92">
                  <c:v>3.7527727238422402E-3</c:v>
                </c:pt>
                <c:pt idx="93">
                  <c:v>2.8437807389302501E-3</c:v>
                </c:pt>
                <c:pt idx="94">
                  <c:v>2.85986410542041E-3</c:v>
                </c:pt>
                <c:pt idx="95">
                  <c:v>2.8324428708167101E-3</c:v>
                </c:pt>
                <c:pt idx="96">
                  <c:v>2.8322601522468701E-3</c:v>
                </c:pt>
                <c:pt idx="97">
                  <c:v>2.61925738385079E-3</c:v>
                </c:pt>
                <c:pt idx="98">
                  <c:v>2.5573985664389199E-3</c:v>
                </c:pt>
                <c:pt idx="99">
                  <c:v>2.5509827457945501E-3</c:v>
                </c:pt>
                <c:pt idx="100">
                  <c:v>2.4979891535562302E-3</c:v>
                </c:pt>
                <c:pt idx="101">
                  <c:v>2.6845629878668102E-3</c:v>
                </c:pt>
                <c:pt idx="102">
                  <c:v>2.93922520308377E-3</c:v>
                </c:pt>
                <c:pt idx="103">
                  <c:v>3.08656793860954E-3</c:v>
                </c:pt>
                <c:pt idx="104">
                  <c:v>3.9392981606114399E-3</c:v>
                </c:pt>
                <c:pt idx="105">
                  <c:v>3.8334422720920601E-3</c:v>
                </c:pt>
                <c:pt idx="106">
                  <c:v>4.7000639795043804E-3</c:v>
                </c:pt>
                <c:pt idx="107">
                  <c:v>5.2256790259436704E-3</c:v>
                </c:pt>
                <c:pt idx="108">
                  <c:v>5.74048153693926E-3</c:v>
                </c:pt>
                <c:pt idx="109">
                  <c:v>6.5298876071212498E-3</c:v>
                </c:pt>
                <c:pt idx="110">
                  <c:v>6.5309993603744204E-3</c:v>
                </c:pt>
                <c:pt idx="111">
                  <c:v>6.6576337417771003E-3</c:v>
                </c:pt>
                <c:pt idx="112">
                  <c:v>6.6725746254924804E-3</c:v>
                </c:pt>
                <c:pt idx="113">
                  <c:v>6.5930389388549598E-3</c:v>
                </c:pt>
                <c:pt idx="114">
                  <c:v>6.7535527721412896E-3</c:v>
                </c:pt>
                <c:pt idx="115">
                  <c:v>7.1280924886137596E-3</c:v>
                </c:pt>
                <c:pt idx="116">
                  <c:v>6.7633519188634098E-3</c:v>
                </c:pt>
                <c:pt idx="117">
                  <c:v>6.7417745191414701E-3</c:v>
                </c:pt>
                <c:pt idx="118">
                  <c:v>6.1677466062170496E-3</c:v>
                </c:pt>
                <c:pt idx="119">
                  <c:v>5.5636303393058403E-3</c:v>
                </c:pt>
                <c:pt idx="120">
                  <c:v>4.8932288751346699E-3</c:v>
                </c:pt>
                <c:pt idx="121">
                  <c:v>3.7727628603547001E-3</c:v>
                </c:pt>
                <c:pt idx="122">
                  <c:v>3.78746375445339E-3</c:v>
                </c:pt>
                <c:pt idx="123">
                  <c:v>3.5637809823990301E-3</c:v>
                </c:pt>
                <c:pt idx="124">
                  <c:v>3.5170923486746801E-3</c:v>
                </c:pt>
                <c:pt idx="125">
                  <c:v>3.5212036361376401E-3</c:v>
                </c:pt>
                <c:pt idx="126">
                  <c:v>2.9244001469646099E-3</c:v>
                </c:pt>
                <c:pt idx="127">
                  <c:v>1.6961151716112001E-3</c:v>
                </c:pt>
                <c:pt idx="128">
                  <c:v>1.33639969957551E-3</c:v>
                </c:pt>
                <c:pt idx="129">
                  <c:v>1.2733240809965499E-3</c:v>
                </c:pt>
                <c:pt idx="130">
                  <c:v>1.34725789358121E-3</c:v>
                </c:pt>
                <c:pt idx="131">
                  <c:v>1.3709839565109101E-3</c:v>
                </c:pt>
                <c:pt idx="132">
                  <c:v>1.18216818325118E-3</c:v>
                </c:pt>
                <c:pt idx="133">
                  <c:v>1.20235140828711E-3</c:v>
                </c:pt>
                <c:pt idx="134">
                  <c:v>1.1100372214541401E-3</c:v>
                </c:pt>
                <c:pt idx="135">
                  <c:v>1.18830021346627E-3</c:v>
                </c:pt>
                <c:pt idx="136">
                  <c:v>1.19589740385802E-3</c:v>
                </c:pt>
                <c:pt idx="137">
                  <c:v>1.2539625108103399E-3</c:v>
                </c:pt>
                <c:pt idx="138">
                  <c:v>1.55322381617212E-3</c:v>
                </c:pt>
                <c:pt idx="139">
                  <c:v>1.59606586679738E-3</c:v>
                </c:pt>
                <c:pt idx="140">
                  <c:v>1.5991472145199599E-3</c:v>
                </c:pt>
                <c:pt idx="141">
                  <c:v>1.6233876404771401E-3</c:v>
                </c:pt>
                <c:pt idx="142">
                  <c:v>1.59140476900496E-3</c:v>
                </c:pt>
                <c:pt idx="143">
                  <c:v>1.6038788059742799E-3</c:v>
                </c:pt>
                <c:pt idx="144">
                  <c:v>1.6143139098900501E-3</c:v>
                </c:pt>
                <c:pt idx="145">
                  <c:v>1.75219940267439E-3</c:v>
                </c:pt>
                <c:pt idx="146">
                  <c:v>1.76030844686355E-3</c:v>
                </c:pt>
                <c:pt idx="147">
                  <c:v>1.6678373103907399E-3</c:v>
                </c:pt>
                <c:pt idx="148">
                  <c:v>1.6668100382456401E-3</c:v>
                </c:pt>
                <c:pt idx="149">
                  <c:v>1.93607366488802E-3</c:v>
                </c:pt>
                <c:pt idx="150">
                  <c:v>1.74250693837624E-3</c:v>
                </c:pt>
                <c:pt idx="151">
                  <c:v>1.60295546396473E-3</c:v>
                </c:pt>
                <c:pt idx="152">
                  <c:v>2.2517231653603302E-3</c:v>
                </c:pt>
                <c:pt idx="153">
                  <c:v>2.2536777796939699E-3</c:v>
                </c:pt>
                <c:pt idx="154">
                  <c:v>2.2910616949348601E-3</c:v>
                </c:pt>
                <c:pt idx="155">
                  <c:v>2.5940174863618702E-3</c:v>
                </c:pt>
                <c:pt idx="156">
                  <c:v>2.59153307323195E-3</c:v>
                </c:pt>
                <c:pt idx="157">
                  <c:v>2.5631658091879199E-3</c:v>
                </c:pt>
                <c:pt idx="158">
                  <c:v>2.7432359276365502E-3</c:v>
                </c:pt>
                <c:pt idx="159">
                  <c:v>3.6292044027272799E-3</c:v>
                </c:pt>
                <c:pt idx="160">
                  <c:v>3.6331075847434598E-3</c:v>
                </c:pt>
                <c:pt idx="161">
                  <c:v>3.5444078161895099E-3</c:v>
                </c:pt>
                <c:pt idx="162">
                  <c:v>3.5714458866618099E-3</c:v>
                </c:pt>
                <c:pt idx="163">
                  <c:v>3.5589856559706699E-3</c:v>
                </c:pt>
                <c:pt idx="164">
                  <c:v>3.1870447055851701E-3</c:v>
                </c:pt>
                <c:pt idx="165">
                  <c:v>3.2255583651020301E-3</c:v>
                </c:pt>
                <c:pt idx="166">
                  <c:v>3.1702297005577898E-3</c:v>
                </c:pt>
                <c:pt idx="167">
                  <c:v>2.9323366394709799E-3</c:v>
                </c:pt>
                <c:pt idx="168">
                  <c:v>2.90670550973884E-3</c:v>
                </c:pt>
                <c:pt idx="169">
                  <c:v>2.84349751518059E-3</c:v>
                </c:pt>
                <c:pt idx="170">
                  <c:v>2.6919952161383199E-3</c:v>
                </c:pt>
                <c:pt idx="171">
                  <c:v>1.29402415688344E-3</c:v>
                </c:pt>
                <c:pt idx="172">
                  <c:v>1.27798116334172E-3</c:v>
                </c:pt>
                <c:pt idx="173">
                  <c:v>1.0539273483078601E-3</c:v>
                </c:pt>
                <c:pt idx="174">
                  <c:v>9.04215667417189E-4</c:v>
                </c:pt>
                <c:pt idx="175">
                  <c:v>8.9774428910619798E-4</c:v>
                </c:pt>
                <c:pt idx="176">
                  <c:v>9.6342526304857095E-4</c:v>
                </c:pt>
                <c:pt idx="177">
                  <c:v>7.7252580401452697E-4</c:v>
                </c:pt>
                <c:pt idx="178">
                  <c:v>7.75089444009488E-4</c:v>
                </c:pt>
                <c:pt idx="179">
                  <c:v>8.3383469837821798E-4</c:v>
                </c:pt>
                <c:pt idx="180">
                  <c:v>8.7362378052290002E-4</c:v>
                </c:pt>
                <c:pt idx="181">
                  <c:v>1.2912901178712801E-3</c:v>
                </c:pt>
                <c:pt idx="182">
                  <c:v>2.8558179002062698E-3</c:v>
                </c:pt>
                <c:pt idx="183">
                  <c:v>2.8432723742360501E-3</c:v>
                </c:pt>
                <c:pt idx="184">
                  <c:v>2.8823610247986401E-3</c:v>
                </c:pt>
                <c:pt idx="185">
                  <c:v>2.95464023293327E-3</c:v>
                </c:pt>
                <c:pt idx="186">
                  <c:v>2.95381558162097E-3</c:v>
                </c:pt>
                <c:pt idx="187">
                  <c:v>2.97282491144311E-3</c:v>
                </c:pt>
                <c:pt idx="188">
                  <c:v>2.9850618842548501E-3</c:v>
                </c:pt>
                <c:pt idx="189">
                  <c:v>3.05392687861414E-3</c:v>
                </c:pt>
                <c:pt idx="190">
                  <c:v>3.1929195583443302E-3</c:v>
                </c:pt>
                <c:pt idx="191">
                  <c:v>3.1561385496992498E-3</c:v>
                </c:pt>
                <c:pt idx="192">
                  <c:v>3.2046282675407302E-3</c:v>
                </c:pt>
                <c:pt idx="193">
                  <c:v>3.0844971757763798E-3</c:v>
                </c:pt>
                <c:pt idx="194">
                  <c:v>1.7584912030448E-3</c:v>
                </c:pt>
                <c:pt idx="195">
                  <c:v>2.0020458553502798E-3</c:v>
                </c:pt>
                <c:pt idx="196">
                  <c:v>1.9949814550843199E-3</c:v>
                </c:pt>
                <c:pt idx="197">
                  <c:v>1.90884126151075E-3</c:v>
                </c:pt>
                <c:pt idx="198">
                  <c:v>1.9063463866736E-3</c:v>
                </c:pt>
                <c:pt idx="199">
                  <c:v>2.0749492325750599E-3</c:v>
                </c:pt>
                <c:pt idx="200">
                  <c:v>2.1167306329567901E-3</c:v>
                </c:pt>
                <c:pt idx="201">
                  <c:v>2.0150457335481801E-3</c:v>
                </c:pt>
                <c:pt idx="202">
                  <c:v>1.7888832238448899E-3</c:v>
                </c:pt>
                <c:pt idx="203">
                  <c:v>1.80745701971492E-3</c:v>
                </c:pt>
                <c:pt idx="204">
                  <c:v>1.74004772738059E-3</c:v>
                </c:pt>
                <c:pt idx="205">
                  <c:v>1.7286532510736199E-3</c:v>
                </c:pt>
                <c:pt idx="206">
                  <c:v>1.8591748517322699E-3</c:v>
                </c:pt>
                <c:pt idx="207">
                  <c:v>1.7531885090871599E-3</c:v>
                </c:pt>
                <c:pt idx="208">
                  <c:v>1.8591785736807101E-3</c:v>
                </c:pt>
                <c:pt idx="209">
                  <c:v>1.9180434497334E-3</c:v>
                </c:pt>
                <c:pt idx="210">
                  <c:v>1.9678861886643201E-3</c:v>
                </c:pt>
                <c:pt idx="211">
                  <c:v>1.7608643592572199E-3</c:v>
                </c:pt>
                <c:pt idx="212">
                  <c:v>1.91446509633408E-3</c:v>
                </c:pt>
                <c:pt idx="213">
                  <c:v>1.92369556479561E-3</c:v>
                </c:pt>
                <c:pt idx="214">
                  <c:v>2.2606220447672701E-3</c:v>
                </c:pt>
                <c:pt idx="215">
                  <c:v>2.3655720762231301E-3</c:v>
                </c:pt>
                <c:pt idx="216">
                  <c:v>2.34334591895926E-3</c:v>
                </c:pt>
                <c:pt idx="217">
                  <c:v>2.3782253489467698E-3</c:v>
                </c:pt>
                <c:pt idx="218">
                  <c:v>2.2599710520489402E-3</c:v>
                </c:pt>
                <c:pt idx="219">
                  <c:v>2.2956635579442801E-3</c:v>
                </c:pt>
                <c:pt idx="220">
                  <c:v>2.2759571427622E-3</c:v>
                </c:pt>
                <c:pt idx="221">
                  <c:v>2.2129393159229598E-3</c:v>
                </c:pt>
                <c:pt idx="222">
                  <c:v>2.1723113756505698E-3</c:v>
                </c:pt>
                <c:pt idx="223">
                  <c:v>2.1849724332140999E-3</c:v>
                </c:pt>
                <c:pt idx="224">
                  <c:v>1.9600581234472001E-3</c:v>
                </c:pt>
                <c:pt idx="225">
                  <c:v>1.9524847270747899E-3</c:v>
                </c:pt>
                <c:pt idx="226">
                  <c:v>1.5561409570560699E-3</c:v>
                </c:pt>
                <c:pt idx="227">
                  <c:v>1.5446524205847299E-3</c:v>
                </c:pt>
                <c:pt idx="228">
                  <c:v>1.52150742024007E-3</c:v>
                </c:pt>
                <c:pt idx="229">
                  <c:v>1.43131361133646E-3</c:v>
                </c:pt>
                <c:pt idx="230">
                  <c:v>1.61843949865175E-3</c:v>
                </c:pt>
                <c:pt idx="231">
                  <c:v>1.4226529206966599E-3</c:v>
                </c:pt>
                <c:pt idx="232">
                  <c:v>1.24061088353288E-3</c:v>
                </c:pt>
                <c:pt idx="233">
                  <c:v>1.41970435943821E-3</c:v>
                </c:pt>
                <c:pt idx="234">
                  <c:v>1.40941644968923E-3</c:v>
                </c:pt>
                <c:pt idx="235">
                  <c:v>1.4743270793275E-3</c:v>
                </c:pt>
                <c:pt idx="236">
                  <c:v>1.56439198199248E-3</c:v>
                </c:pt>
                <c:pt idx="237">
                  <c:v>1.5658855581752299E-3</c:v>
                </c:pt>
                <c:pt idx="238">
                  <c:v>1.60053856180926E-3</c:v>
                </c:pt>
                <c:pt idx="239">
                  <c:v>1.42961653881958E-3</c:v>
                </c:pt>
                <c:pt idx="240">
                  <c:v>1.4247244493981899E-3</c:v>
                </c:pt>
              </c:numCache>
            </c:numRef>
          </c:val>
          <c:smooth val="0"/>
          <c:extLst>
            <c:ext xmlns:c16="http://schemas.microsoft.com/office/drawing/2014/chart" uri="{C3380CC4-5D6E-409C-BE32-E72D297353CC}">
              <c16:uniqueId val="{00000004-A6FE-3847-8B16-721237AB42E2}"/>
            </c:ext>
          </c:extLst>
        </c:ser>
        <c:dLbls>
          <c:showLegendKey val="0"/>
          <c:showVal val="0"/>
          <c:showCatName val="0"/>
          <c:showSerName val="0"/>
          <c:showPercent val="0"/>
          <c:showBubbleSize val="0"/>
        </c:dLbls>
        <c:smooth val="0"/>
        <c:axId val="111870272"/>
        <c:axId val="156586320"/>
      </c:lineChart>
      <c:dateAx>
        <c:axId val="111870272"/>
        <c:scaling>
          <c:orientation val="minMax"/>
        </c:scaling>
        <c:delete val="0"/>
        <c:axPos val="b"/>
        <c:numFmt formatCode="m/d/yy" sourceLinked="0"/>
        <c:majorTickMark val="in"/>
        <c:minorTickMark val="none"/>
        <c:tickLblPos val="nextTo"/>
        <c:spPr>
          <a:noFill/>
          <a:ln w="9525" cap="flat" cmpd="sng" algn="ctr">
            <a:solidFill>
              <a:schemeClr val="tx1"/>
            </a:solidFill>
            <a:round/>
          </a:ln>
          <a:effectLst/>
        </c:spPr>
        <c:txPr>
          <a:bodyPr rot="-2700000" spcFirstLastPara="1" vertOverflow="ellipsis" wrap="square" anchor="ctr" anchorCtr="0"/>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56586320"/>
        <c:crosses val="autoZero"/>
        <c:auto val="1"/>
        <c:lblOffset val="100"/>
        <c:baseTimeUnit val="months"/>
        <c:majorUnit val="12"/>
        <c:majorTimeUnit val="months"/>
      </c:dateAx>
      <c:valAx>
        <c:axId val="156586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1870272"/>
        <c:crosses val="autoZero"/>
        <c:crossBetween val="between"/>
      </c:valAx>
      <c:spPr>
        <a:noFill/>
        <a:ln>
          <a:solidFill>
            <a:schemeClr val="tx1"/>
          </a:solidFill>
        </a:ln>
        <a:effectLst/>
      </c:spPr>
    </c:plotArea>
    <c:legend>
      <c:legendPos val="r"/>
      <c:legendEntry>
        <c:idx val="1"/>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Entry>
      <c:layout>
        <c:manualLayout>
          <c:xMode val="edge"/>
          <c:yMode val="edge"/>
          <c:x val="0.84685314622205177"/>
          <c:y val="0.13611086672825115"/>
          <c:w val="0.14136281388895156"/>
          <c:h val="0.49034809894573234"/>
        </c:manualLayout>
      </c:layout>
      <c:overlay val="0"/>
      <c:spPr>
        <a:noFill/>
        <a:ln>
          <a:solidFill>
            <a:schemeClr val="tx1"/>
          </a:solidFill>
        </a:ln>
        <a:effectLst/>
      </c:spPr>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tx1"/>
                </a:solidFill>
                <a:latin typeface="Times New Roman" panose="02020603050405020304" pitchFamily="18" charset="0"/>
                <a:cs typeface="Times New Roman" panose="02020603050405020304" pitchFamily="18" charset="0"/>
              </a:rPr>
              <a:t>Cumulative</a:t>
            </a:r>
            <a:r>
              <a:rPr lang="en-US" baseline="0">
                <a:solidFill>
                  <a:schemeClr val="tx1"/>
                </a:solidFill>
                <a:latin typeface="Times New Roman" panose="02020603050405020304" pitchFamily="18" charset="0"/>
                <a:cs typeface="Times New Roman" panose="02020603050405020304" pitchFamily="18" charset="0"/>
              </a:rPr>
              <a:t> RMSEs</a:t>
            </a:r>
            <a:endParaRPr lang="en-US">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0213842720693462E-2"/>
          <c:y val="0.17168999708369789"/>
          <c:w val="0.76025067351162601"/>
          <c:h val="0.63405074365704284"/>
        </c:manualLayout>
      </c:layout>
      <c:lineChart>
        <c:grouping val="standard"/>
        <c:varyColors val="0"/>
        <c:ser>
          <c:idx val="0"/>
          <c:order val="0"/>
          <c:tx>
            <c:strRef>
              <c:f>Cumulative!$B$1</c:f>
              <c:strCache>
                <c:ptCount val="1"/>
                <c:pt idx="0">
                  <c:v>ARIMA</c:v>
                </c:pt>
              </c:strCache>
            </c:strRef>
          </c:tx>
          <c:spPr>
            <a:ln w="22225" cap="rnd">
              <a:solidFill>
                <a:srgbClr val="C00000"/>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Cumulative!$B$2:$B$242</c:f>
              <c:numCache>
                <c:formatCode>General</c:formatCode>
                <c:ptCount val="241"/>
                <c:pt idx="0">
                  <c:v>2.3091669866673898E-3</c:v>
                </c:pt>
                <c:pt idx="1">
                  <c:v>2.22858294451494E-3</c:v>
                </c:pt>
                <c:pt idx="2">
                  <c:v>2.1763388648396598E-3</c:v>
                </c:pt>
                <c:pt idx="3">
                  <c:v>2.2152300147463499E-3</c:v>
                </c:pt>
                <c:pt idx="4">
                  <c:v>2.3649324751160499E-3</c:v>
                </c:pt>
                <c:pt idx="5">
                  <c:v>2.29672392199431E-3</c:v>
                </c:pt>
                <c:pt idx="6">
                  <c:v>2.39396322224175E-3</c:v>
                </c:pt>
                <c:pt idx="7">
                  <c:v>2.3305217196693999E-3</c:v>
                </c:pt>
                <c:pt idx="8">
                  <c:v>2.3708543033070699E-3</c:v>
                </c:pt>
                <c:pt idx="9">
                  <c:v>2.41764274041584E-3</c:v>
                </c:pt>
                <c:pt idx="10">
                  <c:v>2.3841424402521998E-3</c:v>
                </c:pt>
                <c:pt idx="11">
                  <c:v>2.34011911039084E-3</c:v>
                </c:pt>
                <c:pt idx="12">
                  <c:v>2.2909680299533402E-3</c:v>
                </c:pt>
                <c:pt idx="13">
                  <c:v>2.3411452512594102E-3</c:v>
                </c:pt>
                <c:pt idx="14">
                  <c:v>2.3110295052422001E-3</c:v>
                </c:pt>
                <c:pt idx="15">
                  <c:v>2.3043781904480299E-3</c:v>
                </c:pt>
                <c:pt idx="16">
                  <c:v>2.2630055533518598E-3</c:v>
                </c:pt>
                <c:pt idx="17">
                  <c:v>2.2700320624913801E-3</c:v>
                </c:pt>
                <c:pt idx="18">
                  <c:v>2.2374873505481801E-3</c:v>
                </c:pt>
                <c:pt idx="19">
                  <c:v>2.3131893674240601E-3</c:v>
                </c:pt>
                <c:pt idx="20">
                  <c:v>2.2953161816391498E-3</c:v>
                </c:pt>
                <c:pt idx="21">
                  <c:v>2.3240300601256999E-3</c:v>
                </c:pt>
                <c:pt idx="22">
                  <c:v>2.4671204689080501E-3</c:v>
                </c:pt>
                <c:pt idx="23">
                  <c:v>2.4403878116884899E-3</c:v>
                </c:pt>
                <c:pt idx="24">
                  <c:v>2.4144240484304E-3</c:v>
                </c:pt>
                <c:pt idx="25">
                  <c:v>2.3980281963783701E-3</c:v>
                </c:pt>
                <c:pt idx="26">
                  <c:v>2.3705966207007898E-3</c:v>
                </c:pt>
                <c:pt idx="27">
                  <c:v>2.36189614494863E-3</c:v>
                </c:pt>
                <c:pt idx="28">
                  <c:v>2.3648660113535702E-3</c:v>
                </c:pt>
                <c:pt idx="29">
                  <c:v>2.3408991582218601E-3</c:v>
                </c:pt>
                <c:pt idx="30">
                  <c:v>2.3152501937665098E-3</c:v>
                </c:pt>
                <c:pt idx="31">
                  <c:v>2.2893974169285701E-3</c:v>
                </c:pt>
                <c:pt idx="32">
                  <c:v>2.2643935854385101E-3</c:v>
                </c:pt>
                <c:pt idx="33">
                  <c:v>2.2397404789151398E-3</c:v>
                </c:pt>
                <c:pt idx="34">
                  <c:v>2.2154854065701401E-3</c:v>
                </c:pt>
                <c:pt idx="35">
                  <c:v>2.19309381923903E-3</c:v>
                </c:pt>
                <c:pt idx="36">
                  <c:v>2.17050070806944E-3</c:v>
                </c:pt>
                <c:pt idx="37">
                  <c:v>2.19581369990102E-3</c:v>
                </c:pt>
                <c:pt idx="38">
                  <c:v>2.2078723652583102E-3</c:v>
                </c:pt>
                <c:pt idx="39">
                  <c:v>2.1999535880382099E-3</c:v>
                </c:pt>
                <c:pt idx="40">
                  <c:v>2.3374803141016898E-3</c:v>
                </c:pt>
                <c:pt idx="41">
                  <c:v>2.3320842376753702E-3</c:v>
                </c:pt>
                <c:pt idx="42">
                  <c:v>2.3108665900971599E-3</c:v>
                </c:pt>
                <c:pt idx="43">
                  <c:v>2.3019767899526999E-3</c:v>
                </c:pt>
                <c:pt idx="44">
                  <c:v>2.3068741750676401E-3</c:v>
                </c:pt>
                <c:pt idx="45">
                  <c:v>2.29314946567991E-3</c:v>
                </c:pt>
                <c:pt idx="46">
                  <c:v>2.33526840454125E-3</c:v>
                </c:pt>
                <c:pt idx="47">
                  <c:v>2.31734258666619E-3</c:v>
                </c:pt>
                <c:pt idx="48">
                  <c:v>2.3033598694096801E-3</c:v>
                </c:pt>
                <c:pt idx="49">
                  <c:v>2.3153287061428302E-3</c:v>
                </c:pt>
                <c:pt idx="50">
                  <c:v>2.2965820391383199E-3</c:v>
                </c:pt>
                <c:pt idx="51">
                  <c:v>2.2784138000707102E-3</c:v>
                </c:pt>
                <c:pt idx="52">
                  <c:v>2.26204096911599E-3</c:v>
                </c:pt>
                <c:pt idx="53">
                  <c:v>2.2588378064088699E-3</c:v>
                </c:pt>
                <c:pt idx="54">
                  <c:v>2.24437931906225E-3</c:v>
                </c:pt>
                <c:pt idx="55">
                  <c:v>2.2354922298227198E-3</c:v>
                </c:pt>
                <c:pt idx="56">
                  <c:v>2.2249418368781898E-3</c:v>
                </c:pt>
                <c:pt idx="57">
                  <c:v>2.2161410536464601E-3</c:v>
                </c:pt>
                <c:pt idx="58">
                  <c:v>2.2204329673793698E-3</c:v>
                </c:pt>
                <c:pt idx="59">
                  <c:v>2.2109392986107302E-3</c:v>
                </c:pt>
                <c:pt idx="60">
                  <c:v>2.2294809685290398E-3</c:v>
                </c:pt>
                <c:pt idx="61">
                  <c:v>2.2259940543887598E-3</c:v>
                </c:pt>
                <c:pt idx="62">
                  <c:v>2.2362026986427501E-3</c:v>
                </c:pt>
                <c:pt idx="63">
                  <c:v>2.2217273761506698E-3</c:v>
                </c:pt>
                <c:pt idx="64">
                  <c:v>2.2074199741805899E-3</c:v>
                </c:pt>
                <c:pt idx="65">
                  <c:v>2.2259893013676299E-3</c:v>
                </c:pt>
                <c:pt idx="66">
                  <c:v>2.2118670752458401E-3</c:v>
                </c:pt>
                <c:pt idx="67">
                  <c:v>2.2577007981653199E-3</c:v>
                </c:pt>
                <c:pt idx="68">
                  <c:v>2.2592089481163501E-3</c:v>
                </c:pt>
                <c:pt idx="69">
                  <c:v>2.5160524420031502E-3</c:v>
                </c:pt>
                <c:pt idx="70">
                  <c:v>2.57308652071715E-3</c:v>
                </c:pt>
                <c:pt idx="71">
                  <c:v>2.72870715309627E-3</c:v>
                </c:pt>
                <c:pt idx="72">
                  <c:v>2.7145084354219498E-3</c:v>
                </c:pt>
                <c:pt idx="73">
                  <c:v>2.7249890538006399E-3</c:v>
                </c:pt>
                <c:pt idx="74">
                  <c:v>2.7472437138568E-3</c:v>
                </c:pt>
                <c:pt idx="75">
                  <c:v>2.73311772057449E-3</c:v>
                </c:pt>
                <c:pt idx="76">
                  <c:v>2.7283877081059702E-3</c:v>
                </c:pt>
                <c:pt idx="77">
                  <c:v>2.7132910275172802E-3</c:v>
                </c:pt>
                <c:pt idx="78">
                  <c:v>2.7028931745775699E-3</c:v>
                </c:pt>
                <c:pt idx="79">
                  <c:v>2.6966089266747301E-3</c:v>
                </c:pt>
                <c:pt idx="80">
                  <c:v>2.69076526222956E-3</c:v>
                </c:pt>
                <c:pt idx="81">
                  <c:v>2.7711638756340198E-3</c:v>
                </c:pt>
                <c:pt idx="82">
                  <c:v>2.8113794254720002E-3</c:v>
                </c:pt>
                <c:pt idx="83">
                  <c:v>2.7967296049780199E-3</c:v>
                </c:pt>
                <c:pt idx="84">
                  <c:v>2.8134809321351201E-3</c:v>
                </c:pt>
                <c:pt idx="85">
                  <c:v>2.7989898279946099E-3</c:v>
                </c:pt>
                <c:pt idx="86">
                  <c:v>2.7928113680188199E-3</c:v>
                </c:pt>
                <c:pt idx="87">
                  <c:v>2.79583281938543E-3</c:v>
                </c:pt>
                <c:pt idx="88">
                  <c:v>2.78182185002686E-3</c:v>
                </c:pt>
                <c:pt idx="89">
                  <c:v>2.7748214110097E-3</c:v>
                </c:pt>
                <c:pt idx="90">
                  <c:v>2.7612011280428199E-3</c:v>
                </c:pt>
                <c:pt idx="91">
                  <c:v>2.7486419890447502E-3</c:v>
                </c:pt>
                <c:pt idx="92">
                  <c:v>2.7406839332759199E-3</c:v>
                </c:pt>
                <c:pt idx="93">
                  <c:v>2.7406570895315099E-3</c:v>
                </c:pt>
                <c:pt idx="94">
                  <c:v>2.72972282943031E-3</c:v>
                </c:pt>
                <c:pt idx="95">
                  <c:v>2.74969647267195E-3</c:v>
                </c:pt>
                <c:pt idx="96">
                  <c:v>2.7396503831420699E-3</c:v>
                </c:pt>
                <c:pt idx="97">
                  <c:v>2.7279771493799502E-3</c:v>
                </c:pt>
                <c:pt idx="98">
                  <c:v>2.71740973647909E-3</c:v>
                </c:pt>
                <c:pt idx="99">
                  <c:v>2.70630226685438E-3</c:v>
                </c:pt>
                <c:pt idx="100">
                  <c:v>2.6951995419665698E-3</c:v>
                </c:pt>
                <c:pt idx="101">
                  <c:v>2.6986807322311201E-3</c:v>
                </c:pt>
                <c:pt idx="102">
                  <c:v>2.7479970134747802E-3</c:v>
                </c:pt>
                <c:pt idx="103">
                  <c:v>2.7399161452199201E-3</c:v>
                </c:pt>
                <c:pt idx="104">
                  <c:v>2.80206989596448E-3</c:v>
                </c:pt>
                <c:pt idx="105">
                  <c:v>2.7955571524178702E-3</c:v>
                </c:pt>
                <c:pt idx="106">
                  <c:v>3.0233040648745099E-3</c:v>
                </c:pt>
                <c:pt idx="107">
                  <c:v>3.3887107307610698E-3</c:v>
                </c:pt>
                <c:pt idx="108">
                  <c:v>3.3871253439512498E-3</c:v>
                </c:pt>
                <c:pt idx="109">
                  <c:v>3.3985039366409599E-3</c:v>
                </c:pt>
                <c:pt idx="110">
                  <c:v>3.3956369417069798E-3</c:v>
                </c:pt>
                <c:pt idx="111">
                  <c:v>3.3854109574086E-3</c:v>
                </c:pt>
                <c:pt idx="112">
                  <c:v>3.3755768892583999E-3</c:v>
                </c:pt>
                <c:pt idx="113">
                  <c:v>3.3656731640694698E-3</c:v>
                </c:pt>
                <c:pt idx="114">
                  <c:v>3.43451371032583E-3</c:v>
                </c:pt>
                <c:pt idx="115">
                  <c:v>3.4388874380039199E-3</c:v>
                </c:pt>
                <c:pt idx="116">
                  <c:v>3.43161646299866E-3</c:v>
                </c:pt>
                <c:pt idx="117">
                  <c:v>3.4183467426587102E-3</c:v>
                </c:pt>
                <c:pt idx="118">
                  <c:v>3.4051946583445098E-3</c:v>
                </c:pt>
                <c:pt idx="119">
                  <c:v>3.3921898240252399E-3</c:v>
                </c:pt>
                <c:pt idx="120">
                  <c:v>3.38387280407933E-3</c:v>
                </c:pt>
                <c:pt idx="121">
                  <c:v>3.3711849309802102E-3</c:v>
                </c:pt>
                <c:pt idx="122">
                  <c:v>3.36238110583784E-3</c:v>
                </c:pt>
                <c:pt idx="123">
                  <c:v>3.3499553876895401E-3</c:v>
                </c:pt>
                <c:pt idx="124">
                  <c:v>3.3378730638162699E-3</c:v>
                </c:pt>
                <c:pt idx="125">
                  <c:v>3.3264458209030399E-3</c:v>
                </c:pt>
                <c:pt idx="126">
                  <c:v>3.31480094454536E-3</c:v>
                </c:pt>
                <c:pt idx="127">
                  <c:v>3.3045283643798498E-3</c:v>
                </c:pt>
                <c:pt idx="128">
                  <c:v>3.2927108576449198E-3</c:v>
                </c:pt>
                <c:pt idx="129">
                  <c:v>3.28125795415443E-3</c:v>
                </c:pt>
                <c:pt idx="130">
                  <c:v>3.27192150066381E-3</c:v>
                </c:pt>
                <c:pt idx="131">
                  <c:v>3.2611566968713001E-3</c:v>
                </c:pt>
                <c:pt idx="132">
                  <c:v>3.25371473173581E-3</c:v>
                </c:pt>
                <c:pt idx="133">
                  <c:v>3.2440959036295E-3</c:v>
                </c:pt>
                <c:pt idx="134">
                  <c:v>3.23380668470543E-3</c:v>
                </c:pt>
                <c:pt idx="135">
                  <c:v>3.2299432812163699E-3</c:v>
                </c:pt>
                <c:pt idx="136">
                  <c:v>3.2209785045237901E-3</c:v>
                </c:pt>
                <c:pt idx="137">
                  <c:v>3.21017035562175E-3</c:v>
                </c:pt>
                <c:pt idx="138">
                  <c:v>3.2039829490801402E-3</c:v>
                </c:pt>
                <c:pt idx="139">
                  <c:v>3.1943410738442201E-3</c:v>
                </c:pt>
                <c:pt idx="140">
                  <c:v>3.18442013823164E-3</c:v>
                </c:pt>
                <c:pt idx="141">
                  <c:v>3.1743370568235699E-3</c:v>
                </c:pt>
                <c:pt idx="142">
                  <c:v>3.1662684566607299E-3</c:v>
                </c:pt>
                <c:pt idx="143">
                  <c:v>3.1560488221071201E-3</c:v>
                </c:pt>
                <c:pt idx="144">
                  <c:v>3.14938891912003E-3</c:v>
                </c:pt>
                <c:pt idx="145">
                  <c:v>3.1416354757260799E-3</c:v>
                </c:pt>
                <c:pt idx="146">
                  <c:v>3.1317445596681401E-3</c:v>
                </c:pt>
                <c:pt idx="147">
                  <c:v>3.1219333658217998E-3</c:v>
                </c:pt>
                <c:pt idx="148">
                  <c:v>3.1122376566951201E-3</c:v>
                </c:pt>
                <c:pt idx="149">
                  <c:v>3.1189220399807302E-3</c:v>
                </c:pt>
                <c:pt idx="150">
                  <c:v>3.1107228302244701E-3</c:v>
                </c:pt>
                <c:pt idx="151">
                  <c:v>3.1011720686463899E-3</c:v>
                </c:pt>
                <c:pt idx="152">
                  <c:v>3.1152097651249901E-3</c:v>
                </c:pt>
                <c:pt idx="153">
                  <c:v>3.1078006375103401E-3</c:v>
                </c:pt>
                <c:pt idx="154">
                  <c:v>3.0985487102996902E-3</c:v>
                </c:pt>
                <c:pt idx="155">
                  <c:v>3.1039027950350599E-3</c:v>
                </c:pt>
                <c:pt idx="156">
                  <c:v>3.09491914616365E-3</c:v>
                </c:pt>
                <c:pt idx="157">
                  <c:v>3.08732879602983E-3</c:v>
                </c:pt>
                <c:pt idx="158">
                  <c:v>3.0906773366512802E-3</c:v>
                </c:pt>
                <c:pt idx="159">
                  <c:v>3.1143376347242502E-3</c:v>
                </c:pt>
                <c:pt idx="160">
                  <c:v>3.1080909314064901E-3</c:v>
                </c:pt>
                <c:pt idx="161">
                  <c:v>3.0991048991051398E-3</c:v>
                </c:pt>
                <c:pt idx="162">
                  <c:v>3.0912961801754899E-3</c:v>
                </c:pt>
                <c:pt idx="163">
                  <c:v>3.0825808951478102E-3</c:v>
                </c:pt>
                <c:pt idx="164">
                  <c:v>3.0759274564658001E-3</c:v>
                </c:pt>
                <c:pt idx="165">
                  <c:v>3.0685939994345899E-3</c:v>
                </c:pt>
                <c:pt idx="166">
                  <c:v>3.06019886811538E-3</c:v>
                </c:pt>
                <c:pt idx="167">
                  <c:v>3.0518843660543101E-3</c:v>
                </c:pt>
                <c:pt idx="168">
                  <c:v>3.0441515985977002E-3</c:v>
                </c:pt>
                <c:pt idx="169">
                  <c:v>3.03633874009893E-3</c:v>
                </c:pt>
                <c:pt idx="170">
                  <c:v>3.02809413832899E-3</c:v>
                </c:pt>
                <c:pt idx="171">
                  <c:v>3.0198315047060098E-3</c:v>
                </c:pt>
                <c:pt idx="172">
                  <c:v>3.0116181171131501E-3</c:v>
                </c:pt>
                <c:pt idx="173">
                  <c:v>3.0034780541425199E-3</c:v>
                </c:pt>
                <c:pt idx="174">
                  <c:v>2.9955041098408599E-3</c:v>
                </c:pt>
                <c:pt idx="175">
                  <c:v>2.9875701207259802E-3</c:v>
                </c:pt>
                <c:pt idx="176">
                  <c:v>2.9804525373017601E-3</c:v>
                </c:pt>
                <c:pt idx="177">
                  <c:v>2.97302114475166E-3</c:v>
                </c:pt>
                <c:pt idx="178">
                  <c:v>2.9662416052865302E-3</c:v>
                </c:pt>
                <c:pt idx="179">
                  <c:v>2.9653283660694999E-3</c:v>
                </c:pt>
                <c:pt idx="180">
                  <c:v>2.9644631779549E-3</c:v>
                </c:pt>
                <c:pt idx="181">
                  <c:v>2.9810099934246001E-3</c:v>
                </c:pt>
                <c:pt idx="182">
                  <c:v>2.9987827153008999E-3</c:v>
                </c:pt>
                <c:pt idx="183">
                  <c:v>2.9922306476178298E-3</c:v>
                </c:pt>
                <c:pt idx="184">
                  <c:v>2.9846780842551698E-3</c:v>
                </c:pt>
                <c:pt idx="185">
                  <c:v>2.9843132562836598E-3</c:v>
                </c:pt>
                <c:pt idx="186">
                  <c:v>2.9780114374984702E-3</c:v>
                </c:pt>
                <c:pt idx="187">
                  <c:v>2.9705214885750201E-3</c:v>
                </c:pt>
                <c:pt idx="188">
                  <c:v>2.9640334198867101E-3</c:v>
                </c:pt>
                <c:pt idx="189">
                  <c:v>2.96371308641926E-3</c:v>
                </c:pt>
                <c:pt idx="190">
                  <c:v>2.95794720405009E-3</c:v>
                </c:pt>
                <c:pt idx="191">
                  <c:v>2.9506633700450199E-3</c:v>
                </c:pt>
                <c:pt idx="192">
                  <c:v>2.9474758479629201E-3</c:v>
                </c:pt>
                <c:pt idx="193">
                  <c:v>2.94027867767278E-3</c:v>
                </c:pt>
                <c:pt idx="194">
                  <c:v>2.9342493484720098E-3</c:v>
                </c:pt>
                <c:pt idx="195">
                  <c:v>2.9321125857112002E-3</c:v>
                </c:pt>
                <c:pt idx="196">
                  <c:v>2.9299896971651199E-3</c:v>
                </c:pt>
                <c:pt idx="197">
                  <c:v>2.92379360883083E-3</c:v>
                </c:pt>
                <c:pt idx="198">
                  <c:v>2.9189328996525399E-3</c:v>
                </c:pt>
                <c:pt idx="199">
                  <c:v>2.9149900452608798E-3</c:v>
                </c:pt>
                <c:pt idx="200">
                  <c:v>2.9094795286788099E-3</c:v>
                </c:pt>
                <c:pt idx="201">
                  <c:v>2.9026543616285602E-3</c:v>
                </c:pt>
                <c:pt idx="202">
                  <c:v>2.8965099518037702E-3</c:v>
                </c:pt>
                <c:pt idx="203">
                  <c:v>2.8899220920376801E-3</c:v>
                </c:pt>
                <c:pt idx="204">
                  <c:v>2.8842680653280899E-3</c:v>
                </c:pt>
                <c:pt idx="205">
                  <c:v>2.8797574847504101E-3</c:v>
                </c:pt>
                <c:pt idx="206">
                  <c:v>2.8741014113585202E-3</c:v>
                </c:pt>
                <c:pt idx="207">
                  <c:v>2.8720377339243202E-3</c:v>
                </c:pt>
                <c:pt idx="208">
                  <c:v>2.8667749029127601E-3</c:v>
                </c:pt>
                <c:pt idx="209">
                  <c:v>2.8625783981903901E-3</c:v>
                </c:pt>
                <c:pt idx="210">
                  <c:v>2.8565227088236502E-3</c:v>
                </c:pt>
                <c:pt idx="211">
                  <c:v>2.8505380398494199E-3</c:v>
                </c:pt>
                <c:pt idx="212">
                  <c:v>2.8514533251198099E-3</c:v>
                </c:pt>
                <c:pt idx="213">
                  <c:v>2.8481965741004802E-3</c:v>
                </c:pt>
                <c:pt idx="214">
                  <c:v>2.84539169232238E-3</c:v>
                </c:pt>
                <c:pt idx="215">
                  <c:v>2.8421824472897898E-3</c:v>
                </c:pt>
                <c:pt idx="216">
                  <c:v>2.8360002379004701E-3</c:v>
                </c:pt>
                <c:pt idx="217">
                  <c:v>2.8332416195928998E-3</c:v>
                </c:pt>
                <c:pt idx="218">
                  <c:v>2.8271332804609998E-3</c:v>
                </c:pt>
                <c:pt idx="219">
                  <c:v>2.8261098143006901E-3</c:v>
                </c:pt>
                <c:pt idx="220">
                  <c:v>2.8218234362699501E-3</c:v>
                </c:pt>
                <c:pt idx="221">
                  <c:v>2.8160190383160599E-3</c:v>
                </c:pt>
                <c:pt idx="222">
                  <c:v>2.8099959720161698E-3</c:v>
                </c:pt>
                <c:pt idx="223">
                  <c:v>2.8048221210132101E-3</c:v>
                </c:pt>
                <c:pt idx="224">
                  <c:v>2.7990487820085202E-3</c:v>
                </c:pt>
                <c:pt idx="225">
                  <c:v>2.7931684218126698E-3</c:v>
                </c:pt>
                <c:pt idx="226">
                  <c:v>2.7873240357416599E-3</c:v>
                </c:pt>
                <c:pt idx="227">
                  <c:v>2.78521651501976E-3</c:v>
                </c:pt>
                <c:pt idx="228">
                  <c:v>2.7798816576849101E-3</c:v>
                </c:pt>
                <c:pt idx="229">
                  <c:v>2.7747870680351399E-3</c:v>
                </c:pt>
                <c:pt idx="230">
                  <c:v>2.7711321149136098E-3</c:v>
                </c:pt>
                <c:pt idx="231">
                  <c:v>2.7666089203230398E-3</c:v>
                </c:pt>
                <c:pt idx="232">
                  <c:v>2.76205326790646E-3</c:v>
                </c:pt>
                <c:pt idx="233">
                  <c:v>2.75808060015224E-3</c:v>
                </c:pt>
                <c:pt idx="234">
                  <c:v>2.7525456687095499E-3</c:v>
                </c:pt>
                <c:pt idx="235">
                  <c:v>2.7479540989283902E-3</c:v>
                </c:pt>
                <c:pt idx="236">
                  <c:v>2.74316654222778E-3</c:v>
                </c:pt>
                <c:pt idx="237">
                  <c:v>2.73765298224874E-3</c:v>
                </c:pt>
                <c:pt idx="238">
                  <c:v>2.7327666442661901E-3</c:v>
                </c:pt>
                <c:pt idx="239">
                  <c:v>2.7273534879275101E-3</c:v>
                </c:pt>
                <c:pt idx="240">
                  <c:v>2.7220253667298499E-3</c:v>
                </c:pt>
              </c:numCache>
            </c:numRef>
          </c:val>
          <c:smooth val="0"/>
          <c:extLst>
            <c:ext xmlns:c16="http://schemas.microsoft.com/office/drawing/2014/chart" uri="{C3380CC4-5D6E-409C-BE32-E72D297353CC}">
              <c16:uniqueId val="{00000000-6699-4F40-979E-D86D2A2FFF13}"/>
            </c:ext>
          </c:extLst>
        </c:ser>
        <c:ser>
          <c:idx val="1"/>
          <c:order val="1"/>
          <c:tx>
            <c:strRef>
              <c:f>Cumulative!$C$1</c:f>
              <c:strCache>
                <c:ptCount val="1"/>
                <c:pt idx="0">
                  <c:v>Optimized forest</c:v>
                </c:pt>
              </c:strCache>
            </c:strRef>
          </c:tx>
          <c:spPr>
            <a:ln w="22225" cap="rnd">
              <a:solidFill>
                <a:schemeClr val="tx1"/>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Cumulative!$C$2:$C$242</c:f>
              <c:numCache>
                <c:formatCode>General</c:formatCode>
                <c:ptCount val="241"/>
                <c:pt idx="0">
                  <c:v>2.0283630231713499E-3</c:v>
                </c:pt>
                <c:pt idx="1">
                  <c:v>1.9641436699727099E-3</c:v>
                </c:pt>
                <c:pt idx="2">
                  <c:v>1.9644405567800002E-3</c:v>
                </c:pt>
                <c:pt idx="3">
                  <c:v>2.12033800676288E-3</c:v>
                </c:pt>
                <c:pt idx="4">
                  <c:v>2.2044735969634199E-3</c:v>
                </c:pt>
                <c:pt idx="5">
                  <c:v>2.1391260277321602E-3</c:v>
                </c:pt>
                <c:pt idx="6">
                  <c:v>2.2602151551355501E-3</c:v>
                </c:pt>
                <c:pt idx="7">
                  <c:v>2.20981245368996E-3</c:v>
                </c:pt>
                <c:pt idx="8">
                  <c:v>2.21443881309508E-3</c:v>
                </c:pt>
                <c:pt idx="9">
                  <c:v>2.27324709942734E-3</c:v>
                </c:pt>
                <c:pt idx="10">
                  <c:v>2.2216017904686698E-3</c:v>
                </c:pt>
                <c:pt idx="11">
                  <c:v>2.1774839374078801E-3</c:v>
                </c:pt>
                <c:pt idx="12">
                  <c:v>2.1325597574568E-3</c:v>
                </c:pt>
                <c:pt idx="13">
                  <c:v>2.1963078533485301E-3</c:v>
                </c:pt>
                <c:pt idx="14">
                  <c:v>2.1538610448219998E-3</c:v>
                </c:pt>
                <c:pt idx="15">
                  <c:v>2.1435888496997798E-3</c:v>
                </c:pt>
                <c:pt idx="16">
                  <c:v>2.1081009903899601E-3</c:v>
                </c:pt>
                <c:pt idx="17">
                  <c:v>2.1448173540456902E-3</c:v>
                </c:pt>
                <c:pt idx="18">
                  <c:v>2.1088002130478902E-3</c:v>
                </c:pt>
                <c:pt idx="19">
                  <c:v>2.1827599898685901E-3</c:v>
                </c:pt>
                <c:pt idx="20">
                  <c:v>2.1798149971300499E-3</c:v>
                </c:pt>
                <c:pt idx="21">
                  <c:v>2.1736847408578698E-3</c:v>
                </c:pt>
                <c:pt idx="22">
                  <c:v>2.30296749841696E-3</c:v>
                </c:pt>
                <c:pt idx="23">
                  <c:v>2.3160047103020702E-3</c:v>
                </c:pt>
                <c:pt idx="24">
                  <c:v>2.3202570167077901E-3</c:v>
                </c:pt>
                <c:pt idx="25">
                  <c:v>2.2887446746761302E-3</c:v>
                </c:pt>
                <c:pt idx="26">
                  <c:v>2.25872725629136E-3</c:v>
                </c:pt>
                <c:pt idx="27">
                  <c:v>2.2341219240054901E-3</c:v>
                </c:pt>
                <c:pt idx="28">
                  <c:v>2.2413942487192599E-3</c:v>
                </c:pt>
                <c:pt idx="29">
                  <c:v>2.2342000303283301E-3</c:v>
                </c:pt>
                <c:pt idx="30">
                  <c:v>2.21735447753287E-3</c:v>
                </c:pt>
                <c:pt idx="31">
                  <c:v>2.1920990332755402E-3</c:v>
                </c:pt>
                <c:pt idx="32">
                  <c:v>2.1706526254368602E-3</c:v>
                </c:pt>
                <c:pt idx="33">
                  <c:v>2.1470090887478698E-3</c:v>
                </c:pt>
                <c:pt idx="34">
                  <c:v>2.1238993488857201E-3</c:v>
                </c:pt>
                <c:pt idx="35">
                  <c:v>2.10170780533638E-3</c:v>
                </c:pt>
                <c:pt idx="36">
                  <c:v>2.0801361776457898E-3</c:v>
                </c:pt>
                <c:pt idx="37">
                  <c:v>2.0881725799869501E-3</c:v>
                </c:pt>
                <c:pt idx="38">
                  <c:v>2.1214234047274398E-3</c:v>
                </c:pt>
                <c:pt idx="39">
                  <c:v>2.1025629844833899E-3</c:v>
                </c:pt>
                <c:pt idx="40">
                  <c:v>2.2336835475307202E-3</c:v>
                </c:pt>
                <c:pt idx="41">
                  <c:v>2.2572323896866901E-3</c:v>
                </c:pt>
                <c:pt idx="42">
                  <c:v>2.2366464231581402E-3</c:v>
                </c:pt>
                <c:pt idx="43">
                  <c:v>2.2247508017991598E-3</c:v>
                </c:pt>
                <c:pt idx="44">
                  <c:v>2.2255205471278399E-3</c:v>
                </c:pt>
                <c:pt idx="45">
                  <c:v>2.20959664200611E-3</c:v>
                </c:pt>
                <c:pt idx="46">
                  <c:v>2.2326187710994499E-3</c:v>
                </c:pt>
                <c:pt idx="47">
                  <c:v>2.2169268444314398E-3</c:v>
                </c:pt>
                <c:pt idx="48">
                  <c:v>2.20201739132323E-3</c:v>
                </c:pt>
                <c:pt idx="49">
                  <c:v>2.2015209912256699E-3</c:v>
                </c:pt>
                <c:pt idx="50">
                  <c:v>2.1841418877920301E-3</c:v>
                </c:pt>
                <c:pt idx="51">
                  <c:v>2.1671139711979099E-3</c:v>
                </c:pt>
                <c:pt idx="52">
                  <c:v>2.1507164437401202E-3</c:v>
                </c:pt>
                <c:pt idx="53">
                  <c:v>2.1546066495519902E-3</c:v>
                </c:pt>
                <c:pt idx="54">
                  <c:v>2.14441413482772E-3</c:v>
                </c:pt>
                <c:pt idx="55">
                  <c:v>2.13372721979574E-3</c:v>
                </c:pt>
                <c:pt idx="56">
                  <c:v>2.12564417048127E-3</c:v>
                </c:pt>
                <c:pt idx="57">
                  <c:v>2.1158184189457702E-3</c:v>
                </c:pt>
                <c:pt idx="58">
                  <c:v>2.1304440497231102E-3</c:v>
                </c:pt>
                <c:pt idx="59">
                  <c:v>2.1272686138574101E-3</c:v>
                </c:pt>
                <c:pt idx="60">
                  <c:v>2.1191876887845101E-3</c:v>
                </c:pt>
                <c:pt idx="61">
                  <c:v>2.1120375937368702E-3</c:v>
                </c:pt>
                <c:pt idx="62">
                  <c:v>2.1174181882718298E-3</c:v>
                </c:pt>
                <c:pt idx="63">
                  <c:v>2.1061294873755401E-3</c:v>
                </c:pt>
                <c:pt idx="64">
                  <c:v>2.0965147702828799E-3</c:v>
                </c:pt>
                <c:pt idx="65">
                  <c:v>2.1074888288366502E-3</c:v>
                </c:pt>
                <c:pt idx="66">
                  <c:v>2.1004331070225298E-3</c:v>
                </c:pt>
                <c:pt idx="67">
                  <c:v>2.1384115784565199E-3</c:v>
                </c:pt>
                <c:pt idx="68">
                  <c:v>2.1473394834846901E-3</c:v>
                </c:pt>
                <c:pt idx="69">
                  <c:v>2.5303286373481002E-3</c:v>
                </c:pt>
                <c:pt idx="70">
                  <c:v>2.5717777085793501E-3</c:v>
                </c:pt>
                <c:pt idx="71">
                  <c:v>2.65926010132164E-3</c:v>
                </c:pt>
                <c:pt idx="72">
                  <c:v>2.6452637384691601E-3</c:v>
                </c:pt>
                <c:pt idx="73">
                  <c:v>2.6720248901754501E-3</c:v>
                </c:pt>
                <c:pt idx="74">
                  <c:v>2.6744501938136401E-3</c:v>
                </c:pt>
                <c:pt idx="75">
                  <c:v>2.6593070112698402E-3</c:v>
                </c:pt>
                <c:pt idx="76">
                  <c:v>2.6642308931372001E-3</c:v>
                </c:pt>
                <c:pt idx="77">
                  <c:v>2.64926390743612E-3</c:v>
                </c:pt>
                <c:pt idx="78">
                  <c:v>2.6345055176856301E-3</c:v>
                </c:pt>
                <c:pt idx="79">
                  <c:v>2.6389884541290799E-3</c:v>
                </c:pt>
                <c:pt idx="80">
                  <c:v>2.6281692455061099E-3</c:v>
                </c:pt>
                <c:pt idx="81">
                  <c:v>2.7336417489287499E-3</c:v>
                </c:pt>
                <c:pt idx="82">
                  <c:v>2.7721531939772499E-3</c:v>
                </c:pt>
                <c:pt idx="83">
                  <c:v>2.7575545710304501E-3</c:v>
                </c:pt>
                <c:pt idx="84">
                  <c:v>2.7696322686448301E-3</c:v>
                </c:pt>
                <c:pt idx="85">
                  <c:v>2.7589343471986802E-3</c:v>
                </c:pt>
                <c:pt idx="86">
                  <c:v>2.7540449584737099E-3</c:v>
                </c:pt>
                <c:pt idx="87">
                  <c:v>2.7521462536407699E-3</c:v>
                </c:pt>
                <c:pt idx="88">
                  <c:v>2.7383549014992101E-3</c:v>
                </c:pt>
                <c:pt idx="89">
                  <c:v>2.72672000263707E-3</c:v>
                </c:pt>
                <c:pt idx="90">
                  <c:v>2.7139979008870998E-3</c:v>
                </c:pt>
                <c:pt idx="91">
                  <c:v>2.70146539773724E-3</c:v>
                </c:pt>
                <c:pt idx="92">
                  <c:v>2.6944955809364499E-3</c:v>
                </c:pt>
                <c:pt idx="93">
                  <c:v>2.6927789849821499E-3</c:v>
                </c:pt>
                <c:pt idx="94">
                  <c:v>2.6801692470610899E-3</c:v>
                </c:pt>
                <c:pt idx="95">
                  <c:v>2.7169934341631698E-3</c:v>
                </c:pt>
                <c:pt idx="96">
                  <c:v>2.7061352524023899E-3</c:v>
                </c:pt>
                <c:pt idx="97">
                  <c:v>2.69511914152883E-3</c:v>
                </c:pt>
                <c:pt idx="98">
                  <c:v>2.6829806284466799E-3</c:v>
                </c:pt>
                <c:pt idx="99">
                  <c:v>2.6727007861081999E-3</c:v>
                </c:pt>
                <c:pt idx="100">
                  <c:v>2.6611045513815698E-3</c:v>
                </c:pt>
                <c:pt idx="101">
                  <c:v>2.6689163328191801E-3</c:v>
                </c:pt>
                <c:pt idx="102">
                  <c:v>2.7371918937190301E-3</c:v>
                </c:pt>
                <c:pt idx="103">
                  <c:v>2.7324410041868201E-3</c:v>
                </c:pt>
                <c:pt idx="104">
                  <c:v>2.7705239378040401E-3</c:v>
                </c:pt>
                <c:pt idx="105">
                  <c:v>2.75918691794168E-3</c:v>
                </c:pt>
                <c:pt idx="106">
                  <c:v>2.9187707492864001E-3</c:v>
                </c:pt>
                <c:pt idx="107">
                  <c:v>3.2858080114246901E-3</c:v>
                </c:pt>
                <c:pt idx="108">
                  <c:v>3.27300741871066E-3</c:v>
                </c:pt>
                <c:pt idx="109">
                  <c:v>3.3071075359702201E-3</c:v>
                </c:pt>
                <c:pt idx="110">
                  <c:v>3.2957204195963601E-3</c:v>
                </c:pt>
                <c:pt idx="111">
                  <c:v>3.3005536119485399E-3</c:v>
                </c:pt>
                <c:pt idx="112">
                  <c:v>3.2874908717391402E-3</c:v>
                </c:pt>
                <c:pt idx="113">
                  <c:v>3.2743189724421199E-3</c:v>
                </c:pt>
                <c:pt idx="114">
                  <c:v>3.3125217456596002E-3</c:v>
                </c:pt>
                <c:pt idx="115">
                  <c:v>3.3350005743560001E-3</c:v>
                </c:pt>
                <c:pt idx="116">
                  <c:v>3.32863303384288E-3</c:v>
                </c:pt>
                <c:pt idx="117">
                  <c:v>3.31637791637804E-3</c:v>
                </c:pt>
                <c:pt idx="118">
                  <c:v>3.3046984404689699E-3</c:v>
                </c:pt>
                <c:pt idx="119">
                  <c:v>3.2928084148595E-3</c:v>
                </c:pt>
                <c:pt idx="120">
                  <c:v>3.2857967936975102E-3</c:v>
                </c:pt>
                <c:pt idx="121">
                  <c:v>3.274008945442E-3</c:v>
                </c:pt>
                <c:pt idx="122">
                  <c:v>3.2681958495986399E-3</c:v>
                </c:pt>
                <c:pt idx="123">
                  <c:v>3.2561709737183898E-3</c:v>
                </c:pt>
                <c:pt idx="124">
                  <c:v>3.24527308340543E-3</c:v>
                </c:pt>
                <c:pt idx="125">
                  <c:v>3.2365707745720101E-3</c:v>
                </c:pt>
                <c:pt idx="126">
                  <c:v>3.2263634096617302E-3</c:v>
                </c:pt>
                <c:pt idx="127">
                  <c:v>3.2160152173493499E-3</c:v>
                </c:pt>
                <c:pt idx="128">
                  <c:v>3.2047133019056299E-3</c:v>
                </c:pt>
                <c:pt idx="129">
                  <c:v>3.1933345338200098E-3</c:v>
                </c:pt>
                <c:pt idx="130">
                  <c:v>3.18536796115324E-3</c:v>
                </c:pt>
                <c:pt idx="131">
                  <c:v>3.1742270095881401E-3</c:v>
                </c:pt>
                <c:pt idx="132">
                  <c:v>3.16677641331016E-3</c:v>
                </c:pt>
                <c:pt idx="133">
                  <c:v>3.1559422365515701E-3</c:v>
                </c:pt>
                <c:pt idx="134">
                  <c:v>3.1455484185040502E-3</c:v>
                </c:pt>
                <c:pt idx="135">
                  <c:v>3.14209413058039E-3</c:v>
                </c:pt>
                <c:pt idx="136">
                  <c:v>3.1327637357566802E-3</c:v>
                </c:pt>
                <c:pt idx="137">
                  <c:v>3.1222714906872398E-3</c:v>
                </c:pt>
                <c:pt idx="138">
                  <c:v>3.11914218721572E-3</c:v>
                </c:pt>
                <c:pt idx="139">
                  <c:v>3.1116326434201002E-3</c:v>
                </c:pt>
                <c:pt idx="140">
                  <c:v>3.1021409076175898E-3</c:v>
                </c:pt>
                <c:pt idx="141">
                  <c:v>3.0921641524082198E-3</c:v>
                </c:pt>
                <c:pt idx="142">
                  <c:v>3.0841751149322601E-3</c:v>
                </c:pt>
                <c:pt idx="143">
                  <c:v>3.07449961900042E-3</c:v>
                </c:pt>
                <c:pt idx="144">
                  <c:v>3.0675119588572199E-3</c:v>
                </c:pt>
                <c:pt idx="145">
                  <c:v>3.0606256768754801E-3</c:v>
                </c:pt>
                <c:pt idx="146">
                  <c:v>3.05096833530337E-3</c:v>
                </c:pt>
                <c:pt idx="147">
                  <c:v>3.04136339663417E-3</c:v>
                </c:pt>
                <c:pt idx="148">
                  <c:v>3.0319772692966001E-3</c:v>
                </c:pt>
                <c:pt idx="149">
                  <c:v>3.0376287562265199E-3</c:v>
                </c:pt>
                <c:pt idx="150">
                  <c:v>3.02864976070478E-3</c:v>
                </c:pt>
                <c:pt idx="151">
                  <c:v>3.0193688899048401E-3</c:v>
                </c:pt>
                <c:pt idx="152">
                  <c:v>3.03328693293829E-3</c:v>
                </c:pt>
                <c:pt idx="153">
                  <c:v>3.0248282004690201E-3</c:v>
                </c:pt>
                <c:pt idx="154">
                  <c:v>3.0161717409339299E-3</c:v>
                </c:pt>
                <c:pt idx="155">
                  <c:v>3.02275772281526E-3</c:v>
                </c:pt>
                <c:pt idx="156">
                  <c:v>3.0137588356006001E-3</c:v>
                </c:pt>
                <c:pt idx="157">
                  <c:v>3.0063208968415201E-3</c:v>
                </c:pt>
                <c:pt idx="158">
                  <c:v>3.0098049139049999E-3</c:v>
                </c:pt>
                <c:pt idx="159">
                  <c:v>3.04144029577153E-3</c:v>
                </c:pt>
                <c:pt idx="160">
                  <c:v>3.0347071315710299E-3</c:v>
                </c:pt>
                <c:pt idx="161">
                  <c:v>3.02631396441339E-3</c:v>
                </c:pt>
                <c:pt idx="162">
                  <c:v>3.0192887383424499E-3</c:v>
                </c:pt>
                <c:pt idx="163">
                  <c:v>3.01065126771243E-3</c:v>
                </c:pt>
                <c:pt idx="164">
                  <c:v>3.0024200290751E-3</c:v>
                </c:pt>
                <c:pt idx="165">
                  <c:v>2.9964400940520799E-3</c:v>
                </c:pt>
                <c:pt idx="166">
                  <c:v>2.9882502162775601E-3</c:v>
                </c:pt>
                <c:pt idx="167">
                  <c:v>2.9803872680185702E-3</c:v>
                </c:pt>
                <c:pt idx="168">
                  <c:v>2.9729101122335398E-3</c:v>
                </c:pt>
                <c:pt idx="169">
                  <c:v>2.9647930828595498E-3</c:v>
                </c:pt>
                <c:pt idx="170">
                  <c:v>2.9573594083000098E-3</c:v>
                </c:pt>
                <c:pt idx="171">
                  <c:v>2.9496792094347202E-3</c:v>
                </c:pt>
                <c:pt idx="172">
                  <c:v>2.94165522844122E-3</c:v>
                </c:pt>
                <c:pt idx="173">
                  <c:v>2.9337197433073601E-3</c:v>
                </c:pt>
                <c:pt idx="174">
                  <c:v>2.9259991076825199E-3</c:v>
                </c:pt>
                <c:pt idx="175">
                  <c:v>2.9182914331295001E-3</c:v>
                </c:pt>
                <c:pt idx="176">
                  <c:v>2.9126685447334899E-3</c:v>
                </c:pt>
                <c:pt idx="177">
                  <c:v>2.9053941570652202E-3</c:v>
                </c:pt>
                <c:pt idx="178">
                  <c:v>2.8988058614955298E-3</c:v>
                </c:pt>
                <c:pt idx="179">
                  <c:v>2.8975248725751301E-3</c:v>
                </c:pt>
                <c:pt idx="180">
                  <c:v>2.89843347229198E-3</c:v>
                </c:pt>
                <c:pt idx="181">
                  <c:v>2.9185038449942302E-3</c:v>
                </c:pt>
                <c:pt idx="182">
                  <c:v>2.9457572593201702E-3</c:v>
                </c:pt>
                <c:pt idx="183">
                  <c:v>2.9387544955335899E-3</c:v>
                </c:pt>
                <c:pt idx="184">
                  <c:v>2.9319043779823602E-3</c:v>
                </c:pt>
                <c:pt idx="185">
                  <c:v>2.9282523063076998E-3</c:v>
                </c:pt>
                <c:pt idx="186">
                  <c:v>2.9211194503822998E-3</c:v>
                </c:pt>
                <c:pt idx="187">
                  <c:v>2.9139487130611301E-3</c:v>
                </c:pt>
                <c:pt idx="188">
                  <c:v>2.90851993974231E-3</c:v>
                </c:pt>
                <c:pt idx="189">
                  <c:v>2.9089300937044601E-3</c:v>
                </c:pt>
                <c:pt idx="190">
                  <c:v>2.90336752531321E-3</c:v>
                </c:pt>
                <c:pt idx="191">
                  <c:v>2.8962108537627898E-3</c:v>
                </c:pt>
                <c:pt idx="192">
                  <c:v>2.8936022799682299E-3</c:v>
                </c:pt>
                <c:pt idx="193">
                  <c:v>2.8865364334387401E-3</c:v>
                </c:pt>
                <c:pt idx="194">
                  <c:v>2.8834469416688701E-3</c:v>
                </c:pt>
                <c:pt idx="195">
                  <c:v>2.8794182909961498E-3</c:v>
                </c:pt>
                <c:pt idx="196">
                  <c:v>2.8760577099955198E-3</c:v>
                </c:pt>
                <c:pt idx="197">
                  <c:v>2.8693135762058002E-3</c:v>
                </c:pt>
                <c:pt idx="198">
                  <c:v>2.86364908990446E-3</c:v>
                </c:pt>
                <c:pt idx="199">
                  <c:v>2.8602903979606398E-3</c:v>
                </c:pt>
                <c:pt idx="200">
                  <c:v>2.8550728657372802E-3</c:v>
                </c:pt>
                <c:pt idx="201">
                  <c:v>2.84849392496129E-3</c:v>
                </c:pt>
                <c:pt idx="202">
                  <c:v>2.8424333684946E-3</c:v>
                </c:pt>
                <c:pt idx="203">
                  <c:v>2.83585037254075E-3</c:v>
                </c:pt>
                <c:pt idx="204">
                  <c:v>2.8315602000734299E-3</c:v>
                </c:pt>
                <c:pt idx="205">
                  <c:v>2.82911533460982E-3</c:v>
                </c:pt>
                <c:pt idx="206">
                  <c:v>2.8236240110875001E-3</c:v>
                </c:pt>
                <c:pt idx="207">
                  <c:v>2.8223278558042598E-3</c:v>
                </c:pt>
                <c:pt idx="208">
                  <c:v>2.8168043584329999E-3</c:v>
                </c:pt>
                <c:pt idx="209">
                  <c:v>2.8131047168500701E-3</c:v>
                </c:pt>
                <c:pt idx="210">
                  <c:v>2.8069233496472701E-3</c:v>
                </c:pt>
                <c:pt idx="211">
                  <c:v>2.80084408508399E-3</c:v>
                </c:pt>
                <c:pt idx="212">
                  <c:v>2.8018163214847298E-3</c:v>
                </c:pt>
                <c:pt idx="213">
                  <c:v>2.8003711286173601E-3</c:v>
                </c:pt>
                <c:pt idx="214">
                  <c:v>2.79738612815786E-3</c:v>
                </c:pt>
                <c:pt idx="215">
                  <c:v>2.79464613314544E-3</c:v>
                </c:pt>
                <c:pt idx="216">
                  <c:v>2.7885461371120702E-3</c:v>
                </c:pt>
                <c:pt idx="217">
                  <c:v>2.7866954614809902E-3</c:v>
                </c:pt>
                <c:pt idx="218">
                  <c:v>2.78063813930006E-3</c:v>
                </c:pt>
                <c:pt idx="219">
                  <c:v>2.77792655010952E-3</c:v>
                </c:pt>
                <c:pt idx="220">
                  <c:v>2.77335212275771E-3</c:v>
                </c:pt>
                <c:pt idx="221">
                  <c:v>2.7683572530744199E-3</c:v>
                </c:pt>
                <c:pt idx="222">
                  <c:v>2.7625189671267101E-3</c:v>
                </c:pt>
                <c:pt idx="223">
                  <c:v>2.7567406414739999E-3</c:v>
                </c:pt>
                <c:pt idx="224">
                  <c:v>2.75100912596747E-3</c:v>
                </c:pt>
                <c:pt idx="225">
                  <c:v>2.7452039157553599E-3</c:v>
                </c:pt>
                <c:pt idx="226">
                  <c:v>2.7396892762067701E-3</c:v>
                </c:pt>
                <c:pt idx="227">
                  <c:v>2.7372430678026401E-3</c:v>
                </c:pt>
                <c:pt idx="228">
                  <c:v>2.73211195076547E-3</c:v>
                </c:pt>
                <c:pt idx="229">
                  <c:v>2.7278205978095598E-3</c:v>
                </c:pt>
                <c:pt idx="230">
                  <c:v>2.7242583538591501E-3</c:v>
                </c:pt>
                <c:pt idx="231">
                  <c:v>2.7213938505033001E-3</c:v>
                </c:pt>
                <c:pt idx="232">
                  <c:v>2.7170457560226199E-3</c:v>
                </c:pt>
                <c:pt idx="233">
                  <c:v>2.7124747335174602E-3</c:v>
                </c:pt>
                <c:pt idx="234">
                  <c:v>2.7070314841420901E-3</c:v>
                </c:pt>
                <c:pt idx="235">
                  <c:v>2.7030613334273201E-3</c:v>
                </c:pt>
                <c:pt idx="236">
                  <c:v>2.6983253282182101E-3</c:v>
                </c:pt>
                <c:pt idx="237">
                  <c:v>2.6929022425187998E-3</c:v>
                </c:pt>
                <c:pt idx="238">
                  <c:v>2.6884590313149101E-3</c:v>
                </c:pt>
                <c:pt idx="239">
                  <c:v>2.6833424847071199E-3</c:v>
                </c:pt>
                <c:pt idx="240">
                  <c:v>2.6783970849591399E-3</c:v>
                </c:pt>
              </c:numCache>
            </c:numRef>
          </c:val>
          <c:smooth val="0"/>
          <c:extLst>
            <c:ext xmlns:c16="http://schemas.microsoft.com/office/drawing/2014/chart" uri="{C3380CC4-5D6E-409C-BE32-E72D297353CC}">
              <c16:uniqueId val="{00000001-6699-4F40-979E-D86D2A2FFF13}"/>
            </c:ext>
          </c:extLst>
        </c:ser>
        <c:ser>
          <c:idx val="2"/>
          <c:order val="2"/>
          <c:tx>
            <c:strRef>
              <c:f>Cumulative!$D$1</c:f>
              <c:strCache>
                <c:ptCount val="1"/>
                <c:pt idx="0">
                  <c:v>"Base" forest</c:v>
                </c:pt>
              </c:strCache>
            </c:strRef>
          </c:tx>
          <c:spPr>
            <a:ln w="22225" cap="rnd">
              <a:solidFill>
                <a:schemeClr val="tx1">
                  <a:lumMod val="65000"/>
                  <a:lumOff val="35000"/>
                  <a:alpha val="75000"/>
                </a:schemeClr>
              </a:solidFill>
              <a:prstDash val="lgDash"/>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Cumulative!$D$2:$D$242</c:f>
              <c:numCache>
                <c:formatCode>General</c:formatCode>
                <c:ptCount val="241"/>
                <c:pt idx="0">
                  <c:v>2.2137207190164902E-3</c:v>
                </c:pt>
                <c:pt idx="1">
                  <c:v>2.12951446634922E-3</c:v>
                </c:pt>
                <c:pt idx="2">
                  <c:v>2.1099557222011901E-3</c:v>
                </c:pt>
                <c:pt idx="3">
                  <c:v>2.20667659250406E-3</c:v>
                </c:pt>
                <c:pt idx="4">
                  <c:v>2.33361586023271E-3</c:v>
                </c:pt>
                <c:pt idx="5">
                  <c:v>2.2757196604036699E-3</c:v>
                </c:pt>
                <c:pt idx="6">
                  <c:v>2.3370689870557001E-3</c:v>
                </c:pt>
                <c:pt idx="7">
                  <c:v>2.27504052600016E-3</c:v>
                </c:pt>
                <c:pt idx="8">
                  <c:v>2.3488385274986201E-3</c:v>
                </c:pt>
                <c:pt idx="9">
                  <c:v>2.3629519741465098E-3</c:v>
                </c:pt>
                <c:pt idx="10">
                  <c:v>2.31832308259742E-3</c:v>
                </c:pt>
                <c:pt idx="11">
                  <c:v>2.2844736307448001E-3</c:v>
                </c:pt>
                <c:pt idx="12">
                  <c:v>2.2524982945298401E-3</c:v>
                </c:pt>
                <c:pt idx="13">
                  <c:v>2.2852519323431101E-3</c:v>
                </c:pt>
                <c:pt idx="14">
                  <c:v>2.2470773210479301E-3</c:v>
                </c:pt>
                <c:pt idx="15">
                  <c:v>2.28168943468574E-3</c:v>
                </c:pt>
                <c:pt idx="16">
                  <c:v>2.2458862954316001E-3</c:v>
                </c:pt>
                <c:pt idx="17">
                  <c:v>2.2646746143129498E-3</c:v>
                </c:pt>
                <c:pt idx="18">
                  <c:v>2.23276219762167E-3</c:v>
                </c:pt>
                <c:pt idx="19">
                  <c:v>2.3376739491553001E-3</c:v>
                </c:pt>
                <c:pt idx="20">
                  <c:v>2.3434060533504102E-3</c:v>
                </c:pt>
                <c:pt idx="21">
                  <c:v>2.3225498743410398E-3</c:v>
                </c:pt>
                <c:pt idx="22">
                  <c:v>2.48352542497652E-3</c:v>
                </c:pt>
                <c:pt idx="23">
                  <c:v>2.49862734606696E-3</c:v>
                </c:pt>
                <c:pt idx="24">
                  <c:v>2.51382631508415E-3</c:v>
                </c:pt>
                <c:pt idx="25">
                  <c:v>2.4807447962141402E-3</c:v>
                </c:pt>
                <c:pt idx="26">
                  <c:v>2.4500450919356502E-3</c:v>
                </c:pt>
                <c:pt idx="27">
                  <c:v>2.4193381496654298E-3</c:v>
                </c:pt>
                <c:pt idx="28">
                  <c:v>2.41408643306906E-3</c:v>
                </c:pt>
                <c:pt idx="29">
                  <c:v>2.3927891461662698E-3</c:v>
                </c:pt>
                <c:pt idx="30">
                  <c:v>2.3756662433599002E-3</c:v>
                </c:pt>
                <c:pt idx="31">
                  <c:v>2.3484351318661602E-3</c:v>
                </c:pt>
                <c:pt idx="32">
                  <c:v>2.32343271626853E-3</c:v>
                </c:pt>
                <c:pt idx="33">
                  <c:v>2.2995651368056401E-3</c:v>
                </c:pt>
                <c:pt idx="34">
                  <c:v>2.2746837545370401E-3</c:v>
                </c:pt>
                <c:pt idx="35">
                  <c:v>2.2509999016203201E-3</c:v>
                </c:pt>
                <c:pt idx="36">
                  <c:v>2.2287347908000201E-3</c:v>
                </c:pt>
                <c:pt idx="37">
                  <c:v>2.2269322266420901E-3</c:v>
                </c:pt>
                <c:pt idx="38">
                  <c:v>2.2437197616598302E-3</c:v>
                </c:pt>
                <c:pt idx="39">
                  <c:v>2.2243661054081399E-3</c:v>
                </c:pt>
                <c:pt idx="40">
                  <c:v>2.36402859040528E-3</c:v>
                </c:pt>
                <c:pt idx="41">
                  <c:v>2.3878603308175299E-3</c:v>
                </c:pt>
                <c:pt idx="42">
                  <c:v>2.36787622402536E-3</c:v>
                </c:pt>
                <c:pt idx="43">
                  <c:v>2.3495458247415999E-3</c:v>
                </c:pt>
                <c:pt idx="44">
                  <c:v>2.3430278445300801E-3</c:v>
                </c:pt>
                <c:pt idx="45">
                  <c:v>2.3241869728880299E-3</c:v>
                </c:pt>
                <c:pt idx="46">
                  <c:v>2.3522720006386401E-3</c:v>
                </c:pt>
                <c:pt idx="47">
                  <c:v>2.3421572996815102E-3</c:v>
                </c:pt>
                <c:pt idx="48">
                  <c:v>2.3240198403650099E-3</c:v>
                </c:pt>
                <c:pt idx="49">
                  <c:v>2.3141809207183001E-3</c:v>
                </c:pt>
                <c:pt idx="50">
                  <c:v>2.2968868588586601E-3</c:v>
                </c:pt>
                <c:pt idx="51">
                  <c:v>2.2786647953500399E-3</c:v>
                </c:pt>
                <c:pt idx="52">
                  <c:v>2.2615135836730501E-3</c:v>
                </c:pt>
                <c:pt idx="53">
                  <c:v>2.25972158983997E-3</c:v>
                </c:pt>
                <c:pt idx="54">
                  <c:v>2.24440726665486E-3</c:v>
                </c:pt>
                <c:pt idx="55">
                  <c:v>2.2355589517468501E-3</c:v>
                </c:pt>
                <c:pt idx="56">
                  <c:v>2.2260690416079898E-3</c:v>
                </c:pt>
                <c:pt idx="57">
                  <c:v>2.21550755992134E-3</c:v>
                </c:pt>
                <c:pt idx="58">
                  <c:v>2.2347378515113602E-3</c:v>
                </c:pt>
                <c:pt idx="59">
                  <c:v>2.22847919456629E-3</c:v>
                </c:pt>
                <c:pt idx="60">
                  <c:v>2.2451169269908401E-3</c:v>
                </c:pt>
                <c:pt idx="61">
                  <c:v>2.2494360483130199E-3</c:v>
                </c:pt>
                <c:pt idx="62">
                  <c:v>2.24400874560621E-3</c:v>
                </c:pt>
                <c:pt idx="63">
                  <c:v>2.23118928828404E-3</c:v>
                </c:pt>
                <c:pt idx="64">
                  <c:v>2.21684523821231E-3</c:v>
                </c:pt>
                <c:pt idx="65">
                  <c:v>2.2305452183894398E-3</c:v>
                </c:pt>
                <c:pt idx="66">
                  <c:v>2.2257320515775198E-3</c:v>
                </c:pt>
                <c:pt idx="67">
                  <c:v>2.24832573750278E-3</c:v>
                </c:pt>
                <c:pt idx="68">
                  <c:v>2.2453184428025898E-3</c:v>
                </c:pt>
                <c:pt idx="69">
                  <c:v>2.4735157921484899E-3</c:v>
                </c:pt>
                <c:pt idx="70">
                  <c:v>2.5006244688002199E-3</c:v>
                </c:pt>
                <c:pt idx="71">
                  <c:v>2.6565711724814401E-3</c:v>
                </c:pt>
                <c:pt idx="72">
                  <c:v>2.6527739412983199E-3</c:v>
                </c:pt>
                <c:pt idx="73">
                  <c:v>2.6580604184163999E-3</c:v>
                </c:pt>
                <c:pt idx="74">
                  <c:v>2.68043092667001E-3</c:v>
                </c:pt>
                <c:pt idx="75">
                  <c:v>2.6703898535701399E-3</c:v>
                </c:pt>
                <c:pt idx="76">
                  <c:v>2.6723699011212999E-3</c:v>
                </c:pt>
                <c:pt idx="77">
                  <c:v>2.6573148559354801E-3</c:v>
                </c:pt>
                <c:pt idx="78">
                  <c:v>2.6433647570715002E-3</c:v>
                </c:pt>
                <c:pt idx="79">
                  <c:v>2.6382051760445199E-3</c:v>
                </c:pt>
                <c:pt idx="80">
                  <c:v>2.63164358958743E-3</c:v>
                </c:pt>
                <c:pt idx="81">
                  <c:v>2.7223687661238798E-3</c:v>
                </c:pt>
                <c:pt idx="82">
                  <c:v>2.8117219142927102E-3</c:v>
                </c:pt>
                <c:pt idx="83">
                  <c:v>2.8026990276988498E-3</c:v>
                </c:pt>
                <c:pt idx="84">
                  <c:v>2.8019661173594502E-3</c:v>
                </c:pt>
                <c:pt idx="85">
                  <c:v>2.7930600921720599E-3</c:v>
                </c:pt>
                <c:pt idx="86">
                  <c:v>2.78174650860364E-3</c:v>
                </c:pt>
                <c:pt idx="87">
                  <c:v>2.7806276112437899E-3</c:v>
                </c:pt>
                <c:pt idx="88">
                  <c:v>2.7666975456657901E-3</c:v>
                </c:pt>
                <c:pt idx="89">
                  <c:v>2.7554118408287601E-3</c:v>
                </c:pt>
                <c:pt idx="90">
                  <c:v>2.7432147186729999E-3</c:v>
                </c:pt>
                <c:pt idx="91">
                  <c:v>2.7303339291809398E-3</c:v>
                </c:pt>
                <c:pt idx="92">
                  <c:v>2.7264645564549399E-3</c:v>
                </c:pt>
                <c:pt idx="93">
                  <c:v>2.7185783253263398E-3</c:v>
                </c:pt>
                <c:pt idx="94">
                  <c:v>2.70576702203041E-3</c:v>
                </c:pt>
                <c:pt idx="95">
                  <c:v>2.7297200483089299E-3</c:v>
                </c:pt>
                <c:pt idx="96">
                  <c:v>2.7236539478916501E-3</c:v>
                </c:pt>
                <c:pt idx="97">
                  <c:v>2.7111399842290398E-3</c:v>
                </c:pt>
                <c:pt idx="98">
                  <c:v>2.69940719012685E-3</c:v>
                </c:pt>
                <c:pt idx="99">
                  <c:v>2.68807432182472E-3</c:v>
                </c:pt>
                <c:pt idx="100">
                  <c:v>2.67635085266582E-3</c:v>
                </c:pt>
                <c:pt idx="101">
                  <c:v>2.68217332380059E-3</c:v>
                </c:pt>
                <c:pt idx="102">
                  <c:v>2.7564313357211E-3</c:v>
                </c:pt>
                <c:pt idx="103">
                  <c:v>2.7526807871841399E-3</c:v>
                </c:pt>
                <c:pt idx="104">
                  <c:v>2.8328565104081501E-3</c:v>
                </c:pt>
                <c:pt idx="105">
                  <c:v>2.83243115057884E-3</c:v>
                </c:pt>
                <c:pt idx="106">
                  <c:v>3.0196366607691798E-3</c:v>
                </c:pt>
                <c:pt idx="107">
                  <c:v>3.5513394582564299E-3</c:v>
                </c:pt>
                <c:pt idx="108">
                  <c:v>3.6710974024125298E-3</c:v>
                </c:pt>
                <c:pt idx="109">
                  <c:v>3.65594684291079E-3</c:v>
                </c:pt>
                <c:pt idx="110">
                  <c:v>3.6419526365071399E-3</c:v>
                </c:pt>
                <c:pt idx="111">
                  <c:v>3.6436567791300698E-3</c:v>
                </c:pt>
                <c:pt idx="112">
                  <c:v>3.6316037488409998E-3</c:v>
                </c:pt>
                <c:pt idx="113">
                  <c:v>3.6177486412569898E-3</c:v>
                </c:pt>
                <c:pt idx="114">
                  <c:v>3.6403036411321501E-3</c:v>
                </c:pt>
                <c:pt idx="115">
                  <c:v>3.6470541941994198E-3</c:v>
                </c:pt>
                <c:pt idx="116">
                  <c:v>3.63282812144371E-3</c:v>
                </c:pt>
                <c:pt idx="117">
                  <c:v>3.6187756838898799E-3</c:v>
                </c:pt>
                <c:pt idx="118">
                  <c:v>3.6062228455128998E-3</c:v>
                </c:pt>
                <c:pt idx="119">
                  <c:v>3.5938446742473599E-3</c:v>
                </c:pt>
                <c:pt idx="120">
                  <c:v>3.5831115735655301E-3</c:v>
                </c:pt>
                <c:pt idx="121">
                  <c:v>3.5723984216132999E-3</c:v>
                </c:pt>
                <c:pt idx="122">
                  <c:v>3.5717266393073999E-3</c:v>
                </c:pt>
                <c:pt idx="123">
                  <c:v>3.5622773823381598E-3</c:v>
                </c:pt>
                <c:pt idx="124">
                  <c:v>3.5544647599566898E-3</c:v>
                </c:pt>
                <c:pt idx="125">
                  <c:v>3.5507651365014299E-3</c:v>
                </c:pt>
                <c:pt idx="126">
                  <c:v>3.5442331449152798E-3</c:v>
                </c:pt>
                <c:pt idx="127">
                  <c:v>3.5314776810497499E-3</c:v>
                </c:pt>
                <c:pt idx="128">
                  <c:v>3.5193388143050898E-3</c:v>
                </c:pt>
                <c:pt idx="129">
                  <c:v>3.5071863533772001E-3</c:v>
                </c:pt>
                <c:pt idx="130">
                  <c:v>3.4963703569860899E-3</c:v>
                </c:pt>
                <c:pt idx="131">
                  <c:v>3.4841952205735302E-3</c:v>
                </c:pt>
                <c:pt idx="132">
                  <c:v>3.4750897658251899E-3</c:v>
                </c:pt>
                <c:pt idx="133">
                  <c:v>3.4639171695482101E-3</c:v>
                </c:pt>
                <c:pt idx="134">
                  <c:v>3.4526873702961499E-3</c:v>
                </c:pt>
                <c:pt idx="135">
                  <c:v>3.4487132463539901E-3</c:v>
                </c:pt>
                <c:pt idx="136">
                  <c:v>3.4409612462879902E-3</c:v>
                </c:pt>
                <c:pt idx="137">
                  <c:v>3.4299516515551602E-3</c:v>
                </c:pt>
                <c:pt idx="138">
                  <c:v>3.4246829087524102E-3</c:v>
                </c:pt>
                <c:pt idx="139">
                  <c:v>3.4133808759454201E-3</c:v>
                </c:pt>
                <c:pt idx="140">
                  <c:v>3.4022841633671499E-3</c:v>
                </c:pt>
                <c:pt idx="141">
                  <c:v>3.39156426777866E-3</c:v>
                </c:pt>
                <c:pt idx="142">
                  <c:v>3.3839610202125101E-3</c:v>
                </c:pt>
                <c:pt idx="143">
                  <c:v>3.3734132585814302E-3</c:v>
                </c:pt>
                <c:pt idx="144">
                  <c:v>3.3666155904079E-3</c:v>
                </c:pt>
                <c:pt idx="145">
                  <c:v>3.3558864196395E-3</c:v>
                </c:pt>
                <c:pt idx="146">
                  <c:v>3.3456512991563402E-3</c:v>
                </c:pt>
                <c:pt idx="147">
                  <c:v>3.3351496246815E-3</c:v>
                </c:pt>
                <c:pt idx="148">
                  <c:v>3.3250645410191799E-3</c:v>
                </c:pt>
                <c:pt idx="149">
                  <c:v>3.33335009934234E-3</c:v>
                </c:pt>
                <c:pt idx="150">
                  <c:v>3.33064542738479E-3</c:v>
                </c:pt>
                <c:pt idx="151">
                  <c:v>3.3244917256896201E-3</c:v>
                </c:pt>
                <c:pt idx="152">
                  <c:v>3.3261877192278999E-3</c:v>
                </c:pt>
                <c:pt idx="153">
                  <c:v>3.3207144995229202E-3</c:v>
                </c:pt>
                <c:pt idx="154">
                  <c:v>3.3107308889616998E-3</c:v>
                </c:pt>
                <c:pt idx="155">
                  <c:v>3.3167018527536E-3</c:v>
                </c:pt>
                <c:pt idx="156">
                  <c:v>3.3108326344666798E-3</c:v>
                </c:pt>
                <c:pt idx="157">
                  <c:v>3.3011212748588802E-3</c:v>
                </c:pt>
                <c:pt idx="158">
                  <c:v>3.2993303533375199E-3</c:v>
                </c:pt>
                <c:pt idx="159">
                  <c:v>3.31530170005523E-3</c:v>
                </c:pt>
                <c:pt idx="160">
                  <c:v>3.3218815188666702E-3</c:v>
                </c:pt>
                <c:pt idx="161">
                  <c:v>3.3146312224991E-3</c:v>
                </c:pt>
                <c:pt idx="162">
                  <c:v>3.30512628518465E-3</c:v>
                </c:pt>
                <c:pt idx="163">
                  <c:v>3.2959157604812201E-3</c:v>
                </c:pt>
                <c:pt idx="164">
                  <c:v>3.2865524664560499E-3</c:v>
                </c:pt>
                <c:pt idx="165">
                  <c:v>3.2807162593719301E-3</c:v>
                </c:pt>
                <c:pt idx="166">
                  <c:v>3.2736881413828198E-3</c:v>
                </c:pt>
                <c:pt idx="167">
                  <c:v>3.26477178178332E-3</c:v>
                </c:pt>
                <c:pt idx="168">
                  <c:v>3.2557470885478399E-3</c:v>
                </c:pt>
                <c:pt idx="169">
                  <c:v>3.24675228347872E-3</c:v>
                </c:pt>
                <c:pt idx="170">
                  <c:v>3.2393918260394698E-3</c:v>
                </c:pt>
                <c:pt idx="171">
                  <c:v>3.23052921132903E-3</c:v>
                </c:pt>
                <c:pt idx="172">
                  <c:v>3.2219663016237001E-3</c:v>
                </c:pt>
                <c:pt idx="173">
                  <c:v>3.2134324690946299E-3</c:v>
                </c:pt>
                <c:pt idx="174">
                  <c:v>3.2056800139845599E-3</c:v>
                </c:pt>
                <c:pt idx="175">
                  <c:v>3.19836596459932E-3</c:v>
                </c:pt>
                <c:pt idx="176">
                  <c:v>3.1949190755496499E-3</c:v>
                </c:pt>
                <c:pt idx="177">
                  <c:v>3.1900418898070698E-3</c:v>
                </c:pt>
                <c:pt idx="178">
                  <c:v>3.1862269379151899E-3</c:v>
                </c:pt>
                <c:pt idx="179">
                  <c:v>3.1919925635844099E-3</c:v>
                </c:pt>
                <c:pt idx="180">
                  <c:v>3.2051115403322699E-3</c:v>
                </c:pt>
                <c:pt idx="181">
                  <c:v>3.24413037525783E-3</c:v>
                </c:pt>
                <c:pt idx="182">
                  <c:v>3.23777040830674E-3</c:v>
                </c:pt>
                <c:pt idx="183">
                  <c:v>3.2296210341772802E-3</c:v>
                </c:pt>
                <c:pt idx="184">
                  <c:v>3.2223995241128498E-3</c:v>
                </c:pt>
                <c:pt idx="185">
                  <c:v>3.21524730462561E-3</c:v>
                </c:pt>
                <c:pt idx="186">
                  <c:v>3.2072608285261301E-3</c:v>
                </c:pt>
                <c:pt idx="187">
                  <c:v>3.1997300672513599E-3</c:v>
                </c:pt>
                <c:pt idx="188">
                  <c:v>3.1957665122911401E-3</c:v>
                </c:pt>
                <c:pt idx="189">
                  <c:v>3.2039353867578798E-3</c:v>
                </c:pt>
                <c:pt idx="190">
                  <c:v>3.1961797430587698E-3</c:v>
                </c:pt>
                <c:pt idx="191">
                  <c:v>3.1895176671068899E-3</c:v>
                </c:pt>
                <c:pt idx="192">
                  <c:v>3.19045930386554E-3</c:v>
                </c:pt>
                <c:pt idx="193">
                  <c:v>3.1843543865185198E-3</c:v>
                </c:pt>
                <c:pt idx="194">
                  <c:v>3.18569387927717E-3</c:v>
                </c:pt>
                <c:pt idx="195">
                  <c:v>3.1780186147057901E-3</c:v>
                </c:pt>
                <c:pt idx="196">
                  <c:v>3.1716492865293301E-3</c:v>
                </c:pt>
                <c:pt idx="197">
                  <c:v>3.16411003434615E-3</c:v>
                </c:pt>
                <c:pt idx="198">
                  <c:v>3.15683041928286E-3</c:v>
                </c:pt>
                <c:pt idx="199">
                  <c:v>3.1543902684816401E-3</c:v>
                </c:pt>
                <c:pt idx="200">
                  <c:v>3.1469484758162702E-3</c:v>
                </c:pt>
                <c:pt idx="201">
                  <c:v>3.1395614027648899E-3</c:v>
                </c:pt>
                <c:pt idx="202">
                  <c:v>3.1322308745895199E-3</c:v>
                </c:pt>
                <c:pt idx="203">
                  <c:v>3.1254008144775101E-3</c:v>
                </c:pt>
                <c:pt idx="204">
                  <c:v>3.11848644957268E-3</c:v>
                </c:pt>
                <c:pt idx="205">
                  <c:v>3.1139501206722698E-3</c:v>
                </c:pt>
                <c:pt idx="206">
                  <c:v>3.1075610534653298E-3</c:v>
                </c:pt>
                <c:pt idx="207">
                  <c:v>3.1085312192832E-3</c:v>
                </c:pt>
                <c:pt idx="208">
                  <c:v>3.1016771112473002E-3</c:v>
                </c:pt>
                <c:pt idx="209">
                  <c:v>3.1003234279218901E-3</c:v>
                </c:pt>
                <c:pt idx="210">
                  <c:v>3.09381923631294E-3</c:v>
                </c:pt>
                <c:pt idx="211">
                  <c:v>3.0885818272567101E-3</c:v>
                </c:pt>
                <c:pt idx="212">
                  <c:v>3.08455913460296E-3</c:v>
                </c:pt>
                <c:pt idx="213">
                  <c:v>3.0816364208784402E-3</c:v>
                </c:pt>
                <c:pt idx="214">
                  <c:v>3.07717526234003E-3</c:v>
                </c:pt>
                <c:pt idx="215">
                  <c:v>3.0711201618671699E-3</c:v>
                </c:pt>
                <c:pt idx="216">
                  <c:v>3.0644233060379699E-3</c:v>
                </c:pt>
                <c:pt idx="217">
                  <c:v>3.0597936956609601E-3</c:v>
                </c:pt>
                <c:pt idx="218">
                  <c:v>3.05317879602275E-3</c:v>
                </c:pt>
                <c:pt idx="219">
                  <c:v>3.0514063975569401E-3</c:v>
                </c:pt>
                <c:pt idx="220">
                  <c:v>3.0448982134128298E-3</c:v>
                </c:pt>
                <c:pt idx="221">
                  <c:v>3.0383899668476001E-3</c:v>
                </c:pt>
                <c:pt idx="222">
                  <c:v>3.0319648507848699E-3</c:v>
                </c:pt>
                <c:pt idx="223">
                  <c:v>3.0263666602945499E-3</c:v>
                </c:pt>
                <c:pt idx="224">
                  <c:v>3.0201202702744901E-3</c:v>
                </c:pt>
                <c:pt idx="225">
                  <c:v>3.0141265078428201E-3</c:v>
                </c:pt>
                <c:pt idx="226">
                  <c:v>3.00782613496467E-3</c:v>
                </c:pt>
                <c:pt idx="227">
                  <c:v>3.0065104160766701E-3</c:v>
                </c:pt>
                <c:pt idx="228">
                  <c:v>3.0032744761803701E-3</c:v>
                </c:pt>
                <c:pt idx="229">
                  <c:v>3.00056966446012E-3</c:v>
                </c:pt>
                <c:pt idx="230">
                  <c:v>2.9946119287728801E-3</c:v>
                </c:pt>
                <c:pt idx="231">
                  <c:v>2.98968723702836E-3</c:v>
                </c:pt>
                <c:pt idx="232">
                  <c:v>2.9843943771940499E-3</c:v>
                </c:pt>
                <c:pt idx="233">
                  <c:v>2.9796640266555601E-3</c:v>
                </c:pt>
                <c:pt idx="234">
                  <c:v>2.9745856959159499E-3</c:v>
                </c:pt>
                <c:pt idx="235">
                  <c:v>2.9688411088155402E-3</c:v>
                </c:pt>
                <c:pt idx="236">
                  <c:v>2.96449813647775E-3</c:v>
                </c:pt>
                <c:pt idx="237">
                  <c:v>2.9590911732878E-3</c:v>
                </c:pt>
                <c:pt idx="238">
                  <c:v>2.9532223304811699E-3</c:v>
                </c:pt>
                <c:pt idx="239">
                  <c:v>2.9473342220462501E-3</c:v>
                </c:pt>
                <c:pt idx="240">
                  <c:v>2.9414928190596499E-3</c:v>
                </c:pt>
              </c:numCache>
            </c:numRef>
          </c:val>
          <c:smooth val="0"/>
          <c:extLst>
            <c:ext xmlns:c16="http://schemas.microsoft.com/office/drawing/2014/chart" uri="{C3380CC4-5D6E-409C-BE32-E72D297353CC}">
              <c16:uniqueId val="{00000002-6699-4F40-979E-D86D2A2FFF13}"/>
            </c:ext>
          </c:extLst>
        </c:ser>
        <c:ser>
          <c:idx val="3"/>
          <c:order val="3"/>
          <c:tx>
            <c:strRef>
              <c:f>Cumulative!$E$1</c:f>
              <c:strCache>
                <c:ptCount val="1"/>
                <c:pt idx="0">
                  <c:v>AR(1)</c:v>
                </c:pt>
              </c:strCache>
            </c:strRef>
          </c:tx>
          <c:spPr>
            <a:ln w="22225" cap="rnd">
              <a:solidFill>
                <a:schemeClr val="accent1">
                  <a:lumMod val="60000"/>
                  <a:lumOff val="40000"/>
                  <a:alpha val="75000"/>
                </a:schemeClr>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Cumulative!$E$2:$E$242</c:f>
              <c:numCache>
                <c:formatCode>General</c:formatCode>
                <c:ptCount val="241"/>
                <c:pt idx="0">
                  <c:v>2.57762445986549E-3</c:v>
                </c:pt>
                <c:pt idx="1">
                  <c:v>2.4771041535318799E-3</c:v>
                </c:pt>
                <c:pt idx="2">
                  <c:v>2.4010357814448799E-3</c:v>
                </c:pt>
                <c:pt idx="3">
                  <c:v>2.3718678931754899E-3</c:v>
                </c:pt>
                <c:pt idx="4">
                  <c:v>2.70419530678521E-3</c:v>
                </c:pt>
                <c:pt idx="5">
                  <c:v>2.63430594840941E-3</c:v>
                </c:pt>
                <c:pt idx="6">
                  <c:v>2.6881216766462199E-3</c:v>
                </c:pt>
                <c:pt idx="7">
                  <c:v>2.6640084348810902E-3</c:v>
                </c:pt>
                <c:pt idx="8">
                  <c:v>2.68863590372817E-3</c:v>
                </c:pt>
                <c:pt idx="9">
                  <c:v>2.7670468224250799E-3</c:v>
                </c:pt>
                <c:pt idx="10">
                  <c:v>2.7746211722600501E-3</c:v>
                </c:pt>
                <c:pt idx="11">
                  <c:v>2.71665537395651E-3</c:v>
                </c:pt>
                <c:pt idx="12">
                  <c:v>2.6594692709298001E-3</c:v>
                </c:pt>
                <c:pt idx="13">
                  <c:v>2.6737974992744299E-3</c:v>
                </c:pt>
                <c:pt idx="14">
                  <c:v>2.6755109571700202E-3</c:v>
                </c:pt>
                <c:pt idx="15">
                  <c:v>2.6575107654801902E-3</c:v>
                </c:pt>
                <c:pt idx="16">
                  <c:v>2.6097515869203101E-3</c:v>
                </c:pt>
                <c:pt idx="17">
                  <c:v>2.6154219574983199E-3</c:v>
                </c:pt>
                <c:pt idx="18">
                  <c:v>2.60609813742706E-3</c:v>
                </c:pt>
                <c:pt idx="19">
                  <c:v>2.6816421335480998E-3</c:v>
                </c:pt>
                <c:pt idx="20">
                  <c:v>2.63943150623343E-3</c:v>
                </c:pt>
                <c:pt idx="21">
                  <c:v>2.6430135422468798E-3</c:v>
                </c:pt>
                <c:pt idx="22">
                  <c:v>2.8401166378933902E-3</c:v>
                </c:pt>
                <c:pt idx="23">
                  <c:v>2.7993113680649701E-3</c:v>
                </c:pt>
                <c:pt idx="24">
                  <c:v>2.7696828506586098E-3</c:v>
                </c:pt>
                <c:pt idx="25">
                  <c:v>2.7358605029273201E-3</c:v>
                </c:pt>
                <c:pt idx="26">
                  <c:v>2.7014586565035901E-3</c:v>
                </c:pt>
                <c:pt idx="27">
                  <c:v>2.6678391983314701E-3</c:v>
                </c:pt>
                <c:pt idx="28">
                  <c:v>2.6440114624982601E-3</c:v>
                </c:pt>
                <c:pt idx="29">
                  <c:v>2.65404989809764E-3</c:v>
                </c:pt>
                <c:pt idx="30">
                  <c:v>2.63067799209721E-3</c:v>
                </c:pt>
                <c:pt idx="31">
                  <c:v>2.60196725491341E-3</c:v>
                </c:pt>
                <c:pt idx="32">
                  <c:v>2.5722963366583401E-3</c:v>
                </c:pt>
                <c:pt idx="33">
                  <c:v>2.55154449061458E-3</c:v>
                </c:pt>
                <c:pt idx="34">
                  <c:v>2.5236763430309698E-3</c:v>
                </c:pt>
                <c:pt idx="35">
                  <c:v>2.5008061903187902E-3</c:v>
                </c:pt>
                <c:pt idx="36">
                  <c:v>2.47622135570893E-3</c:v>
                </c:pt>
                <c:pt idx="37">
                  <c:v>2.4695631915539998E-3</c:v>
                </c:pt>
                <c:pt idx="38">
                  <c:v>2.4525285381306202E-3</c:v>
                </c:pt>
                <c:pt idx="39">
                  <c:v>2.46831105118901E-3</c:v>
                </c:pt>
                <c:pt idx="40">
                  <c:v>2.5853572004451899E-3</c:v>
                </c:pt>
                <c:pt idx="41">
                  <c:v>2.5611288346373798E-3</c:v>
                </c:pt>
                <c:pt idx="42">
                  <c:v>2.5411001313513999E-3</c:v>
                </c:pt>
                <c:pt idx="43">
                  <c:v>2.52480461771316E-3</c:v>
                </c:pt>
                <c:pt idx="44">
                  <c:v>2.5058354440036499E-3</c:v>
                </c:pt>
                <c:pt idx="45">
                  <c:v>2.48598940647485E-3</c:v>
                </c:pt>
                <c:pt idx="46">
                  <c:v>2.5311424507719299E-3</c:v>
                </c:pt>
                <c:pt idx="47">
                  <c:v>2.5096301739028098E-3</c:v>
                </c:pt>
                <c:pt idx="48">
                  <c:v>2.4932880746557501E-3</c:v>
                </c:pt>
                <c:pt idx="49">
                  <c:v>2.4788528181242E-3</c:v>
                </c:pt>
                <c:pt idx="50">
                  <c:v>2.4701483517003599E-3</c:v>
                </c:pt>
                <c:pt idx="51">
                  <c:v>2.4510959608010198E-3</c:v>
                </c:pt>
                <c:pt idx="52">
                  <c:v>2.4349250615254398E-3</c:v>
                </c:pt>
                <c:pt idx="53">
                  <c:v>2.4293295113118501E-3</c:v>
                </c:pt>
                <c:pt idx="54">
                  <c:v>2.4110750270131499E-3</c:v>
                </c:pt>
                <c:pt idx="55">
                  <c:v>2.4133214804271199E-3</c:v>
                </c:pt>
                <c:pt idx="56">
                  <c:v>2.4009654270817698E-3</c:v>
                </c:pt>
                <c:pt idx="57">
                  <c:v>2.3918367988275502E-3</c:v>
                </c:pt>
                <c:pt idx="58">
                  <c:v>2.3867311975262202E-3</c:v>
                </c:pt>
                <c:pt idx="59">
                  <c:v>2.3698804576960399E-3</c:v>
                </c:pt>
                <c:pt idx="60">
                  <c:v>2.4065431311190099E-3</c:v>
                </c:pt>
                <c:pt idx="61">
                  <c:v>2.3981624735752898E-3</c:v>
                </c:pt>
                <c:pt idx="62">
                  <c:v>2.4135351381518902E-3</c:v>
                </c:pt>
                <c:pt idx="63">
                  <c:v>2.3976028550259298E-3</c:v>
                </c:pt>
                <c:pt idx="64">
                  <c:v>2.38234518261657E-3</c:v>
                </c:pt>
                <c:pt idx="65">
                  <c:v>2.4045840785368701E-3</c:v>
                </c:pt>
                <c:pt idx="66">
                  <c:v>2.38938045515963E-3</c:v>
                </c:pt>
                <c:pt idx="67">
                  <c:v>2.43170021624686E-3</c:v>
                </c:pt>
                <c:pt idx="68">
                  <c:v>2.4186385662138201E-3</c:v>
                </c:pt>
                <c:pt idx="69">
                  <c:v>2.5816370078411699E-3</c:v>
                </c:pt>
                <c:pt idx="70">
                  <c:v>2.73906634253772E-3</c:v>
                </c:pt>
                <c:pt idx="71">
                  <c:v>2.8357823433095802E-3</c:v>
                </c:pt>
                <c:pt idx="72">
                  <c:v>2.8276008112957502E-3</c:v>
                </c:pt>
                <c:pt idx="73">
                  <c:v>2.8591164279591998E-3</c:v>
                </c:pt>
                <c:pt idx="74">
                  <c:v>2.88514409873116E-3</c:v>
                </c:pt>
                <c:pt idx="75">
                  <c:v>2.8685207372401802E-3</c:v>
                </c:pt>
                <c:pt idx="76">
                  <c:v>2.8677698478757601E-3</c:v>
                </c:pt>
                <c:pt idx="77">
                  <c:v>2.8556324933123201E-3</c:v>
                </c:pt>
                <c:pt idx="78">
                  <c:v>2.8405670072385401E-3</c:v>
                </c:pt>
                <c:pt idx="79">
                  <c:v>2.8382294962272202E-3</c:v>
                </c:pt>
                <c:pt idx="80">
                  <c:v>2.8228991503022999E-3</c:v>
                </c:pt>
                <c:pt idx="81">
                  <c:v>2.9577734923335701E-3</c:v>
                </c:pt>
                <c:pt idx="82">
                  <c:v>2.9540471748971302E-3</c:v>
                </c:pt>
                <c:pt idx="83">
                  <c:v>2.9463307525258099E-3</c:v>
                </c:pt>
                <c:pt idx="84">
                  <c:v>2.9575849531619401E-3</c:v>
                </c:pt>
                <c:pt idx="85">
                  <c:v>2.9581836011530302E-3</c:v>
                </c:pt>
                <c:pt idx="86">
                  <c:v>2.9473684838877199E-3</c:v>
                </c:pt>
                <c:pt idx="87">
                  <c:v>2.9363166388425401E-3</c:v>
                </c:pt>
                <c:pt idx="88">
                  <c:v>2.9255513624444401E-3</c:v>
                </c:pt>
                <c:pt idx="89">
                  <c:v>2.9126900039798701E-3</c:v>
                </c:pt>
                <c:pt idx="90">
                  <c:v>2.9023491953454701E-3</c:v>
                </c:pt>
                <c:pt idx="91">
                  <c:v>2.8896761562163401E-3</c:v>
                </c:pt>
                <c:pt idx="92">
                  <c:v>2.8828510576061001E-3</c:v>
                </c:pt>
                <c:pt idx="93">
                  <c:v>2.8819569409624501E-3</c:v>
                </c:pt>
                <c:pt idx="94">
                  <c:v>2.8694637722762898E-3</c:v>
                </c:pt>
                <c:pt idx="95">
                  <c:v>2.8910609302499699E-3</c:v>
                </c:pt>
                <c:pt idx="96">
                  <c:v>2.8948721656162301E-3</c:v>
                </c:pt>
                <c:pt idx="97">
                  <c:v>2.88177684760141E-3</c:v>
                </c:pt>
                <c:pt idx="98">
                  <c:v>2.87023820571839E-3</c:v>
                </c:pt>
                <c:pt idx="99">
                  <c:v>2.8582805313358099E-3</c:v>
                </c:pt>
                <c:pt idx="100">
                  <c:v>2.8476968207115099E-3</c:v>
                </c:pt>
                <c:pt idx="101">
                  <c:v>2.8509085079916302E-3</c:v>
                </c:pt>
                <c:pt idx="102">
                  <c:v>2.8842784078419101E-3</c:v>
                </c:pt>
                <c:pt idx="103">
                  <c:v>2.8724113654556701E-3</c:v>
                </c:pt>
                <c:pt idx="104">
                  <c:v>2.9373763006450902E-3</c:v>
                </c:pt>
                <c:pt idx="105">
                  <c:v>2.92515528389142E-3</c:v>
                </c:pt>
                <c:pt idx="106">
                  <c:v>3.0674880297168901E-3</c:v>
                </c:pt>
                <c:pt idx="107">
                  <c:v>3.3035569053925101E-3</c:v>
                </c:pt>
                <c:pt idx="108">
                  <c:v>3.2963054167004999E-3</c:v>
                </c:pt>
                <c:pt idx="109">
                  <c:v>3.3387406748267498E-3</c:v>
                </c:pt>
                <c:pt idx="110">
                  <c:v>3.32586441249669E-3</c:v>
                </c:pt>
                <c:pt idx="111">
                  <c:v>3.3371130326004402E-3</c:v>
                </c:pt>
                <c:pt idx="112">
                  <c:v>3.3238472383351199E-3</c:v>
                </c:pt>
                <c:pt idx="113">
                  <c:v>3.3106958324226202E-3</c:v>
                </c:pt>
                <c:pt idx="114">
                  <c:v>3.34239942325065E-3</c:v>
                </c:pt>
                <c:pt idx="115">
                  <c:v>3.3824360852506199E-3</c:v>
                </c:pt>
                <c:pt idx="116">
                  <c:v>3.3753144855998198E-3</c:v>
                </c:pt>
                <c:pt idx="117">
                  <c:v>3.3644577871882798E-3</c:v>
                </c:pt>
                <c:pt idx="118">
                  <c:v>3.35184795763013E-3</c:v>
                </c:pt>
                <c:pt idx="119">
                  <c:v>3.3390921257267798E-3</c:v>
                </c:pt>
                <c:pt idx="120">
                  <c:v>3.3353724238535999E-3</c:v>
                </c:pt>
                <c:pt idx="121">
                  <c:v>3.32374732936085E-3</c:v>
                </c:pt>
                <c:pt idx="122">
                  <c:v>3.3188650107734401E-3</c:v>
                </c:pt>
                <c:pt idx="123">
                  <c:v>3.3066488299408501E-3</c:v>
                </c:pt>
                <c:pt idx="124">
                  <c:v>3.29607585890241E-3</c:v>
                </c:pt>
                <c:pt idx="125">
                  <c:v>3.2879615513986102E-3</c:v>
                </c:pt>
                <c:pt idx="126">
                  <c:v>3.2779121069364502E-3</c:v>
                </c:pt>
                <c:pt idx="127">
                  <c:v>3.2670364107601001E-3</c:v>
                </c:pt>
                <c:pt idx="128">
                  <c:v>3.2562813957037499E-3</c:v>
                </c:pt>
                <c:pt idx="129">
                  <c:v>3.2449997762008399E-3</c:v>
                </c:pt>
                <c:pt idx="130">
                  <c:v>3.2352672083877702E-3</c:v>
                </c:pt>
                <c:pt idx="131">
                  <c:v>3.2247408172908099E-3</c:v>
                </c:pt>
                <c:pt idx="132">
                  <c:v>3.2151048259517201E-3</c:v>
                </c:pt>
                <c:pt idx="133">
                  <c:v>3.2042553878991599E-3</c:v>
                </c:pt>
                <c:pt idx="134">
                  <c:v>3.19326428702945E-3</c:v>
                </c:pt>
                <c:pt idx="135">
                  <c:v>3.1863832265658898E-3</c:v>
                </c:pt>
                <c:pt idx="136">
                  <c:v>3.1756577944131001E-3</c:v>
                </c:pt>
                <c:pt idx="137">
                  <c:v>3.16599114451352E-3</c:v>
                </c:pt>
                <c:pt idx="138">
                  <c:v>3.1662647963942299E-3</c:v>
                </c:pt>
                <c:pt idx="139">
                  <c:v>3.1578421143140202E-3</c:v>
                </c:pt>
                <c:pt idx="140">
                  <c:v>3.1475288556629599E-3</c:v>
                </c:pt>
                <c:pt idx="141">
                  <c:v>3.13830582564772E-3</c:v>
                </c:pt>
                <c:pt idx="142">
                  <c:v>3.13183548990643E-3</c:v>
                </c:pt>
                <c:pt idx="143">
                  <c:v>3.1217641935457098E-3</c:v>
                </c:pt>
                <c:pt idx="144">
                  <c:v>3.1164022773033798E-3</c:v>
                </c:pt>
                <c:pt idx="145">
                  <c:v>3.1083781712855302E-3</c:v>
                </c:pt>
                <c:pt idx="146">
                  <c:v>3.09914459800138E-3</c:v>
                </c:pt>
                <c:pt idx="147">
                  <c:v>3.08959410178891E-3</c:v>
                </c:pt>
                <c:pt idx="148">
                  <c:v>3.0806717195600102E-3</c:v>
                </c:pt>
                <c:pt idx="149">
                  <c:v>3.0898538870541199E-3</c:v>
                </c:pt>
                <c:pt idx="150">
                  <c:v>3.08082345987086E-3</c:v>
                </c:pt>
                <c:pt idx="151">
                  <c:v>3.07150480909305E-3</c:v>
                </c:pt>
                <c:pt idx="152">
                  <c:v>3.0815312814153201E-3</c:v>
                </c:pt>
                <c:pt idx="153">
                  <c:v>3.0721841936421201E-3</c:v>
                </c:pt>
                <c:pt idx="154">
                  <c:v>3.0651032488787601E-3</c:v>
                </c:pt>
                <c:pt idx="155">
                  <c:v>3.0763061255630201E-3</c:v>
                </c:pt>
                <c:pt idx="156">
                  <c:v>3.0672031248676801E-3</c:v>
                </c:pt>
                <c:pt idx="157">
                  <c:v>3.0588344947587798E-3</c:v>
                </c:pt>
                <c:pt idx="158">
                  <c:v>3.05837049668549E-3</c:v>
                </c:pt>
                <c:pt idx="159">
                  <c:v>3.1015499412300699E-3</c:v>
                </c:pt>
                <c:pt idx="160">
                  <c:v>3.0947306077884901E-3</c:v>
                </c:pt>
                <c:pt idx="161">
                  <c:v>3.0860346255502202E-3</c:v>
                </c:pt>
                <c:pt idx="162">
                  <c:v>3.07795377160823E-3</c:v>
                </c:pt>
                <c:pt idx="163">
                  <c:v>3.0696366465421702E-3</c:v>
                </c:pt>
                <c:pt idx="164">
                  <c:v>3.0609046319633802E-3</c:v>
                </c:pt>
                <c:pt idx="165">
                  <c:v>3.0571674147473501E-3</c:v>
                </c:pt>
                <c:pt idx="166">
                  <c:v>3.0492982874320501E-3</c:v>
                </c:pt>
                <c:pt idx="167">
                  <c:v>3.0408632851685498E-3</c:v>
                </c:pt>
                <c:pt idx="168">
                  <c:v>3.03248675854185E-3</c:v>
                </c:pt>
                <c:pt idx="169">
                  <c:v>3.02425791909517E-3</c:v>
                </c:pt>
                <c:pt idx="170">
                  <c:v>3.0182739294569E-3</c:v>
                </c:pt>
                <c:pt idx="171">
                  <c:v>3.01004138989985E-3</c:v>
                </c:pt>
                <c:pt idx="172">
                  <c:v>3.0021759540857901E-3</c:v>
                </c:pt>
                <c:pt idx="173">
                  <c:v>2.9942328474654801E-3</c:v>
                </c:pt>
                <c:pt idx="174">
                  <c:v>2.9871713403802E-3</c:v>
                </c:pt>
                <c:pt idx="175">
                  <c:v>2.97987169312086E-3</c:v>
                </c:pt>
                <c:pt idx="176">
                  <c:v>2.97566766377151E-3</c:v>
                </c:pt>
                <c:pt idx="177">
                  <c:v>2.96868141615986E-3</c:v>
                </c:pt>
                <c:pt idx="178">
                  <c:v>2.96263591314655E-3</c:v>
                </c:pt>
                <c:pt idx="179">
                  <c:v>2.9624539585000002E-3</c:v>
                </c:pt>
                <c:pt idx="180">
                  <c:v>2.9629897675422399E-3</c:v>
                </c:pt>
                <c:pt idx="181">
                  <c:v>2.9825597256462602E-3</c:v>
                </c:pt>
                <c:pt idx="182">
                  <c:v>3.0006961742617801E-3</c:v>
                </c:pt>
                <c:pt idx="183">
                  <c:v>2.9929948293060402E-3</c:v>
                </c:pt>
                <c:pt idx="184">
                  <c:v>2.9881278312535501E-3</c:v>
                </c:pt>
                <c:pt idx="185">
                  <c:v>2.98241570406068E-3</c:v>
                </c:pt>
                <c:pt idx="186">
                  <c:v>2.9750531888958699E-3</c:v>
                </c:pt>
                <c:pt idx="187">
                  <c:v>2.96901156206592E-3</c:v>
                </c:pt>
                <c:pt idx="188">
                  <c:v>2.9654916295984799E-3</c:v>
                </c:pt>
                <c:pt idx="189">
                  <c:v>2.9677805754659498E-3</c:v>
                </c:pt>
                <c:pt idx="190">
                  <c:v>2.9617714930634102E-3</c:v>
                </c:pt>
                <c:pt idx="191">
                  <c:v>2.9547387478768301E-3</c:v>
                </c:pt>
                <c:pt idx="192">
                  <c:v>2.9548170316410398E-3</c:v>
                </c:pt>
                <c:pt idx="193">
                  <c:v>2.9476277904463299E-3</c:v>
                </c:pt>
                <c:pt idx="194">
                  <c:v>2.94614867959538E-3</c:v>
                </c:pt>
                <c:pt idx="195">
                  <c:v>2.94141670554489E-3</c:v>
                </c:pt>
                <c:pt idx="196">
                  <c:v>2.93541875085333E-3</c:v>
                </c:pt>
                <c:pt idx="197">
                  <c:v>2.92896067396316E-3</c:v>
                </c:pt>
                <c:pt idx="198">
                  <c:v>2.9220137927714299E-3</c:v>
                </c:pt>
                <c:pt idx="199">
                  <c:v>2.9229898611718998E-3</c:v>
                </c:pt>
                <c:pt idx="200">
                  <c:v>2.9168504842802799E-3</c:v>
                </c:pt>
                <c:pt idx="201">
                  <c:v>2.9101493337157299E-3</c:v>
                </c:pt>
                <c:pt idx="202">
                  <c:v>2.90334197849215E-3</c:v>
                </c:pt>
                <c:pt idx="203">
                  <c:v>2.8976834891927899E-3</c:v>
                </c:pt>
                <c:pt idx="204">
                  <c:v>2.8916445057574798E-3</c:v>
                </c:pt>
                <c:pt idx="205">
                  <c:v>2.8859991382791401E-3</c:v>
                </c:pt>
                <c:pt idx="206">
                  <c:v>2.88418093063864E-3</c:v>
                </c:pt>
                <c:pt idx="207">
                  <c:v>2.8856687994869902E-3</c:v>
                </c:pt>
                <c:pt idx="208">
                  <c:v>2.8799751814461701E-3</c:v>
                </c:pt>
                <c:pt idx="209">
                  <c:v>2.8785242482454502E-3</c:v>
                </c:pt>
                <c:pt idx="210">
                  <c:v>2.8720851500801201E-3</c:v>
                </c:pt>
                <c:pt idx="211">
                  <c:v>2.8667039641051698E-3</c:v>
                </c:pt>
                <c:pt idx="212">
                  <c:v>2.8651051037251901E-3</c:v>
                </c:pt>
                <c:pt idx="213">
                  <c:v>2.8595192721066602E-3</c:v>
                </c:pt>
                <c:pt idx="214">
                  <c:v>2.8628816280774501E-3</c:v>
                </c:pt>
                <c:pt idx="215">
                  <c:v>2.8586595727723299E-3</c:v>
                </c:pt>
                <c:pt idx="216">
                  <c:v>2.85314120936146E-3</c:v>
                </c:pt>
                <c:pt idx="217">
                  <c:v>2.8485626366514102E-3</c:v>
                </c:pt>
                <c:pt idx="218">
                  <c:v>2.8430297912772099E-3</c:v>
                </c:pt>
                <c:pt idx="219">
                  <c:v>2.84390245037245E-3</c:v>
                </c:pt>
                <c:pt idx="220">
                  <c:v>2.8388801993120302E-3</c:v>
                </c:pt>
                <c:pt idx="221">
                  <c:v>2.8328230158575301E-3</c:v>
                </c:pt>
                <c:pt idx="222">
                  <c:v>2.8271375732042301E-3</c:v>
                </c:pt>
                <c:pt idx="223">
                  <c:v>2.82229454487299E-3</c:v>
                </c:pt>
                <c:pt idx="224">
                  <c:v>2.8163417886981098E-3</c:v>
                </c:pt>
                <c:pt idx="225">
                  <c:v>2.8108361588738001E-3</c:v>
                </c:pt>
                <c:pt idx="226">
                  <c:v>2.8049256390484398E-3</c:v>
                </c:pt>
                <c:pt idx="227">
                  <c:v>2.8051627134244501E-3</c:v>
                </c:pt>
                <c:pt idx="228">
                  <c:v>2.7998721705656199E-3</c:v>
                </c:pt>
                <c:pt idx="229">
                  <c:v>2.7957278274682298E-3</c:v>
                </c:pt>
                <c:pt idx="230">
                  <c:v>2.7919392476560899E-3</c:v>
                </c:pt>
                <c:pt idx="231">
                  <c:v>2.7868129843021702E-3</c:v>
                </c:pt>
                <c:pt idx="232">
                  <c:v>2.78109818108755E-3</c:v>
                </c:pt>
                <c:pt idx="233">
                  <c:v>2.77941129840115E-3</c:v>
                </c:pt>
                <c:pt idx="234">
                  <c:v>2.7741654796553999E-3</c:v>
                </c:pt>
                <c:pt idx="235">
                  <c:v>2.76925428413923E-3</c:v>
                </c:pt>
                <c:pt idx="236">
                  <c:v>2.7665507152123299E-3</c:v>
                </c:pt>
                <c:pt idx="237">
                  <c:v>2.7611405890911401E-3</c:v>
                </c:pt>
                <c:pt idx="238">
                  <c:v>2.7559014568452598E-3</c:v>
                </c:pt>
                <c:pt idx="239">
                  <c:v>2.75049846431748E-3</c:v>
                </c:pt>
                <c:pt idx="240">
                  <c:v>2.7450545749723699E-3</c:v>
                </c:pt>
              </c:numCache>
            </c:numRef>
          </c:val>
          <c:smooth val="0"/>
          <c:extLst>
            <c:ext xmlns:c16="http://schemas.microsoft.com/office/drawing/2014/chart" uri="{C3380CC4-5D6E-409C-BE32-E72D297353CC}">
              <c16:uniqueId val="{00000003-6699-4F40-979E-D86D2A2FFF13}"/>
            </c:ext>
          </c:extLst>
        </c:ser>
        <c:ser>
          <c:idx val="4"/>
          <c:order val="4"/>
          <c:tx>
            <c:strRef>
              <c:f>Cumulative!$F$1</c:f>
              <c:strCache>
                <c:ptCount val="1"/>
                <c:pt idx="0">
                  <c:v>Naïve</c:v>
                </c:pt>
              </c:strCache>
            </c:strRef>
          </c:tx>
          <c:spPr>
            <a:ln w="22225" cap="rnd">
              <a:solidFill>
                <a:schemeClr val="tx1">
                  <a:lumMod val="50000"/>
                  <a:lumOff val="50000"/>
                  <a:alpha val="75000"/>
                </a:schemeClr>
              </a:solidFill>
              <a:prstDash val="sysDash"/>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Cumulative!$F$2:$F$242</c:f>
              <c:numCache>
                <c:formatCode>General</c:formatCode>
                <c:ptCount val="241"/>
                <c:pt idx="0">
                  <c:v>2.9924375732963801E-3</c:v>
                </c:pt>
                <c:pt idx="1">
                  <c:v>2.87961912227566E-3</c:v>
                </c:pt>
                <c:pt idx="2">
                  <c:v>2.79238679241036E-3</c:v>
                </c:pt>
                <c:pt idx="3">
                  <c:v>2.7348120959117999E-3</c:v>
                </c:pt>
                <c:pt idx="4">
                  <c:v>3.1003181818450602E-3</c:v>
                </c:pt>
                <c:pt idx="5">
                  <c:v>3.0607740048699101E-3</c:v>
                </c:pt>
                <c:pt idx="6">
                  <c:v>3.1254218468435499E-3</c:v>
                </c:pt>
                <c:pt idx="7">
                  <c:v>3.1151817260171399E-3</c:v>
                </c:pt>
                <c:pt idx="8">
                  <c:v>3.1047485182102998E-3</c:v>
                </c:pt>
                <c:pt idx="9">
                  <c:v>3.2352711637097702E-3</c:v>
                </c:pt>
                <c:pt idx="10">
                  <c:v>3.2463670932672399E-3</c:v>
                </c:pt>
                <c:pt idx="11">
                  <c:v>3.1750097127581098E-3</c:v>
                </c:pt>
                <c:pt idx="12">
                  <c:v>3.1103364000376601E-3</c:v>
                </c:pt>
                <c:pt idx="13">
                  <c:v>3.1232012117108402E-3</c:v>
                </c:pt>
                <c:pt idx="14">
                  <c:v>3.1357973120514E-3</c:v>
                </c:pt>
                <c:pt idx="15">
                  <c:v>3.0946710170448402E-3</c:v>
                </c:pt>
                <c:pt idx="16">
                  <c:v>3.0464551710851499E-3</c:v>
                </c:pt>
                <c:pt idx="17">
                  <c:v>3.0588270648175299E-3</c:v>
                </c:pt>
                <c:pt idx="18">
                  <c:v>3.0516476236741E-3</c:v>
                </c:pt>
                <c:pt idx="19">
                  <c:v>3.08443189296364E-3</c:v>
                </c:pt>
                <c:pt idx="20">
                  <c:v>3.0505137474491199E-3</c:v>
                </c:pt>
                <c:pt idx="21">
                  <c:v>3.0811700079556499E-3</c:v>
                </c:pt>
                <c:pt idx="22">
                  <c:v>3.2487308236335802E-3</c:v>
                </c:pt>
                <c:pt idx="23">
                  <c:v>3.2244542913025002E-3</c:v>
                </c:pt>
                <c:pt idx="24">
                  <c:v>3.1793548078240101E-3</c:v>
                </c:pt>
                <c:pt idx="25">
                  <c:v>3.15789710013255E-3</c:v>
                </c:pt>
                <c:pt idx="26">
                  <c:v>3.11606883597081E-3</c:v>
                </c:pt>
                <c:pt idx="27">
                  <c:v>3.08106741799534E-3</c:v>
                </c:pt>
                <c:pt idx="28">
                  <c:v>3.0537029354009699E-3</c:v>
                </c:pt>
                <c:pt idx="29">
                  <c:v>3.06145665925028E-3</c:v>
                </c:pt>
                <c:pt idx="30">
                  <c:v>3.0260158519987402E-3</c:v>
                </c:pt>
                <c:pt idx="31">
                  <c:v>3.0014175010285899E-3</c:v>
                </c:pt>
                <c:pt idx="32">
                  <c:v>2.9682695345267501E-3</c:v>
                </c:pt>
                <c:pt idx="33">
                  <c:v>2.9397913674163402E-3</c:v>
                </c:pt>
                <c:pt idx="34">
                  <c:v>2.90878915983909E-3</c:v>
                </c:pt>
                <c:pt idx="35">
                  <c:v>2.8788195266502498E-3</c:v>
                </c:pt>
                <c:pt idx="36">
                  <c:v>2.84867401615137E-3</c:v>
                </c:pt>
                <c:pt idx="37">
                  <c:v>2.8464830849098698E-3</c:v>
                </c:pt>
                <c:pt idx="38">
                  <c:v>2.82194004445884E-3</c:v>
                </c:pt>
                <c:pt idx="39">
                  <c:v>2.8451107825080099E-3</c:v>
                </c:pt>
                <c:pt idx="40">
                  <c:v>2.9170914271501101E-3</c:v>
                </c:pt>
                <c:pt idx="41">
                  <c:v>2.9048419030997998E-3</c:v>
                </c:pt>
                <c:pt idx="42">
                  <c:v>2.9017310837005901E-3</c:v>
                </c:pt>
                <c:pt idx="43">
                  <c:v>2.8901992005352399E-3</c:v>
                </c:pt>
                <c:pt idx="44">
                  <c:v>2.8678705241419501E-3</c:v>
                </c:pt>
                <c:pt idx="45">
                  <c:v>2.8463252092730501E-3</c:v>
                </c:pt>
                <c:pt idx="46">
                  <c:v>2.8783361626818298E-3</c:v>
                </c:pt>
                <c:pt idx="47">
                  <c:v>2.8616388478109002E-3</c:v>
                </c:pt>
                <c:pt idx="48">
                  <c:v>2.8513394487072099E-3</c:v>
                </c:pt>
                <c:pt idx="49">
                  <c:v>2.8353219998691098E-3</c:v>
                </c:pt>
                <c:pt idx="50">
                  <c:v>2.8256936146343098E-3</c:v>
                </c:pt>
                <c:pt idx="51">
                  <c:v>2.8031778284956501E-3</c:v>
                </c:pt>
                <c:pt idx="52">
                  <c:v>2.7820048633660898E-3</c:v>
                </c:pt>
                <c:pt idx="53">
                  <c:v>2.7801348827212699E-3</c:v>
                </c:pt>
                <c:pt idx="54">
                  <c:v>2.7598152551916301E-3</c:v>
                </c:pt>
                <c:pt idx="55">
                  <c:v>2.75827073711871E-3</c:v>
                </c:pt>
                <c:pt idx="56">
                  <c:v>2.7386671334563698E-3</c:v>
                </c:pt>
                <c:pt idx="57">
                  <c:v>2.7372283243062199E-3</c:v>
                </c:pt>
                <c:pt idx="58">
                  <c:v>2.72904832917969E-3</c:v>
                </c:pt>
                <c:pt idx="59">
                  <c:v>2.7105446566328502E-3</c:v>
                </c:pt>
                <c:pt idx="60">
                  <c:v>2.7481966973404701E-3</c:v>
                </c:pt>
                <c:pt idx="61">
                  <c:v>2.7299916838740999E-3</c:v>
                </c:pt>
                <c:pt idx="62">
                  <c:v>2.7657167986643101E-3</c:v>
                </c:pt>
                <c:pt idx="63">
                  <c:v>2.74791136287792E-3</c:v>
                </c:pt>
                <c:pt idx="64">
                  <c:v>2.73044817831185E-3</c:v>
                </c:pt>
                <c:pt idx="65">
                  <c:v>2.7438288137346602E-3</c:v>
                </c:pt>
                <c:pt idx="66">
                  <c:v>2.7286903794772198E-3</c:v>
                </c:pt>
                <c:pt idx="67">
                  <c:v>2.7851325980748302E-3</c:v>
                </c:pt>
                <c:pt idx="68">
                  <c:v>2.7676740248884302E-3</c:v>
                </c:pt>
                <c:pt idx="69">
                  <c:v>2.8751798721503301E-3</c:v>
                </c:pt>
                <c:pt idx="70">
                  <c:v>3.1576979757466498E-3</c:v>
                </c:pt>
                <c:pt idx="71">
                  <c:v>3.2197428661096599E-3</c:v>
                </c:pt>
                <c:pt idx="72">
                  <c:v>3.2473314667566902E-3</c:v>
                </c:pt>
                <c:pt idx="73">
                  <c:v>3.2939631120454099E-3</c:v>
                </c:pt>
                <c:pt idx="74">
                  <c:v>3.3287540372217901E-3</c:v>
                </c:pt>
                <c:pt idx="75">
                  <c:v>3.31131012740815E-3</c:v>
                </c:pt>
                <c:pt idx="76">
                  <c:v>3.31341437042104E-3</c:v>
                </c:pt>
                <c:pt idx="77">
                  <c:v>3.3016283936915798E-3</c:v>
                </c:pt>
                <c:pt idx="78">
                  <c:v>3.2836650839604699E-3</c:v>
                </c:pt>
                <c:pt idx="79">
                  <c:v>3.2802359348969999E-3</c:v>
                </c:pt>
                <c:pt idx="80">
                  <c:v>3.2640596955488101E-3</c:v>
                </c:pt>
                <c:pt idx="81">
                  <c:v>3.3879922885876701E-3</c:v>
                </c:pt>
                <c:pt idx="82">
                  <c:v>3.3702731599771999E-3</c:v>
                </c:pt>
                <c:pt idx="83">
                  <c:v>3.39062812587167E-3</c:v>
                </c:pt>
                <c:pt idx="84">
                  <c:v>3.41033089159832E-3</c:v>
                </c:pt>
                <c:pt idx="85">
                  <c:v>3.41426474423148E-3</c:v>
                </c:pt>
                <c:pt idx="86">
                  <c:v>3.4041479502766102E-3</c:v>
                </c:pt>
                <c:pt idx="87">
                  <c:v>3.3894923870211899E-3</c:v>
                </c:pt>
                <c:pt idx="88">
                  <c:v>3.3796085563913198E-3</c:v>
                </c:pt>
                <c:pt idx="89">
                  <c:v>3.36470980097769E-3</c:v>
                </c:pt>
                <c:pt idx="90">
                  <c:v>3.3529706478957599E-3</c:v>
                </c:pt>
                <c:pt idx="91">
                  <c:v>3.3370708768051798E-3</c:v>
                </c:pt>
                <c:pt idx="92">
                  <c:v>3.3241186244273601E-3</c:v>
                </c:pt>
                <c:pt idx="93">
                  <c:v>3.3303007145981701E-3</c:v>
                </c:pt>
                <c:pt idx="94">
                  <c:v>3.3164364010963001E-3</c:v>
                </c:pt>
                <c:pt idx="95">
                  <c:v>3.33268562909284E-3</c:v>
                </c:pt>
                <c:pt idx="96">
                  <c:v>3.35102889492373E-3</c:v>
                </c:pt>
                <c:pt idx="97">
                  <c:v>3.3360346648219101E-3</c:v>
                </c:pt>
                <c:pt idx="98">
                  <c:v>3.3222792413615202E-3</c:v>
                </c:pt>
                <c:pt idx="99">
                  <c:v>3.3091020544594599E-3</c:v>
                </c:pt>
                <c:pt idx="100">
                  <c:v>3.29644667621001E-3</c:v>
                </c:pt>
                <c:pt idx="101">
                  <c:v>3.2991431144860001E-3</c:v>
                </c:pt>
                <c:pt idx="102">
                  <c:v>3.3118534833227599E-3</c:v>
                </c:pt>
                <c:pt idx="103">
                  <c:v>3.3118169838485898E-3</c:v>
                </c:pt>
                <c:pt idx="104">
                  <c:v>3.3929342928659899E-3</c:v>
                </c:pt>
                <c:pt idx="105">
                  <c:v>3.3853482127897401E-3</c:v>
                </c:pt>
                <c:pt idx="106">
                  <c:v>3.48234622788733E-3</c:v>
                </c:pt>
                <c:pt idx="107">
                  <c:v>3.5693837710968502E-3</c:v>
                </c:pt>
                <c:pt idx="108">
                  <c:v>3.6608425282640099E-3</c:v>
                </c:pt>
                <c:pt idx="109">
                  <c:v>3.7754623820519498E-3</c:v>
                </c:pt>
                <c:pt idx="110">
                  <c:v>3.7612963856398299E-3</c:v>
                </c:pt>
                <c:pt idx="111">
                  <c:v>3.7691046203704899E-3</c:v>
                </c:pt>
                <c:pt idx="112">
                  <c:v>3.75814580093217E-3</c:v>
                </c:pt>
                <c:pt idx="113">
                  <c:v>3.7433129360450899E-3</c:v>
                </c:pt>
                <c:pt idx="114">
                  <c:v>3.7772504896774499E-3</c:v>
                </c:pt>
                <c:pt idx="115">
                  <c:v>3.8383185908144901E-3</c:v>
                </c:pt>
                <c:pt idx="116">
                  <c:v>3.8368154026592102E-3</c:v>
                </c:pt>
                <c:pt idx="117">
                  <c:v>3.8239417536537999E-3</c:v>
                </c:pt>
                <c:pt idx="118">
                  <c:v>3.8103582892163798E-3</c:v>
                </c:pt>
                <c:pt idx="119">
                  <c:v>3.7959071477799899E-3</c:v>
                </c:pt>
                <c:pt idx="120">
                  <c:v>3.7894754853159498E-3</c:v>
                </c:pt>
                <c:pt idx="121">
                  <c:v>3.7752188954099999E-3</c:v>
                </c:pt>
                <c:pt idx="122">
                  <c:v>3.7636471488419099E-3</c:v>
                </c:pt>
                <c:pt idx="123">
                  <c:v>3.7513087339198798E-3</c:v>
                </c:pt>
                <c:pt idx="124">
                  <c:v>3.7375018058634401E-3</c:v>
                </c:pt>
                <c:pt idx="125">
                  <c:v>3.7243874406551998E-3</c:v>
                </c:pt>
                <c:pt idx="126">
                  <c:v>3.7108787130969698E-3</c:v>
                </c:pt>
                <c:pt idx="127">
                  <c:v>3.7025883032112202E-3</c:v>
                </c:pt>
                <c:pt idx="128">
                  <c:v>3.6895015937569698E-3</c:v>
                </c:pt>
                <c:pt idx="129">
                  <c:v>3.67641774615798E-3</c:v>
                </c:pt>
                <c:pt idx="130">
                  <c:v>3.6667800511395801E-3</c:v>
                </c:pt>
                <c:pt idx="131">
                  <c:v>3.6547913899470401E-3</c:v>
                </c:pt>
                <c:pt idx="132">
                  <c:v>3.6441607470651801E-3</c:v>
                </c:pt>
                <c:pt idx="133">
                  <c:v>3.63213694306125E-3</c:v>
                </c:pt>
                <c:pt idx="134">
                  <c:v>3.61967751247306E-3</c:v>
                </c:pt>
                <c:pt idx="135">
                  <c:v>3.61093154458015E-3</c:v>
                </c:pt>
                <c:pt idx="136">
                  <c:v>3.5989254524768401E-3</c:v>
                </c:pt>
                <c:pt idx="137">
                  <c:v>3.5889507276068901E-3</c:v>
                </c:pt>
                <c:pt idx="138">
                  <c:v>3.5863590862183401E-3</c:v>
                </c:pt>
                <c:pt idx="139">
                  <c:v>3.5808008787312599E-3</c:v>
                </c:pt>
                <c:pt idx="140">
                  <c:v>3.5692642091629898E-3</c:v>
                </c:pt>
                <c:pt idx="141">
                  <c:v>3.55846348094309E-3</c:v>
                </c:pt>
                <c:pt idx="142">
                  <c:v>3.5489343687175401E-3</c:v>
                </c:pt>
                <c:pt idx="143">
                  <c:v>3.5387182311947601E-3</c:v>
                </c:pt>
                <c:pt idx="144">
                  <c:v>3.5297079853620502E-3</c:v>
                </c:pt>
                <c:pt idx="145">
                  <c:v>3.52402415011894E-3</c:v>
                </c:pt>
                <c:pt idx="146">
                  <c:v>3.5131630982773599E-3</c:v>
                </c:pt>
                <c:pt idx="147">
                  <c:v>3.5020997193281802E-3</c:v>
                </c:pt>
                <c:pt idx="148">
                  <c:v>3.4913054520220601E-3</c:v>
                </c:pt>
                <c:pt idx="149">
                  <c:v>3.4928365968716498E-3</c:v>
                </c:pt>
                <c:pt idx="150">
                  <c:v>3.4834101439861899E-3</c:v>
                </c:pt>
                <c:pt idx="151">
                  <c:v>3.47380731135318E-3</c:v>
                </c:pt>
                <c:pt idx="152">
                  <c:v>3.4897667734046199E-3</c:v>
                </c:pt>
                <c:pt idx="153">
                  <c:v>3.4801045797876202E-3</c:v>
                </c:pt>
                <c:pt idx="154">
                  <c:v>3.4733126942111301E-3</c:v>
                </c:pt>
                <c:pt idx="155">
                  <c:v>3.47939939255996E-3</c:v>
                </c:pt>
                <c:pt idx="156">
                  <c:v>3.4711149266351102E-3</c:v>
                </c:pt>
                <c:pt idx="157">
                  <c:v>3.4645977785557102E-3</c:v>
                </c:pt>
                <c:pt idx="158">
                  <c:v>3.4644326274820402E-3</c:v>
                </c:pt>
                <c:pt idx="159">
                  <c:v>3.5111694656103898E-3</c:v>
                </c:pt>
                <c:pt idx="160">
                  <c:v>3.5013849835813901E-3</c:v>
                </c:pt>
                <c:pt idx="161">
                  <c:v>3.4964383426247798E-3</c:v>
                </c:pt>
                <c:pt idx="162">
                  <c:v>3.4895528795979799E-3</c:v>
                </c:pt>
                <c:pt idx="163">
                  <c:v>3.47971469793374E-3</c:v>
                </c:pt>
                <c:pt idx="164">
                  <c:v>3.4699656774216498E-3</c:v>
                </c:pt>
                <c:pt idx="165">
                  <c:v>3.4634384326066498E-3</c:v>
                </c:pt>
                <c:pt idx="166">
                  <c:v>3.45371632941583E-3</c:v>
                </c:pt>
                <c:pt idx="167">
                  <c:v>3.44544224906854E-3</c:v>
                </c:pt>
                <c:pt idx="168">
                  <c:v>3.4363728997793899E-3</c:v>
                </c:pt>
                <c:pt idx="169">
                  <c:v>3.4269058254268298E-3</c:v>
                </c:pt>
                <c:pt idx="170">
                  <c:v>3.4188809476989701E-3</c:v>
                </c:pt>
                <c:pt idx="171">
                  <c:v>3.4102346489137702E-3</c:v>
                </c:pt>
                <c:pt idx="172">
                  <c:v>3.4009802618263402E-3</c:v>
                </c:pt>
                <c:pt idx="173">
                  <c:v>3.3917771645311798E-3</c:v>
                </c:pt>
                <c:pt idx="174">
                  <c:v>3.3829153853244501E-3</c:v>
                </c:pt>
                <c:pt idx="175">
                  <c:v>3.3738882930635199E-3</c:v>
                </c:pt>
                <c:pt idx="176">
                  <c:v>3.3662078039221198E-3</c:v>
                </c:pt>
                <c:pt idx="177">
                  <c:v>3.3573329486800102E-3</c:v>
                </c:pt>
                <c:pt idx="178">
                  <c:v>3.3485432951624299E-3</c:v>
                </c:pt>
                <c:pt idx="179">
                  <c:v>3.3419946577538302E-3</c:v>
                </c:pt>
                <c:pt idx="180">
                  <c:v>3.3344142955038601E-3</c:v>
                </c:pt>
                <c:pt idx="181">
                  <c:v>3.3342436528052098E-3</c:v>
                </c:pt>
                <c:pt idx="182">
                  <c:v>3.3867695070669899E-3</c:v>
                </c:pt>
                <c:pt idx="183">
                  <c:v>3.3780934841009598E-3</c:v>
                </c:pt>
                <c:pt idx="184">
                  <c:v>3.3715214434336801E-3</c:v>
                </c:pt>
                <c:pt idx="185">
                  <c:v>3.3667732738219E-3</c:v>
                </c:pt>
                <c:pt idx="186">
                  <c:v>3.3584703616498998E-3</c:v>
                </c:pt>
                <c:pt idx="187">
                  <c:v>3.3510638147991999E-3</c:v>
                </c:pt>
                <c:pt idx="188">
                  <c:v>3.3445641491238998E-3</c:v>
                </c:pt>
                <c:pt idx="189">
                  <c:v>3.3399928563738802E-3</c:v>
                </c:pt>
                <c:pt idx="190">
                  <c:v>3.3395009421373898E-3</c:v>
                </c:pt>
                <c:pt idx="191">
                  <c:v>3.3312964608892899E-3</c:v>
                </c:pt>
                <c:pt idx="192">
                  <c:v>3.3269199802793202E-3</c:v>
                </c:pt>
                <c:pt idx="193">
                  <c:v>3.3201420451753499E-3</c:v>
                </c:pt>
                <c:pt idx="194">
                  <c:v>3.3139362893621601E-3</c:v>
                </c:pt>
                <c:pt idx="195">
                  <c:v>3.31396094631168E-3</c:v>
                </c:pt>
                <c:pt idx="196">
                  <c:v>3.3077139978201402E-3</c:v>
                </c:pt>
                <c:pt idx="197">
                  <c:v>3.3005371957800498E-3</c:v>
                </c:pt>
                <c:pt idx="198">
                  <c:v>3.2927885607561599E-3</c:v>
                </c:pt>
                <c:pt idx="199">
                  <c:v>3.2917828768769899E-3</c:v>
                </c:pt>
                <c:pt idx="200">
                  <c:v>3.2873316388418801E-3</c:v>
                </c:pt>
                <c:pt idx="201">
                  <c:v>3.2796075856708498E-3</c:v>
                </c:pt>
                <c:pt idx="202">
                  <c:v>3.2720560570448699E-3</c:v>
                </c:pt>
                <c:pt idx="203">
                  <c:v>3.2650386520986499E-3</c:v>
                </c:pt>
                <c:pt idx="204">
                  <c:v>3.2590941782755399E-3</c:v>
                </c:pt>
                <c:pt idx="205">
                  <c:v>3.2525383641147502E-3</c:v>
                </c:pt>
                <c:pt idx="206">
                  <c:v>3.2508334583538799E-3</c:v>
                </c:pt>
                <c:pt idx="207">
                  <c:v>3.2479201846708299E-3</c:v>
                </c:pt>
                <c:pt idx="208">
                  <c:v>3.24541683345499E-3</c:v>
                </c:pt>
                <c:pt idx="209">
                  <c:v>3.2406480528035801E-3</c:v>
                </c:pt>
                <c:pt idx="210">
                  <c:v>3.2350743748821298E-3</c:v>
                </c:pt>
                <c:pt idx="211">
                  <c:v>3.2279391312338701E-3</c:v>
                </c:pt>
                <c:pt idx="212">
                  <c:v>3.2286182441259902E-3</c:v>
                </c:pt>
                <c:pt idx="213">
                  <c:v>3.2217305050533198E-3</c:v>
                </c:pt>
                <c:pt idx="214">
                  <c:v>3.2263324915523398E-3</c:v>
                </c:pt>
                <c:pt idx="215">
                  <c:v>3.2237785419758401E-3</c:v>
                </c:pt>
                <c:pt idx="216">
                  <c:v>3.2174015146875E-3</c:v>
                </c:pt>
                <c:pt idx="217">
                  <c:v>3.2126358945329999E-3</c:v>
                </c:pt>
                <c:pt idx="218">
                  <c:v>3.2067156378009498E-3</c:v>
                </c:pt>
                <c:pt idx="219">
                  <c:v>3.2054260573072002E-3</c:v>
                </c:pt>
                <c:pt idx="220">
                  <c:v>3.20247780149265E-3</c:v>
                </c:pt>
                <c:pt idx="221">
                  <c:v>3.1958012698694799E-3</c:v>
                </c:pt>
                <c:pt idx="222">
                  <c:v>3.18920053977549E-3</c:v>
                </c:pt>
                <c:pt idx="223">
                  <c:v>3.18297201891493E-3</c:v>
                </c:pt>
                <c:pt idx="224">
                  <c:v>3.1763643177217301E-3</c:v>
                </c:pt>
                <c:pt idx="225">
                  <c:v>3.1697039852549998E-3</c:v>
                </c:pt>
                <c:pt idx="226">
                  <c:v>3.1633025240392801E-3</c:v>
                </c:pt>
                <c:pt idx="227">
                  <c:v>3.1608121070712801E-3</c:v>
                </c:pt>
                <c:pt idx="228">
                  <c:v>3.1543363997630302E-3</c:v>
                </c:pt>
                <c:pt idx="229">
                  <c:v>3.1478766039170899E-3</c:v>
                </c:pt>
                <c:pt idx="230">
                  <c:v>3.1469045191394999E-3</c:v>
                </c:pt>
                <c:pt idx="231">
                  <c:v>3.1412272379854399E-3</c:v>
                </c:pt>
                <c:pt idx="232">
                  <c:v>3.1348319747324599E-3</c:v>
                </c:pt>
                <c:pt idx="233">
                  <c:v>3.1323523708280399E-3</c:v>
                </c:pt>
                <c:pt idx="234">
                  <c:v>3.1259804810751502E-3</c:v>
                </c:pt>
                <c:pt idx="235">
                  <c:v>3.1216507488418398E-3</c:v>
                </c:pt>
                <c:pt idx="236">
                  <c:v>3.1176140930950498E-3</c:v>
                </c:pt>
                <c:pt idx="237">
                  <c:v>3.1114302202831599E-3</c:v>
                </c:pt>
                <c:pt idx="238">
                  <c:v>3.1063055899890201E-3</c:v>
                </c:pt>
                <c:pt idx="239">
                  <c:v>3.1001290748675402E-3</c:v>
                </c:pt>
                <c:pt idx="240">
                  <c:v>3.0939772693943999E-3</c:v>
                </c:pt>
              </c:numCache>
            </c:numRef>
          </c:val>
          <c:smooth val="0"/>
          <c:extLst>
            <c:ext xmlns:c16="http://schemas.microsoft.com/office/drawing/2014/chart" uri="{C3380CC4-5D6E-409C-BE32-E72D297353CC}">
              <c16:uniqueId val="{00000004-6699-4F40-979E-D86D2A2FFF13}"/>
            </c:ext>
          </c:extLst>
        </c:ser>
        <c:dLbls>
          <c:showLegendKey val="0"/>
          <c:showVal val="0"/>
          <c:showCatName val="0"/>
          <c:showSerName val="0"/>
          <c:showPercent val="0"/>
          <c:showBubbleSize val="0"/>
        </c:dLbls>
        <c:smooth val="0"/>
        <c:axId val="111870272"/>
        <c:axId val="156586320"/>
      </c:lineChart>
      <c:dateAx>
        <c:axId val="111870272"/>
        <c:scaling>
          <c:orientation val="minMax"/>
        </c:scaling>
        <c:delete val="0"/>
        <c:axPos val="b"/>
        <c:numFmt formatCode="m/d/yy"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56586320"/>
        <c:crosses val="autoZero"/>
        <c:auto val="0"/>
        <c:lblOffset val="100"/>
        <c:baseTimeUnit val="months"/>
        <c:majorUnit val="12"/>
        <c:majorTimeUnit val="months"/>
      </c:dateAx>
      <c:valAx>
        <c:axId val="156586320"/>
        <c:scaling>
          <c:orientation val="minMax"/>
          <c:min val="1.5000000000000005E-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1870272"/>
        <c:crosses val="autoZero"/>
        <c:crossBetween val="between"/>
      </c:valAx>
      <c:spPr>
        <a:noFill/>
        <a:ln>
          <a:solidFill>
            <a:schemeClr val="tx1"/>
          </a:solidFill>
        </a:ln>
        <a:effectLst/>
      </c:spPr>
    </c:plotArea>
    <c:legend>
      <c:legendPos val="r"/>
      <c:layout>
        <c:manualLayout>
          <c:xMode val="edge"/>
          <c:yMode val="edge"/>
          <c:x val="0.84053948525834477"/>
          <c:y val="0.16753544773383774"/>
          <c:w val="0.14116661258233548"/>
          <c:h val="0.49500359242804148"/>
        </c:manualLayout>
      </c:layout>
      <c:overlay val="0"/>
      <c:spPr>
        <a:noFill/>
        <a:ln>
          <a:solidFill>
            <a:schemeClr val="tx1"/>
          </a:solidFill>
        </a:ln>
        <a:effectLst/>
      </c:spPr>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1190027039210971E-2"/>
          <c:y val="4.0612885360900866E-2"/>
          <c:w val="0.78684561131751463"/>
          <c:h val="0.82958693759366475"/>
        </c:manualLayout>
      </c:layout>
      <c:lineChart>
        <c:grouping val="standard"/>
        <c:varyColors val="0"/>
        <c:ser>
          <c:idx val="1"/>
          <c:order val="0"/>
          <c:tx>
            <c:strRef>
              <c:f>feature_graph_data!$B$1</c:f>
              <c:strCache>
                <c:ptCount val="1"/>
                <c:pt idx="0">
                  <c:v>trend</c:v>
                </c:pt>
              </c:strCache>
            </c:strRef>
          </c:tx>
          <c:spPr>
            <a:ln w="28575" cap="rnd">
              <a:solidFill>
                <a:schemeClr val="accent2"/>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feature_graph_data!$B$2:$B$243</c:f>
              <c:numCache>
                <c:formatCode>0%</c:formatCode>
                <c:ptCount val="242"/>
                <c:pt idx="0">
                  <c:v>0.53412493505654002</c:v>
                </c:pt>
                <c:pt idx="1">
                  <c:v>0.53081257675322702</c:v>
                </c:pt>
                <c:pt idx="2">
                  <c:v>0.51584411911821104</c:v>
                </c:pt>
                <c:pt idx="3">
                  <c:v>0.51410336988321104</c:v>
                </c:pt>
                <c:pt idx="4">
                  <c:v>0.51464878798569602</c:v>
                </c:pt>
                <c:pt idx="5">
                  <c:v>0.50850582801407196</c:v>
                </c:pt>
                <c:pt idx="6">
                  <c:v>0.50776636609946701</c:v>
                </c:pt>
                <c:pt idx="7">
                  <c:v>0.51401056207487195</c:v>
                </c:pt>
                <c:pt idx="8">
                  <c:v>0.50733913284244603</c:v>
                </c:pt>
                <c:pt idx="9">
                  <c:v>0.50264107189847196</c:v>
                </c:pt>
                <c:pt idx="10">
                  <c:v>0.50030302788805303</c:v>
                </c:pt>
                <c:pt idx="11">
                  <c:v>0.48878615469356201</c:v>
                </c:pt>
                <c:pt idx="12">
                  <c:v>0.48072395065370699</c:v>
                </c:pt>
                <c:pt idx="13">
                  <c:v>0.47183241238614498</c:v>
                </c:pt>
                <c:pt idx="14">
                  <c:v>0.47031664376325599</c:v>
                </c:pt>
                <c:pt idx="15">
                  <c:v>0.45861843564892502</c:v>
                </c:pt>
                <c:pt idx="16">
                  <c:v>0.44654652546747098</c:v>
                </c:pt>
                <c:pt idx="17">
                  <c:v>0.43347891420932899</c:v>
                </c:pt>
                <c:pt idx="18">
                  <c:v>0.42096142174956802</c:v>
                </c:pt>
                <c:pt idx="19">
                  <c:v>0.41272997390164901</c:v>
                </c:pt>
                <c:pt idx="20">
                  <c:v>0.40700649057059002</c:v>
                </c:pt>
                <c:pt idx="21">
                  <c:v>0.40341104871123401</c:v>
                </c:pt>
                <c:pt idx="22">
                  <c:v>0.40581639285397197</c:v>
                </c:pt>
                <c:pt idx="23">
                  <c:v>0.40791500734743302</c:v>
                </c:pt>
                <c:pt idx="24">
                  <c:v>0.42485033215971302</c:v>
                </c:pt>
                <c:pt idx="25">
                  <c:v>0.45118656238286903</c:v>
                </c:pt>
                <c:pt idx="26">
                  <c:v>0.44685552089987202</c:v>
                </c:pt>
                <c:pt idx="27">
                  <c:v>0.451953369212449</c:v>
                </c:pt>
                <c:pt idx="28">
                  <c:v>0.45923481542827299</c:v>
                </c:pt>
                <c:pt idx="29">
                  <c:v>0.46178445007652003</c:v>
                </c:pt>
                <c:pt idx="30">
                  <c:v>0.465514871149527</c:v>
                </c:pt>
                <c:pt idx="31">
                  <c:v>0.47466045617291602</c:v>
                </c:pt>
                <c:pt idx="32">
                  <c:v>0.48756204984962898</c:v>
                </c:pt>
                <c:pt idx="33">
                  <c:v>0.485180541638842</c:v>
                </c:pt>
                <c:pt idx="34">
                  <c:v>0.48588105116483998</c:v>
                </c:pt>
                <c:pt idx="35">
                  <c:v>0.48588105116483998</c:v>
                </c:pt>
                <c:pt idx="36">
                  <c:v>0.46892859416743099</c:v>
                </c:pt>
                <c:pt idx="37">
                  <c:v>0.44825155692868102</c:v>
                </c:pt>
                <c:pt idx="38">
                  <c:v>0.44825155692868102</c:v>
                </c:pt>
                <c:pt idx="39">
                  <c:v>0.44825155692868102</c:v>
                </c:pt>
                <c:pt idx="40">
                  <c:v>0.45131974054457902</c:v>
                </c:pt>
                <c:pt idx="41">
                  <c:v>0.47432947873990799</c:v>
                </c:pt>
                <c:pt idx="42">
                  <c:v>0.48761205016056097</c:v>
                </c:pt>
                <c:pt idx="43">
                  <c:v>0.47416210543993698</c:v>
                </c:pt>
                <c:pt idx="44">
                  <c:v>0.46035461663244798</c:v>
                </c:pt>
                <c:pt idx="45">
                  <c:v>0.45580391226744899</c:v>
                </c:pt>
                <c:pt idx="46">
                  <c:v>0.44476884399433197</c:v>
                </c:pt>
                <c:pt idx="47">
                  <c:v>0.44024325829619798</c:v>
                </c:pt>
                <c:pt idx="48">
                  <c:v>0.432351945628766</c:v>
                </c:pt>
                <c:pt idx="49">
                  <c:v>0.41962524716535399</c:v>
                </c:pt>
                <c:pt idx="50">
                  <c:v>0.42163517172706499</c:v>
                </c:pt>
                <c:pt idx="51">
                  <c:v>0.41914294435235799</c:v>
                </c:pt>
                <c:pt idx="52">
                  <c:v>0.42219166016277698</c:v>
                </c:pt>
                <c:pt idx="53">
                  <c:v>0.41718825852465802</c:v>
                </c:pt>
                <c:pt idx="54">
                  <c:v>0.41715273514754803</c:v>
                </c:pt>
                <c:pt idx="55">
                  <c:v>0.418253996000025</c:v>
                </c:pt>
                <c:pt idx="56">
                  <c:v>0.42969305656984802</c:v>
                </c:pt>
                <c:pt idx="57">
                  <c:v>0.439958259308809</c:v>
                </c:pt>
                <c:pt idx="58">
                  <c:v>0.44981368641018898</c:v>
                </c:pt>
                <c:pt idx="59">
                  <c:v>0.46072811179233703</c:v>
                </c:pt>
                <c:pt idx="60">
                  <c:v>0.46573634573935602</c:v>
                </c:pt>
                <c:pt idx="61">
                  <c:v>0.48136779120454198</c:v>
                </c:pt>
                <c:pt idx="62">
                  <c:v>0.49216717778548602</c:v>
                </c:pt>
                <c:pt idx="63">
                  <c:v>0.50792814791602803</c:v>
                </c:pt>
                <c:pt idx="64">
                  <c:v>0.51168781377243699</c:v>
                </c:pt>
                <c:pt idx="65">
                  <c:v>0.51237789831895997</c:v>
                </c:pt>
                <c:pt idx="66">
                  <c:v>0.51625048078049796</c:v>
                </c:pt>
                <c:pt idx="67">
                  <c:v>0.529220751334332</c:v>
                </c:pt>
                <c:pt idx="68">
                  <c:v>0.533740358316662</c:v>
                </c:pt>
                <c:pt idx="69">
                  <c:v>0.54105345693950901</c:v>
                </c:pt>
                <c:pt idx="70">
                  <c:v>0.54423358316264903</c:v>
                </c:pt>
                <c:pt idx="71">
                  <c:v>0.54687127424287696</c:v>
                </c:pt>
                <c:pt idx="72">
                  <c:v>0.56342565329980698</c:v>
                </c:pt>
                <c:pt idx="73">
                  <c:v>0.56311247341371395</c:v>
                </c:pt>
                <c:pt idx="74">
                  <c:v>0.56372951175907504</c:v>
                </c:pt>
                <c:pt idx="75">
                  <c:v>0.56280151986052496</c:v>
                </c:pt>
                <c:pt idx="76">
                  <c:v>0.56343537805855004</c:v>
                </c:pt>
                <c:pt idx="77">
                  <c:v>0.56658814902206101</c:v>
                </c:pt>
                <c:pt idx="78">
                  <c:v>0.56772732480690602</c:v>
                </c:pt>
                <c:pt idx="79">
                  <c:v>0.57000165329982899</c:v>
                </c:pt>
                <c:pt idx="80">
                  <c:v>0.568827446219485</c:v>
                </c:pt>
                <c:pt idx="81">
                  <c:v>0.56652455590346695</c:v>
                </c:pt>
                <c:pt idx="82">
                  <c:v>0.566014807006611</c:v>
                </c:pt>
                <c:pt idx="83">
                  <c:v>0.56481812323769298</c:v>
                </c:pt>
                <c:pt idx="84">
                  <c:v>0.56406066025625001</c:v>
                </c:pt>
                <c:pt idx="85">
                  <c:v>0.56441069825265</c:v>
                </c:pt>
                <c:pt idx="86">
                  <c:v>0.56076110026289305</c:v>
                </c:pt>
                <c:pt idx="87">
                  <c:v>0.555772600157036</c:v>
                </c:pt>
                <c:pt idx="88">
                  <c:v>0.55537024334281104</c:v>
                </c:pt>
                <c:pt idx="89">
                  <c:v>0.55285437697094697</c:v>
                </c:pt>
                <c:pt idx="90">
                  <c:v>0.55178933862956603</c:v>
                </c:pt>
                <c:pt idx="91">
                  <c:v>0.54778433003736104</c:v>
                </c:pt>
                <c:pt idx="92">
                  <c:v>0.54859191111688999</c:v>
                </c:pt>
                <c:pt idx="93">
                  <c:v>0.54976598303199897</c:v>
                </c:pt>
                <c:pt idx="94">
                  <c:v>0.55017386429102599</c:v>
                </c:pt>
                <c:pt idx="95">
                  <c:v>0.55118865297111097</c:v>
                </c:pt>
                <c:pt idx="96">
                  <c:v>0.55187857904138404</c:v>
                </c:pt>
                <c:pt idx="97">
                  <c:v>0.54930722800958398</c:v>
                </c:pt>
                <c:pt idx="98">
                  <c:v>0.55226313128417304</c:v>
                </c:pt>
                <c:pt idx="99">
                  <c:v>0.55680137428893195</c:v>
                </c:pt>
                <c:pt idx="100">
                  <c:v>0.55697154817101502</c:v>
                </c:pt>
                <c:pt idx="101">
                  <c:v>0.557660669100561</c:v>
                </c:pt>
                <c:pt idx="102">
                  <c:v>0.55748551169212601</c:v>
                </c:pt>
                <c:pt idx="103">
                  <c:v>0.56151810736889696</c:v>
                </c:pt>
                <c:pt idx="104">
                  <c:v>0.56186402555812598</c:v>
                </c:pt>
                <c:pt idx="105">
                  <c:v>0.56223789424155202</c:v>
                </c:pt>
                <c:pt idx="106">
                  <c:v>0.56165287257089702</c:v>
                </c:pt>
                <c:pt idx="107">
                  <c:v>0.56301832683820996</c:v>
                </c:pt>
                <c:pt idx="108">
                  <c:v>0.56200305595071598</c:v>
                </c:pt>
                <c:pt idx="109">
                  <c:v>0.565032650339649</c:v>
                </c:pt>
                <c:pt idx="110">
                  <c:v>0.56435300874067595</c:v>
                </c:pt>
                <c:pt idx="111">
                  <c:v>0.56420366208080897</c:v>
                </c:pt>
                <c:pt idx="112">
                  <c:v>0.56469398760372103</c:v>
                </c:pt>
                <c:pt idx="113">
                  <c:v>0.56552603273769797</c:v>
                </c:pt>
                <c:pt idx="114">
                  <c:v>0.56851930284000196</c:v>
                </c:pt>
                <c:pt idx="115">
                  <c:v>0.56851930284000196</c:v>
                </c:pt>
                <c:pt idx="116">
                  <c:v>0.56851930284000196</c:v>
                </c:pt>
                <c:pt idx="117">
                  <c:v>0.565212211315686</c:v>
                </c:pt>
                <c:pt idx="118">
                  <c:v>0.57097249508840897</c:v>
                </c:pt>
                <c:pt idx="122">
                  <c:v>0.55535793686082702</c:v>
                </c:pt>
                <c:pt idx="123">
                  <c:v>0.56404260479405</c:v>
                </c:pt>
                <c:pt idx="124">
                  <c:v>0.56214688241796096</c:v>
                </c:pt>
                <c:pt idx="125">
                  <c:v>0.56214688241796096</c:v>
                </c:pt>
                <c:pt idx="126">
                  <c:v>0.56426666261603897</c:v>
                </c:pt>
                <c:pt idx="127">
                  <c:v>0.56253448741652001</c:v>
                </c:pt>
                <c:pt idx="128">
                  <c:v>0.56049886043096797</c:v>
                </c:pt>
                <c:pt idx="129">
                  <c:v>0.55786143900625296</c:v>
                </c:pt>
                <c:pt idx="130">
                  <c:v>0.55785665028693399</c:v>
                </c:pt>
                <c:pt idx="131">
                  <c:v>0.55573938490279196</c:v>
                </c:pt>
                <c:pt idx="132">
                  <c:v>0.55706031193818495</c:v>
                </c:pt>
                <c:pt idx="133">
                  <c:v>0.55706031193818495</c:v>
                </c:pt>
                <c:pt idx="134">
                  <c:v>0.55724946472455805</c:v>
                </c:pt>
                <c:pt idx="135">
                  <c:v>0.55531473872421799</c:v>
                </c:pt>
                <c:pt idx="136">
                  <c:v>0.55488035316113804</c:v>
                </c:pt>
                <c:pt idx="137">
                  <c:v>0.55488035316113804</c:v>
                </c:pt>
                <c:pt idx="138">
                  <c:v>0.55225607815294897</c:v>
                </c:pt>
                <c:pt idx="139">
                  <c:v>0.55282503280269102</c:v>
                </c:pt>
                <c:pt idx="140">
                  <c:v>0.55307656795971005</c:v>
                </c:pt>
                <c:pt idx="141">
                  <c:v>0.55528449946005898</c:v>
                </c:pt>
                <c:pt idx="142">
                  <c:v>0.55621400230863904</c:v>
                </c:pt>
                <c:pt idx="143">
                  <c:v>0.56026860986962601</c:v>
                </c:pt>
                <c:pt idx="144">
                  <c:v>0.55660085613478105</c:v>
                </c:pt>
                <c:pt idx="145">
                  <c:v>0.559402496156717</c:v>
                </c:pt>
                <c:pt idx="146">
                  <c:v>0.56013875827818305</c:v>
                </c:pt>
                <c:pt idx="147">
                  <c:v>0.56054352283061404</c:v>
                </c:pt>
                <c:pt idx="148">
                  <c:v>0.55915834508020401</c:v>
                </c:pt>
                <c:pt idx="149">
                  <c:v>0.56034205579704399</c:v>
                </c:pt>
                <c:pt idx="150">
                  <c:v>0.55969332369990499</c:v>
                </c:pt>
                <c:pt idx="151">
                  <c:v>0.55998895953038796</c:v>
                </c:pt>
                <c:pt idx="152">
                  <c:v>0.561061866567375</c:v>
                </c:pt>
                <c:pt idx="153">
                  <c:v>0.56061357242280196</c:v>
                </c:pt>
                <c:pt idx="154">
                  <c:v>0.55967219587697004</c:v>
                </c:pt>
                <c:pt idx="155">
                  <c:v>0.55979832175460598</c:v>
                </c:pt>
                <c:pt idx="156">
                  <c:v>0.55976340475198905</c:v>
                </c:pt>
                <c:pt idx="157">
                  <c:v>0.55873634446734499</c:v>
                </c:pt>
                <c:pt idx="158">
                  <c:v>0.55779855124139899</c:v>
                </c:pt>
                <c:pt idx="159">
                  <c:v>0.55779825966887997</c:v>
                </c:pt>
                <c:pt idx="160">
                  <c:v>0.55923629385691398</c:v>
                </c:pt>
                <c:pt idx="161">
                  <c:v>0.55894347805217104</c:v>
                </c:pt>
                <c:pt idx="162">
                  <c:v>0.55967493374765998</c:v>
                </c:pt>
                <c:pt idx="163">
                  <c:v>0.56057676542044399</c:v>
                </c:pt>
                <c:pt idx="164">
                  <c:v>0.56114053192554203</c:v>
                </c:pt>
                <c:pt idx="165">
                  <c:v>0.56029970185631195</c:v>
                </c:pt>
                <c:pt idx="166">
                  <c:v>0.56097091228907203</c:v>
                </c:pt>
                <c:pt idx="167">
                  <c:v>0.56125591793294205</c:v>
                </c:pt>
                <c:pt idx="168">
                  <c:v>0.56254965097890597</c:v>
                </c:pt>
                <c:pt idx="169">
                  <c:v>0.56213376192359199</c:v>
                </c:pt>
                <c:pt idx="170">
                  <c:v>0.56233918197211996</c:v>
                </c:pt>
                <c:pt idx="171">
                  <c:v>0.56243409552195101</c:v>
                </c:pt>
                <c:pt idx="172">
                  <c:v>0.56279258807419097</c:v>
                </c:pt>
                <c:pt idx="173">
                  <c:v>0.56356011000742001</c:v>
                </c:pt>
                <c:pt idx="174">
                  <c:v>0.56442168094474798</c:v>
                </c:pt>
                <c:pt idx="175">
                  <c:v>0.56324102998762204</c:v>
                </c:pt>
                <c:pt idx="176">
                  <c:v>0.56241718579672495</c:v>
                </c:pt>
                <c:pt idx="177">
                  <c:v>0.56378615562684997</c:v>
                </c:pt>
                <c:pt idx="178">
                  <c:v>0.56374850952722499</c:v>
                </c:pt>
                <c:pt idx="179">
                  <c:v>0.56384121283109201</c:v>
                </c:pt>
                <c:pt idx="180">
                  <c:v>0.56407913456731495</c:v>
                </c:pt>
                <c:pt idx="181">
                  <c:v>0.56480493732917103</c:v>
                </c:pt>
                <c:pt idx="182">
                  <c:v>0.56570864577429203</c:v>
                </c:pt>
                <c:pt idx="183">
                  <c:v>0.56584156881306003</c:v>
                </c:pt>
                <c:pt idx="184">
                  <c:v>0.56536735941966598</c:v>
                </c:pt>
                <c:pt idx="185">
                  <c:v>0.56306077840240798</c:v>
                </c:pt>
                <c:pt idx="186">
                  <c:v>0.56129230355845705</c:v>
                </c:pt>
                <c:pt idx="187">
                  <c:v>0.56157341282677198</c:v>
                </c:pt>
                <c:pt idx="188">
                  <c:v>0.560918205229334</c:v>
                </c:pt>
                <c:pt idx="189">
                  <c:v>0.56276812935994103</c:v>
                </c:pt>
                <c:pt idx="190">
                  <c:v>0.56320751272480496</c:v>
                </c:pt>
                <c:pt idx="191">
                  <c:v>0.56301153300935303</c:v>
                </c:pt>
                <c:pt idx="192">
                  <c:v>0.560755238218834</c:v>
                </c:pt>
                <c:pt idx="193">
                  <c:v>0.56090388723168105</c:v>
                </c:pt>
                <c:pt idx="194">
                  <c:v>0.560852858902117</c:v>
                </c:pt>
                <c:pt idx="195">
                  <c:v>0.56060197412790702</c:v>
                </c:pt>
                <c:pt idx="196">
                  <c:v>0.56221735445308696</c:v>
                </c:pt>
                <c:pt idx="197">
                  <c:v>0.56268024244522397</c:v>
                </c:pt>
                <c:pt idx="198">
                  <c:v>0.563655379548895</c:v>
                </c:pt>
                <c:pt idx="199">
                  <c:v>0.56579049503429701</c:v>
                </c:pt>
                <c:pt idx="200">
                  <c:v>0.56617957653154305</c:v>
                </c:pt>
                <c:pt idx="201">
                  <c:v>0.56611513459198604</c:v>
                </c:pt>
                <c:pt idx="202">
                  <c:v>0.56545054926111604</c:v>
                </c:pt>
                <c:pt idx="203">
                  <c:v>0.56407835499721604</c:v>
                </c:pt>
                <c:pt idx="204">
                  <c:v>0.56586147388104902</c:v>
                </c:pt>
                <c:pt idx="205">
                  <c:v>0.56527075965036699</c:v>
                </c:pt>
                <c:pt idx="206">
                  <c:v>0.565055247822287</c:v>
                </c:pt>
                <c:pt idx="207">
                  <c:v>0.56597622788051005</c:v>
                </c:pt>
                <c:pt idx="208">
                  <c:v>0.565960299412958</c:v>
                </c:pt>
                <c:pt idx="209">
                  <c:v>0.56590887955869495</c:v>
                </c:pt>
                <c:pt idx="210">
                  <c:v>0.56529037946456195</c:v>
                </c:pt>
                <c:pt idx="211">
                  <c:v>0.56398317273367504</c:v>
                </c:pt>
                <c:pt idx="212">
                  <c:v>0.56490229299412797</c:v>
                </c:pt>
                <c:pt idx="213">
                  <c:v>0.56359282948031897</c:v>
                </c:pt>
                <c:pt idx="214">
                  <c:v>0.56391048143245603</c:v>
                </c:pt>
                <c:pt idx="215">
                  <c:v>0.56548418356808705</c:v>
                </c:pt>
                <c:pt idx="216">
                  <c:v>0.56470062093422801</c:v>
                </c:pt>
                <c:pt idx="217">
                  <c:v>0.56531484934545395</c:v>
                </c:pt>
                <c:pt idx="218">
                  <c:v>0.56585957423506705</c:v>
                </c:pt>
                <c:pt idx="219">
                  <c:v>0.56537478774884098</c:v>
                </c:pt>
                <c:pt idx="220">
                  <c:v>0.56336307929293705</c:v>
                </c:pt>
                <c:pt idx="221">
                  <c:v>0.56190609198909003</c:v>
                </c:pt>
                <c:pt idx="222">
                  <c:v>0.56187624714428896</c:v>
                </c:pt>
                <c:pt idx="223">
                  <c:v>0.56113960182433298</c:v>
                </c:pt>
                <c:pt idx="224">
                  <c:v>0.56125314163316797</c:v>
                </c:pt>
                <c:pt idx="225">
                  <c:v>0.56083945647684796</c:v>
                </c:pt>
                <c:pt idx="226">
                  <c:v>0.56210934933322199</c:v>
                </c:pt>
                <c:pt idx="227">
                  <c:v>0.56255220881908796</c:v>
                </c:pt>
                <c:pt idx="228">
                  <c:v>0.56383737377543797</c:v>
                </c:pt>
                <c:pt idx="229">
                  <c:v>0.56489434855176102</c:v>
                </c:pt>
                <c:pt idx="230">
                  <c:v>0.56533374993103103</c:v>
                </c:pt>
                <c:pt idx="231">
                  <c:v>0.56487790352026301</c:v>
                </c:pt>
                <c:pt idx="232">
                  <c:v>0.56600593484621997</c:v>
                </c:pt>
                <c:pt idx="233">
                  <c:v>0.56827283017309305</c:v>
                </c:pt>
                <c:pt idx="234">
                  <c:v>0.56777980898420499</c:v>
                </c:pt>
                <c:pt idx="235">
                  <c:v>0.56779656238347898</c:v>
                </c:pt>
                <c:pt idx="236">
                  <c:v>0.56635060771066303</c:v>
                </c:pt>
                <c:pt idx="237">
                  <c:v>0.56686235319142797</c:v>
                </c:pt>
                <c:pt idx="238">
                  <c:v>0.56640156087047</c:v>
                </c:pt>
                <c:pt idx="239">
                  <c:v>0.56596160254449901</c:v>
                </c:pt>
                <c:pt idx="240">
                  <c:v>0.56598192363007604</c:v>
                </c:pt>
              </c:numCache>
            </c:numRef>
          </c:val>
          <c:smooth val="0"/>
          <c:extLst>
            <c:ext xmlns:c16="http://schemas.microsoft.com/office/drawing/2014/chart" uri="{C3380CC4-5D6E-409C-BE32-E72D297353CC}">
              <c16:uniqueId val="{00000000-B158-4746-9CF4-ED629785E4F4}"/>
            </c:ext>
          </c:extLst>
        </c:ser>
        <c:ser>
          <c:idx val="2"/>
          <c:order val="1"/>
          <c:tx>
            <c:strRef>
              <c:f>feature_graph_data!$C$1</c:f>
              <c:strCache>
                <c:ptCount val="1"/>
                <c:pt idx="0">
                  <c:v>𝜋t-1</c:v>
                </c:pt>
              </c:strCache>
            </c:strRef>
          </c:tx>
          <c:spPr>
            <a:ln w="28575" cap="rnd">
              <a:solidFill>
                <a:schemeClr val="accent3"/>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feature_graph_data!$C$2:$C$243</c:f>
              <c:numCache>
                <c:formatCode>0%</c:formatCode>
                <c:ptCount val="242"/>
                <c:pt idx="0">
                  <c:v>0.16926127043063599</c:v>
                </c:pt>
                <c:pt idx="1">
                  <c:v>0.17532275829871499</c:v>
                </c:pt>
                <c:pt idx="2">
                  <c:v>0.178382475862254</c:v>
                </c:pt>
                <c:pt idx="3">
                  <c:v>0.17610206174064799</c:v>
                </c:pt>
                <c:pt idx="4">
                  <c:v>0.1742707399291</c:v>
                </c:pt>
                <c:pt idx="5">
                  <c:v>0.17858815421129801</c:v>
                </c:pt>
                <c:pt idx="6">
                  <c:v>0.177196391336917</c:v>
                </c:pt>
                <c:pt idx="7">
                  <c:v>0.17380461178676301</c:v>
                </c:pt>
                <c:pt idx="8">
                  <c:v>0.178356871537628</c:v>
                </c:pt>
                <c:pt idx="9">
                  <c:v>0.18001950693903301</c:v>
                </c:pt>
                <c:pt idx="10">
                  <c:v>0.17766754975704899</c:v>
                </c:pt>
                <c:pt idx="11">
                  <c:v>0.177887263904936</c:v>
                </c:pt>
                <c:pt idx="12">
                  <c:v>0.17699132233727999</c:v>
                </c:pt>
                <c:pt idx="13">
                  <c:v>0.175611131709696</c:v>
                </c:pt>
                <c:pt idx="14">
                  <c:v>0.174059062303698</c:v>
                </c:pt>
                <c:pt idx="15">
                  <c:v>0.17609492354176401</c:v>
                </c:pt>
                <c:pt idx="16">
                  <c:v>0.177162755842625</c:v>
                </c:pt>
                <c:pt idx="17">
                  <c:v>0.17920651612692501</c:v>
                </c:pt>
                <c:pt idx="18">
                  <c:v>0.18015669948278901</c:v>
                </c:pt>
                <c:pt idx="19">
                  <c:v>0.17828433331263899</c:v>
                </c:pt>
                <c:pt idx="20">
                  <c:v>0.17401264300382999</c:v>
                </c:pt>
                <c:pt idx="21">
                  <c:v>0.168015400201698</c:v>
                </c:pt>
                <c:pt idx="22">
                  <c:v>0.16119579278299001</c:v>
                </c:pt>
                <c:pt idx="23">
                  <c:v>0.16046127980907199</c:v>
                </c:pt>
                <c:pt idx="24">
                  <c:v>0.15879598171071499</c:v>
                </c:pt>
                <c:pt idx="25">
                  <c:v>0.15230706426773399</c:v>
                </c:pt>
                <c:pt idx="26">
                  <c:v>0.15093569349717401</c:v>
                </c:pt>
                <c:pt idx="27">
                  <c:v>0.14751393916767699</c:v>
                </c:pt>
                <c:pt idx="28">
                  <c:v>0.14519482680785201</c:v>
                </c:pt>
                <c:pt idx="29">
                  <c:v>0.14007777639924399</c:v>
                </c:pt>
                <c:pt idx="30">
                  <c:v>0.13850759133635099</c:v>
                </c:pt>
                <c:pt idx="31">
                  <c:v>0.138561063820898</c:v>
                </c:pt>
                <c:pt idx="32">
                  <c:v>0.13815719704637699</c:v>
                </c:pt>
                <c:pt idx="33">
                  <c:v>0.14929770912729501</c:v>
                </c:pt>
                <c:pt idx="34">
                  <c:v>0.159956067199063</c:v>
                </c:pt>
                <c:pt idx="35">
                  <c:v>0.159956067199063</c:v>
                </c:pt>
                <c:pt idx="36">
                  <c:v>0.162657053105874</c:v>
                </c:pt>
                <c:pt idx="37">
                  <c:v>0.16912745612854399</c:v>
                </c:pt>
                <c:pt idx="38">
                  <c:v>0.16912745612854399</c:v>
                </c:pt>
                <c:pt idx="39">
                  <c:v>0.16912745612854399</c:v>
                </c:pt>
                <c:pt idx="40">
                  <c:v>0.16865164689669401</c:v>
                </c:pt>
                <c:pt idx="41">
                  <c:v>0.16454827610061601</c:v>
                </c:pt>
                <c:pt idx="42">
                  <c:v>0.15796473850133699</c:v>
                </c:pt>
                <c:pt idx="43">
                  <c:v>0.163635722578691</c:v>
                </c:pt>
                <c:pt idx="44">
                  <c:v>0.16696295090591901</c:v>
                </c:pt>
                <c:pt idx="45">
                  <c:v>0.15995538783642299</c:v>
                </c:pt>
                <c:pt idx="46">
                  <c:v>0.15931515242697999</c:v>
                </c:pt>
                <c:pt idx="47">
                  <c:v>0.15950376705441199</c:v>
                </c:pt>
                <c:pt idx="48">
                  <c:v>0.16227070161239099</c:v>
                </c:pt>
                <c:pt idx="49">
                  <c:v>0.16362377425247801</c:v>
                </c:pt>
                <c:pt idx="50">
                  <c:v>0.16169679294092101</c:v>
                </c:pt>
                <c:pt idx="51">
                  <c:v>0.16366620117646599</c:v>
                </c:pt>
                <c:pt idx="52">
                  <c:v>0.15729188789419299</c:v>
                </c:pt>
                <c:pt idx="53">
                  <c:v>0.15317652676604401</c:v>
                </c:pt>
                <c:pt idx="54">
                  <c:v>0.152366307689904</c:v>
                </c:pt>
                <c:pt idx="55">
                  <c:v>0.152208192098853</c:v>
                </c:pt>
                <c:pt idx="56">
                  <c:v>0.14610131716376601</c:v>
                </c:pt>
                <c:pt idx="57">
                  <c:v>0.14357466357958401</c:v>
                </c:pt>
                <c:pt idx="58">
                  <c:v>0.13932980944009599</c:v>
                </c:pt>
                <c:pt idx="59">
                  <c:v>0.13341252410531301</c:v>
                </c:pt>
                <c:pt idx="60">
                  <c:v>0.12884397006360301</c:v>
                </c:pt>
                <c:pt idx="61">
                  <c:v>0.122144049164098</c:v>
                </c:pt>
                <c:pt idx="62">
                  <c:v>0.116256066256582</c:v>
                </c:pt>
                <c:pt idx="63">
                  <c:v>0.105926670548186</c:v>
                </c:pt>
                <c:pt idx="64">
                  <c:v>0.103482867558449</c:v>
                </c:pt>
                <c:pt idx="65">
                  <c:v>0.101022849163519</c:v>
                </c:pt>
                <c:pt idx="66">
                  <c:v>9.6685630917111201E-2</c:v>
                </c:pt>
                <c:pt idx="92">
                  <c:v>4.8658386438977901E-2</c:v>
                </c:pt>
                <c:pt idx="97">
                  <c:v>4.7882615668877797E-2</c:v>
                </c:pt>
              </c:numCache>
            </c:numRef>
          </c:val>
          <c:smooth val="0"/>
          <c:extLst>
            <c:ext xmlns:c16="http://schemas.microsoft.com/office/drawing/2014/chart" uri="{C3380CC4-5D6E-409C-BE32-E72D297353CC}">
              <c16:uniqueId val="{00000001-B158-4746-9CF4-ED629785E4F4}"/>
            </c:ext>
          </c:extLst>
        </c:ser>
        <c:ser>
          <c:idx val="3"/>
          <c:order val="2"/>
          <c:tx>
            <c:strRef>
              <c:f>feature_graph_data!$D$1</c:f>
              <c:strCache>
                <c:ptCount val="1"/>
                <c:pt idx="0">
                  <c:v>𝜋t-2</c:v>
                </c:pt>
              </c:strCache>
            </c:strRef>
          </c:tx>
          <c:spPr>
            <a:ln w="28575" cap="rnd">
              <a:solidFill>
                <a:schemeClr val="accent4"/>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feature_graph_data!$D$2:$D$243</c:f>
              <c:numCache>
                <c:formatCode>General</c:formatCode>
                <c:ptCount val="242"/>
                <c:pt idx="67" formatCode="0%">
                  <c:v>9.2597812717195901E-2</c:v>
                </c:pt>
                <c:pt idx="68" formatCode="0%">
                  <c:v>9.3845903040080905E-2</c:v>
                </c:pt>
                <c:pt idx="69" formatCode="0%">
                  <c:v>9.3663424188585101E-2</c:v>
                </c:pt>
                <c:pt idx="70" formatCode="0%">
                  <c:v>9.5373220574288306E-2</c:v>
                </c:pt>
                <c:pt idx="71" formatCode="0%">
                  <c:v>9.0388254179849997E-2</c:v>
                </c:pt>
                <c:pt idx="72" formatCode="0%">
                  <c:v>9.1448935502926501E-2</c:v>
                </c:pt>
                <c:pt idx="73" formatCode="0%">
                  <c:v>8.7327447045211795E-2</c:v>
                </c:pt>
                <c:pt idx="74" formatCode="0%">
                  <c:v>8.4547927826473607E-2</c:v>
                </c:pt>
                <c:pt idx="75" formatCode="0%">
                  <c:v>7.9011277530458196E-2</c:v>
                </c:pt>
                <c:pt idx="76" formatCode="0%">
                  <c:v>7.4640382691194301E-2</c:v>
                </c:pt>
                <c:pt idx="77" formatCode="0%">
                  <c:v>7.0153879542132702E-2</c:v>
                </c:pt>
                <c:pt idx="78" formatCode="0%">
                  <c:v>6.5470637563107906E-2</c:v>
                </c:pt>
                <c:pt idx="79" formatCode="0%">
                  <c:v>5.9634322581202603E-2</c:v>
                </c:pt>
                <c:pt idx="80" formatCode="0%">
                  <c:v>5.4647457774733101E-2</c:v>
                </c:pt>
                <c:pt idx="81" formatCode="0%">
                  <c:v>5.1623946193579802E-2</c:v>
                </c:pt>
                <c:pt idx="82" formatCode="0%">
                  <c:v>5.1324861885599503E-2</c:v>
                </c:pt>
                <c:pt idx="83" formatCode="0%">
                  <c:v>5.3003234575832003E-2</c:v>
                </c:pt>
                <c:pt idx="84" formatCode="0%">
                  <c:v>5.2782346362620899E-2</c:v>
                </c:pt>
                <c:pt idx="85" formatCode="0%">
                  <c:v>5.3002721699579099E-2</c:v>
                </c:pt>
                <c:pt idx="86" formatCode="0%">
                  <c:v>5.1344501270027598E-2</c:v>
                </c:pt>
                <c:pt idx="87" formatCode="0%">
                  <c:v>5.1050736081607602E-2</c:v>
                </c:pt>
                <c:pt idx="88" formatCode="0%">
                  <c:v>5.0232733034521901E-2</c:v>
                </c:pt>
                <c:pt idx="89" formatCode="0%">
                  <c:v>5.0893666109109698E-2</c:v>
                </c:pt>
                <c:pt idx="90" formatCode="0%">
                  <c:v>4.8731556803054202E-2</c:v>
                </c:pt>
                <c:pt idx="91" formatCode="0%">
                  <c:v>4.8420760065862503E-2</c:v>
                </c:pt>
                <c:pt idx="93" formatCode="0%">
                  <c:v>4.8729528447545301E-2</c:v>
                </c:pt>
                <c:pt idx="94" formatCode="0%">
                  <c:v>4.93968576552484E-2</c:v>
                </c:pt>
                <c:pt idx="95" formatCode="0%">
                  <c:v>4.8197838689132001E-2</c:v>
                </c:pt>
                <c:pt idx="96" formatCode="0%">
                  <c:v>4.7774331011280098E-2</c:v>
                </c:pt>
                <c:pt idx="98" formatCode="0%">
                  <c:v>4.7451659226235197E-2</c:v>
                </c:pt>
                <c:pt idx="99" formatCode="0%">
                  <c:v>4.8559755530097698E-2</c:v>
                </c:pt>
                <c:pt idx="100" formatCode="0%">
                  <c:v>4.8923723615310603E-2</c:v>
                </c:pt>
                <c:pt idx="101" formatCode="0%">
                  <c:v>4.8462116553860901E-2</c:v>
                </c:pt>
                <c:pt idx="102" formatCode="0%">
                  <c:v>4.7980267394718397E-2</c:v>
                </c:pt>
                <c:pt idx="103" formatCode="0%">
                  <c:v>4.8922332170698801E-2</c:v>
                </c:pt>
                <c:pt idx="104" formatCode="0%">
                  <c:v>4.9803671602178197E-2</c:v>
                </c:pt>
                <c:pt idx="105" formatCode="0%">
                  <c:v>4.8854204193292103E-2</c:v>
                </c:pt>
                <c:pt idx="106" formatCode="0%">
                  <c:v>4.8428735945079598E-2</c:v>
                </c:pt>
                <c:pt idx="126" formatCode="0%">
                  <c:v>4.6053841675720401E-2</c:v>
                </c:pt>
                <c:pt idx="127" formatCode="0%">
                  <c:v>4.63367442266523E-2</c:v>
                </c:pt>
                <c:pt idx="128" formatCode="0%">
                  <c:v>4.5728898593359699E-2</c:v>
                </c:pt>
                <c:pt idx="129" formatCode="0%">
                  <c:v>4.6812642500977601E-2</c:v>
                </c:pt>
                <c:pt idx="130" formatCode="0%">
                  <c:v>4.6063103004681902E-2</c:v>
                </c:pt>
                <c:pt idx="131" formatCode="0%">
                  <c:v>4.6483010592314501E-2</c:v>
                </c:pt>
                <c:pt idx="132" formatCode="0%">
                  <c:v>4.6895834227459597E-2</c:v>
                </c:pt>
                <c:pt idx="133" formatCode="0%">
                  <c:v>4.6895834227459597E-2</c:v>
                </c:pt>
                <c:pt idx="134" formatCode="0%">
                  <c:v>4.6647266033079698E-2</c:v>
                </c:pt>
                <c:pt idx="135" formatCode="0%">
                  <c:v>4.7881066849198101E-2</c:v>
                </c:pt>
                <c:pt idx="136" formatCode="0%">
                  <c:v>4.8989881628337097E-2</c:v>
                </c:pt>
                <c:pt idx="137" formatCode="0%">
                  <c:v>4.8989881628337097E-2</c:v>
                </c:pt>
                <c:pt idx="138" formatCode="0%">
                  <c:v>4.74571625952857E-2</c:v>
                </c:pt>
                <c:pt idx="139" formatCode="0%">
                  <c:v>4.6605900287001699E-2</c:v>
                </c:pt>
                <c:pt idx="140" formatCode="0%">
                  <c:v>4.8074489440412101E-2</c:v>
                </c:pt>
                <c:pt idx="141" formatCode="0%">
                  <c:v>4.7026366139157602E-2</c:v>
                </c:pt>
                <c:pt idx="142" formatCode="0%">
                  <c:v>4.9196590734397298E-2</c:v>
                </c:pt>
                <c:pt idx="143" formatCode="0%">
                  <c:v>4.6390134039668601E-2</c:v>
                </c:pt>
                <c:pt idx="145" formatCode="0%">
                  <c:v>4.7407507237900402E-2</c:v>
                </c:pt>
                <c:pt idx="146" formatCode="0%">
                  <c:v>4.6118555555858802E-2</c:v>
                </c:pt>
                <c:pt idx="147" formatCode="0%">
                  <c:v>4.6280199585009701E-2</c:v>
                </c:pt>
                <c:pt idx="175" formatCode="0%">
                  <c:v>4.7577634251869297E-2</c:v>
                </c:pt>
                <c:pt idx="176" formatCode="0%">
                  <c:v>4.85636794198714E-2</c:v>
                </c:pt>
                <c:pt idx="177" formatCode="0%">
                  <c:v>4.8481699670201099E-2</c:v>
                </c:pt>
                <c:pt idx="178" formatCode="0%">
                  <c:v>4.9149098979883898E-2</c:v>
                </c:pt>
                <c:pt idx="179" formatCode="0%">
                  <c:v>4.9671759341891303E-2</c:v>
                </c:pt>
                <c:pt idx="180" formatCode="0%">
                  <c:v>5.0214029305380603E-2</c:v>
                </c:pt>
                <c:pt idx="181" formatCode="0%">
                  <c:v>5.0972661751013101E-2</c:v>
                </c:pt>
                <c:pt idx="182" formatCode="0%">
                  <c:v>5.2248576122914003E-2</c:v>
                </c:pt>
                <c:pt idx="183" formatCode="0%">
                  <c:v>5.1839062907167797E-2</c:v>
                </c:pt>
                <c:pt idx="184" formatCode="0%">
                  <c:v>5.1094881346120398E-2</c:v>
                </c:pt>
                <c:pt idx="185" formatCode="0%">
                  <c:v>5.0412099036040103E-2</c:v>
                </c:pt>
                <c:pt idx="186" formatCode="0%">
                  <c:v>4.7542504265743302E-2</c:v>
                </c:pt>
                <c:pt idx="187" formatCode="0%">
                  <c:v>4.8335974598847802E-2</c:v>
                </c:pt>
                <c:pt idx="191" formatCode="0%">
                  <c:v>4.57974052933166E-2</c:v>
                </c:pt>
                <c:pt idx="198" formatCode="0%">
                  <c:v>4.6839282175247098E-2</c:v>
                </c:pt>
                <c:pt idx="199" formatCode="0%">
                  <c:v>4.6876343396744798E-2</c:v>
                </c:pt>
                <c:pt idx="200" formatCode="0%">
                  <c:v>4.7769615544956998E-2</c:v>
                </c:pt>
                <c:pt idx="201" formatCode="0%">
                  <c:v>4.8098381999038403E-2</c:v>
                </c:pt>
                <c:pt idx="202" formatCode="0%">
                  <c:v>4.8096420190640803E-2</c:v>
                </c:pt>
                <c:pt idx="203" formatCode="0%">
                  <c:v>4.7788878652562997E-2</c:v>
                </c:pt>
                <c:pt idx="204" formatCode="0%">
                  <c:v>4.7613173952627298E-2</c:v>
                </c:pt>
                <c:pt idx="205" formatCode="0%">
                  <c:v>4.84950460371983E-2</c:v>
                </c:pt>
                <c:pt idx="206" formatCode="0%">
                  <c:v>4.81170198018461E-2</c:v>
                </c:pt>
                <c:pt idx="207" formatCode="0%">
                  <c:v>4.8137949355332103E-2</c:v>
                </c:pt>
                <c:pt idx="208" formatCode="0%">
                  <c:v>4.8716017400062199E-2</c:v>
                </c:pt>
                <c:pt idx="209" formatCode="0%">
                  <c:v>4.9132509166802098E-2</c:v>
                </c:pt>
                <c:pt idx="210" formatCode="0%">
                  <c:v>4.9093272494385699E-2</c:v>
                </c:pt>
                <c:pt idx="211" formatCode="0%">
                  <c:v>4.8482239074858297E-2</c:v>
                </c:pt>
                <c:pt idx="212" formatCode="0%">
                  <c:v>4.81322672716386E-2</c:v>
                </c:pt>
                <c:pt idx="213" formatCode="0%">
                  <c:v>4.7495010998468201E-2</c:v>
                </c:pt>
                <c:pt idx="214" formatCode="0%">
                  <c:v>4.7512555213348698E-2</c:v>
                </c:pt>
                <c:pt idx="215" formatCode="0%">
                  <c:v>4.7716922786902302E-2</c:v>
                </c:pt>
                <c:pt idx="216" formatCode="0%">
                  <c:v>4.7559188152164297E-2</c:v>
                </c:pt>
                <c:pt idx="217" formatCode="0%">
                  <c:v>4.7234506886502103E-2</c:v>
                </c:pt>
                <c:pt idx="218" formatCode="0%">
                  <c:v>4.7169981832964197E-2</c:v>
                </c:pt>
                <c:pt idx="219" formatCode="0%">
                  <c:v>4.8325779293879899E-2</c:v>
                </c:pt>
                <c:pt idx="220" formatCode="0%">
                  <c:v>4.8402551368280797E-2</c:v>
                </c:pt>
                <c:pt idx="221" formatCode="0%">
                  <c:v>4.7796353029109499E-2</c:v>
                </c:pt>
                <c:pt idx="222" formatCode="0%">
                  <c:v>4.8266789037135299E-2</c:v>
                </c:pt>
                <c:pt idx="223" formatCode="0%">
                  <c:v>4.8822862515471098E-2</c:v>
                </c:pt>
                <c:pt idx="224" formatCode="0%">
                  <c:v>5.0466305438812399E-2</c:v>
                </c:pt>
                <c:pt idx="225" formatCode="0%">
                  <c:v>4.9933369398761397E-2</c:v>
                </c:pt>
                <c:pt idx="226" formatCode="0%">
                  <c:v>5.0044869028002002E-2</c:v>
                </c:pt>
                <c:pt idx="227" formatCode="0%">
                  <c:v>4.9604664819472899E-2</c:v>
                </c:pt>
                <c:pt idx="228" formatCode="0%">
                  <c:v>4.9974630243190203E-2</c:v>
                </c:pt>
                <c:pt idx="229" formatCode="0%">
                  <c:v>4.8932035927847402E-2</c:v>
                </c:pt>
                <c:pt idx="230" formatCode="0%">
                  <c:v>4.8898801014776103E-2</c:v>
                </c:pt>
                <c:pt idx="231" formatCode="0%">
                  <c:v>4.7978631893237499E-2</c:v>
                </c:pt>
                <c:pt idx="232" formatCode="0%">
                  <c:v>4.6957226230624302E-2</c:v>
                </c:pt>
                <c:pt idx="233" formatCode="0%">
                  <c:v>4.7658116058669799E-2</c:v>
                </c:pt>
                <c:pt idx="234" formatCode="0%">
                  <c:v>4.7811127702702003E-2</c:v>
                </c:pt>
                <c:pt idx="235" formatCode="0%">
                  <c:v>4.7475331725042799E-2</c:v>
                </c:pt>
                <c:pt idx="236" formatCode="0%">
                  <c:v>4.5312902873058003E-2</c:v>
                </c:pt>
                <c:pt idx="237" formatCode="0%">
                  <c:v>4.6446924086338499E-2</c:v>
                </c:pt>
                <c:pt idx="238" formatCode="0%">
                  <c:v>4.6299651971462803E-2</c:v>
                </c:pt>
                <c:pt idx="239" formatCode="0%">
                  <c:v>4.5967978131231199E-2</c:v>
                </c:pt>
                <c:pt idx="240" formatCode="0%">
                  <c:v>4.6663603385694301E-2</c:v>
                </c:pt>
              </c:numCache>
            </c:numRef>
          </c:val>
          <c:smooth val="0"/>
          <c:extLst>
            <c:ext xmlns:c16="http://schemas.microsoft.com/office/drawing/2014/chart" uri="{C3380CC4-5D6E-409C-BE32-E72D297353CC}">
              <c16:uniqueId val="{00000002-B158-4746-9CF4-ED629785E4F4}"/>
            </c:ext>
          </c:extLst>
        </c:ser>
        <c:ser>
          <c:idx val="4"/>
          <c:order val="3"/>
          <c:tx>
            <c:strRef>
              <c:f>feature_graph_data!$E$1</c:f>
              <c:strCache>
                <c:ptCount val="1"/>
                <c:pt idx="0">
                  <c:v>𝜋t-3</c:v>
                </c:pt>
              </c:strCache>
            </c:strRef>
          </c:tx>
          <c:spPr>
            <a:ln w="28575" cap="rnd">
              <a:solidFill>
                <a:schemeClr val="accent5"/>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feature_graph_data!$E$2:$E$243</c:f>
              <c:numCache>
                <c:formatCode>General</c:formatCode>
                <c:ptCount val="242"/>
                <c:pt idx="57" formatCode="0%">
                  <c:v>9.1456503066369002E-2</c:v>
                </c:pt>
                <c:pt idx="58" formatCode="0%">
                  <c:v>9.3881826960312303E-2</c:v>
                </c:pt>
                <c:pt idx="59" formatCode="0%">
                  <c:v>9.5483601894659598E-2</c:v>
                </c:pt>
                <c:pt idx="60" formatCode="0%">
                  <c:v>0.10125379757955701</c:v>
                </c:pt>
                <c:pt idx="61" formatCode="0%">
                  <c:v>9.9813954750700803E-2</c:v>
                </c:pt>
                <c:pt idx="62" formatCode="0%">
                  <c:v>0.101090368724186</c:v>
                </c:pt>
                <c:pt idx="63" formatCode="0%">
                  <c:v>0.104399219351478</c:v>
                </c:pt>
                <c:pt idx="64" formatCode="0%">
                  <c:v>9.9790653509161706E-2</c:v>
                </c:pt>
                <c:pt idx="65" formatCode="0%">
                  <c:v>0.100956512217438</c:v>
                </c:pt>
                <c:pt idx="66" formatCode="0%">
                  <c:v>9.7684537498365101E-2</c:v>
                </c:pt>
                <c:pt idx="67" formatCode="0%">
                  <c:v>0.102547417763903</c:v>
                </c:pt>
                <c:pt idx="68" formatCode="0%">
                  <c:v>0.100391951287141</c:v>
                </c:pt>
                <c:pt idx="69" formatCode="0%">
                  <c:v>0.100482316053918</c:v>
                </c:pt>
                <c:pt idx="70" formatCode="0%">
                  <c:v>9.9427580085533596E-2</c:v>
                </c:pt>
                <c:pt idx="71" formatCode="0%">
                  <c:v>0.10539287594353999</c:v>
                </c:pt>
                <c:pt idx="72" formatCode="0%">
                  <c:v>0.113115638916939</c:v>
                </c:pt>
                <c:pt idx="73" formatCode="0%">
                  <c:v>0.119230499068671</c:v>
                </c:pt>
                <c:pt idx="74" formatCode="0%">
                  <c:v>0.122522238472105</c:v>
                </c:pt>
                <c:pt idx="75" formatCode="0%">
                  <c:v>0.1283125158416</c:v>
                </c:pt>
                <c:pt idx="76" formatCode="0%">
                  <c:v>0.13219630585551201</c:v>
                </c:pt>
                <c:pt idx="77" formatCode="0%">
                  <c:v>0.13100841618448</c:v>
                </c:pt>
                <c:pt idx="78" formatCode="0%">
                  <c:v>0.13547716322411699</c:v>
                </c:pt>
                <c:pt idx="79" formatCode="0%">
                  <c:v>0.14249826416397801</c:v>
                </c:pt>
                <c:pt idx="80" formatCode="0%">
                  <c:v>0.15034980603675299</c:v>
                </c:pt>
                <c:pt idx="81" formatCode="0%">
                  <c:v>0.15322622730341401</c:v>
                </c:pt>
                <c:pt idx="82" formatCode="0%">
                  <c:v>0.153820629111908</c:v>
                </c:pt>
                <c:pt idx="83" formatCode="0%">
                  <c:v>0.15175559775352099</c:v>
                </c:pt>
                <c:pt idx="84" formatCode="0%">
                  <c:v>0.15225731172650001</c:v>
                </c:pt>
                <c:pt idx="85" formatCode="0%">
                  <c:v>0.15465489703013099</c:v>
                </c:pt>
                <c:pt idx="86" formatCode="0%">
                  <c:v>0.15525360308958799</c:v>
                </c:pt>
                <c:pt idx="87" formatCode="0%">
                  <c:v>0.155485512978636</c:v>
                </c:pt>
                <c:pt idx="88" formatCode="0%">
                  <c:v>0.15755187785130001</c:v>
                </c:pt>
                <c:pt idx="89" formatCode="0%">
                  <c:v>0.158174769289738</c:v>
                </c:pt>
                <c:pt idx="90" formatCode="0%">
                  <c:v>0.159038343323189</c:v>
                </c:pt>
                <c:pt idx="91" formatCode="0%">
                  <c:v>0.15717317636401801</c:v>
                </c:pt>
                <c:pt idx="92" formatCode="0%">
                  <c:v>0.15803577860345899</c:v>
                </c:pt>
                <c:pt idx="93" formatCode="0%">
                  <c:v>0.158243174136562</c:v>
                </c:pt>
                <c:pt idx="94" formatCode="0%">
                  <c:v>0.15744895838936601</c:v>
                </c:pt>
                <c:pt idx="95" formatCode="0%">
                  <c:v>0.15896875446910499</c:v>
                </c:pt>
                <c:pt idx="96" formatCode="0%">
                  <c:v>0.158640467171725</c:v>
                </c:pt>
                <c:pt idx="97" formatCode="0%">
                  <c:v>0.15799997430498999</c:v>
                </c:pt>
                <c:pt idx="98" formatCode="0%">
                  <c:v>0.15930278709434301</c:v>
                </c:pt>
                <c:pt idx="99" formatCode="0%">
                  <c:v>0.158237273934347</c:v>
                </c:pt>
                <c:pt idx="100" formatCode="0%">
                  <c:v>0.15609064505585499</c:v>
                </c:pt>
                <c:pt idx="101" formatCode="0%">
                  <c:v>0.15811164562148999</c:v>
                </c:pt>
                <c:pt idx="102" formatCode="0%">
                  <c:v>0.160417534984203</c:v>
                </c:pt>
                <c:pt idx="103" formatCode="0%">
                  <c:v>0.16048470331135001</c:v>
                </c:pt>
                <c:pt idx="104" formatCode="0%">
                  <c:v>0.15932594413022999</c:v>
                </c:pt>
                <c:pt idx="105" formatCode="0%">
                  <c:v>0.158418835161385</c:v>
                </c:pt>
                <c:pt idx="106" formatCode="0%">
                  <c:v>0.15915113082028201</c:v>
                </c:pt>
                <c:pt idx="107" formatCode="0%">
                  <c:v>0.15818993557903699</c:v>
                </c:pt>
                <c:pt idx="108" formatCode="0%">
                  <c:v>0.15840283275078099</c:v>
                </c:pt>
                <c:pt idx="109" formatCode="0%">
                  <c:v>0.15813647713944201</c:v>
                </c:pt>
                <c:pt idx="110" formatCode="0%">
                  <c:v>0.156255534634995</c:v>
                </c:pt>
                <c:pt idx="111" formatCode="0%">
                  <c:v>0.156457702517661</c:v>
                </c:pt>
                <c:pt idx="112" formatCode="0%">
                  <c:v>0.15768701228878501</c:v>
                </c:pt>
                <c:pt idx="113" formatCode="0%">
                  <c:v>0.15633751416709399</c:v>
                </c:pt>
                <c:pt idx="114" formatCode="0%">
                  <c:v>0.151512743744769</c:v>
                </c:pt>
                <c:pt idx="115" formatCode="0%">
                  <c:v>0.151512743744769</c:v>
                </c:pt>
                <c:pt idx="116" formatCode="0%">
                  <c:v>0.151512743744769</c:v>
                </c:pt>
                <c:pt idx="117" formatCode="0%">
                  <c:v>0.15213562972851899</c:v>
                </c:pt>
                <c:pt idx="118" formatCode="0%">
                  <c:v>0.146119842829077</c:v>
                </c:pt>
                <c:pt idx="122" formatCode="0%">
                  <c:v>0.17296576256113799</c:v>
                </c:pt>
                <c:pt idx="123" formatCode="0%">
                  <c:v>0.16416883169379201</c:v>
                </c:pt>
                <c:pt idx="124" formatCode="0%">
                  <c:v>0.16669610883918601</c:v>
                </c:pt>
                <c:pt idx="125" formatCode="0%">
                  <c:v>0.16669610883918601</c:v>
                </c:pt>
                <c:pt idx="126" formatCode="0%">
                  <c:v>0.16244182480756</c:v>
                </c:pt>
                <c:pt idx="127" formatCode="0%">
                  <c:v>0.16358817955671701</c:v>
                </c:pt>
                <c:pt idx="128" formatCode="0%">
                  <c:v>0.16452520824594799</c:v>
                </c:pt>
                <c:pt idx="129" formatCode="0%">
                  <c:v>0.16523799218659599</c:v>
                </c:pt>
                <c:pt idx="130" formatCode="0%">
                  <c:v>0.16742094967444801</c:v>
                </c:pt>
                <c:pt idx="131" formatCode="0%">
                  <c:v>0.16690484695912999</c:v>
                </c:pt>
                <c:pt idx="132" formatCode="0%">
                  <c:v>0.165006538302337</c:v>
                </c:pt>
                <c:pt idx="133" formatCode="0%">
                  <c:v>0.165006538302337</c:v>
                </c:pt>
                <c:pt idx="134" formatCode="0%">
                  <c:v>0.16412218005135901</c:v>
                </c:pt>
                <c:pt idx="135" formatCode="0%">
                  <c:v>0.16521596495447299</c:v>
                </c:pt>
                <c:pt idx="136" formatCode="0%">
                  <c:v>0.164282436643688</c:v>
                </c:pt>
                <c:pt idx="137" formatCode="0%">
                  <c:v>0.164282436643688</c:v>
                </c:pt>
                <c:pt idx="138" formatCode="0%">
                  <c:v>0.16671634729885501</c:v>
                </c:pt>
                <c:pt idx="139" formatCode="0%">
                  <c:v>0.16684860728928999</c:v>
                </c:pt>
                <c:pt idx="140" formatCode="0%">
                  <c:v>0.165310626619736</c:v>
                </c:pt>
                <c:pt idx="141" formatCode="0%">
                  <c:v>0.16446981277758599</c:v>
                </c:pt>
                <c:pt idx="142" formatCode="0%">
                  <c:v>0.15841327756872201</c:v>
                </c:pt>
                <c:pt idx="143" formatCode="0%">
                  <c:v>0.16015770711336499</c:v>
                </c:pt>
                <c:pt idx="144" formatCode="0%">
                  <c:v>0.165925377290636</c:v>
                </c:pt>
                <c:pt idx="145" formatCode="0%">
                  <c:v>0.16303569533721801</c:v>
                </c:pt>
                <c:pt idx="146" formatCode="0%">
                  <c:v>0.16328141497498599</c:v>
                </c:pt>
                <c:pt idx="147" formatCode="0%">
                  <c:v>0.16294864497297301</c:v>
                </c:pt>
                <c:pt idx="148" formatCode="0%">
                  <c:v>0.16191297579571201</c:v>
                </c:pt>
                <c:pt idx="149" formatCode="0%">
                  <c:v>0.16072925780179001</c:v>
                </c:pt>
                <c:pt idx="150" formatCode="0%">
                  <c:v>0.16139304556043499</c:v>
                </c:pt>
                <c:pt idx="151" formatCode="0%">
                  <c:v>0.160367803469085</c:v>
                </c:pt>
                <c:pt idx="152" formatCode="0%">
                  <c:v>0.16057497734620099</c:v>
                </c:pt>
                <c:pt idx="153" formatCode="0%">
                  <c:v>0.16063888365361301</c:v>
                </c:pt>
                <c:pt idx="154" formatCode="0%">
                  <c:v>0.16134004932582599</c:v>
                </c:pt>
                <c:pt idx="155" formatCode="0%">
                  <c:v>0.16039873165225099</c:v>
                </c:pt>
                <c:pt idx="156" formatCode="0%">
                  <c:v>0.15934863854051101</c:v>
                </c:pt>
                <c:pt idx="157" formatCode="0%">
                  <c:v>0.16099351406426701</c:v>
                </c:pt>
                <c:pt idx="158" formatCode="0%">
                  <c:v>0.161361682323098</c:v>
                </c:pt>
                <c:pt idx="159" formatCode="0%">
                  <c:v>0.160541098418193</c:v>
                </c:pt>
                <c:pt idx="160" formatCode="0%">
                  <c:v>0.16034485715945199</c:v>
                </c:pt>
                <c:pt idx="161" formatCode="0%">
                  <c:v>0.159920855426504</c:v>
                </c:pt>
                <c:pt idx="162" formatCode="0%">
                  <c:v>0.15855110022132801</c:v>
                </c:pt>
                <c:pt idx="163" formatCode="0%">
                  <c:v>0.15721252158136101</c:v>
                </c:pt>
                <c:pt idx="164" formatCode="0%">
                  <c:v>0.15669142752744999</c:v>
                </c:pt>
                <c:pt idx="165" formatCode="0%">
                  <c:v>0.158335436345166</c:v>
                </c:pt>
                <c:pt idx="166" formatCode="0%">
                  <c:v>0.15880244752380199</c:v>
                </c:pt>
                <c:pt idx="167" formatCode="0%">
                  <c:v>0.15934113967294999</c:v>
                </c:pt>
                <c:pt idx="168" formatCode="0%">
                  <c:v>0.157812731273895</c:v>
                </c:pt>
                <c:pt idx="169" formatCode="0%">
                  <c:v>0.15754917205209601</c:v>
                </c:pt>
                <c:pt idx="170" formatCode="0%">
                  <c:v>0.15776152578115801</c:v>
                </c:pt>
                <c:pt idx="171" formatCode="0%">
                  <c:v>0.15677178986918</c:v>
                </c:pt>
                <c:pt idx="172" formatCode="0%">
                  <c:v>0.15589003054213399</c:v>
                </c:pt>
                <c:pt idx="173" formatCode="0%">
                  <c:v>0.1538024899281</c:v>
                </c:pt>
                <c:pt idx="174" formatCode="0%">
                  <c:v>0.15341107627910999</c:v>
                </c:pt>
                <c:pt idx="175" formatCode="0%">
                  <c:v>0.15579038712896201</c:v>
                </c:pt>
                <c:pt idx="176" formatCode="0%">
                  <c:v>0.15522806793392899</c:v>
                </c:pt>
                <c:pt idx="177" formatCode="0%">
                  <c:v>0.153171252846489</c:v>
                </c:pt>
                <c:pt idx="178" formatCode="0%">
                  <c:v>0.15206102655737899</c:v>
                </c:pt>
                <c:pt idx="179" formatCode="0%">
                  <c:v>0.15196110649343</c:v>
                </c:pt>
                <c:pt idx="180" formatCode="0%">
                  <c:v>0.15328674181778401</c:v>
                </c:pt>
                <c:pt idx="181" formatCode="0%">
                  <c:v>0.152207074601799</c:v>
                </c:pt>
                <c:pt idx="182" formatCode="0%">
                  <c:v>0.15025558239634701</c:v>
                </c:pt>
                <c:pt idx="183" formatCode="0%">
                  <c:v>0.15151782297857599</c:v>
                </c:pt>
                <c:pt idx="184" formatCode="0%">
                  <c:v>0.15287109893237599</c:v>
                </c:pt>
                <c:pt idx="185" formatCode="0%">
                  <c:v>0.16008548424618199</c:v>
                </c:pt>
                <c:pt idx="186" formatCode="0%">
                  <c:v>0.16363285056937599</c:v>
                </c:pt>
                <c:pt idx="187" formatCode="0%">
                  <c:v>0.16382991978099001</c:v>
                </c:pt>
                <c:pt idx="188" formatCode="0%">
                  <c:v>0.16683513058006599</c:v>
                </c:pt>
                <c:pt idx="189" formatCode="0%">
                  <c:v>0.164672053099194</c:v>
                </c:pt>
                <c:pt idx="190" formatCode="0%">
                  <c:v>0.16633636913587499</c:v>
                </c:pt>
                <c:pt idx="191" formatCode="0%">
                  <c:v>0.16580862524102599</c:v>
                </c:pt>
                <c:pt idx="192" formatCode="0%">
                  <c:v>0.165080117896337</c:v>
                </c:pt>
                <c:pt idx="193" formatCode="0%">
                  <c:v>0.16624328139026501</c:v>
                </c:pt>
                <c:pt idx="194" formatCode="0%">
                  <c:v>0.166470121762924</c:v>
                </c:pt>
                <c:pt idx="195" formatCode="0%">
                  <c:v>0.16724052593243</c:v>
                </c:pt>
                <c:pt idx="196" formatCode="0%">
                  <c:v>0.165400891199036</c:v>
                </c:pt>
                <c:pt idx="197" formatCode="0%">
                  <c:v>0.16371641146416399</c:v>
                </c:pt>
                <c:pt idx="198" formatCode="0%">
                  <c:v>0.16298845153349201</c:v>
                </c:pt>
                <c:pt idx="199" formatCode="0%">
                  <c:v>0.15992901116215</c:v>
                </c:pt>
                <c:pt idx="200" formatCode="0%">
                  <c:v>0.16004938421799</c:v>
                </c:pt>
                <c:pt idx="201" formatCode="0%">
                  <c:v>0.161947770591823</c:v>
                </c:pt>
                <c:pt idx="202" formatCode="0%">
                  <c:v>0.162249915069268</c:v>
                </c:pt>
                <c:pt idx="203" formatCode="0%">
                  <c:v>0.16044354690395701</c:v>
                </c:pt>
                <c:pt idx="204" formatCode="0%">
                  <c:v>0.16132193839409401</c:v>
                </c:pt>
                <c:pt idx="205" formatCode="0%">
                  <c:v>0.16119544413650899</c:v>
                </c:pt>
                <c:pt idx="206" formatCode="0%">
                  <c:v>0.161566284440951</c:v>
                </c:pt>
                <c:pt idx="207" formatCode="0%">
                  <c:v>0.16007646499960901</c:v>
                </c:pt>
                <c:pt idx="208" formatCode="0%">
                  <c:v>0.15970146937503599</c:v>
                </c:pt>
                <c:pt idx="209" formatCode="0%">
                  <c:v>0.15914175339803299</c:v>
                </c:pt>
                <c:pt idx="210" formatCode="0%">
                  <c:v>0.159277897753241</c:v>
                </c:pt>
                <c:pt idx="211" formatCode="0%">
                  <c:v>0.16002079487468701</c:v>
                </c:pt>
                <c:pt idx="212" formatCode="0%">
                  <c:v>0.15894079621617599</c:v>
                </c:pt>
                <c:pt idx="213" formatCode="0%">
                  <c:v>0.159486159268793</c:v>
                </c:pt>
                <c:pt idx="214" formatCode="0%">
                  <c:v>0.15944184947482701</c:v>
                </c:pt>
                <c:pt idx="215" formatCode="0%">
                  <c:v>0.160566180119246</c:v>
                </c:pt>
                <c:pt idx="216" formatCode="0%">
                  <c:v>0.161351420293535</c:v>
                </c:pt>
                <c:pt idx="217" formatCode="0%">
                  <c:v>0.161174381074707</c:v>
                </c:pt>
                <c:pt idx="218" formatCode="0%">
                  <c:v>0.16095628839246101</c:v>
                </c:pt>
                <c:pt idx="219" formatCode="0%">
                  <c:v>0.16033429589485401</c:v>
                </c:pt>
                <c:pt idx="220" formatCode="0%">
                  <c:v>0.16215341677171299</c:v>
                </c:pt>
                <c:pt idx="221" formatCode="0%">
                  <c:v>0.16507932904623901</c:v>
                </c:pt>
                <c:pt idx="222" formatCode="0%">
                  <c:v>0.164357377219157</c:v>
                </c:pt>
                <c:pt idx="223" formatCode="0%">
                  <c:v>0.16580980157636799</c:v>
                </c:pt>
                <c:pt idx="224" formatCode="0%">
                  <c:v>0.16379354464281201</c:v>
                </c:pt>
                <c:pt idx="225" formatCode="0%">
                  <c:v>0.16480523776710701</c:v>
                </c:pt>
                <c:pt idx="226" formatCode="0%">
                  <c:v>0.16348242447148401</c:v>
                </c:pt>
                <c:pt idx="227" formatCode="0%">
                  <c:v>0.164095858177881</c:v>
                </c:pt>
                <c:pt idx="228" formatCode="0%">
                  <c:v>0.16179038386115099</c:v>
                </c:pt>
                <c:pt idx="229" formatCode="0%">
                  <c:v>0.160673321635938</c:v>
                </c:pt>
                <c:pt idx="230" formatCode="0%">
                  <c:v>0.160884420819913</c:v>
                </c:pt>
                <c:pt idx="231" formatCode="0%">
                  <c:v>0.161286319794298</c:v>
                </c:pt>
                <c:pt idx="232" formatCode="0%">
                  <c:v>0.16233647522091699</c:v>
                </c:pt>
                <c:pt idx="233" formatCode="0%">
                  <c:v>0.158540441234857</c:v>
                </c:pt>
                <c:pt idx="234" formatCode="0%">
                  <c:v>0.15904938780787301</c:v>
                </c:pt>
                <c:pt idx="235" formatCode="0%">
                  <c:v>0.16002893003948601</c:v>
                </c:pt>
                <c:pt idx="236" formatCode="0%">
                  <c:v>0.163546453039912</c:v>
                </c:pt>
                <c:pt idx="237" formatCode="0%">
                  <c:v>0.161636086472186</c:v>
                </c:pt>
                <c:pt idx="238" formatCode="0%">
                  <c:v>0.16245652145322101</c:v>
                </c:pt>
                <c:pt idx="239" formatCode="0%">
                  <c:v>0.162823800874593</c:v>
                </c:pt>
                <c:pt idx="240" formatCode="0%">
                  <c:v>0.16188619721198899</c:v>
                </c:pt>
              </c:numCache>
            </c:numRef>
          </c:val>
          <c:smooth val="0"/>
          <c:extLst>
            <c:ext xmlns:c16="http://schemas.microsoft.com/office/drawing/2014/chart" uri="{C3380CC4-5D6E-409C-BE32-E72D297353CC}">
              <c16:uniqueId val="{00000003-B158-4746-9CF4-ED629785E4F4}"/>
            </c:ext>
          </c:extLst>
        </c:ser>
        <c:ser>
          <c:idx val="9"/>
          <c:order val="4"/>
          <c:tx>
            <c:strRef>
              <c:f>feature_graph_data!$F$1</c:f>
              <c:strCache>
                <c:ptCount val="1"/>
                <c:pt idx="0">
                  <c:v>𝜋t-8</c:v>
                </c:pt>
              </c:strCache>
            </c:strRef>
          </c:tx>
          <c:spPr>
            <a:ln w="28575" cap="rnd">
              <a:solidFill>
                <a:srgbClr val="FF0000"/>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feature_graph_data!$F$2:$F$243</c:f>
              <c:numCache>
                <c:formatCode>General</c:formatCode>
                <c:ptCount val="242"/>
                <c:pt idx="107" formatCode="0%">
                  <c:v>4.9430341978414997E-2</c:v>
                </c:pt>
                <c:pt idx="108" formatCode="0%">
                  <c:v>4.9917087648311001E-2</c:v>
                </c:pt>
                <c:pt idx="109" formatCode="0%">
                  <c:v>5.06693123712963E-2</c:v>
                </c:pt>
                <c:pt idx="110" formatCode="0%">
                  <c:v>5.1667807877730502E-2</c:v>
                </c:pt>
                <c:pt idx="111" formatCode="0%">
                  <c:v>5.2178663666181797E-2</c:v>
                </c:pt>
                <c:pt idx="112" formatCode="0%">
                  <c:v>5.2418130243362601E-2</c:v>
                </c:pt>
                <c:pt idx="113" formatCode="0%">
                  <c:v>5.3165929279848E-2</c:v>
                </c:pt>
                <c:pt idx="114" formatCode="0%">
                  <c:v>5.62625342063858E-2</c:v>
                </c:pt>
                <c:pt idx="115" formatCode="0%">
                  <c:v>5.62625342063858E-2</c:v>
                </c:pt>
                <c:pt idx="116" formatCode="0%">
                  <c:v>5.62625342063858E-2</c:v>
                </c:pt>
                <c:pt idx="117" formatCode="0%">
                  <c:v>6.1256247279576098E-2</c:v>
                </c:pt>
                <c:pt idx="118" formatCode="0%">
                  <c:v>6.2131630648330098E-2</c:v>
                </c:pt>
                <c:pt idx="122" formatCode="0%">
                  <c:v>4.9355269008448201E-2</c:v>
                </c:pt>
                <c:pt idx="123" formatCode="0%">
                  <c:v>4.55454030992654E-2</c:v>
                </c:pt>
                <c:pt idx="124" formatCode="0%">
                  <c:v>4.4178809846901999E-2</c:v>
                </c:pt>
                <c:pt idx="125" formatCode="0%">
                  <c:v>4.4178809846901999E-2</c:v>
                </c:pt>
                <c:pt idx="144" formatCode="0%">
                  <c:v>4.6739585274910601E-2</c:v>
                </c:pt>
                <c:pt idx="148" formatCode="0%">
                  <c:v>4.8456315514835202E-2</c:v>
                </c:pt>
                <c:pt idx="149" formatCode="0%">
                  <c:v>4.8613210491901399E-2</c:v>
                </c:pt>
                <c:pt idx="150" formatCode="0%">
                  <c:v>4.8493302687870998E-2</c:v>
                </c:pt>
                <c:pt idx="151" formatCode="0%">
                  <c:v>4.9030632555163801E-2</c:v>
                </c:pt>
                <c:pt idx="152" formatCode="0%">
                  <c:v>4.9313154355815E-2</c:v>
                </c:pt>
                <c:pt idx="153" formatCode="0%">
                  <c:v>4.87219052612771E-2</c:v>
                </c:pt>
                <c:pt idx="154" formatCode="0%">
                  <c:v>4.8542280387729897E-2</c:v>
                </c:pt>
                <c:pt idx="155" formatCode="0%">
                  <c:v>4.8637366290749599E-2</c:v>
                </c:pt>
                <c:pt idx="156" formatCode="0%">
                  <c:v>4.8322180171472003E-2</c:v>
                </c:pt>
                <c:pt idx="157" formatCode="0%">
                  <c:v>4.9445088001063502E-2</c:v>
                </c:pt>
                <c:pt idx="158" formatCode="0%">
                  <c:v>5.0302686160730303E-2</c:v>
                </c:pt>
                <c:pt idx="159" formatCode="0%">
                  <c:v>5.0521573109624102E-2</c:v>
                </c:pt>
                <c:pt idx="160" formatCode="0%">
                  <c:v>4.8973204811255798E-2</c:v>
                </c:pt>
                <c:pt idx="161" formatCode="0%">
                  <c:v>4.8329290079844101E-2</c:v>
                </c:pt>
                <c:pt idx="162" formatCode="0%">
                  <c:v>4.9150009454451603E-2</c:v>
                </c:pt>
                <c:pt idx="163" formatCode="0%">
                  <c:v>4.9678793608733403E-2</c:v>
                </c:pt>
                <c:pt idx="164" formatCode="0%">
                  <c:v>4.9435370257038598E-2</c:v>
                </c:pt>
                <c:pt idx="165" formatCode="0%">
                  <c:v>4.9707529869575301E-2</c:v>
                </c:pt>
                <c:pt idx="166" formatCode="0%">
                  <c:v>4.9090575359178101E-2</c:v>
                </c:pt>
                <c:pt idx="167" formatCode="0%">
                  <c:v>4.8649107463524098E-2</c:v>
                </c:pt>
                <c:pt idx="168" formatCode="0%">
                  <c:v>4.8598733511655098E-2</c:v>
                </c:pt>
                <c:pt idx="169" formatCode="0%">
                  <c:v>4.7990408543204403E-2</c:v>
                </c:pt>
                <c:pt idx="170" formatCode="0%">
                  <c:v>4.7340872805617801E-2</c:v>
                </c:pt>
                <c:pt idx="171" formatCode="0%">
                  <c:v>4.7161723960448897E-2</c:v>
                </c:pt>
                <c:pt idx="172" formatCode="0%">
                  <c:v>4.7502665349708602E-2</c:v>
                </c:pt>
                <c:pt idx="173" formatCode="0%">
                  <c:v>4.7897327179639598E-2</c:v>
                </c:pt>
                <c:pt idx="174" formatCode="0%">
                  <c:v>4.80570106726564E-2</c:v>
                </c:pt>
                <c:pt idx="188" formatCode="0%">
                  <c:v>4.6415358373663999E-2</c:v>
                </c:pt>
                <c:pt idx="189" formatCode="0%">
                  <c:v>4.68732171443101E-2</c:v>
                </c:pt>
                <c:pt idx="190" formatCode="0%">
                  <c:v>4.57658698235167E-2</c:v>
                </c:pt>
                <c:pt idx="192" formatCode="0%">
                  <c:v>4.5894973566721398E-2</c:v>
                </c:pt>
                <c:pt idx="193" formatCode="0%">
                  <c:v>4.6422089410003198E-2</c:v>
                </c:pt>
                <c:pt idx="194" formatCode="0%">
                  <c:v>4.6257125241450599E-2</c:v>
                </c:pt>
                <c:pt idx="195" formatCode="0%">
                  <c:v>4.6446207385394497E-2</c:v>
                </c:pt>
                <c:pt idx="196" formatCode="0%">
                  <c:v>4.6389914918176199E-2</c:v>
                </c:pt>
                <c:pt idx="197" formatCode="0%">
                  <c:v>4.6165920204495003E-2</c:v>
                </c:pt>
              </c:numCache>
            </c:numRef>
          </c:val>
          <c:smooth val="0"/>
          <c:extLst>
            <c:ext xmlns:c16="http://schemas.microsoft.com/office/drawing/2014/chart" uri="{C3380CC4-5D6E-409C-BE32-E72D297353CC}">
              <c16:uniqueId val="{00000004-B158-4746-9CF4-ED629785E4F4}"/>
            </c:ext>
          </c:extLst>
        </c:ser>
        <c:ser>
          <c:idx val="11"/>
          <c:order val="5"/>
          <c:tx>
            <c:strRef>
              <c:f>feature_graph_data!$G$1</c:f>
              <c:strCache>
                <c:ptCount val="1"/>
                <c:pt idx="0">
                  <c:v>𝜋t-10</c:v>
                </c:pt>
              </c:strCache>
            </c:strRef>
          </c:tx>
          <c:spPr>
            <a:ln w="28575" cap="rnd">
              <a:solidFill>
                <a:schemeClr val="accent6">
                  <a:lumMod val="60000"/>
                </a:schemeClr>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feature_graph_data!$G$2:$G$243</c:f>
              <c:numCache>
                <c:formatCode>0%</c:formatCode>
                <c:ptCount val="242"/>
                <c:pt idx="0">
                  <c:v>0.150071878582236</c:v>
                </c:pt>
                <c:pt idx="1">
                  <c:v>0.158989972848222</c:v>
                </c:pt>
                <c:pt idx="2">
                  <c:v>0.16038547913877599</c:v>
                </c:pt>
                <c:pt idx="3">
                  <c:v>0.15745101308689299</c:v>
                </c:pt>
                <c:pt idx="4">
                  <c:v>0.15568576918781099</c:v>
                </c:pt>
                <c:pt idx="5">
                  <c:v>0.161668682456518</c:v>
                </c:pt>
                <c:pt idx="6">
                  <c:v>0.15883403922594599</c:v>
                </c:pt>
                <c:pt idx="7">
                  <c:v>0.15625054805493399</c:v>
                </c:pt>
                <c:pt idx="8">
                  <c:v>0.158291033175261</c:v>
                </c:pt>
                <c:pt idx="9">
                  <c:v>0.15913856746862101</c:v>
                </c:pt>
                <c:pt idx="10">
                  <c:v>0.15630511356047799</c:v>
                </c:pt>
                <c:pt idx="11">
                  <c:v>0.155773080954834</c:v>
                </c:pt>
                <c:pt idx="12">
                  <c:v>0.15720992770463199</c:v>
                </c:pt>
                <c:pt idx="13">
                  <c:v>0.15665922402327201</c:v>
                </c:pt>
                <c:pt idx="14">
                  <c:v>0.15598337436439799</c:v>
                </c:pt>
                <c:pt idx="15">
                  <c:v>0.15783050353683201</c:v>
                </c:pt>
                <c:pt idx="16">
                  <c:v>0.15939353065699399</c:v>
                </c:pt>
                <c:pt idx="17">
                  <c:v>0.16209276844565801</c:v>
                </c:pt>
                <c:pt idx="18">
                  <c:v>0.16241602376841499</c:v>
                </c:pt>
                <c:pt idx="19">
                  <c:v>0.16009706337730201</c:v>
                </c:pt>
                <c:pt idx="20">
                  <c:v>0.156270783321803</c:v>
                </c:pt>
                <c:pt idx="21">
                  <c:v>0.15008530980884699</c:v>
                </c:pt>
                <c:pt idx="22">
                  <c:v>0.143556142520818</c:v>
                </c:pt>
                <c:pt idx="23">
                  <c:v>0.142629514270949</c:v>
                </c:pt>
                <c:pt idx="24">
                  <c:v>0.139832368050789</c:v>
                </c:pt>
                <c:pt idx="25">
                  <c:v>0.12830326747575199</c:v>
                </c:pt>
                <c:pt idx="26">
                  <c:v>0.12547710685702701</c:v>
                </c:pt>
                <c:pt idx="27">
                  <c:v>0.120533533186131</c:v>
                </c:pt>
                <c:pt idx="28">
                  <c:v>0.11611115028426799</c:v>
                </c:pt>
                <c:pt idx="29">
                  <c:v>0.11094833070365299</c:v>
                </c:pt>
                <c:pt idx="30">
                  <c:v>0.108492328816877</c:v>
                </c:pt>
                <c:pt idx="31">
                  <c:v>0.105438468726563</c:v>
                </c:pt>
                <c:pt idx="32">
                  <c:v>0.10788103642829899</c:v>
                </c:pt>
                <c:pt idx="33">
                  <c:v>0.11383475025912899</c:v>
                </c:pt>
                <c:pt idx="34">
                  <c:v>0.11859530941578</c:v>
                </c:pt>
                <c:pt idx="35">
                  <c:v>0.11859530941578</c:v>
                </c:pt>
                <c:pt idx="36">
                  <c:v>0.119432148709246</c:v>
                </c:pt>
                <c:pt idx="37">
                  <c:v>0.12869737268637199</c:v>
                </c:pt>
                <c:pt idx="38">
                  <c:v>0.12869737268637199</c:v>
                </c:pt>
                <c:pt idx="39">
                  <c:v>0.12869737268637199</c:v>
                </c:pt>
                <c:pt idx="40">
                  <c:v>0.12841304611182799</c:v>
                </c:pt>
                <c:pt idx="41">
                  <c:v>0.12130639705207399</c:v>
                </c:pt>
                <c:pt idx="42">
                  <c:v>0.116870746742141</c:v>
                </c:pt>
                <c:pt idx="43">
                  <c:v>0.122853647517136</c:v>
                </c:pt>
                <c:pt idx="44">
                  <c:v>0.121644517141339</c:v>
                </c:pt>
                <c:pt idx="45">
                  <c:v>0.121119470223868</c:v>
                </c:pt>
                <c:pt idx="46">
                  <c:v>0.12688990256930499</c:v>
                </c:pt>
                <c:pt idx="47">
                  <c:v>0.12710675646821801</c:v>
                </c:pt>
                <c:pt idx="48">
                  <c:v>0.12960197269477799</c:v>
                </c:pt>
                <c:pt idx="49">
                  <c:v>0.133473212689141</c:v>
                </c:pt>
                <c:pt idx="50">
                  <c:v>0.13059170001933601</c:v>
                </c:pt>
                <c:pt idx="51">
                  <c:v>0.12949576663562001</c:v>
                </c:pt>
                <c:pt idx="52">
                  <c:v>0.120724525020709</c:v>
                </c:pt>
                <c:pt idx="53">
                  <c:v>0.11541025436074399</c:v>
                </c:pt>
                <c:pt idx="54">
                  <c:v>0.108861564338763</c:v>
                </c:pt>
                <c:pt idx="55">
                  <c:v>0.105745728615666</c:v>
                </c:pt>
                <c:pt idx="56">
                  <c:v>9.6499980699714105E-2</c:v>
                </c:pt>
              </c:numCache>
            </c:numRef>
          </c:val>
          <c:smooth val="0"/>
          <c:extLst>
            <c:ext xmlns:c16="http://schemas.microsoft.com/office/drawing/2014/chart" uri="{C3380CC4-5D6E-409C-BE32-E72D297353CC}">
              <c16:uniqueId val="{00000005-B158-4746-9CF4-ED629785E4F4}"/>
            </c:ext>
          </c:extLst>
        </c:ser>
        <c:dLbls>
          <c:showLegendKey val="0"/>
          <c:showVal val="0"/>
          <c:showCatName val="0"/>
          <c:showSerName val="0"/>
          <c:showPercent val="0"/>
          <c:showBubbleSize val="0"/>
        </c:dLbls>
        <c:smooth val="0"/>
        <c:axId val="62395360"/>
        <c:axId val="71083968"/>
      </c:lineChart>
      <c:dateAx>
        <c:axId val="62395360"/>
        <c:scaling>
          <c:orientation val="minMax"/>
        </c:scaling>
        <c:delete val="0"/>
        <c:axPos val="b"/>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71083968"/>
        <c:crosses val="autoZero"/>
        <c:auto val="0"/>
        <c:lblOffset val="100"/>
        <c:baseTimeUnit val="days"/>
        <c:majorUnit val="12"/>
        <c:minorUnit val="12"/>
      </c:dateAx>
      <c:valAx>
        <c:axId val="7108396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62395360"/>
        <c:crosses val="autoZero"/>
        <c:crossBetween val="between"/>
      </c:valAx>
      <c:spPr>
        <a:noFill/>
        <a:ln>
          <a:noFill/>
        </a:ln>
        <a:effectLst/>
      </c:spPr>
    </c:plotArea>
    <c:legend>
      <c:legendPos val="r"/>
      <c:layout>
        <c:manualLayout>
          <c:xMode val="edge"/>
          <c:yMode val="edge"/>
          <c:x val="0.87265126001625826"/>
          <c:y val="1.7828678743936774E-2"/>
          <c:w val="0.11573568691208919"/>
          <c:h val="0.35145699089625981"/>
        </c:manualLayout>
      </c:layout>
      <c:overlay val="0"/>
      <c:spPr>
        <a:noFill/>
        <a:ln>
          <a:solidFill>
            <a:schemeClr val="tx1"/>
          </a:solidFill>
        </a:ln>
        <a:effectLst/>
      </c:spPr>
      <c:txPr>
        <a:bodyPr rot="0" spcFirstLastPara="1" vertOverflow="ellipsis" vert="horz" wrap="square" anchor="ctr" anchorCtr="1"/>
        <a:lstStyle/>
        <a:p>
          <a:pPr>
            <a:defRPr sz="9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9C4D4-4FD2-D243-B142-555C060AF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1882</TotalTime>
  <Pages>24</Pages>
  <Words>11996</Words>
  <Characters>68382</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Moran</dc:creator>
  <cp:keywords/>
  <dc:description/>
  <cp:lastModifiedBy>Alex Moran</cp:lastModifiedBy>
  <cp:revision>459</cp:revision>
  <cp:lastPrinted>2020-11-12T19:44:00Z</cp:lastPrinted>
  <dcterms:created xsi:type="dcterms:W3CDTF">2021-03-09T18:34:00Z</dcterms:created>
  <dcterms:modified xsi:type="dcterms:W3CDTF">2021-03-20T22:59:00Z</dcterms:modified>
</cp:coreProperties>
</file>