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7C9BA479" w14:textId="0EDB021E" w:rsidR="00303328" w:rsidRDefault="00213A7E" w:rsidP="001A4439">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911828E" w14:textId="6FCA5E9B" w:rsidR="00DB69D2" w:rsidRDefault="00DB69D2" w:rsidP="00CA7F90">
      <w:pPr>
        <w:ind w:firstLine="720"/>
        <w:contextualSpacing/>
        <w:jc w:val="both"/>
        <w:rPr>
          <w:bCs/>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57D7" w14:paraId="7E57FC07" w14:textId="77777777" w:rsidTr="008A4917">
        <w:trPr>
          <w:trHeight w:val="314"/>
          <w:jc w:val="center"/>
        </w:trPr>
        <w:tc>
          <w:tcPr>
            <w:tcW w:w="270" w:type="dxa"/>
            <w:tcBorders>
              <w:top w:val="single" w:sz="18" w:space="0" w:color="auto"/>
              <w:left w:val="nil"/>
              <w:bottom w:val="nil"/>
              <w:right w:val="nil"/>
            </w:tcBorders>
          </w:tcPr>
          <w:p w14:paraId="5F47918B" w14:textId="77777777" w:rsidR="009757D7" w:rsidRPr="00E568D8" w:rsidRDefault="009757D7" w:rsidP="00E568D8">
            <w:pPr>
              <w:contextualSpacing/>
              <w:rPr>
                <w:sz w:val="22"/>
                <w:szCs w:val="22"/>
              </w:rPr>
            </w:pPr>
          </w:p>
        </w:tc>
        <w:tc>
          <w:tcPr>
            <w:tcW w:w="9090" w:type="dxa"/>
            <w:gridSpan w:val="9"/>
            <w:tcBorders>
              <w:top w:val="single" w:sz="18" w:space="0" w:color="auto"/>
              <w:left w:val="nil"/>
              <w:bottom w:val="nil"/>
              <w:right w:val="nil"/>
            </w:tcBorders>
          </w:tcPr>
          <w:p w14:paraId="56044F03" w14:textId="347DF5B3" w:rsidR="009757D7" w:rsidRPr="00E568D8" w:rsidRDefault="009757D7" w:rsidP="00E568D8">
            <w:pPr>
              <w:contextualSpacing/>
              <w:rPr>
                <w:sz w:val="22"/>
                <w:szCs w:val="22"/>
              </w:rPr>
            </w:pPr>
            <w:r w:rsidRPr="00E568D8">
              <w:rPr>
                <w:sz w:val="22"/>
                <w:szCs w:val="22"/>
              </w:rPr>
              <w:t>TABLE 1</w:t>
            </w:r>
          </w:p>
        </w:tc>
      </w:tr>
      <w:tr w:rsidR="009757D7" w14:paraId="4DAF0AC6" w14:textId="77777777" w:rsidTr="008A4917">
        <w:trPr>
          <w:trHeight w:val="270"/>
          <w:jc w:val="center"/>
        </w:trPr>
        <w:tc>
          <w:tcPr>
            <w:tcW w:w="270" w:type="dxa"/>
            <w:tcBorders>
              <w:top w:val="nil"/>
              <w:left w:val="nil"/>
              <w:bottom w:val="nil"/>
              <w:right w:val="nil"/>
            </w:tcBorders>
          </w:tcPr>
          <w:p w14:paraId="4B229B82" w14:textId="77777777" w:rsidR="009757D7" w:rsidRPr="00E568D8" w:rsidRDefault="009757D7" w:rsidP="00E568D8">
            <w:pPr>
              <w:contextualSpacing/>
              <w:rPr>
                <w:bCs/>
                <w:smallCaps/>
                <w:sz w:val="22"/>
                <w:szCs w:val="22"/>
              </w:rPr>
            </w:pPr>
          </w:p>
        </w:tc>
        <w:tc>
          <w:tcPr>
            <w:tcW w:w="9090" w:type="dxa"/>
            <w:gridSpan w:val="9"/>
            <w:tcBorders>
              <w:top w:val="nil"/>
              <w:left w:val="nil"/>
              <w:bottom w:val="nil"/>
              <w:right w:val="nil"/>
            </w:tcBorders>
          </w:tcPr>
          <w:p w14:paraId="3D0A42BC" w14:textId="6E59A757" w:rsidR="009757D7" w:rsidRPr="00E568D8" w:rsidRDefault="009757D7"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sidR="00A52A44">
              <w:rPr>
                <w:bCs/>
                <w:smallCaps/>
                <w:sz w:val="22"/>
                <w:szCs w:val="22"/>
              </w:rPr>
              <w:t>, relative to naïve model</w:t>
            </w:r>
          </w:p>
        </w:tc>
      </w:tr>
      <w:tr w:rsidR="009757D7" w14:paraId="4F6A7BB5" w14:textId="37D5CCF9" w:rsidTr="008A4917">
        <w:trPr>
          <w:trHeight w:val="341"/>
          <w:jc w:val="center"/>
        </w:trPr>
        <w:tc>
          <w:tcPr>
            <w:tcW w:w="1381" w:type="dxa"/>
            <w:gridSpan w:val="2"/>
            <w:tcBorders>
              <w:top w:val="single" w:sz="4" w:space="0" w:color="auto"/>
              <w:left w:val="nil"/>
              <w:bottom w:val="nil"/>
              <w:right w:val="nil"/>
            </w:tcBorders>
          </w:tcPr>
          <w:p w14:paraId="668C8A95" w14:textId="57FA2F41" w:rsidR="009757D7" w:rsidRPr="00DB69D2" w:rsidRDefault="009757D7" w:rsidP="00E568D8">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557ABE6" w14:textId="45323300" w:rsidR="009757D7" w:rsidRPr="00DB69D2" w:rsidRDefault="009757D7" w:rsidP="00E568D8">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720F9175" w14:textId="77777777" w:rsidR="009757D7" w:rsidRDefault="009757D7" w:rsidP="00E568D8">
            <w:pPr>
              <w:contextualSpacing/>
              <w:jc w:val="center"/>
              <w:rPr>
                <w:b/>
                <w:bCs/>
                <w:sz w:val="22"/>
                <w:szCs w:val="22"/>
              </w:rPr>
            </w:pPr>
          </w:p>
        </w:tc>
        <w:tc>
          <w:tcPr>
            <w:tcW w:w="256" w:type="dxa"/>
            <w:tcBorders>
              <w:top w:val="single" w:sz="4" w:space="0" w:color="auto"/>
              <w:left w:val="nil"/>
              <w:bottom w:val="nil"/>
              <w:right w:val="nil"/>
            </w:tcBorders>
          </w:tcPr>
          <w:p w14:paraId="20254B76" w14:textId="09B4A44B" w:rsidR="009757D7" w:rsidRDefault="009757D7" w:rsidP="00E568D8">
            <w:pPr>
              <w:contextualSpacing/>
              <w:jc w:val="center"/>
              <w:rPr>
                <w:b/>
                <w:bCs/>
                <w:sz w:val="22"/>
                <w:szCs w:val="22"/>
              </w:rPr>
            </w:pPr>
          </w:p>
        </w:tc>
      </w:tr>
      <w:tr w:rsidR="008A4917" w14:paraId="5FF56DA9" w14:textId="0044A758" w:rsidTr="008A4917">
        <w:trPr>
          <w:jc w:val="center"/>
        </w:trPr>
        <w:tc>
          <w:tcPr>
            <w:tcW w:w="1765" w:type="dxa"/>
            <w:gridSpan w:val="3"/>
            <w:tcBorders>
              <w:top w:val="nil"/>
              <w:left w:val="nil"/>
              <w:bottom w:val="nil"/>
              <w:right w:val="nil"/>
            </w:tcBorders>
          </w:tcPr>
          <w:p w14:paraId="1C735091" w14:textId="67028E3B" w:rsidR="009757D7" w:rsidRPr="00DB69D2" w:rsidRDefault="009757D7" w:rsidP="00E568D8">
            <w:pPr>
              <w:contextualSpacing/>
              <w:jc w:val="both"/>
              <w:rPr>
                <w:b/>
                <w:bCs/>
                <w:sz w:val="22"/>
                <w:szCs w:val="22"/>
              </w:rPr>
            </w:pPr>
          </w:p>
        </w:tc>
        <w:tc>
          <w:tcPr>
            <w:tcW w:w="1475" w:type="dxa"/>
            <w:tcBorders>
              <w:top w:val="nil"/>
              <w:left w:val="nil"/>
              <w:bottom w:val="single" w:sz="4" w:space="0" w:color="auto"/>
              <w:right w:val="nil"/>
            </w:tcBorders>
            <w:vAlign w:val="center"/>
          </w:tcPr>
          <w:p w14:paraId="347FF9BE" w14:textId="1984B891" w:rsidR="009757D7" w:rsidRPr="007112B3" w:rsidRDefault="009757D7" w:rsidP="00563AA6">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2C9CAB51" w14:textId="46E985FD" w:rsidR="009757D7" w:rsidRPr="007112B3" w:rsidRDefault="009757D7" w:rsidP="00563AA6">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1650C3C" w14:textId="5807F98A" w:rsidR="009757D7" w:rsidRPr="007112B3" w:rsidRDefault="009757D7" w:rsidP="00563AA6">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6C930A0C" w14:textId="61FEB73E" w:rsidR="009757D7" w:rsidRPr="007112B3" w:rsidRDefault="009757D7" w:rsidP="00563AA6">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36C9A88B" w14:textId="6A08BB06" w:rsidR="009757D7" w:rsidRPr="007112B3" w:rsidRDefault="009757D7" w:rsidP="00E568D8">
            <w:pPr>
              <w:contextualSpacing/>
              <w:jc w:val="center"/>
              <w:rPr>
                <w:sz w:val="22"/>
                <w:szCs w:val="22"/>
              </w:rPr>
            </w:pPr>
            <w:r>
              <w:rPr>
                <w:sz w:val="22"/>
                <w:szCs w:val="22"/>
              </w:rPr>
              <w:t>Naive</w:t>
            </w:r>
          </w:p>
        </w:tc>
        <w:tc>
          <w:tcPr>
            <w:tcW w:w="256" w:type="dxa"/>
            <w:tcBorders>
              <w:top w:val="nil"/>
              <w:left w:val="nil"/>
              <w:bottom w:val="nil"/>
              <w:right w:val="nil"/>
            </w:tcBorders>
          </w:tcPr>
          <w:p w14:paraId="64D49A35" w14:textId="5A4C28E4" w:rsidR="009757D7" w:rsidRPr="007112B3" w:rsidRDefault="009757D7" w:rsidP="00E568D8">
            <w:pPr>
              <w:contextualSpacing/>
              <w:jc w:val="center"/>
              <w:rPr>
                <w:sz w:val="22"/>
                <w:szCs w:val="22"/>
              </w:rPr>
            </w:pPr>
          </w:p>
        </w:tc>
      </w:tr>
      <w:tr w:rsidR="00A52A44" w14:paraId="487ADBD0" w14:textId="25882AD5" w:rsidTr="008A4917">
        <w:trPr>
          <w:trHeight w:val="378"/>
          <w:jc w:val="center"/>
        </w:trPr>
        <w:tc>
          <w:tcPr>
            <w:tcW w:w="1765" w:type="dxa"/>
            <w:gridSpan w:val="3"/>
            <w:tcBorders>
              <w:top w:val="nil"/>
              <w:left w:val="nil"/>
              <w:bottom w:val="nil"/>
              <w:right w:val="nil"/>
            </w:tcBorders>
            <w:vAlign w:val="center"/>
          </w:tcPr>
          <w:p w14:paraId="3EDB094D" w14:textId="4D58758F" w:rsidR="00A52A44" w:rsidRPr="00FE1B49" w:rsidRDefault="00A52A44" w:rsidP="00A52A44">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657CDD9C" w14:textId="054860C2" w:rsidR="00A52A44" w:rsidRDefault="00A52A44" w:rsidP="00A52A44">
            <w:pPr>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024E9520" w14:textId="602E704F" w:rsidR="00A52A44" w:rsidRDefault="00A52A44" w:rsidP="00A52A44">
            <w:pPr>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1BBB8BDF" w14:textId="7C002D0D" w:rsidR="00A52A44" w:rsidRPr="00A52A44" w:rsidRDefault="00A52A44" w:rsidP="00A52A44">
            <w:pPr>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04F1BA0B" w14:textId="34883BA5" w:rsidR="00A52A44" w:rsidRDefault="00A52A44" w:rsidP="00A52A44">
            <w:pPr>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2FD51D77" w14:textId="5FB04C4A"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73DFF7B4" w14:textId="71539DAE" w:rsidR="00A52A44" w:rsidRDefault="00A52A44" w:rsidP="00A52A44">
            <w:pPr>
              <w:contextualSpacing/>
              <w:jc w:val="center"/>
              <w:rPr>
                <w:sz w:val="22"/>
                <w:szCs w:val="22"/>
              </w:rPr>
            </w:pPr>
          </w:p>
        </w:tc>
      </w:tr>
      <w:tr w:rsidR="00A52A44" w14:paraId="65D64794" w14:textId="07A725AC" w:rsidTr="008A4917">
        <w:trPr>
          <w:trHeight w:val="378"/>
          <w:jc w:val="center"/>
        </w:trPr>
        <w:tc>
          <w:tcPr>
            <w:tcW w:w="1765" w:type="dxa"/>
            <w:gridSpan w:val="3"/>
            <w:tcBorders>
              <w:top w:val="nil"/>
              <w:left w:val="nil"/>
              <w:bottom w:val="nil"/>
              <w:right w:val="nil"/>
            </w:tcBorders>
            <w:vAlign w:val="center"/>
          </w:tcPr>
          <w:p w14:paraId="583686C9" w14:textId="6FE50875" w:rsidR="00A52A44" w:rsidRPr="00FE1B49" w:rsidRDefault="00A52A44" w:rsidP="00A52A44">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2C4F8DA9" w14:textId="7F0DBAD9" w:rsidR="00A52A44" w:rsidRDefault="00A52A44" w:rsidP="00A52A44">
            <w:pPr>
              <w:contextualSpacing/>
              <w:jc w:val="center"/>
              <w:rPr>
                <w:sz w:val="22"/>
                <w:szCs w:val="22"/>
              </w:rPr>
            </w:pPr>
            <w:r>
              <w:rPr>
                <w:color w:val="000000"/>
                <w:sz w:val="22"/>
                <w:szCs w:val="22"/>
              </w:rPr>
              <w:t>0.990</w:t>
            </w:r>
          </w:p>
        </w:tc>
        <w:tc>
          <w:tcPr>
            <w:tcW w:w="1460" w:type="dxa"/>
            <w:tcBorders>
              <w:top w:val="nil"/>
              <w:left w:val="nil"/>
              <w:bottom w:val="nil"/>
              <w:right w:val="nil"/>
            </w:tcBorders>
            <w:vAlign w:val="center"/>
          </w:tcPr>
          <w:p w14:paraId="02FA50BC" w14:textId="666BA638" w:rsidR="00A52A44" w:rsidRDefault="00A52A44" w:rsidP="00A52A44">
            <w:pPr>
              <w:contextualSpacing/>
              <w:jc w:val="center"/>
              <w:rPr>
                <w:sz w:val="22"/>
                <w:szCs w:val="22"/>
              </w:rPr>
            </w:pPr>
            <w:r>
              <w:rPr>
                <w:color w:val="000000"/>
                <w:sz w:val="22"/>
                <w:szCs w:val="22"/>
              </w:rPr>
              <w:t>1.097</w:t>
            </w:r>
          </w:p>
        </w:tc>
        <w:tc>
          <w:tcPr>
            <w:tcW w:w="1468" w:type="dxa"/>
            <w:tcBorders>
              <w:top w:val="nil"/>
              <w:left w:val="nil"/>
              <w:bottom w:val="nil"/>
              <w:right w:val="nil"/>
            </w:tcBorders>
            <w:vAlign w:val="center"/>
          </w:tcPr>
          <w:p w14:paraId="57F7E296" w14:textId="59B63A5A" w:rsidR="00A52A44" w:rsidRDefault="00A52A44" w:rsidP="00A52A44">
            <w:pPr>
              <w:contextualSpacing/>
              <w:jc w:val="center"/>
              <w:rPr>
                <w:sz w:val="22"/>
                <w:szCs w:val="22"/>
              </w:rPr>
            </w:pPr>
            <w:r>
              <w:rPr>
                <w:color w:val="000000"/>
                <w:sz w:val="22"/>
                <w:szCs w:val="22"/>
              </w:rPr>
              <w:t>1.027</w:t>
            </w:r>
          </w:p>
        </w:tc>
        <w:tc>
          <w:tcPr>
            <w:tcW w:w="1468" w:type="dxa"/>
            <w:tcBorders>
              <w:top w:val="nil"/>
              <w:left w:val="nil"/>
              <w:bottom w:val="nil"/>
              <w:right w:val="nil"/>
            </w:tcBorders>
            <w:vAlign w:val="center"/>
          </w:tcPr>
          <w:p w14:paraId="5BBC675D" w14:textId="1FA3502C" w:rsidR="00A52A44" w:rsidRPr="00A52A44" w:rsidRDefault="00A52A44" w:rsidP="00A52A44">
            <w:pPr>
              <w:contextualSpacing/>
              <w:jc w:val="center"/>
              <w:rPr>
                <w:b/>
                <w:bCs/>
                <w:sz w:val="22"/>
                <w:szCs w:val="22"/>
              </w:rPr>
            </w:pPr>
            <w:r w:rsidRPr="00A52A44">
              <w:rPr>
                <w:b/>
                <w:bCs/>
                <w:color w:val="000000"/>
                <w:sz w:val="22"/>
                <w:szCs w:val="22"/>
              </w:rPr>
              <w:t>0.975</w:t>
            </w:r>
          </w:p>
        </w:tc>
        <w:tc>
          <w:tcPr>
            <w:tcW w:w="1468" w:type="dxa"/>
            <w:gridSpan w:val="2"/>
            <w:tcBorders>
              <w:top w:val="nil"/>
              <w:left w:val="nil"/>
              <w:bottom w:val="nil"/>
              <w:right w:val="nil"/>
            </w:tcBorders>
            <w:vAlign w:val="center"/>
          </w:tcPr>
          <w:p w14:paraId="0714C872" w14:textId="67E5AB87"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325CDFCC" w14:textId="1DD81E72" w:rsidR="00A52A44" w:rsidRDefault="00A52A44" w:rsidP="00A52A44">
            <w:pPr>
              <w:contextualSpacing/>
              <w:jc w:val="center"/>
              <w:rPr>
                <w:sz w:val="22"/>
                <w:szCs w:val="22"/>
              </w:rPr>
            </w:pPr>
          </w:p>
        </w:tc>
      </w:tr>
      <w:tr w:rsidR="009757D7" w14:paraId="31271244" w14:textId="3002644F" w:rsidTr="008A4917">
        <w:trPr>
          <w:trHeight w:val="144"/>
          <w:jc w:val="center"/>
        </w:trPr>
        <w:tc>
          <w:tcPr>
            <w:tcW w:w="270" w:type="dxa"/>
            <w:tcBorders>
              <w:top w:val="nil"/>
              <w:left w:val="nil"/>
              <w:bottom w:val="single" w:sz="18" w:space="0" w:color="auto"/>
              <w:right w:val="nil"/>
            </w:tcBorders>
          </w:tcPr>
          <w:p w14:paraId="7E173E9A" w14:textId="77777777" w:rsidR="009757D7" w:rsidRDefault="009757D7" w:rsidP="00E568D8">
            <w:pPr>
              <w:contextualSpacing/>
              <w:jc w:val="center"/>
              <w:rPr>
                <w:sz w:val="22"/>
                <w:szCs w:val="22"/>
              </w:rPr>
            </w:pPr>
          </w:p>
        </w:tc>
        <w:tc>
          <w:tcPr>
            <w:tcW w:w="9090" w:type="dxa"/>
            <w:gridSpan w:val="9"/>
            <w:tcBorders>
              <w:top w:val="nil"/>
              <w:left w:val="nil"/>
              <w:bottom w:val="single" w:sz="18" w:space="0" w:color="auto"/>
              <w:right w:val="nil"/>
            </w:tcBorders>
          </w:tcPr>
          <w:p w14:paraId="66CF0450" w14:textId="435A6666" w:rsidR="009757D7" w:rsidRDefault="009757D7" w:rsidP="00E568D8">
            <w:pPr>
              <w:contextualSpacing/>
              <w:jc w:val="center"/>
              <w:rPr>
                <w:sz w:val="22"/>
                <w:szCs w:val="22"/>
              </w:rPr>
            </w:pPr>
          </w:p>
        </w:tc>
      </w:tr>
      <w:tr w:rsidR="009757D7" w14:paraId="29377012" w14:textId="77777777" w:rsidTr="00A52A44">
        <w:trPr>
          <w:trHeight w:val="927"/>
          <w:jc w:val="center"/>
        </w:trPr>
        <w:tc>
          <w:tcPr>
            <w:tcW w:w="270" w:type="dxa"/>
            <w:tcBorders>
              <w:top w:val="single" w:sz="18" w:space="0" w:color="auto"/>
              <w:left w:val="nil"/>
              <w:bottom w:val="nil"/>
              <w:right w:val="nil"/>
            </w:tcBorders>
          </w:tcPr>
          <w:p w14:paraId="3D53B3BE" w14:textId="77777777" w:rsidR="009757D7" w:rsidRPr="00150FEF" w:rsidRDefault="009757D7" w:rsidP="00150FEF">
            <w:pPr>
              <w:contextualSpacing/>
              <w:rPr>
                <w:bCs/>
                <w:smallCaps/>
                <w:sz w:val="16"/>
                <w:szCs w:val="16"/>
              </w:rPr>
            </w:pPr>
          </w:p>
        </w:tc>
        <w:tc>
          <w:tcPr>
            <w:tcW w:w="9090" w:type="dxa"/>
            <w:gridSpan w:val="9"/>
            <w:tcBorders>
              <w:top w:val="single" w:sz="18" w:space="0" w:color="auto"/>
              <w:left w:val="nil"/>
              <w:bottom w:val="nil"/>
              <w:right w:val="nil"/>
            </w:tcBorders>
          </w:tcPr>
          <w:p w14:paraId="235C5BB8" w14:textId="0B5CC710" w:rsidR="009757D7" w:rsidRPr="00150FEF" w:rsidRDefault="009757D7" w:rsidP="00150FEF">
            <w:pPr>
              <w:contextualSpacing/>
              <w:rPr>
                <w:sz w:val="16"/>
                <w:szCs w:val="16"/>
              </w:rPr>
            </w:pPr>
            <w:r w:rsidRPr="00150FEF">
              <w:rPr>
                <w:bCs/>
                <w:smallCaps/>
                <w:sz w:val="16"/>
                <w:szCs w:val="16"/>
              </w:rPr>
              <w:t xml:space="preserve">Notes: </w:t>
            </w:r>
            <w:r w:rsidR="005A27FC" w:rsidRPr="005A27FC">
              <w:rPr>
                <w:sz w:val="16"/>
                <w:szCs w:val="16"/>
              </w:rPr>
              <w:t>Numbers refer to the RMSE generated from each model, divided by the RMSE provided by the naïve model.</w:t>
            </w:r>
            <w:r w:rsidR="005A27FC">
              <w:rPr>
                <w:sz w:val="16"/>
                <w:szCs w:val="16"/>
              </w:rPr>
              <w:t xml:space="preserve"> </w:t>
            </w:r>
            <w:r w:rsidR="005A27FC">
              <w:rPr>
                <w:sz w:val="16"/>
                <w:szCs w:val="16"/>
              </w:rPr>
              <w:t>The lowest RMSE in each row is bolded</w:t>
            </w:r>
            <w:r w:rsidR="005A27FC">
              <w:rPr>
                <w:sz w:val="16"/>
                <w:szCs w:val="16"/>
              </w:rPr>
              <w:t xml:space="preserve">.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sidR="005A27FC">
              <w:rPr>
                <w:sz w:val="16"/>
                <w:szCs w:val="16"/>
              </w:rPr>
              <w:t xml:space="preserve"> For the actual RMSEs, see Appendix 4.</w:t>
            </w:r>
            <w:r>
              <w:rPr>
                <w:sz w:val="16"/>
                <w:szCs w:val="16"/>
              </w:rPr>
              <w:t xml:space="preserve"> </w:t>
            </w:r>
          </w:p>
        </w:tc>
      </w:tr>
    </w:tbl>
    <w:p w14:paraId="496AE5C4" w14:textId="77777777" w:rsidR="00A52A44" w:rsidRPr="00CA7F90" w:rsidRDefault="00A52A44" w:rsidP="00A52A44">
      <w:pPr>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77777777"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64B043DF"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4D92D907" w:rsidR="00C94D0C" w:rsidRPr="007112B3" w:rsidRDefault="00B27186" w:rsidP="00AE233E">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33712C" w14:paraId="0BD93D03" w14:textId="77777777" w:rsidTr="00FD6AA0">
        <w:trPr>
          <w:jc w:val="center"/>
        </w:trPr>
        <w:tc>
          <w:tcPr>
            <w:tcW w:w="239" w:type="dxa"/>
            <w:tcBorders>
              <w:top w:val="nil"/>
              <w:left w:val="nil"/>
              <w:bottom w:val="single" w:sz="18" w:space="0" w:color="auto"/>
              <w:right w:val="nil"/>
            </w:tcBorders>
          </w:tcPr>
          <w:p w14:paraId="2DD1A1F6" w14:textId="7AAF296B" w:rsidR="0033712C" w:rsidRPr="00FE1B49" w:rsidRDefault="0033712C" w:rsidP="0033712C">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33712C">
            <w:pPr>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33712C">
            <w:pPr>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33712C">
            <w:pPr>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33712C">
            <w:pPr>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33712C">
            <w:pPr>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33712C">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16BAABEE" w:rsidR="00803DA3" w:rsidRDefault="00DD1625" w:rsidP="00DD1625">
            <w:pPr>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For the actual RMSEs, see Appendix 4.</w:t>
            </w:r>
          </w:p>
        </w:tc>
      </w:tr>
    </w:tbl>
    <w:p w14:paraId="22DBE376" w14:textId="77777777" w:rsidR="0033712C" w:rsidRDefault="0033712C"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3734DCA0" w:rsidR="00FC0585" w:rsidRDefault="00FC0585" w:rsidP="007E702C">
      <w:pPr>
        <w:ind w:firstLine="720"/>
        <w:jc w:val="both"/>
        <w:rPr>
          <w:sz w:val="22"/>
          <w:szCs w:val="22"/>
        </w:rPr>
      </w:pPr>
      <w:r>
        <w:rPr>
          <w:sz w:val="22"/>
          <w:szCs w:val="22"/>
        </w:rPr>
        <w:t xml:space="preserve">There are two ways to interpret the results shown above: first, the </w:t>
      </w:r>
      <w:r w:rsidR="00B27186">
        <w:rPr>
          <w:sz w:val="22"/>
          <w:szCs w:val="22"/>
        </w:rPr>
        <w:t>modified random forest</w:t>
      </w:r>
      <w:r>
        <w:rPr>
          <w:sz w:val="22"/>
          <w:szCs w:val="22"/>
        </w:rPr>
        <w:t xml:space="preserve"> outperforms the “base” random forest from Section 2; second, the </w:t>
      </w:r>
      <w:r w:rsidR="00B27186">
        <w:rPr>
          <w:sz w:val="22"/>
          <w:szCs w:val="22"/>
        </w:rPr>
        <w:t>modified random forest</w:t>
      </w:r>
      <w:r>
        <w:rPr>
          <w:sz w:val="22"/>
          <w:szCs w:val="22"/>
        </w:rPr>
        <w:t xml:space="preserve"> outperforms </w:t>
      </w:r>
      <w:r w:rsidR="00797595">
        <w:rPr>
          <w:sz w:val="22"/>
          <w:szCs w:val="22"/>
        </w:rPr>
        <w:t>an</w:t>
      </w:r>
      <w:r>
        <w:rPr>
          <w:sz w:val="22"/>
          <w:szCs w:val="22"/>
        </w:rPr>
        <w:t xml:space="preserve"> </w:t>
      </w:r>
      <w:r w:rsidR="00F761D4">
        <w:rPr>
          <w:sz w:val="22"/>
          <w:szCs w:val="22"/>
        </w:rPr>
        <w:t xml:space="preserve">ARIMA(AIC) </w:t>
      </w:r>
      <w:r w:rsidR="00797595">
        <w:rPr>
          <w:sz w:val="22"/>
          <w:szCs w:val="22"/>
        </w:rPr>
        <w:t>model</w:t>
      </w:r>
      <w:r>
        <w:rPr>
          <w:sz w:val="22"/>
          <w:szCs w:val="22"/>
        </w:rPr>
        <w:t>.</w:t>
      </w:r>
    </w:p>
    <w:p w14:paraId="35D4AC67" w14:textId="475B5BA8" w:rsidR="00133298" w:rsidRDefault="00C47D9B" w:rsidP="0085392C">
      <w:pPr>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5F9BBD8"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7E79FF7C"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990E50">
        <w:rPr>
          <w:sz w:val="22"/>
          <w:szCs w:val="22"/>
        </w:rPr>
        <w:t xml:space="preserve">How do the changes made to the modified random forest allow it to outperform the base forest? One answer 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t>
      </w:r>
      <w:r>
        <w:rPr>
          <w:sz w:val="22"/>
          <w:szCs w:val="22"/>
        </w:rPr>
        <w:lastRenderedPageBreak/>
        <w:t xml:space="preserve">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color w:val="000000"/>
                <w:sz w:val="18"/>
                <w:szCs w:val="18"/>
              </w:rPr>
            </w:pP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51DF408F" w:rsidR="00EA1953" w:rsidRDefault="006E1B10" w:rsidP="004D6D7E">
      <w:pPr>
        <w:ind w:firstLine="720"/>
        <w:jc w:val="both"/>
        <w:rPr>
          <w:sz w:val="22"/>
          <w:szCs w:val="22"/>
        </w:rPr>
      </w:pPr>
      <w:r>
        <w:rPr>
          <w:sz w:val="22"/>
          <w:szCs w:val="22"/>
        </w:rPr>
        <w:lastRenderedPageBreak/>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proofErr w:type="gramStart"/>
      <w:r w:rsidR="00C82A47">
        <w:rPr>
          <w:sz w:val="22"/>
          <w:szCs w:val="22"/>
        </w:rPr>
        <w:t>term</w:t>
      </w:r>
      <w:proofErr w:type="gramEnd"/>
      <w:r w:rsidR="00C82A47">
        <w:rPr>
          <w:sz w:val="22"/>
          <w:szCs w:val="22"/>
        </w:rPr>
        <w:t xml:space="preserve"> however, may not be so tightly correlated, and by default it will be the most likely to be selected. </w:t>
      </w:r>
    </w:p>
    <w:p w14:paraId="451235C9" w14:textId="018FE5BD"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performs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6057F664" w14:textId="77777777" w:rsidR="007E5BE4" w:rsidRDefault="0011585F" w:rsidP="0011585F">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sz w:val="22"/>
          <w:szCs w:val="22"/>
        </w:rPr>
      </w:pPr>
      <w:r>
        <w:rPr>
          <w:sz w:val="22"/>
          <w:szCs w:val="22"/>
        </w:rPr>
        <w:t xml:space="preserve">When the random forest both tells a different story than the ARIMA model </w:t>
      </w:r>
      <w:r>
        <w:rPr>
          <w:i/>
          <w:iCs/>
          <w:sz w:val="22"/>
          <w:szCs w:val="22"/>
        </w:rPr>
        <w:t xml:space="preserve">and </w:t>
      </w:r>
      <w:r>
        <w:rPr>
          <w:sz w:val="22"/>
          <w:szCs w:val="22"/>
        </w:rPr>
        <w:t>outperforms that model in actual forecasts, it suggests that the analysis which the forest suggests is worth exploring.</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w:t>
      </w:r>
      <w:r w:rsidR="0011585F">
        <w:rPr>
          <w:sz w:val="22"/>
          <w:szCs w:val="22"/>
        </w:rPr>
        <w:lastRenderedPageBreak/>
        <w:t xml:space="preserve">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 w:name="OLE_LINK2"/>
            <w:bookmarkStart w:id="2"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1"/>
      <w:bookmarkEnd w:id="2"/>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2D5EDF01" w:rsidR="00780449" w:rsidRPr="00780449" w:rsidRDefault="00780449" w:rsidP="00E90264">
      <w:pPr>
        <w:jc w:val="both"/>
        <w:rPr>
          <w:sz w:val="22"/>
          <w:szCs w:val="22"/>
        </w:rPr>
      </w:pPr>
      <w:r>
        <w:rPr>
          <w:sz w:val="22"/>
          <w:szCs w:val="22"/>
        </w:rPr>
        <w:t>All results are summarized in Table 5. Forecast performance is measured by RMSE.</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77443888" w:rsidR="009479FD" w:rsidRPr="0065639D" w:rsidRDefault="00B27186" w:rsidP="009479FD">
            <w:pPr>
              <w:contextualSpacing/>
              <w:jc w:val="center"/>
              <w:rPr>
                <w:sz w:val="20"/>
                <w:szCs w:val="20"/>
              </w:rPr>
            </w:pPr>
            <w:r>
              <w:rPr>
                <w:sz w:val="20"/>
                <w:szCs w:val="20"/>
              </w:rPr>
              <w:t>Modified forest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B839B4">
            <w:pPr>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B839B4">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B839B4">
            <w:pPr>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B839B4">
            <w:pPr>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B839B4">
            <w:pPr>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B839B4">
            <w:pPr>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B839B4">
            <w:pPr>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B839B4">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B839B4">
            <w:pPr>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B839B4">
            <w:pPr>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B839B4">
            <w:pPr>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B839B4">
            <w:pPr>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B839B4">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B839B4">
            <w:pPr>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B839B4">
            <w:pPr>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B839B4">
            <w:pPr>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B839B4">
            <w:pPr>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B839B4">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B839B4">
            <w:pPr>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B839B4">
            <w:pPr>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B839B4">
            <w:pPr>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B839B4">
            <w:pPr>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B839B4">
            <w:pPr>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9479FD">
            <w:pPr>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9479FD">
            <w:pPr>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9479FD">
            <w:pPr>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9479FD">
            <w:pPr>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B839B4">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B839B4">
            <w:pPr>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B839B4">
            <w:pPr>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B839B4">
            <w:pPr>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B839B4">
            <w:pPr>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B839B4">
            <w:pPr>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B839B4">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B839B4">
            <w:pPr>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B839B4">
            <w:pPr>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B839B4">
            <w:pPr>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B839B4">
            <w:pPr>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B839B4">
            <w:pPr>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B839B4">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B839B4">
            <w:pPr>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B839B4">
            <w:pPr>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B839B4">
            <w:pPr>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B839B4">
            <w:pPr>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B839B4">
            <w:pPr>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308D55B8" w:rsidR="009479FD" w:rsidRPr="00CD4B2C" w:rsidRDefault="00B27186" w:rsidP="009479FD">
            <w:pPr>
              <w:contextualSpacing/>
              <w:jc w:val="center"/>
              <w:rPr>
                <w:sz w:val="20"/>
                <w:szCs w:val="20"/>
              </w:rPr>
            </w:pPr>
            <w:r>
              <w:rPr>
                <w:sz w:val="20"/>
                <w:szCs w:val="20"/>
              </w:rPr>
              <w:t>Modified forest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sz w:val="20"/>
                <w:szCs w:val="20"/>
              </w:rPr>
            </w:pPr>
            <w:r w:rsidRPr="00CD4B2C">
              <w:rPr>
                <w:sz w:val="20"/>
                <w:szCs w:val="20"/>
              </w:rPr>
              <w:t>“Base” forest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9479FD">
            <w:pPr>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B839B4">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B839B4">
            <w:pPr>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B839B4">
            <w:pPr>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B839B4">
            <w:pPr>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B839B4">
            <w:pPr>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9479FD">
            <w:pPr>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90264">
      <w:pPr>
        <w:jc w:val="both"/>
        <w:rPr>
          <w:i/>
          <w:iCs/>
          <w:sz w:val="22"/>
          <w:szCs w:val="22"/>
        </w:rPr>
      </w:pPr>
    </w:p>
    <w:p w14:paraId="7652B888" w14:textId="51FD493A"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751C73C7"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different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7530C73B" w:rsidR="00B64C5E" w:rsidRPr="00FD3F6F" w:rsidRDefault="00BC6098" w:rsidP="00204E06">
      <w:pPr>
        <w:jc w:val="both"/>
        <w:rPr>
          <w:sz w:val="22"/>
          <w:szCs w:val="22"/>
        </w:rPr>
      </w:pPr>
      <w:r>
        <w:rPr>
          <w:i/>
          <w:iCs/>
          <w:sz w:val="22"/>
          <w:szCs w:val="22"/>
        </w:rPr>
        <w:lastRenderedPageBreak/>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4D87959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The good news is that the 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in the context of the 3-month Treasury rate. The bad news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and open the door to a new world of time-series forecasting.</w:t>
      </w:r>
      <w:r w:rsidR="00916A2A">
        <w:rPr>
          <w:sz w:val="22"/>
          <w:szCs w:val="22"/>
        </w:rPr>
        <w:t xml:space="preserve"> </w:t>
      </w:r>
    </w:p>
    <w:p w14:paraId="37748478" w14:textId="0C0AC0E5" w:rsidR="00DD41CA" w:rsidRPr="00BC7E31" w:rsidRDefault="00DD41CA" w:rsidP="007B4FE5">
      <w:pPr>
        <w:spacing w:after="160"/>
      </w:pPr>
    </w:p>
    <w:p w14:paraId="1396C7BE" w14:textId="07C49D0E" w:rsidR="00DD41CA" w:rsidRDefault="00DD41CA" w:rsidP="007B4FE5">
      <w:pPr>
        <w:spacing w:after="160"/>
      </w:pPr>
    </w:p>
    <w:p w14:paraId="1CC9D50A" w14:textId="05FEA7E5" w:rsidR="0055468E" w:rsidRDefault="0055468E" w:rsidP="007B4FE5">
      <w:pPr>
        <w:spacing w:after="160"/>
      </w:pPr>
    </w:p>
    <w:p w14:paraId="157BA5B4" w14:textId="4390B5FE" w:rsidR="0055468E" w:rsidRDefault="0055468E" w:rsidP="007B4FE5">
      <w:pPr>
        <w:spacing w:after="160"/>
      </w:pPr>
    </w:p>
    <w:p w14:paraId="21A2B5AE" w14:textId="7A2096F8" w:rsidR="0055468E" w:rsidRDefault="0055468E" w:rsidP="007B4FE5">
      <w:pPr>
        <w:spacing w:after="160"/>
      </w:pPr>
    </w:p>
    <w:p w14:paraId="4F4CA23A" w14:textId="49F867E8" w:rsidR="0055468E" w:rsidRDefault="0055468E" w:rsidP="007B4FE5">
      <w:pPr>
        <w:spacing w:after="160"/>
      </w:pPr>
    </w:p>
    <w:p w14:paraId="59B70B24" w14:textId="5E335871" w:rsidR="0055468E" w:rsidRDefault="0055468E" w:rsidP="007B4FE5">
      <w:pPr>
        <w:spacing w:after="160"/>
      </w:pPr>
    </w:p>
    <w:p w14:paraId="72D4C442" w14:textId="677A16AE" w:rsidR="0055468E" w:rsidRDefault="0055468E" w:rsidP="007B4FE5">
      <w:pPr>
        <w:spacing w:after="160"/>
      </w:pPr>
    </w:p>
    <w:p w14:paraId="51C4F10B" w14:textId="0B60190D" w:rsidR="0055468E" w:rsidRDefault="0055468E" w:rsidP="007B4FE5">
      <w:pPr>
        <w:spacing w:after="160"/>
      </w:pPr>
    </w:p>
    <w:p w14:paraId="00ADCA57" w14:textId="26380B14" w:rsidR="0055468E" w:rsidRDefault="0055468E" w:rsidP="007B4FE5">
      <w:pPr>
        <w:spacing w:after="160"/>
      </w:pPr>
    </w:p>
    <w:p w14:paraId="4F0DBCD5" w14:textId="5D12100E" w:rsidR="0055468E" w:rsidRDefault="0055468E" w:rsidP="007B4FE5">
      <w:pPr>
        <w:spacing w:after="160"/>
      </w:pPr>
    </w:p>
    <w:p w14:paraId="18FED4FC" w14:textId="033D909B" w:rsidR="0055468E" w:rsidRDefault="0055468E" w:rsidP="007B4FE5">
      <w:pPr>
        <w:spacing w:after="160"/>
      </w:pPr>
    </w:p>
    <w:p w14:paraId="6BE1419A" w14:textId="3B9EB319" w:rsidR="0055468E" w:rsidRDefault="0055468E" w:rsidP="007B4FE5">
      <w:pPr>
        <w:spacing w:after="160"/>
      </w:pPr>
    </w:p>
    <w:p w14:paraId="5249A41E" w14:textId="6E29EB29" w:rsidR="0055468E" w:rsidRDefault="0055468E" w:rsidP="007B4FE5">
      <w:pPr>
        <w:spacing w:after="160"/>
      </w:pPr>
    </w:p>
    <w:p w14:paraId="592F830C" w14:textId="0EC346A5" w:rsidR="0055468E" w:rsidRDefault="0055468E" w:rsidP="007B4FE5">
      <w:pPr>
        <w:spacing w:after="160"/>
      </w:pPr>
    </w:p>
    <w:p w14:paraId="7479CEE7" w14:textId="00035F25" w:rsidR="0055468E" w:rsidRDefault="0055468E" w:rsidP="007B4FE5">
      <w:pPr>
        <w:spacing w:after="160"/>
      </w:pPr>
    </w:p>
    <w:p w14:paraId="1C65BF39" w14:textId="0665AAB4" w:rsidR="0055468E" w:rsidRDefault="0055468E" w:rsidP="007B4FE5">
      <w:pPr>
        <w:spacing w:after="160"/>
      </w:pPr>
    </w:p>
    <w:p w14:paraId="05527726" w14:textId="47B1AE08" w:rsidR="0055468E" w:rsidRDefault="0055468E" w:rsidP="007B4FE5">
      <w:pPr>
        <w:spacing w:after="160"/>
      </w:pPr>
    </w:p>
    <w:p w14:paraId="066E341A" w14:textId="7BBDC3EA" w:rsidR="0055468E" w:rsidRDefault="0055468E" w:rsidP="007B4FE5">
      <w:pPr>
        <w:spacing w:after="160"/>
      </w:pPr>
    </w:p>
    <w:p w14:paraId="3A11DCF9" w14:textId="5A5704C3" w:rsidR="0008593F" w:rsidRDefault="0008593F" w:rsidP="007B4FE5">
      <w:pPr>
        <w:spacing w:after="160"/>
      </w:pPr>
    </w:p>
    <w:p w14:paraId="575E918B" w14:textId="62026021" w:rsidR="0008593F" w:rsidRDefault="0008593F" w:rsidP="007B4FE5">
      <w:pPr>
        <w:spacing w:after="160"/>
      </w:pPr>
    </w:p>
    <w:p w14:paraId="102EBBA4" w14:textId="6BE13A66" w:rsidR="0008593F" w:rsidRDefault="0008593F" w:rsidP="007B4FE5">
      <w:pPr>
        <w:spacing w:after="160"/>
      </w:pPr>
    </w:p>
    <w:p w14:paraId="3A8A4142" w14:textId="77777777" w:rsidR="0008593F" w:rsidRDefault="0008593F" w:rsidP="007B4FE5">
      <w:pPr>
        <w:spacing w:after="160"/>
      </w:pPr>
    </w:p>
    <w:p w14:paraId="1A67AA48" w14:textId="15FC4CBF" w:rsidR="0055468E" w:rsidRDefault="0055468E" w:rsidP="007B4FE5">
      <w:pPr>
        <w:spacing w:after="160"/>
      </w:pPr>
    </w:p>
    <w:p w14:paraId="0B1904E5" w14:textId="59DD7FEF" w:rsidR="0055468E" w:rsidRDefault="0055468E" w:rsidP="007B4FE5">
      <w:pPr>
        <w:spacing w:after="160"/>
      </w:pPr>
    </w:p>
    <w:p w14:paraId="2181DD40" w14:textId="0E11A989" w:rsidR="0055468E" w:rsidRDefault="0055468E" w:rsidP="007B4FE5">
      <w:pPr>
        <w:spacing w:after="160"/>
      </w:pPr>
    </w:p>
    <w:p w14:paraId="56A1929B" w14:textId="77777777" w:rsidR="0055468E" w:rsidRPr="00BC7E31" w:rsidRDefault="0055468E"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“Package ‘</w:t>
      </w:r>
      <w:proofErr w:type="spellStart"/>
      <w:r w:rsidRPr="00712F2D">
        <w:rPr>
          <w:sz w:val="22"/>
          <w:szCs w:val="22"/>
        </w:rPr>
        <w:t>randomForest</w:t>
      </w:r>
      <w:proofErr w:type="spellEnd"/>
      <w:r w:rsidRPr="00712F2D">
        <w:rPr>
          <w:sz w:val="22"/>
          <w:szCs w:val="22"/>
        </w:rPr>
        <w:t xml:space="preserve">’.”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 xml:space="preserve">Tin Kam Ho, "Random decision forests," Proceedings of 3rd International Conference on Document Analysis and Recognition, Montreal, Quebec, Canada, 1995, pp. 278-282 vol.1, </w:t>
      </w:r>
      <w:proofErr w:type="spellStart"/>
      <w:r w:rsidRPr="00D13695">
        <w:rPr>
          <w:sz w:val="22"/>
          <w:szCs w:val="22"/>
        </w:rPr>
        <w:t>doi</w:t>
      </w:r>
      <w:proofErr w:type="spellEnd"/>
      <w:r w:rsidRPr="00D13695">
        <w:rPr>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1"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2"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3" w:history="1">
        <w:r w:rsidR="00716298">
          <w:rPr>
            <w:rStyle w:val="Hyperlink"/>
          </w:rPr>
          <w:t>CPIH INDEX 00: ALL ITEMS 2015=100 - Office for National Statistics (ons.gov.uk)</w:t>
        </w:r>
      </w:hyperlink>
    </w:p>
    <w:p w14:paraId="4DD390D5" w14:textId="5F05B187" w:rsidR="008443D9" w:rsidRDefault="00716298" w:rsidP="007B4FE5">
      <w:pPr>
        <w:spacing w:after="160"/>
      </w:pPr>
      <w:r>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1A737721" w14:textId="5AADF644" w:rsidR="00646E9B" w:rsidRDefault="00646E9B" w:rsidP="007B4FE5">
      <w:pPr>
        <w:spacing w:after="160"/>
      </w:pPr>
    </w:p>
    <w:p w14:paraId="5ECD8144" w14:textId="0CE5037E" w:rsidR="00646E9B" w:rsidRDefault="00646E9B" w:rsidP="007B4FE5">
      <w:pPr>
        <w:spacing w:after="160"/>
      </w:pPr>
    </w:p>
    <w:p w14:paraId="48C3C0EE" w14:textId="35500861" w:rsidR="00646E9B" w:rsidRDefault="00646E9B" w:rsidP="007B4FE5">
      <w:pPr>
        <w:spacing w:after="160"/>
      </w:pPr>
    </w:p>
    <w:p w14:paraId="5A5E3725" w14:textId="6B767256" w:rsidR="00E81942" w:rsidRDefault="00E81942" w:rsidP="007B4FE5">
      <w:pPr>
        <w:spacing w:after="160"/>
      </w:pPr>
    </w:p>
    <w:p w14:paraId="3A0D3CA9" w14:textId="77777777" w:rsidR="00E81942" w:rsidRDefault="00E81942" w:rsidP="007B4FE5">
      <w:pPr>
        <w:spacing w:after="160"/>
      </w:pPr>
    </w:p>
    <w:p w14:paraId="04EA93D9" w14:textId="363693C5" w:rsidR="00DB7CE5" w:rsidRDefault="00DB7CE5" w:rsidP="007B4FE5">
      <w:pPr>
        <w:spacing w:after="160"/>
      </w:pPr>
    </w:p>
    <w:p w14:paraId="66CFBF49" w14:textId="14256492" w:rsidR="00DB7CE5" w:rsidRDefault="00465522" w:rsidP="007B4FE5">
      <w:pPr>
        <w:spacing w:after="160"/>
      </w:pPr>
      <w:r>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w:t>
      </w:r>
      <w:r w:rsidR="00C76CB1">
        <w:rPr>
          <w:bCs/>
          <w:sz w:val="22"/>
          <w:szCs w:val="22"/>
        </w:rPr>
        <w:lastRenderedPageBreak/>
        <w:t xml:space="preserve">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7F63A7FF"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34461F41" w:rsidR="007946F3" w:rsidRDefault="007946F3" w:rsidP="007946F3">
      <w:pPr>
        <w:ind w:firstLine="720"/>
        <w:contextualSpacing/>
        <w:jc w:val="both"/>
        <w:rPr>
          <w:sz w:val="22"/>
          <w:szCs w:val="22"/>
        </w:rPr>
      </w:pPr>
      <w:r>
        <w:rPr>
          <w:sz w:val="22"/>
          <w:szCs w:val="22"/>
        </w:rPr>
        <w:t>R has a package to compute the sum of squared residuals (SSR) on any regression, but this is unnecessarily cumbersome for our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variable. Say for example that this variable is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w:r w:rsidR="00F65B22">
        <w:rPr>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vectors and means, one each for above and below the previous splitting point. </w:t>
      </w:r>
      <w:r>
        <w:rPr>
          <w:sz w:val="22"/>
          <w:szCs w:val="22"/>
        </w:rPr>
        <w:t xml:space="preserve">I </w:t>
      </w:r>
      <w:r w:rsidRPr="00BC7E31">
        <w:rPr>
          <w:sz w:val="22"/>
          <w:szCs w:val="22"/>
        </w:rPr>
        <w:t xml:space="preserve">identify the one observation pair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0089C638" w14:textId="15484AF4" w:rsidR="00DB7CE5" w:rsidRDefault="00942F5D" w:rsidP="001E0DB5">
      <w:pPr>
        <w:ind w:firstLine="720"/>
        <w:contextualSpacing/>
        <w:jc w:val="both"/>
        <w:rPr>
          <w:sz w:val="22"/>
          <w:szCs w:val="22"/>
        </w:rPr>
      </w:pPr>
      <w:r>
        <w:rPr>
          <w:sz w:val="22"/>
          <w:szCs w:val="22"/>
        </w:rPr>
        <w:t>In practice, t</w:t>
      </w:r>
      <w:r w:rsidR="00DB7CE5">
        <w:rPr>
          <w:sz w:val="22"/>
          <w:szCs w:val="22"/>
        </w:rPr>
        <w:t>he relevant equation is this one:</w:t>
      </w:r>
    </w:p>
    <w:p w14:paraId="5A0FDB6A" w14:textId="1200FDC1" w:rsidR="00DB7CE5" w:rsidRPr="001E0DB5" w:rsidRDefault="001E0DB5" w:rsidP="001E0DB5">
      <w:pPr>
        <w:jc w:val="both"/>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65297A4" w14:textId="5B171F3E" w:rsidR="00DB7CE5" w:rsidRDefault="00DB7CE5" w:rsidP="00DB7CE5">
      <w:pPr>
        <w:jc w:val="both"/>
        <w:rPr>
          <w:bCs/>
          <w:sz w:val="22"/>
          <w:szCs w:val="22"/>
        </w:rPr>
      </w:pPr>
      <w:r>
        <w:rPr>
          <w:bCs/>
          <w:sz w:val="22"/>
          <w:szCs w:val="22"/>
        </w:rPr>
        <w:t>Where</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Pr>
          <w:bCs/>
          <w:sz w:val="22"/>
          <w:szCs w:val="22"/>
        </w:rPr>
        <w:t xml:space="preserve"> is</w:t>
      </w:r>
    </w:p>
    <w:p w14:paraId="7752A84F" w14:textId="390FD563" w:rsidR="00DB7CE5" w:rsidRDefault="00DB7CE5" w:rsidP="00DB7CE5">
      <w:pPr>
        <w:jc w:val="both"/>
        <w:rPr>
          <w:bCs/>
          <w:sz w:val="22"/>
          <w:szCs w:val="22"/>
        </w:rPr>
      </w:pPr>
    </w:p>
    <w:p w14:paraId="2F7A0604" w14:textId="7E94553E" w:rsidR="00DB7CE5" w:rsidRPr="00120A78" w:rsidRDefault="00C35AB5" w:rsidP="00DB7CE5">
      <w:pPr>
        <w:jc w:val="both"/>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567804FA" w14:textId="77777777" w:rsidR="00120A78" w:rsidRDefault="00120A78" w:rsidP="00DB7CE5">
      <w:pPr>
        <w:jc w:val="both"/>
        <w:rPr>
          <w:bCs/>
          <w:sz w:val="22"/>
          <w:szCs w:val="22"/>
        </w:rPr>
      </w:pPr>
    </w:p>
    <w:p w14:paraId="08D1E5D5" w14:textId="061AE439" w:rsidR="00DB7CE5" w:rsidRDefault="00DB7CE5" w:rsidP="00DB7CE5">
      <w:pPr>
        <w:contextualSpacing/>
        <w:jc w:val="both"/>
        <w:rPr>
          <w:sz w:val="22"/>
          <w:szCs w:val="22"/>
        </w:rPr>
      </w:pPr>
      <w:r>
        <w:rPr>
          <w:sz w:val="22"/>
          <w:szCs w:val="22"/>
        </w:rPr>
        <w:t xml:space="preserve">When the formula is expressed in this way, it is easier to see how it may be updated. The SSR is, as the name implies, 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w:t>
      </w:r>
      <w:r w:rsidR="00E066B4">
        <w:rPr>
          <w:sz w:val="22"/>
          <w:szCs w:val="22"/>
        </w:rPr>
        <w:lastRenderedPageBreak/>
        <w:t xml:space="preserve">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F2663C">
      <w:pPr>
        <w:ind w:firstLine="720"/>
        <w:rPr>
          <w:sz w:val="22"/>
          <w:szCs w:val="22"/>
        </w:rPr>
      </w:pPr>
    </w:p>
    <w:p w14:paraId="5E536EC0" w14:textId="6C3F8AEC" w:rsidR="00B921A6" w:rsidRDefault="00C14163" w:rsidP="008B0A48">
      <w:pPr>
        <w:rPr>
          <w:sz w:val="22"/>
          <w:szCs w:val="22"/>
        </w:rPr>
      </w:pPr>
      <w:r>
        <w:rPr>
          <w:sz w:val="22"/>
          <w:szCs w:val="22"/>
        </w:rPr>
        <w:t xml:space="preserve">APPENDIX 4: REAL RMSE DATA </w:t>
      </w:r>
    </w:p>
    <w:p w14:paraId="5CC16FAD" w14:textId="6A2AA816" w:rsidR="006A3A52" w:rsidRDefault="006A3A52" w:rsidP="008B0A48">
      <w:pPr>
        <w:rPr>
          <w:sz w:val="22"/>
          <w:szCs w:val="22"/>
        </w:rPr>
      </w:pPr>
    </w:p>
    <w:p w14:paraId="017F4A15" w14:textId="6EB13B8A" w:rsidR="006A3A52" w:rsidRDefault="006A3A52" w:rsidP="006A3A52">
      <w:pPr>
        <w:ind w:firstLine="720"/>
        <w:rPr>
          <w:sz w:val="22"/>
          <w:szCs w:val="22"/>
        </w:rPr>
      </w:pPr>
      <w:r>
        <w:rPr>
          <w:sz w:val="22"/>
          <w:szCs w:val="22"/>
        </w:rPr>
        <w:t>Many of the tables I’ve given refer to RMSE values, relative to RMSEs produced by the naïve model. The tables below show the real RMSE values.</w:t>
      </w:r>
    </w:p>
    <w:p w14:paraId="74A7EBA3" w14:textId="77777777" w:rsidR="006A3A52" w:rsidRDefault="006A3A52" w:rsidP="008B0A48">
      <w:pPr>
        <w:rPr>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65A72">
        <w:trPr>
          <w:trHeight w:val="314"/>
          <w:jc w:val="center"/>
        </w:trPr>
        <w:tc>
          <w:tcPr>
            <w:tcW w:w="270" w:type="dxa"/>
            <w:tcBorders>
              <w:top w:val="single" w:sz="18" w:space="0" w:color="auto"/>
              <w:left w:val="nil"/>
              <w:bottom w:val="nil"/>
              <w:right w:val="nil"/>
            </w:tcBorders>
          </w:tcPr>
          <w:p w14:paraId="0ACD37CA" w14:textId="77777777" w:rsidR="008B0A48" w:rsidRPr="00E568D8" w:rsidRDefault="008B0A48" w:rsidP="00565A72">
            <w:pPr>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565A72">
            <w:pPr>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65A72">
        <w:trPr>
          <w:trHeight w:val="270"/>
          <w:jc w:val="center"/>
        </w:trPr>
        <w:tc>
          <w:tcPr>
            <w:tcW w:w="270" w:type="dxa"/>
            <w:tcBorders>
              <w:top w:val="nil"/>
              <w:left w:val="nil"/>
              <w:bottom w:val="nil"/>
              <w:right w:val="nil"/>
            </w:tcBorders>
          </w:tcPr>
          <w:p w14:paraId="4E2A07E3" w14:textId="77777777" w:rsidR="008B0A48" w:rsidRPr="00E568D8" w:rsidRDefault="008B0A48" w:rsidP="00565A72">
            <w:pPr>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565A72">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65A72">
        <w:trPr>
          <w:trHeight w:val="341"/>
          <w:jc w:val="center"/>
        </w:trPr>
        <w:tc>
          <w:tcPr>
            <w:tcW w:w="1381" w:type="dxa"/>
            <w:gridSpan w:val="2"/>
            <w:tcBorders>
              <w:top w:val="single" w:sz="4" w:space="0" w:color="auto"/>
              <w:left w:val="nil"/>
              <w:bottom w:val="nil"/>
              <w:right w:val="nil"/>
            </w:tcBorders>
          </w:tcPr>
          <w:p w14:paraId="762C707B" w14:textId="77777777" w:rsidR="008B0A48" w:rsidRPr="00DB69D2" w:rsidRDefault="008B0A48" w:rsidP="00565A72">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565A72">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565A72">
            <w:pPr>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565A72">
            <w:pPr>
              <w:contextualSpacing/>
              <w:jc w:val="center"/>
              <w:rPr>
                <w:b/>
                <w:bCs/>
                <w:sz w:val="22"/>
                <w:szCs w:val="22"/>
              </w:rPr>
            </w:pPr>
          </w:p>
        </w:tc>
      </w:tr>
      <w:tr w:rsidR="008B0A48" w14:paraId="309DD163" w14:textId="77777777" w:rsidTr="00565A72">
        <w:trPr>
          <w:jc w:val="center"/>
        </w:trPr>
        <w:tc>
          <w:tcPr>
            <w:tcW w:w="1765" w:type="dxa"/>
            <w:gridSpan w:val="3"/>
            <w:tcBorders>
              <w:top w:val="nil"/>
              <w:left w:val="nil"/>
              <w:bottom w:val="nil"/>
              <w:right w:val="nil"/>
            </w:tcBorders>
          </w:tcPr>
          <w:p w14:paraId="72B20616" w14:textId="77777777" w:rsidR="008B0A48" w:rsidRPr="00DB69D2" w:rsidRDefault="008B0A48" w:rsidP="00565A72">
            <w:pPr>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565A72">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565A72">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565A72">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565A72">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25DF630F" w14:textId="77777777" w:rsidR="008B0A48" w:rsidRPr="007112B3" w:rsidRDefault="008B0A48" w:rsidP="00565A72">
            <w:pPr>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565A72">
            <w:pPr>
              <w:contextualSpacing/>
              <w:jc w:val="center"/>
              <w:rPr>
                <w:sz w:val="22"/>
                <w:szCs w:val="22"/>
              </w:rPr>
            </w:pPr>
          </w:p>
        </w:tc>
      </w:tr>
      <w:tr w:rsidR="008B0A48" w14:paraId="608D3DAD" w14:textId="77777777" w:rsidTr="00565A72">
        <w:trPr>
          <w:trHeight w:val="378"/>
          <w:jc w:val="center"/>
        </w:trPr>
        <w:tc>
          <w:tcPr>
            <w:tcW w:w="1765" w:type="dxa"/>
            <w:gridSpan w:val="3"/>
            <w:tcBorders>
              <w:top w:val="nil"/>
              <w:left w:val="nil"/>
              <w:bottom w:val="nil"/>
              <w:right w:val="nil"/>
            </w:tcBorders>
            <w:vAlign w:val="center"/>
          </w:tcPr>
          <w:p w14:paraId="31768DF8" w14:textId="77777777" w:rsidR="008B0A48" w:rsidRPr="00FE1B49" w:rsidRDefault="008B0A48" w:rsidP="00565A72">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565A72">
            <w:pPr>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565A72">
            <w:pPr>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565A72">
            <w:pPr>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565A72">
            <w:pPr>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565A72">
            <w:pPr>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565A72">
            <w:pPr>
              <w:contextualSpacing/>
              <w:jc w:val="center"/>
              <w:rPr>
                <w:sz w:val="22"/>
                <w:szCs w:val="22"/>
              </w:rPr>
            </w:pPr>
          </w:p>
        </w:tc>
      </w:tr>
      <w:tr w:rsidR="008B0A48" w14:paraId="343A45A9" w14:textId="77777777" w:rsidTr="00565A72">
        <w:trPr>
          <w:trHeight w:val="378"/>
          <w:jc w:val="center"/>
        </w:trPr>
        <w:tc>
          <w:tcPr>
            <w:tcW w:w="1765" w:type="dxa"/>
            <w:gridSpan w:val="3"/>
            <w:tcBorders>
              <w:top w:val="nil"/>
              <w:left w:val="nil"/>
              <w:bottom w:val="nil"/>
              <w:right w:val="nil"/>
            </w:tcBorders>
            <w:vAlign w:val="center"/>
          </w:tcPr>
          <w:p w14:paraId="2583F888" w14:textId="77777777" w:rsidR="008B0A48" w:rsidRPr="00FE1B49" w:rsidRDefault="008B0A48" w:rsidP="00565A72">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52E23559" w14:textId="77777777" w:rsidR="008B0A48" w:rsidRDefault="008B0A48" w:rsidP="00565A72">
            <w:pPr>
              <w:contextualSpacing/>
              <w:jc w:val="center"/>
              <w:rPr>
                <w:sz w:val="22"/>
                <w:szCs w:val="22"/>
              </w:rPr>
            </w:pPr>
            <w:r>
              <w:rPr>
                <w:sz w:val="22"/>
                <w:szCs w:val="22"/>
              </w:rPr>
              <w:t>1.052803</w:t>
            </w:r>
          </w:p>
        </w:tc>
        <w:tc>
          <w:tcPr>
            <w:tcW w:w="1460" w:type="dxa"/>
            <w:tcBorders>
              <w:top w:val="nil"/>
              <w:left w:val="nil"/>
              <w:bottom w:val="nil"/>
              <w:right w:val="nil"/>
            </w:tcBorders>
            <w:vAlign w:val="center"/>
          </w:tcPr>
          <w:p w14:paraId="4B257D29" w14:textId="77777777" w:rsidR="008B0A48" w:rsidRDefault="008B0A48" w:rsidP="00565A72">
            <w:pPr>
              <w:contextualSpacing/>
              <w:jc w:val="center"/>
              <w:rPr>
                <w:sz w:val="22"/>
                <w:szCs w:val="22"/>
              </w:rPr>
            </w:pPr>
            <w:r>
              <w:rPr>
                <w:sz w:val="22"/>
                <w:szCs w:val="22"/>
              </w:rPr>
              <w:t>1.16591</w:t>
            </w:r>
          </w:p>
        </w:tc>
        <w:tc>
          <w:tcPr>
            <w:tcW w:w="1468" w:type="dxa"/>
            <w:tcBorders>
              <w:top w:val="nil"/>
              <w:left w:val="nil"/>
              <w:bottom w:val="nil"/>
              <w:right w:val="nil"/>
            </w:tcBorders>
            <w:vAlign w:val="center"/>
          </w:tcPr>
          <w:p w14:paraId="783F61F6" w14:textId="77777777" w:rsidR="008B0A48" w:rsidRDefault="008B0A48" w:rsidP="00565A72">
            <w:pPr>
              <w:contextualSpacing/>
              <w:jc w:val="center"/>
              <w:rPr>
                <w:sz w:val="22"/>
                <w:szCs w:val="22"/>
              </w:rPr>
            </w:pPr>
            <w:r>
              <w:rPr>
                <w:sz w:val="22"/>
                <w:szCs w:val="22"/>
              </w:rPr>
              <w:t>1.0922</w:t>
            </w:r>
          </w:p>
        </w:tc>
        <w:tc>
          <w:tcPr>
            <w:tcW w:w="1468" w:type="dxa"/>
            <w:tcBorders>
              <w:top w:val="nil"/>
              <w:left w:val="nil"/>
              <w:bottom w:val="nil"/>
              <w:right w:val="nil"/>
            </w:tcBorders>
            <w:vAlign w:val="center"/>
          </w:tcPr>
          <w:p w14:paraId="329E12EE" w14:textId="77777777" w:rsidR="008B0A48" w:rsidRPr="001440BC" w:rsidRDefault="008B0A48" w:rsidP="00565A72">
            <w:pPr>
              <w:contextualSpacing/>
              <w:jc w:val="center"/>
              <w:rPr>
                <w:b/>
                <w:bCs/>
                <w:sz w:val="22"/>
                <w:szCs w:val="22"/>
              </w:rPr>
            </w:pPr>
            <w:r w:rsidRPr="001440BC">
              <w:rPr>
                <w:b/>
                <w:bCs/>
                <w:sz w:val="22"/>
                <w:szCs w:val="22"/>
              </w:rPr>
              <w:t>1.036251</w:t>
            </w:r>
          </w:p>
        </w:tc>
        <w:tc>
          <w:tcPr>
            <w:tcW w:w="1468" w:type="dxa"/>
            <w:gridSpan w:val="2"/>
            <w:tcBorders>
              <w:top w:val="nil"/>
              <w:left w:val="nil"/>
              <w:bottom w:val="nil"/>
              <w:right w:val="nil"/>
            </w:tcBorders>
            <w:vAlign w:val="center"/>
          </w:tcPr>
          <w:p w14:paraId="7548F1F9" w14:textId="77777777" w:rsidR="008B0A48" w:rsidRDefault="008B0A48" w:rsidP="00565A72">
            <w:pPr>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565A72">
            <w:pPr>
              <w:contextualSpacing/>
              <w:jc w:val="center"/>
              <w:rPr>
                <w:sz w:val="22"/>
                <w:szCs w:val="22"/>
              </w:rPr>
            </w:pPr>
          </w:p>
        </w:tc>
      </w:tr>
      <w:tr w:rsidR="008B0A48" w14:paraId="76D5F3A7" w14:textId="77777777" w:rsidTr="00565A72">
        <w:trPr>
          <w:trHeight w:val="144"/>
          <w:jc w:val="center"/>
        </w:trPr>
        <w:tc>
          <w:tcPr>
            <w:tcW w:w="270" w:type="dxa"/>
            <w:tcBorders>
              <w:top w:val="nil"/>
              <w:left w:val="nil"/>
              <w:bottom w:val="single" w:sz="18" w:space="0" w:color="auto"/>
              <w:right w:val="nil"/>
            </w:tcBorders>
          </w:tcPr>
          <w:p w14:paraId="3A8F3E76" w14:textId="77777777" w:rsidR="008B0A48" w:rsidRDefault="008B0A48" w:rsidP="00565A72">
            <w:pPr>
              <w:contextualSpacing/>
              <w:jc w:val="center"/>
              <w:rPr>
                <w:sz w:val="22"/>
                <w:szCs w:val="22"/>
              </w:rPr>
            </w:pPr>
          </w:p>
        </w:tc>
        <w:tc>
          <w:tcPr>
            <w:tcW w:w="9090" w:type="dxa"/>
            <w:gridSpan w:val="9"/>
            <w:tcBorders>
              <w:top w:val="nil"/>
              <w:left w:val="nil"/>
              <w:bottom w:val="single" w:sz="18" w:space="0" w:color="auto"/>
              <w:right w:val="nil"/>
            </w:tcBorders>
          </w:tcPr>
          <w:p w14:paraId="245BF515" w14:textId="77777777" w:rsidR="008B0A48" w:rsidRDefault="008B0A48" w:rsidP="00565A72">
            <w:pPr>
              <w:contextualSpacing/>
              <w:jc w:val="center"/>
              <w:rPr>
                <w:sz w:val="22"/>
                <w:szCs w:val="22"/>
              </w:rPr>
            </w:pPr>
          </w:p>
        </w:tc>
      </w:tr>
      <w:tr w:rsidR="008B0A48" w14:paraId="27AA4B25" w14:textId="77777777" w:rsidTr="00565A72">
        <w:trPr>
          <w:trHeight w:val="774"/>
          <w:jc w:val="center"/>
        </w:trPr>
        <w:tc>
          <w:tcPr>
            <w:tcW w:w="270" w:type="dxa"/>
            <w:tcBorders>
              <w:top w:val="single" w:sz="18" w:space="0" w:color="auto"/>
              <w:left w:val="nil"/>
              <w:bottom w:val="nil"/>
              <w:right w:val="nil"/>
            </w:tcBorders>
          </w:tcPr>
          <w:p w14:paraId="2823FD0D" w14:textId="77777777" w:rsidR="008B0A48" w:rsidRDefault="008B0A48" w:rsidP="00565A72">
            <w:pPr>
              <w:contextualSpacing/>
              <w:rPr>
                <w:bCs/>
                <w:smallCaps/>
                <w:sz w:val="16"/>
                <w:szCs w:val="16"/>
              </w:rPr>
            </w:pPr>
          </w:p>
          <w:p w14:paraId="08F14362" w14:textId="5D018434" w:rsidR="0033712C" w:rsidRPr="00150FEF" w:rsidRDefault="0033712C" w:rsidP="00565A72">
            <w:pPr>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565A72">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66411C1C" w14:textId="45BFA4D2" w:rsidR="00B921A6" w:rsidRDefault="00B921A6" w:rsidP="00C14163">
      <w:pPr>
        <w:rPr>
          <w:sz w:val="22"/>
          <w:szCs w:val="22"/>
        </w:rPr>
      </w:pPr>
    </w:p>
    <w:p w14:paraId="6422E321" w14:textId="297056D6" w:rsidR="0033712C" w:rsidRDefault="0033712C" w:rsidP="00C14163">
      <w:pPr>
        <w:rPr>
          <w:sz w:val="22"/>
          <w:szCs w:val="22"/>
        </w:rPr>
      </w:pPr>
    </w:p>
    <w:p w14:paraId="55C00E28" w14:textId="43EBFA22" w:rsidR="0033712C" w:rsidRDefault="0033712C" w:rsidP="00C14163">
      <w:pPr>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33712C" w14:paraId="1A6BE08E" w14:textId="77777777" w:rsidTr="00565A72">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565A72">
            <w:pPr>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565A72">
            <w:pPr>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565A72">
            <w:pPr>
              <w:contextualSpacing/>
              <w:rPr>
                <w:sz w:val="22"/>
                <w:szCs w:val="22"/>
              </w:rPr>
            </w:pPr>
          </w:p>
        </w:tc>
      </w:tr>
      <w:tr w:rsidR="0033712C" w14:paraId="27334485" w14:textId="77777777" w:rsidTr="00565A72">
        <w:trPr>
          <w:trHeight w:val="270"/>
          <w:jc w:val="center"/>
        </w:trPr>
        <w:tc>
          <w:tcPr>
            <w:tcW w:w="239" w:type="dxa"/>
            <w:tcBorders>
              <w:top w:val="nil"/>
              <w:left w:val="nil"/>
              <w:bottom w:val="nil"/>
              <w:right w:val="nil"/>
            </w:tcBorders>
          </w:tcPr>
          <w:p w14:paraId="379255BE" w14:textId="77777777" w:rsidR="0033712C" w:rsidRDefault="0033712C" w:rsidP="00565A72">
            <w:pPr>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565A72">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565A72">
            <w:pPr>
              <w:contextualSpacing/>
              <w:rPr>
                <w:sz w:val="22"/>
                <w:szCs w:val="22"/>
              </w:rPr>
            </w:pPr>
          </w:p>
        </w:tc>
      </w:tr>
      <w:tr w:rsidR="0033712C" w14:paraId="59B5800C" w14:textId="77777777" w:rsidTr="00565A72">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565A72">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565A72">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565A72">
            <w:pPr>
              <w:contextualSpacing/>
              <w:jc w:val="center"/>
              <w:rPr>
                <w:b/>
                <w:bCs/>
                <w:sz w:val="22"/>
                <w:szCs w:val="22"/>
              </w:rPr>
            </w:pPr>
          </w:p>
        </w:tc>
      </w:tr>
      <w:tr w:rsidR="0033712C" w14:paraId="0BCCE056" w14:textId="77777777" w:rsidTr="00565A72">
        <w:trPr>
          <w:jc w:val="center"/>
        </w:trPr>
        <w:tc>
          <w:tcPr>
            <w:tcW w:w="239" w:type="dxa"/>
            <w:tcBorders>
              <w:top w:val="nil"/>
              <w:left w:val="nil"/>
              <w:bottom w:val="nil"/>
              <w:right w:val="nil"/>
            </w:tcBorders>
          </w:tcPr>
          <w:p w14:paraId="22FE37E2" w14:textId="77777777" w:rsidR="0033712C" w:rsidRPr="00DB69D2" w:rsidRDefault="0033712C" w:rsidP="00565A72">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77777777" w:rsidR="0033712C" w:rsidRPr="007112B3" w:rsidRDefault="0033712C" w:rsidP="00565A72">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565A72">
            <w:pPr>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565A72">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77777777" w:rsidR="0033712C" w:rsidRDefault="0033712C" w:rsidP="00565A72">
            <w:pPr>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565A72">
            <w:pPr>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565A72">
            <w:pPr>
              <w:contextualSpacing/>
              <w:jc w:val="center"/>
              <w:rPr>
                <w:sz w:val="22"/>
                <w:szCs w:val="22"/>
              </w:rPr>
            </w:pPr>
          </w:p>
        </w:tc>
      </w:tr>
      <w:tr w:rsidR="0033712C" w14:paraId="2D9BEF44" w14:textId="77777777" w:rsidTr="00565A72">
        <w:trPr>
          <w:jc w:val="center"/>
        </w:trPr>
        <w:tc>
          <w:tcPr>
            <w:tcW w:w="239" w:type="dxa"/>
            <w:tcBorders>
              <w:top w:val="nil"/>
              <w:left w:val="nil"/>
              <w:bottom w:val="single" w:sz="18" w:space="0" w:color="auto"/>
              <w:right w:val="nil"/>
            </w:tcBorders>
          </w:tcPr>
          <w:p w14:paraId="4DC6FAFD" w14:textId="77777777" w:rsidR="0033712C" w:rsidRPr="00FE1B49" w:rsidRDefault="0033712C" w:rsidP="00565A72">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65979B24" w14:textId="77777777" w:rsidR="0033712C" w:rsidRDefault="0033712C" w:rsidP="00565A72">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0427AF1D" w14:textId="77777777" w:rsidR="0033712C" w:rsidRDefault="0033712C" w:rsidP="00565A72">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0175A8C1" w14:textId="77777777" w:rsidR="0033712C" w:rsidRPr="00405882" w:rsidRDefault="0033712C" w:rsidP="00565A72">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19D7B6F4" w14:textId="77777777" w:rsidR="0033712C" w:rsidRPr="00405882" w:rsidRDefault="0033712C" w:rsidP="00565A72">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03926305" w14:textId="77777777" w:rsidR="0033712C" w:rsidRDefault="0033712C" w:rsidP="00565A72">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565A72">
            <w:pPr>
              <w:contextualSpacing/>
              <w:jc w:val="center"/>
              <w:rPr>
                <w:sz w:val="22"/>
                <w:szCs w:val="22"/>
              </w:rPr>
            </w:pPr>
          </w:p>
        </w:tc>
      </w:tr>
      <w:tr w:rsidR="0033712C" w14:paraId="1CDCAABF" w14:textId="77777777" w:rsidTr="00565A72">
        <w:trPr>
          <w:jc w:val="center"/>
        </w:trPr>
        <w:tc>
          <w:tcPr>
            <w:tcW w:w="9360" w:type="dxa"/>
            <w:gridSpan w:val="7"/>
            <w:tcBorders>
              <w:top w:val="single" w:sz="18" w:space="0" w:color="auto"/>
              <w:left w:val="nil"/>
              <w:bottom w:val="nil"/>
              <w:right w:val="nil"/>
            </w:tcBorders>
          </w:tcPr>
          <w:p w14:paraId="5236D6D6" w14:textId="77777777" w:rsidR="0033712C" w:rsidRDefault="0033712C" w:rsidP="00565A72">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C14163">
      <w:pPr>
        <w:rPr>
          <w:sz w:val="22"/>
          <w:szCs w:val="22"/>
        </w:rPr>
      </w:pPr>
    </w:p>
    <w:p w14:paraId="60F68A75" w14:textId="50FCD7B1" w:rsidR="00442B15" w:rsidRDefault="00442B15" w:rsidP="00F2663C">
      <w:pPr>
        <w:ind w:firstLine="720"/>
        <w:rPr>
          <w:sz w:val="22"/>
          <w:szCs w:val="22"/>
        </w:rPr>
      </w:pPr>
    </w:p>
    <w:tbl>
      <w:tblPr>
        <w:tblStyle w:val="TableGrid"/>
        <w:tblpPr w:leftFromText="180" w:rightFromText="180" w:vertAnchor="text" w:horzAnchor="margin" w:tblpY="-36"/>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33712C" w14:paraId="65AD0446" w14:textId="77777777" w:rsidTr="0033712C">
        <w:trPr>
          <w:gridAfter w:val="1"/>
          <w:wAfter w:w="107" w:type="dxa"/>
          <w:trHeight w:val="314"/>
        </w:trPr>
        <w:tc>
          <w:tcPr>
            <w:tcW w:w="136" w:type="dxa"/>
            <w:tcBorders>
              <w:top w:val="single" w:sz="18" w:space="0" w:color="auto"/>
              <w:left w:val="nil"/>
              <w:bottom w:val="nil"/>
              <w:right w:val="nil"/>
            </w:tcBorders>
          </w:tcPr>
          <w:p w14:paraId="1981A01D" w14:textId="77777777" w:rsidR="0033712C" w:rsidRPr="00E568D8" w:rsidRDefault="0033712C" w:rsidP="0033712C">
            <w:pPr>
              <w:contextualSpacing/>
              <w:rPr>
                <w:sz w:val="22"/>
                <w:szCs w:val="22"/>
              </w:rPr>
            </w:pPr>
          </w:p>
        </w:tc>
        <w:tc>
          <w:tcPr>
            <w:tcW w:w="9012" w:type="dxa"/>
            <w:gridSpan w:val="11"/>
            <w:tcBorders>
              <w:top w:val="single" w:sz="18" w:space="0" w:color="auto"/>
              <w:left w:val="nil"/>
              <w:bottom w:val="nil"/>
              <w:right w:val="nil"/>
            </w:tcBorders>
          </w:tcPr>
          <w:p w14:paraId="1CE8293E" w14:textId="58D66A42" w:rsidR="0033712C" w:rsidRPr="00E568D8" w:rsidRDefault="0033712C" w:rsidP="0033712C">
            <w:pPr>
              <w:contextualSpacing/>
              <w:rPr>
                <w:sz w:val="22"/>
                <w:szCs w:val="22"/>
              </w:rPr>
            </w:pPr>
            <w:r w:rsidRPr="00E568D8">
              <w:rPr>
                <w:sz w:val="22"/>
                <w:szCs w:val="22"/>
              </w:rPr>
              <w:t xml:space="preserve">TABLE </w:t>
            </w:r>
            <w:r>
              <w:rPr>
                <w:sz w:val="22"/>
                <w:szCs w:val="22"/>
              </w:rPr>
              <w:t>5</w:t>
            </w:r>
            <w:r w:rsidR="006A3A52">
              <w:rPr>
                <w:sz w:val="22"/>
                <w:szCs w:val="22"/>
              </w:rPr>
              <w:t>A</w:t>
            </w:r>
          </w:p>
        </w:tc>
        <w:tc>
          <w:tcPr>
            <w:tcW w:w="180" w:type="dxa"/>
            <w:gridSpan w:val="3"/>
            <w:tcBorders>
              <w:top w:val="single" w:sz="18" w:space="0" w:color="auto"/>
              <w:left w:val="nil"/>
              <w:bottom w:val="nil"/>
              <w:right w:val="nil"/>
            </w:tcBorders>
          </w:tcPr>
          <w:p w14:paraId="1182E58D" w14:textId="77777777" w:rsidR="0033712C" w:rsidRPr="00E568D8" w:rsidRDefault="0033712C" w:rsidP="0033712C">
            <w:pPr>
              <w:contextualSpacing/>
              <w:rPr>
                <w:sz w:val="22"/>
                <w:szCs w:val="22"/>
              </w:rPr>
            </w:pPr>
          </w:p>
        </w:tc>
      </w:tr>
      <w:tr w:rsidR="0033712C" w14:paraId="19D0FEE7" w14:textId="77777777" w:rsidTr="0033712C">
        <w:trPr>
          <w:gridAfter w:val="1"/>
          <w:wAfter w:w="107" w:type="dxa"/>
          <w:trHeight w:val="270"/>
        </w:trPr>
        <w:tc>
          <w:tcPr>
            <w:tcW w:w="136" w:type="dxa"/>
            <w:tcBorders>
              <w:top w:val="nil"/>
              <w:left w:val="nil"/>
              <w:bottom w:val="nil"/>
              <w:right w:val="nil"/>
            </w:tcBorders>
          </w:tcPr>
          <w:p w14:paraId="3989D828" w14:textId="77777777" w:rsidR="0033712C" w:rsidRDefault="0033712C" w:rsidP="0033712C">
            <w:pPr>
              <w:contextualSpacing/>
              <w:rPr>
                <w:bCs/>
                <w:smallCaps/>
                <w:sz w:val="22"/>
                <w:szCs w:val="22"/>
              </w:rPr>
            </w:pPr>
          </w:p>
        </w:tc>
        <w:tc>
          <w:tcPr>
            <w:tcW w:w="9012" w:type="dxa"/>
            <w:gridSpan w:val="11"/>
            <w:tcBorders>
              <w:top w:val="nil"/>
              <w:left w:val="nil"/>
              <w:bottom w:val="nil"/>
              <w:right w:val="nil"/>
            </w:tcBorders>
          </w:tcPr>
          <w:p w14:paraId="7836517E" w14:textId="77777777" w:rsidR="0033712C" w:rsidRPr="00E568D8" w:rsidRDefault="0033712C" w:rsidP="0033712C">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6E13C3E" w14:textId="77777777" w:rsidR="0033712C" w:rsidRPr="00E568D8" w:rsidRDefault="0033712C" w:rsidP="0033712C">
            <w:pPr>
              <w:contextualSpacing/>
              <w:rPr>
                <w:sz w:val="22"/>
                <w:szCs w:val="22"/>
              </w:rPr>
            </w:pPr>
          </w:p>
        </w:tc>
      </w:tr>
      <w:tr w:rsidR="0033712C" w14:paraId="7501ABB9" w14:textId="77777777" w:rsidTr="0033712C">
        <w:trPr>
          <w:gridAfter w:val="1"/>
          <w:wAfter w:w="107" w:type="dxa"/>
          <w:trHeight w:val="341"/>
        </w:trPr>
        <w:tc>
          <w:tcPr>
            <w:tcW w:w="136" w:type="dxa"/>
            <w:tcBorders>
              <w:top w:val="single" w:sz="4" w:space="0" w:color="auto"/>
              <w:left w:val="nil"/>
              <w:bottom w:val="nil"/>
              <w:right w:val="nil"/>
            </w:tcBorders>
          </w:tcPr>
          <w:p w14:paraId="01CF985F" w14:textId="77777777" w:rsidR="0033712C" w:rsidRPr="00DB69D2" w:rsidRDefault="0033712C" w:rsidP="0033712C">
            <w:pPr>
              <w:contextualSpacing/>
              <w:jc w:val="center"/>
              <w:rPr>
                <w:b/>
                <w:bCs/>
                <w:sz w:val="22"/>
                <w:szCs w:val="22"/>
              </w:rPr>
            </w:pPr>
          </w:p>
        </w:tc>
        <w:tc>
          <w:tcPr>
            <w:tcW w:w="3669" w:type="dxa"/>
            <w:tcBorders>
              <w:top w:val="single" w:sz="4" w:space="0" w:color="auto"/>
              <w:left w:val="nil"/>
              <w:bottom w:val="nil"/>
              <w:right w:val="nil"/>
            </w:tcBorders>
          </w:tcPr>
          <w:p w14:paraId="14152DAF" w14:textId="77777777" w:rsidR="0033712C" w:rsidRDefault="0033712C" w:rsidP="0033712C">
            <w:pPr>
              <w:contextualSpacing/>
              <w:jc w:val="center"/>
              <w:rPr>
                <w:b/>
                <w:bCs/>
                <w:sz w:val="22"/>
                <w:szCs w:val="22"/>
              </w:rPr>
            </w:pPr>
          </w:p>
        </w:tc>
        <w:tc>
          <w:tcPr>
            <w:tcW w:w="147" w:type="dxa"/>
            <w:tcBorders>
              <w:top w:val="single" w:sz="4" w:space="0" w:color="auto"/>
              <w:left w:val="nil"/>
              <w:bottom w:val="nil"/>
              <w:right w:val="nil"/>
            </w:tcBorders>
          </w:tcPr>
          <w:p w14:paraId="0B865CC2" w14:textId="77777777" w:rsidR="0033712C" w:rsidRDefault="0033712C" w:rsidP="0033712C">
            <w:pPr>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3CA14236" w14:textId="77777777" w:rsidR="0033712C" w:rsidRDefault="0033712C" w:rsidP="0033712C">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175F340" w14:textId="77777777" w:rsidR="0033712C" w:rsidRDefault="0033712C" w:rsidP="0033712C">
            <w:pPr>
              <w:contextualSpacing/>
              <w:jc w:val="center"/>
              <w:rPr>
                <w:b/>
                <w:bCs/>
                <w:sz w:val="22"/>
                <w:szCs w:val="22"/>
              </w:rPr>
            </w:pPr>
          </w:p>
        </w:tc>
      </w:tr>
      <w:tr w:rsidR="0033712C" w14:paraId="0F02290F" w14:textId="77777777" w:rsidTr="0033712C">
        <w:trPr>
          <w:gridAfter w:val="1"/>
          <w:wAfter w:w="107" w:type="dxa"/>
        </w:trPr>
        <w:tc>
          <w:tcPr>
            <w:tcW w:w="136" w:type="dxa"/>
            <w:tcBorders>
              <w:top w:val="nil"/>
              <w:left w:val="nil"/>
              <w:bottom w:val="nil"/>
              <w:right w:val="nil"/>
            </w:tcBorders>
          </w:tcPr>
          <w:p w14:paraId="5C25D15D" w14:textId="77777777" w:rsidR="0033712C" w:rsidRPr="00DB69D2" w:rsidRDefault="0033712C" w:rsidP="0033712C">
            <w:pPr>
              <w:contextualSpacing/>
              <w:jc w:val="both"/>
              <w:rPr>
                <w:b/>
                <w:bCs/>
                <w:sz w:val="22"/>
                <w:szCs w:val="22"/>
              </w:rPr>
            </w:pPr>
          </w:p>
        </w:tc>
        <w:tc>
          <w:tcPr>
            <w:tcW w:w="3669" w:type="dxa"/>
            <w:tcBorders>
              <w:top w:val="nil"/>
              <w:left w:val="nil"/>
              <w:bottom w:val="single" w:sz="4" w:space="0" w:color="auto"/>
              <w:right w:val="nil"/>
            </w:tcBorders>
            <w:vAlign w:val="bottom"/>
          </w:tcPr>
          <w:p w14:paraId="31DDD20D" w14:textId="77777777" w:rsidR="0033712C" w:rsidRPr="00502991" w:rsidRDefault="0033712C" w:rsidP="0033712C">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25CFFA77"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6C8747C" w14:textId="77777777" w:rsidR="0033712C" w:rsidRPr="0065639D" w:rsidRDefault="0033712C" w:rsidP="0033712C">
            <w:pPr>
              <w:contextualSpacing/>
              <w:jc w:val="center"/>
              <w:rPr>
                <w:sz w:val="20"/>
                <w:szCs w:val="20"/>
              </w:rPr>
            </w:pPr>
            <w:r>
              <w:rPr>
                <w:sz w:val="20"/>
                <w:szCs w:val="20"/>
              </w:rPr>
              <w:t>Modified forest</w:t>
            </w:r>
          </w:p>
        </w:tc>
        <w:tc>
          <w:tcPr>
            <w:tcW w:w="918" w:type="dxa"/>
            <w:tcBorders>
              <w:top w:val="nil"/>
              <w:left w:val="single" w:sz="4" w:space="0" w:color="auto"/>
              <w:bottom w:val="single" w:sz="4" w:space="0" w:color="auto"/>
              <w:right w:val="nil"/>
            </w:tcBorders>
            <w:vAlign w:val="center"/>
          </w:tcPr>
          <w:p w14:paraId="432976F0" w14:textId="77777777" w:rsidR="0033712C" w:rsidRPr="0065639D" w:rsidRDefault="0033712C" w:rsidP="0033712C">
            <w:pPr>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28C4B061" w14:textId="77777777" w:rsidR="0033712C" w:rsidRPr="0065639D" w:rsidRDefault="0033712C" w:rsidP="0033712C">
            <w:pPr>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1CAF2EE4" w14:textId="77777777" w:rsidR="0033712C" w:rsidRPr="0065639D" w:rsidRDefault="0033712C" w:rsidP="0033712C">
            <w:pPr>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07A69668" w14:textId="77777777" w:rsidR="0033712C" w:rsidRPr="0065639D" w:rsidRDefault="0033712C" w:rsidP="0033712C">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1CE4C264" w14:textId="77777777" w:rsidR="0033712C" w:rsidRPr="007112B3" w:rsidRDefault="0033712C" w:rsidP="0033712C">
            <w:pPr>
              <w:contextualSpacing/>
              <w:jc w:val="center"/>
              <w:rPr>
                <w:sz w:val="22"/>
                <w:szCs w:val="22"/>
              </w:rPr>
            </w:pPr>
          </w:p>
        </w:tc>
      </w:tr>
      <w:tr w:rsidR="0033712C" w14:paraId="7B10540C" w14:textId="77777777" w:rsidTr="0033712C">
        <w:trPr>
          <w:gridAfter w:val="1"/>
          <w:wAfter w:w="107" w:type="dxa"/>
        </w:trPr>
        <w:tc>
          <w:tcPr>
            <w:tcW w:w="136" w:type="dxa"/>
            <w:tcBorders>
              <w:top w:val="nil"/>
              <w:left w:val="nil"/>
              <w:bottom w:val="nil"/>
              <w:right w:val="nil"/>
            </w:tcBorders>
          </w:tcPr>
          <w:p w14:paraId="60EDD6CD" w14:textId="77777777" w:rsidR="0033712C" w:rsidRPr="00DB69D2" w:rsidRDefault="0033712C" w:rsidP="0033712C">
            <w:pPr>
              <w:contextualSpacing/>
              <w:jc w:val="both"/>
              <w:rPr>
                <w:b/>
                <w:bCs/>
                <w:sz w:val="22"/>
                <w:szCs w:val="22"/>
              </w:rPr>
            </w:pPr>
          </w:p>
        </w:tc>
        <w:tc>
          <w:tcPr>
            <w:tcW w:w="3669" w:type="dxa"/>
            <w:tcBorders>
              <w:top w:val="single" w:sz="4" w:space="0" w:color="auto"/>
              <w:left w:val="nil"/>
              <w:bottom w:val="nil"/>
              <w:right w:val="nil"/>
            </w:tcBorders>
            <w:vAlign w:val="center"/>
          </w:tcPr>
          <w:p w14:paraId="1F5652B6" w14:textId="77777777" w:rsidR="0033712C" w:rsidRPr="00502991" w:rsidRDefault="0033712C" w:rsidP="0033712C">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4DAFDA98"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E61E82F" w14:textId="77777777" w:rsidR="0033712C" w:rsidRPr="00CD4B2C" w:rsidRDefault="0033712C" w:rsidP="0033712C">
            <w:pPr>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3D1553A7" w14:textId="77777777" w:rsidR="0033712C" w:rsidRPr="000064A6" w:rsidRDefault="0033712C" w:rsidP="0033712C">
            <w:pPr>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7636FBD1" w14:textId="77777777" w:rsidR="0033712C" w:rsidRPr="000064A6" w:rsidRDefault="0033712C" w:rsidP="0033712C">
            <w:pPr>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6676C13" w14:textId="77777777" w:rsidR="0033712C" w:rsidRPr="000064A6" w:rsidRDefault="0033712C" w:rsidP="0033712C">
            <w:pPr>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38A9E527" w14:textId="77777777" w:rsidR="0033712C" w:rsidRPr="000064A6" w:rsidRDefault="0033712C" w:rsidP="0033712C">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68C8D13F" w14:textId="77777777" w:rsidR="0033712C" w:rsidRPr="007112B3" w:rsidRDefault="0033712C" w:rsidP="0033712C">
            <w:pPr>
              <w:contextualSpacing/>
              <w:jc w:val="center"/>
              <w:rPr>
                <w:sz w:val="22"/>
                <w:szCs w:val="22"/>
              </w:rPr>
            </w:pPr>
          </w:p>
        </w:tc>
      </w:tr>
      <w:tr w:rsidR="0033712C" w14:paraId="6800E3BC" w14:textId="77777777" w:rsidTr="0033712C">
        <w:trPr>
          <w:gridAfter w:val="1"/>
          <w:wAfter w:w="107" w:type="dxa"/>
        </w:trPr>
        <w:tc>
          <w:tcPr>
            <w:tcW w:w="136" w:type="dxa"/>
            <w:tcBorders>
              <w:top w:val="nil"/>
              <w:left w:val="nil"/>
              <w:bottom w:val="nil"/>
              <w:right w:val="nil"/>
            </w:tcBorders>
          </w:tcPr>
          <w:p w14:paraId="3C753B5C"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7872FA95" w14:textId="77777777" w:rsidR="0033712C" w:rsidRPr="00502991" w:rsidRDefault="0033712C" w:rsidP="0033712C">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E040EE0"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2CBBA52E" w14:textId="77777777" w:rsidR="0033712C" w:rsidRPr="000064A6" w:rsidRDefault="0033712C" w:rsidP="0033712C">
            <w:pPr>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35BCAEA7" w14:textId="77777777" w:rsidR="0033712C" w:rsidRPr="000064A6" w:rsidRDefault="0033712C" w:rsidP="0033712C">
            <w:pPr>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22850773" w14:textId="77777777" w:rsidR="0033712C" w:rsidRPr="000064A6" w:rsidRDefault="0033712C" w:rsidP="0033712C">
            <w:pPr>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647B84E4" w14:textId="77777777" w:rsidR="0033712C" w:rsidRPr="000064A6" w:rsidRDefault="0033712C" w:rsidP="0033712C">
            <w:pPr>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71A60EEB" w14:textId="77777777" w:rsidR="0033712C" w:rsidRPr="000064A6" w:rsidRDefault="0033712C" w:rsidP="0033712C">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0A974363" w14:textId="77777777" w:rsidR="0033712C" w:rsidRDefault="0033712C" w:rsidP="0033712C">
            <w:pPr>
              <w:contextualSpacing/>
              <w:jc w:val="center"/>
              <w:rPr>
                <w:sz w:val="22"/>
                <w:szCs w:val="22"/>
              </w:rPr>
            </w:pPr>
          </w:p>
        </w:tc>
      </w:tr>
      <w:tr w:rsidR="0033712C" w14:paraId="244238BC" w14:textId="77777777" w:rsidTr="0033712C">
        <w:trPr>
          <w:gridAfter w:val="1"/>
          <w:wAfter w:w="107" w:type="dxa"/>
        </w:trPr>
        <w:tc>
          <w:tcPr>
            <w:tcW w:w="136" w:type="dxa"/>
            <w:tcBorders>
              <w:top w:val="nil"/>
              <w:left w:val="nil"/>
              <w:bottom w:val="nil"/>
              <w:right w:val="nil"/>
            </w:tcBorders>
          </w:tcPr>
          <w:p w14:paraId="052D9B09"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41A165C9" w14:textId="77777777" w:rsidR="0033712C" w:rsidRPr="00502991" w:rsidRDefault="0033712C" w:rsidP="0033712C">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7CAAEBA"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59E0630" w14:textId="77777777" w:rsidR="0033712C" w:rsidRPr="00A51769" w:rsidRDefault="0033712C" w:rsidP="0033712C">
            <w:pPr>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A603980" w14:textId="77777777" w:rsidR="0033712C" w:rsidRPr="000064A6" w:rsidRDefault="0033712C" w:rsidP="0033712C">
            <w:pPr>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588ACA13" w14:textId="77777777" w:rsidR="0033712C" w:rsidRPr="000064A6" w:rsidRDefault="0033712C" w:rsidP="0033712C">
            <w:pPr>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5F772E5E" w14:textId="77777777" w:rsidR="0033712C" w:rsidRPr="000064A6" w:rsidRDefault="0033712C" w:rsidP="0033712C">
            <w:pPr>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7A3AA276" w14:textId="77777777" w:rsidR="0033712C" w:rsidRPr="000064A6" w:rsidRDefault="0033712C" w:rsidP="0033712C">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367792A9" w14:textId="77777777" w:rsidR="0033712C" w:rsidRDefault="0033712C" w:rsidP="0033712C">
            <w:pPr>
              <w:contextualSpacing/>
              <w:jc w:val="center"/>
              <w:rPr>
                <w:sz w:val="22"/>
                <w:szCs w:val="22"/>
              </w:rPr>
            </w:pPr>
          </w:p>
        </w:tc>
      </w:tr>
      <w:tr w:rsidR="0033712C" w14:paraId="59292AD8" w14:textId="77777777" w:rsidTr="0033712C">
        <w:trPr>
          <w:gridAfter w:val="1"/>
          <w:wAfter w:w="107" w:type="dxa"/>
        </w:trPr>
        <w:tc>
          <w:tcPr>
            <w:tcW w:w="136" w:type="dxa"/>
            <w:tcBorders>
              <w:top w:val="nil"/>
              <w:left w:val="nil"/>
              <w:bottom w:val="nil"/>
              <w:right w:val="nil"/>
            </w:tcBorders>
          </w:tcPr>
          <w:p w14:paraId="1B8747E2"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2FDD7CCC" w14:textId="77777777" w:rsidR="0033712C" w:rsidRPr="00502991" w:rsidRDefault="0033712C" w:rsidP="0033712C">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5F0973D3"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08AD5E11" w14:textId="77777777" w:rsidR="0033712C" w:rsidRPr="000064A6" w:rsidRDefault="0033712C" w:rsidP="0033712C">
            <w:pPr>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7DFE61AD" w14:textId="77777777" w:rsidR="0033712C" w:rsidRPr="000064A6" w:rsidRDefault="0033712C" w:rsidP="0033712C">
            <w:pPr>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22F63032" w14:textId="77777777" w:rsidR="0033712C" w:rsidRPr="000064A6" w:rsidRDefault="0033712C" w:rsidP="0033712C">
            <w:pPr>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9A3BBDD" w14:textId="77777777" w:rsidR="0033712C" w:rsidRPr="000064A6" w:rsidRDefault="0033712C" w:rsidP="0033712C">
            <w:pPr>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796AF4FC" w14:textId="77777777" w:rsidR="0033712C" w:rsidRPr="000064A6" w:rsidRDefault="0033712C" w:rsidP="0033712C">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17455060" w14:textId="77777777" w:rsidR="0033712C" w:rsidRDefault="0033712C" w:rsidP="0033712C">
            <w:pPr>
              <w:contextualSpacing/>
              <w:jc w:val="center"/>
              <w:rPr>
                <w:sz w:val="22"/>
                <w:szCs w:val="22"/>
              </w:rPr>
            </w:pPr>
          </w:p>
        </w:tc>
      </w:tr>
      <w:tr w:rsidR="0033712C" w14:paraId="56A5FEDB" w14:textId="77777777" w:rsidTr="0033712C">
        <w:trPr>
          <w:gridAfter w:val="1"/>
          <w:wAfter w:w="107" w:type="dxa"/>
        </w:trPr>
        <w:tc>
          <w:tcPr>
            <w:tcW w:w="136" w:type="dxa"/>
            <w:tcBorders>
              <w:top w:val="nil"/>
              <w:left w:val="nil"/>
              <w:bottom w:val="nil"/>
              <w:right w:val="nil"/>
            </w:tcBorders>
          </w:tcPr>
          <w:p w14:paraId="1B5D949C"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701AECFA" w14:textId="77777777" w:rsidR="0033712C" w:rsidRPr="00502991" w:rsidRDefault="0033712C" w:rsidP="0033712C">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54021786" w14:textId="77777777" w:rsidR="0033712C" w:rsidRDefault="0033712C" w:rsidP="0033712C">
            <w:pPr>
              <w:contextualSpacing/>
              <w:jc w:val="center"/>
              <w:rPr>
                <w:sz w:val="22"/>
                <w:szCs w:val="22"/>
              </w:rPr>
            </w:pPr>
          </w:p>
        </w:tc>
        <w:tc>
          <w:tcPr>
            <w:tcW w:w="1522" w:type="dxa"/>
            <w:tcBorders>
              <w:top w:val="nil"/>
              <w:left w:val="nil"/>
              <w:bottom w:val="single" w:sz="4" w:space="0" w:color="auto"/>
              <w:right w:val="nil"/>
            </w:tcBorders>
            <w:vAlign w:val="center"/>
          </w:tcPr>
          <w:p w14:paraId="6F4D4E50" w14:textId="77777777" w:rsidR="0033712C" w:rsidRPr="00B917B8" w:rsidRDefault="0033712C" w:rsidP="0033712C">
            <w:pPr>
              <w:contextualSpacing/>
              <w:jc w:val="center"/>
              <w:rPr>
                <w:sz w:val="18"/>
                <w:szCs w:val="18"/>
              </w:rPr>
            </w:pPr>
          </w:p>
        </w:tc>
        <w:tc>
          <w:tcPr>
            <w:tcW w:w="918" w:type="dxa"/>
            <w:tcBorders>
              <w:top w:val="nil"/>
              <w:left w:val="nil"/>
              <w:bottom w:val="single" w:sz="4" w:space="0" w:color="auto"/>
              <w:right w:val="nil"/>
            </w:tcBorders>
            <w:vAlign w:val="center"/>
          </w:tcPr>
          <w:p w14:paraId="03C23CB7" w14:textId="77777777" w:rsidR="0033712C" w:rsidRPr="00B917B8" w:rsidRDefault="0033712C" w:rsidP="0033712C">
            <w:pPr>
              <w:contextualSpacing/>
              <w:jc w:val="center"/>
              <w:rPr>
                <w:sz w:val="18"/>
                <w:szCs w:val="18"/>
              </w:rPr>
            </w:pPr>
          </w:p>
        </w:tc>
        <w:tc>
          <w:tcPr>
            <w:tcW w:w="919" w:type="dxa"/>
            <w:gridSpan w:val="3"/>
            <w:tcBorders>
              <w:top w:val="nil"/>
              <w:left w:val="nil"/>
              <w:bottom w:val="single" w:sz="4" w:space="0" w:color="auto"/>
              <w:right w:val="nil"/>
            </w:tcBorders>
            <w:vAlign w:val="center"/>
          </w:tcPr>
          <w:p w14:paraId="4D9FF074" w14:textId="77777777" w:rsidR="0033712C" w:rsidRPr="00B917B8" w:rsidRDefault="0033712C" w:rsidP="0033712C">
            <w:pPr>
              <w:contextualSpacing/>
              <w:jc w:val="center"/>
              <w:rPr>
                <w:sz w:val="18"/>
                <w:szCs w:val="18"/>
              </w:rPr>
            </w:pPr>
          </w:p>
        </w:tc>
        <w:tc>
          <w:tcPr>
            <w:tcW w:w="918" w:type="dxa"/>
            <w:gridSpan w:val="3"/>
            <w:tcBorders>
              <w:top w:val="nil"/>
              <w:left w:val="nil"/>
              <w:bottom w:val="single" w:sz="4" w:space="0" w:color="auto"/>
              <w:right w:val="nil"/>
            </w:tcBorders>
            <w:vAlign w:val="center"/>
          </w:tcPr>
          <w:p w14:paraId="0BD85FEB" w14:textId="77777777" w:rsidR="0033712C" w:rsidRPr="00B917B8" w:rsidRDefault="0033712C" w:rsidP="0033712C">
            <w:pPr>
              <w:contextualSpacing/>
              <w:jc w:val="center"/>
              <w:rPr>
                <w:sz w:val="18"/>
                <w:szCs w:val="18"/>
              </w:rPr>
            </w:pPr>
          </w:p>
        </w:tc>
        <w:tc>
          <w:tcPr>
            <w:tcW w:w="919" w:type="dxa"/>
            <w:tcBorders>
              <w:top w:val="nil"/>
              <w:left w:val="nil"/>
              <w:bottom w:val="single" w:sz="4" w:space="0" w:color="auto"/>
              <w:right w:val="nil"/>
            </w:tcBorders>
            <w:vAlign w:val="center"/>
          </w:tcPr>
          <w:p w14:paraId="06E482AE" w14:textId="77777777" w:rsidR="0033712C" w:rsidRPr="00B917B8" w:rsidRDefault="0033712C" w:rsidP="0033712C">
            <w:pPr>
              <w:contextualSpacing/>
              <w:jc w:val="center"/>
              <w:rPr>
                <w:sz w:val="18"/>
                <w:szCs w:val="18"/>
              </w:rPr>
            </w:pPr>
          </w:p>
        </w:tc>
        <w:tc>
          <w:tcPr>
            <w:tcW w:w="180" w:type="dxa"/>
            <w:gridSpan w:val="3"/>
            <w:tcBorders>
              <w:top w:val="nil"/>
              <w:left w:val="nil"/>
              <w:bottom w:val="nil"/>
              <w:right w:val="nil"/>
            </w:tcBorders>
          </w:tcPr>
          <w:p w14:paraId="07760B8E" w14:textId="77777777" w:rsidR="0033712C" w:rsidRDefault="0033712C" w:rsidP="0033712C">
            <w:pPr>
              <w:contextualSpacing/>
              <w:jc w:val="center"/>
              <w:rPr>
                <w:sz w:val="22"/>
                <w:szCs w:val="22"/>
              </w:rPr>
            </w:pPr>
          </w:p>
        </w:tc>
      </w:tr>
      <w:tr w:rsidR="0033712C" w14:paraId="296A4BF2" w14:textId="77777777" w:rsidTr="0033712C">
        <w:trPr>
          <w:gridAfter w:val="1"/>
          <w:wAfter w:w="107" w:type="dxa"/>
        </w:trPr>
        <w:tc>
          <w:tcPr>
            <w:tcW w:w="136" w:type="dxa"/>
            <w:tcBorders>
              <w:top w:val="nil"/>
              <w:left w:val="nil"/>
              <w:bottom w:val="nil"/>
              <w:right w:val="nil"/>
            </w:tcBorders>
          </w:tcPr>
          <w:p w14:paraId="392F0135"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5B4E2C70" w14:textId="77777777" w:rsidR="0033712C" w:rsidRPr="00502991" w:rsidRDefault="0033712C" w:rsidP="0033712C">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610BAAE3"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7A7BD61" w14:textId="77777777" w:rsidR="0033712C" w:rsidRPr="00B2081F" w:rsidRDefault="0033712C" w:rsidP="0033712C">
            <w:pPr>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1918EFD5" w14:textId="77777777" w:rsidR="0033712C" w:rsidRPr="00B2081F" w:rsidRDefault="0033712C" w:rsidP="0033712C">
            <w:pPr>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6CB57DB1" w14:textId="77777777" w:rsidR="0033712C" w:rsidRPr="00B2081F" w:rsidRDefault="0033712C" w:rsidP="0033712C">
            <w:pPr>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09A3DBCD" w14:textId="77777777" w:rsidR="0033712C" w:rsidRPr="00B2081F" w:rsidRDefault="0033712C" w:rsidP="0033712C">
            <w:pPr>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6E33FB8C" w14:textId="77777777" w:rsidR="0033712C" w:rsidRPr="00B2081F" w:rsidRDefault="0033712C" w:rsidP="0033712C">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5B460CEA" w14:textId="77777777" w:rsidR="0033712C" w:rsidRDefault="0033712C" w:rsidP="0033712C">
            <w:pPr>
              <w:contextualSpacing/>
              <w:jc w:val="center"/>
              <w:rPr>
                <w:sz w:val="22"/>
                <w:szCs w:val="22"/>
              </w:rPr>
            </w:pPr>
          </w:p>
        </w:tc>
      </w:tr>
      <w:tr w:rsidR="0033712C" w14:paraId="212D8D5A" w14:textId="77777777" w:rsidTr="0033712C">
        <w:trPr>
          <w:gridAfter w:val="1"/>
          <w:wAfter w:w="107" w:type="dxa"/>
        </w:trPr>
        <w:tc>
          <w:tcPr>
            <w:tcW w:w="136" w:type="dxa"/>
            <w:tcBorders>
              <w:top w:val="nil"/>
              <w:left w:val="nil"/>
              <w:bottom w:val="nil"/>
              <w:right w:val="nil"/>
            </w:tcBorders>
          </w:tcPr>
          <w:p w14:paraId="6DF03BB5"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42F82D2" w14:textId="77777777" w:rsidR="0033712C" w:rsidRPr="00502991" w:rsidRDefault="0033712C" w:rsidP="0033712C">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1DBA73B4"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14F589D3" w14:textId="77777777" w:rsidR="0033712C" w:rsidRPr="00F77E30" w:rsidRDefault="0033712C" w:rsidP="0033712C">
            <w:pPr>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2AB5176E" w14:textId="77777777" w:rsidR="0033712C" w:rsidRPr="00F77E30" w:rsidRDefault="0033712C" w:rsidP="0033712C">
            <w:pPr>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00509E26" w14:textId="77777777" w:rsidR="0033712C" w:rsidRPr="00F77E30" w:rsidRDefault="0033712C" w:rsidP="0033712C">
            <w:pPr>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2FCFBA59" w14:textId="77777777" w:rsidR="0033712C" w:rsidRPr="00F77E30" w:rsidRDefault="0033712C" w:rsidP="0033712C">
            <w:pPr>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4F2CB80E" w14:textId="77777777" w:rsidR="0033712C" w:rsidRPr="00F77E30" w:rsidRDefault="0033712C" w:rsidP="0033712C">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19DE381" w14:textId="77777777" w:rsidR="0033712C" w:rsidRDefault="0033712C" w:rsidP="0033712C">
            <w:pPr>
              <w:contextualSpacing/>
              <w:jc w:val="center"/>
              <w:rPr>
                <w:sz w:val="22"/>
                <w:szCs w:val="22"/>
              </w:rPr>
            </w:pPr>
          </w:p>
        </w:tc>
      </w:tr>
      <w:tr w:rsidR="0033712C" w14:paraId="321ECC7C" w14:textId="77777777" w:rsidTr="0033712C">
        <w:trPr>
          <w:gridAfter w:val="1"/>
          <w:wAfter w:w="107" w:type="dxa"/>
        </w:trPr>
        <w:tc>
          <w:tcPr>
            <w:tcW w:w="136" w:type="dxa"/>
            <w:tcBorders>
              <w:top w:val="nil"/>
              <w:left w:val="nil"/>
              <w:bottom w:val="nil"/>
              <w:right w:val="nil"/>
            </w:tcBorders>
          </w:tcPr>
          <w:p w14:paraId="6B948618"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BE9283D" w14:textId="77777777" w:rsidR="0033712C" w:rsidRPr="00502991" w:rsidRDefault="0033712C" w:rsidP="0033712C">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7AB98266"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39CC85E1" w14:textId="77777777" w:rsidR="0033712C" w:rsidRPr="0038422E" w:rsidRDefault="0033712C" w:rsidP="0033712C">
            <w:pPr>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7638E845" w14:textId="77777777" w:rsidR="0033712C" w:rsidRPr="0038422E" w:rsidRDefault="0033712C" w:rsidP="0033712C">
            <w:pPr>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00338F9D" w14:textId="77777777" w:rsidR="0033712C" w:rsidRPr="0038422E" w:rsidRDefault="0033712C" w:rsidP="0033712C">
            <w:pPr>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551926EB" w14:textId="77777777" w:rsidR="0033712C" w:rsidRPr="0038422E" w:rsidRDefault="0033712C" w:rsidP="0033712C">
            <w:pPr>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40F6D7A5" w14:textId="77777777" w:rsidR="0033712C" w:rsidRPr="0038422E" w:rsidRDefault="0033712C" w:rsidP="0033712C">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58BBA7BC" w14:textId="77777777" w:rsidR="0033712C" w:rsidRDefault="0033712C" w:rsidP="0033712C">
            <w:pPr>
              <w:contextualSpacing/>
              <w:jc w:val="center"/>
              <w:rPr>
                <w:sz w:val="22"/>
                <w:szCs w:val="22"/>
              </w:rPr>
            </w:pPr>
          </w:p>
        </w:tc>
      </w:tr>
      <w:tr w:rsidR="0033712C" w14:paraId="1E70D297" w14:textId="77777777" w:rsidTr="0033712C">
        <w:tc>
          <w:tcPr>
            <w:tcW w:w="136" w:type="dxa"/>
            <w:tcBorders>
              <w:top w:val="nil"/>
              <w:left w:val="nil"/>
              <w:bottom w:val="nil"/>
              <w:right w:val="nil"/>
            </w:tcBorders>
          </w:tcPr>
          <w:p w14:paraId="62978E2E"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6B367272" w14:textId="77777777" w:rsidR="0033712C" w:rsidRPr="00502991" w:rsidRDefault="0033712C" w:rsidP="0033712C">
            <w:pPr>
              <w:contextualSpacing/>
              <w:jc w:val="right"/>
              <w:rPr>
                <w:i/>
                <w:iCs/>
                <w:sz w:val="18"/>
                <w:szCs w:val="18"/>
              </w:rPr>
            </w:pPr>
          </w:p>
        </w:tc>
        <w:tc>
          <w:tcPr>
            <w:tcW w:w="147" w:type="dxa"/>
            <w:tcBorders>
              <w:top w:val="nil"/>
              <w:left w:val="nil"/>
              <w:bottom w:val="nil"/>
              <w:right w:val="nil"/>
            </w:tcBorders>
          </w:tcPr>
          <w:p w14:paraId="22D1634C" w14:textId="77777777" w:rsidR="0033712C" w:rsidRDefault="0033712C" w:rsidP="0033712C">
            <w:pPr>
              <w:contextualSpacing/>
              <w:jc w:val="center"/>
              <w:rPr>
                <w:sz w:val="22"/>
                <w:szCs w:val="22"/>
              </w:rPr>
            </w:pPr>
          </w:p>
        </w:tc>
        <w:tc>
          <w:tcPr>
            <w:tcW w:w="1522" w:type="dxa"/>
            <w:tcBorders>
              <w:top w:val="nil"/>
              <w:left w:val="nil"/>
              <w:bottom w:val="nil"/>
              <w:right w:val="nil"/>
            </w:tcBorders>
            <w:vAlign w:val="center"/>
          </w:tcPr>
          <w:p w14:paraId="55DB1308" w14:textId="77777777" w:rsidR="0033712C" w:rsidRPr="00C4156C" w:rsidRDefault="0033712C" w:rsidP="0033712C">
            <w:pPr>
              <w:contextualSpacing/>
              <w:jc w:val="center"/>
              <w:rPr>
                <w:sz w:val="18"/>
                <w:szCs w:val="18"/>
              </w:rPr>
            </w:pPr>
          </w:p>
        </w:tc>
        <w:tc>
          <w:tcPr>
            <w:tcW w:w="1276" w:type="dxa"/>
            <w:gridSpan w:val="3"/>
            <w:tcBorders>
              <w:top w:val="nil"/>
              <w:left w:val="nil"/>
              <w:bottom w:val="nil"/>
              <w:right w:val="nil"/>
            </w:tcBorders>
            <w:vAlign w:val="center"/>
          </w:tcPr>
          <w:p w14:paraId="5075EB21" w14:textId="77777777" w:rsidR="0033712C" w:rsidRPr="00C4156C" w:rsidRDefault="0033712C" w:rsidP="0033712C">
            <w:pPr>
              <w:contextualSpacing/>
              <w:jc w:val="center"/>
              <w:rPr>
                <w:sz w:val="18"/>
                <w:szCs w:val="18"/>
              </w:rPr>
            </w:pPr>
          </w:p>
        </w:tc>
        <w:tc>
          <w:tcPr>
            <w:tcW w:w="1206" w:type="dxa"/>
            <w:gridSpan w:val="3"/>
            <w:tcBorders>
              <w:top w:val="nil"/>
              <w:left w:val="nil"/>
              <w:bottom w:val="nil"/>
              <w:right w:val="nil"/>
            </w:tcBorders>
            <w:vAlign w:val="center"/>
          </w:tcPr>
          <w:p w14:paraId="56CA26EE" w14:textId="77777777" w:rsidR="0033712C" w:rsidRPr="00C4156C" w:rsidRDefault="0033712C" w:rsidP="0033712C">
            <w:pPr>
              <w:contextualSpacing/>
              <w:jc w:val="center"/>
              <w:rPr>
                <w:sz w:val="18"/>
                <w:szCs w:val="18"/>
              </w:rPr>
            </w:pPr>
          </w:p>
        </w:tc>
        <w:tc>
          <w:tcPr>
            <w:tcW w:w="1207" w:type="dxa"/>
            <w:gridSpan w:val="3"/>
            <w:tcBorders>
              <w:top w:val="nil"/>
              <w:left w:val="nil"/>
              <w:bottom w:val="nil"/>
              <w:right w:val="nil"/>
            </w:tcBorders>
            <w:vAlign w:val="center"/>
          </w:tcPr>
          <w:p w14:paraId="24445F6A" w14:textId="77777777" w:rsidR="0033712C" w:rsidRPr="00C4156C" w:rsidRDefault="0033712C" w:rsidP="0033712C">
            <w:pPr>
              <w:contextualSpacing/>
              <w:jc w:val="center"/>
              <w:rPr>
                <w:sz w:val="18"/>
                <w:szCs w:val="18"/>
              </w:rPr>
            </w:pPr>
          </w:p>
        </w:tc>
        <w:tc>
          <w:tcPr>
            <w:tcW w:w="136" w:type="dxa"/>
            <w:tcBorders>
              <w:top w:val="nil"/>
              <w:left w:val="nil"/>
              <w:bottom w:val="nil"/>
              <w:right w:val="nil"/>
            </w:tcBorders>
            <w:vAlign w:val="center"/>
          </w:tcPr>
          <w:p w14:paraId="6E0D2F03" w14:textId="77777777" w:rsidR="0033712C" w:rsidRPr="00C4156C" w:rsidRDefault="0033712C" w:rsidP="0033712C">
            <w:pPr>
              <w:contextualSpacing/>
              <w:jc w:val="center"/>
              <w:rPr>
                <w:b/>
                <w:bCs/>
                <w:sz w:val="18"/>
                <w:szCs w:val="18"/>
              </w:rPr>
            </w:pPr>
          </w:p>
        </w:tc>
        <w:tc>
          <w:tcPr>
            <w:tcW w:w="136" w:type="dxa"/>
            <w:gridSpan w:val="2"/>
            <w:tcBorders>
              <w:top w:val="nil"/>
              <w:left w:val="nil"/>
              <w:bottom w:val="nil"/>
              <w:right w:val="nil"/>
            </w:tcBorders>
          </w:tcPr>
          <w:p w14:paraId="0AD16733" w14:textId="77777777" w:rsidR="0033712C" w:rsidRDefault="0033712C" w:rsidP="0033712C">
            <w:pPr>
              <w:contextualSpacing/>
              <w:jc w:val="center"/>
              <w:rPr>
                <w:sz w:val="22"/>
                <w:szCs w:val="22"/>
              </w:rPr>
            </w:pPr>
          </w:p>
        </w:tc>
      </w:tr>
      <w:tr w:rsidR="0033712C" w14:paraId="5F84F233" w14:textId="77777777" w:rsidTr="0033712C">
        <w:trPr>
          <w:gridAfter w:val="1"/>
          <w:wAfter w:w="107" w:type="dxa"/>
        </w:trPr>
        <w:tc>
          <w:tcPr>
            <w:tcW w:w="136" w:type="dxa"/>
            <w:tcBorders>
              <w:top w:val="nil"/>
              <w:left w:val="nil"/>
              <w:bottom w:val="nil"/>
              <w:right w:val="nil"/>
            </w:tcBorders>
          </w:tcPr>
          <w:p w14:paraId="694BB422"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184A6EEB" w14:textId="77777777" w:rsidR="0033712C" w:rsidRPr="00502991" w:rsidRDefault="0033712C" w:rsidP="0033712C">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7A8DFCCB"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427E644" w14:textId="77777777" w:rsidR="0033712C" w:rsidRPr="00CD4B2C" w:rsidRDefault="0033712C" w:rsidP="0033712C">
            <w:pPr>
              <w:contextualSpacing/>
              <w:jc w:val="center"/>
              <w:rPr>
                <w:sz w:val="20"/>
                <w:szCs w:val="20"/>
              </w:rPr>
            </w:pPr>
            <w:r>
              <w:rPr>
                <w:sz w:val="20"/>
                <w:szCs w:val="20"/>
              </w:rPr>
              <w:t>Modified forest</w:t>
            </w:r>
          </w:p>
        </w:tc>
        <w:tc>
          <w:tcPr>
            <w:tcW w:w="1225" w:type="dxa"/>
            <w:gridSpan w:val="2"/>
            <w:tcBorders>
              <w:top w:val="nil"/>
              <w:left w:val="single" w:sz="4" w:space="0" w:color="auto"/>
              <w:bottom w:val="single" w:sz="4" w:space="0" w:color="auto"/>
              <w:right w:val="nil"/>
            </w:tcBorders>
            <w:vAlign w:val="center"/>
          </w:tcPr>
          <w:p w14:paraId="79B9958B" w14:textId="77777777" w:rsidR="0033712C" w:rsidRPr="00CD4B2C" w:rsidRDefault="0033712C" w:rsidP="0033712C">
            <w:pPr>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5FAAE357" w14:textId="77777777" w:rsidR="0033712C" w:rsidRPr="00CD4B2C" w:rsidRDefault="0033712C" w:rsidP="0033712C">
            <w:pPr>
              <w:contextualSpacing/>
              <w:jc w:val="center"/>
              <w:rPr>
                <w:sz w:val="20"/>
                <w:szCs w:val="20"/>
              </w:rPr>
            </w:pPr>
            <w:r w:rsidRPr="00CD4B2C">
              <w:rPr>
                <w:sz w:val="20"/>
                <w:szCs w:val="20"/>
              </w:rPr>
              <w:t>“Base” forest</w:t>
            </w:r>
          </w:p>
        </w:tc>
        <w:tc>
          <w:tcPr>
            <w:tcW w:w="1225" w:type="dxa"/>
            <w:gridSpan w:val="3"/>
            <w:tcBorders>
              <w:top w:val="nil"/>
              <w:left w:val="nil"/>
              <w:bottom w:val="single" w:sz="4" w:space="0" w:color="auto"/>
              <w:right w:val="nil"/>
            </w:tcBorders>
            <w:vAlign w:val="center"/>
          </w:tcPr>
          <w:p w14:paraId="39E06589" w14:textId="77777777" w:rsidR="0033712C" w:rsidRPr="00CD4B2C" w:rsidRDefault="0033712C" w:rsidP="0033712C">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70A405F1" w14:textId="77777777" w:rsidR="0033712C" w:rsidRDefault="0033712C" w:rsidP="0033712C">
            <w:pPr>
              <w:contextualSpacing/>
              <w:jc w:val="center"/>
              <w:rPr>
                <w:sz w:val="22"/>
                <w:szCs w:val="22"/>
              </w:rPr>
            </w:pPr>
          </w:p>
        </w:tc>
      </w:tr>
      <w:tr w:rsidR="0033712C" w14:paraId="15B024BC" w14:textId="77777777" w:rsidTr="0033712C">
        <w:trPr>
          <w:gridAfter w:val="1"/>
          <w:wAfter w:w="107" w:type="dxa"/>
        </w:trPr>
        <w:tc>
          <w:tcPr>
            <w:tcW w:w="136" w:type="dxa"/>
            <w:tcBorders>
              <w:top w:val="nil"/>
              <w:left w:val="nil"/>
              <w:bottom w:val="nil"/>
              <w:right w:val="nil"/>
            </w:tcBorders>
          </w:tcPr>
          <w:p w14:paraId="0A4C6DEA"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31216640" w14:textId="77777777" w:rsidR="0033712C" w:rsidRPr="00502991" w:rsidRDefault="0033712C" w:rsidP="0033712C">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695C8096"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CBDE471" w14:textId="77777777" w:rsidR="0033712C" w:rsidRPr="00514EB4" w:rsidRDefault="0033712C" w:rsidP="0033712C">
            <w:pPr>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3BF196BF" w14:textId="77777777" w:rsidR="0033712C" w:rsidRPr="00514EB4" w:rsidRDefault="0033712C" w:rsidP="0033712C">
            <w:pPr>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3E30F31B" w14:textId="77777777" w:rsidR="0033712C" w:rsidRPr="00514EB4" w:rsidRDefault="0033712C" w:rsidP="0033712C">
            <w:pPr>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76EB24DA" w14:textId="77777777" w:rsidR="0033712C" w:rsidRPr="00514EB4" w:rsidRDefault="0033712C" w:rsidP="0033712C">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35F1BB6D" w14:textId="77777777" w:rsidR="0033712C" w:rsidRDefault="0033712C" w:rsidP="0033712C">
            <w:pPr>
              <w:contextualSpacing/>
              <w:jc w:val="center"/>
              <w:rPr>
                <w:sz w:val="22"/>
                <w:szCs w:val="22"/>
              </w:rPr>
            </w:pPr>
          </w:p>
        </w:tc>
      </w:tr>
      <w:tr w:rsidR="0033712C" w14:paraId="783FE1A0" w14:textId="77777777" w:rsidTr="0033712C">
        <w:trPr>
          <w:gridAfter w:val="1"/>
          <w:wAfter w:w="107" w:type="dxa"/>
          <w:trHeight w:val="252"/>
        </w:trPr>
        <w:tc>
          <w:tcPr>
            <w:tcW w:w="9328" w:type="dxa"/>
            <w:gridSpan w:val="15"/>
            <w:tcBorders>
              <w:top w:val="single" w:sz="18" w:space="0" w:color="auto"/>
              <w:left w:val="nil"/>
              <w:bottom w:val="nil"/>
              <w:right w:val="nil"/>
            </w:tcBorders>
          </w:tcPr>
          <w:p w14:paraId="217DF580" w14:textId="77777777" w:rsidR="0033712C" w:rsidRDefault="0033712C" w:rsidP="0033712C">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0EEB8290" w14:textId="7BFC78F2" w:rsidR="0033712C" w:rsidRDefault="0033712C" w:rsidP="00F2663C">
      <w:pPr>
        <w:ind w:firstLine="720"/>
        <w:rPr>
          <w:sz w:val="22"/>
          <w:szCs w:val="22"/>
        </w:rPr>
      </w:pPr>
    </w:p>
    <w:p w14:paraId="1FB8C351" w14:textId="0E29C761" w:rsidR="0033712C" w:rsidRDefault="0033712C" w:rsidP="00F2663C">
      <w:pPr>
        <w:ind w:firstLine="720"/>
        <w:rPr>
          <w:sz w:val="22"/>
          <w:szCs w:val="22"/>
        </w:rPr>
      </w:pPr>
    </w:p>
    <w:p w14:paraId="73D29C9E" w14:textId="71CF4511" w:rsidR="0033712C" w:rsidRDefault="0033712C" w:rsidP="00F2663C">
      <w:pPr>
        <w:ind w:firstLine="720"/>
        <w:rPr>
          <w:sz w:val="22"/>
          <w:szCs w:val="22"/>
        </w:rPr>
      </w:pPr>
    </w:p>
    <w:p w14:paraId="37999E21" w14:textId="1B5422B2" w:rsidR="0033712C" w:rsidRDefault="0033712C" w:rsidP="00F2663C">
      <w:pPr>
        <w:ind w:firstLine="720"/>
        <w:rPr>
          <w:sz w:val="22"/>
          <w:szCs w:val="22"/>
        </w:rPr>
      </w:pPr>
    </w:p>
    <w:p w14:paraId="05C3BDD1" w14:textId="4155A26A" w:rsidR="0033712C" w:rsidRDefault="0033712C" w:rsidP="00F2663C">
      <w:pPr>
        <w:ind w:firstLine="720"/>
        <w:rPr>
          <w:sz w:val="22"/>
          <w:szCs w:val="22"/>
        </w:rPr>
      </w:pPr>
    </w:p>
    <w:p w14:paraId="0D448BC9" w14:textId="19B3583E" w:rsidR="0033712C" w:rsidRDefault="0033712C" w:rsidP="00F2663C">
      <w:pPr>
        <w:ind w:firstLine="720"/>
        <w:rPr>
          <w:sz w:val="22"/>
          <w:szCs w:val="22"/>
        </w:rPr>
      </w:pPr>
    </w:p>
    <w:p w14:paraId="104CFB2C" w14:textId="744C86BF" w:rsidR="0033712C" w:rsidRDefault="0033712C" w:rsidP="00F2663C">
      <w:pPr>
        <w:ind w:firstLine="720"/>
        <w:rPr>
          <w:sz w:val="22"/>
          <w:szCs w:val="22"/>
        </w:rPr>
      </w:pPr>
    </w:p>
    <w:p w14:paraId="36DA3D55" w14:textId="6D6FA7BD" w:rsidR="0033712C" w:rsidRDefault="0033712C" w:rsidP="00F2663C">
      <w:pPr>
        <w:ind w:firstLine="720"/>
        <w:rPr>
          <w:sz w:val="22"/>
          <w:szCs w:val="22"/>
        </w:rPr>
      </w:pPr>
    </w:p>
    <w:p w14:paraId="6F82F0E6" w14:textId="77777777" w:rsidR="0033712C" w:rsidRPr="00F2663C" w:rsidRDefault="0033712C" w:rsidP="00F2663C">
      <w:pPr>
        <w:ind w:firstLine="720"/>
        <w:rPr>
          <w:sz w:val="22"/>
          <w:szCs w:val="22"/>
        </w:rPr>
      </w:pPr>
    </w:p>
    <w:sectPr w:rsidR="0033712C" w:rsidRPr="00F2663C" w:rsidSect="00E8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0D0C5" w14:textId="77777777" w:rsidR="008612C8" w:rsidRDefault="008612C8" w:rsidP="003268A0">
      <w:r>
        <w:separator/>
      </w:r>
    </w:p>
  </w:endnote>
  <w:endnote w:type="continuationSeparator" w:id="0">
    <w:p w14:paraId="0D6BC850" w14:textId="77777777" w:rsidR="008612C8" w:rsidRDefault="008612C8"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F63D1" w14:textId="77777777" w:rsidR="008612C8" w:rsidRDefault="008612C8" w:rsidP="003268A0">
      <w:r>
        <w:separator/>
      </w:r>
    </w:p>
  </w:footnote>
  <w:footnote w:type="continuationSeparator" w:id="0">
    <w:p w14:paraId="285131CA" w14:textId="77777777" w:rsidR="008612C8" w:rsidRDefault="008612C8"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0187"/>
    <w:rsid w:val="0009193C"/>
    <w:rsid w:val="000A1CE9"/>
    <w:rsid w:val="000B08B3"/>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3AF"/>
    <w:rsid w:val="0019446C"/>
    <w:rsid w:val="00196AE8"/>
    <w:rsid w:val="001A1000"/>
    <w:rsid w:val="001A3389"/>
    <w:rsid w:val="001A4439"/>
    <w:rsid w:val="001A5492"/>
    <w:rsid w:val="001B61D8"/>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155"/>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3712C"/>
    <w:rsid w:val="00341463"/>
    <w:rsid w:val="00343625"/>
    <w:rsid w:val="003473E7"/>
    <w:rsid w:val="00347430"/>
    <w:rsid w:val="003475BE"/>
    <w:rsid w:val="00347869"/>
    <w:rsid w:val="0035293F"/>
    <w:rsid w:val="00353EFF"/>
    <w:rsid w:val="003577D4"/>
    <w:rsid w:val="00366AE3"/>
    <w:rsid w:val="0037151A"/>
    <w:rsid w:val="003756E8"/>
    <w:rsid w:val="00375FB6"/>
    <w:rsid w:val="00376881"/>
    <w:rsid w:val="0038422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4F68"/>
    <w:rsid w:val="004B3ACA"/>
    <w:rsid w:val="004B76B5"/>
    <w:rsid w:val="004C06F5"/>
    <w:rsid w:val="004C087C"/>
    <w:rsid w:val="004C6D17"/>
    <w:rsid w:val="004D03EC"/>
    <w:rsid w:val="004D2583"/>
    <w:rsid w:val="004D2B04"/>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079DA"/>
    <w:rsid w:val="00611E47"/>
    <w:rsid w:val="0061266B"/>
    <w:rsid w:val="00620DDE"/>
    <w:rsid w:val="006225F0"/>
    <w:rsid w:val="0062384F"/>
    <w:rsid w:val="00630D92"/>
    <w:rsid w:val="006357A3"/>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2C8"/>
    <w:rsid w:val="00861C0B"/>
    <w:rsid w:val="0086649D"/>
    <w:rsid w:val="0087400D"/>
    <w:rsid w:val="00874F16"/>
    <w:rsid w:val="00876BFB"/>
    <w:rsid w:val="008800BE"/>
    <w:rsid w:val="0088136D"/>
    <w:rsid w:val="0088460F"/>
    <w:rsid w:val="0088521E"/>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57D7"/>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06E73"/>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2A44"/>
    <w:rsid w:val="00A56122"/>
    <w:rsid w:val="00A60794"/>
    <w:rsid w:val="00A607CD"/>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66D0"/>
    <w:rsid w:val="00B523A9"/>
    <w:rsid w:val="00B53BF7"/>
    <w:rsid w:val="00B54F4F"/>
    <w:rsid w:val="00B568DB"/>
    <w:rsid w:val="00B642ED"/>
    <w:rsid w:val="00B64C5E"/>
    <w:rsid w:val="00B719B3"/>
    <w:rsid w:val="00B73266"/>
    <w:rsid w:val="00B75928"/>
    <w:rsid w:val="00B76C43"/>
    <w:rsid w:val="00B77605"/>
    <w:rsid w:val="00B77A6A"/>
    <w:rsid w:val="00B8342C"/>
    <w:rsid w:val="00B839B4"/>
    <w:rsid w:val="00B85CBA"/>
    <w:rsid w:val="00B86874"/>
    <w:rsid w:val="00B87E23"/>
    <w:rsid w:val="00B917B8"/>
    <w:rsid w:val="00B921A6"/>
    <w:rsid w:val="00B92935"/>
    <w:rsid w:val="00B9420B"/>
    <w:rsid w:val="00B9577C"/>
    <w:rsid w:val="00B95EE4"/>
    <w:rsid w:val="00BA1F6A"/>
    <w:rsid w:val="00BA5BC4"/>
    <w:rsid w:val="00BA7583"/>
    <w:rsid w:val="00BB1FCC"/>
    <w:rsid w:val="00BB3DEB"/>
    <w:rsid w:val="00BB63B2"/>
    <w:rsid w:val="00BC3779"/>
    <w:rsid w:val="00BC46F2"/>
    <w:rsid w:val="00BC4D42"/>
    <w:rsid w:val="00BC5872"/>
    <w:rsid w:val="00BC6098"/>
    <w:rsid w:val="00BC6BB4"/>
    <w:rsid w:val="00BC7E31"/>
    <w:rsid w:val="00BD1963"/>
    <w:rsid w:val="00BD515B"/>
    <w:rsid w:val="00BD65C0"/>
    <w:rsid w:val="00BE051C"/>
    <w:rsid w:val="00BF4E46"/>
    <w:rsid w:val="00BF7F27"/>
    <w:rsid w:val="00C03514"/>
    <w:rsid w:val="00C110D0"/>
    <w:rsid w:val="00C133EA"/>
    <w:rsid w:val="00C14163"/>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77B71"/>
    <w:rsid w:val="00C81A5C"/>
    <w:rsid w:val="00C82A47"/>
    <w:rsid w:val="00C85295"/>
    <w:rsid w:val="00C93BCD"/>
    <w:rsid w:val="00C9425C"/>
    <w:rsid w:val="00C94D0C"/>
    <w:rsid w:val="00CA16A5"/>
    <w:rsid w:val="00CA2645"/>
    <w:rsid w:val="00CA7F90"/>
    <w:rsid w:val="00CB0481"/>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1769"/>
    <w:rsid w:val="00E81942"/>
    <w:rsid w:val="00E8245F"/>
    <w:rsid w:val="00E85459"/>
    <w:rsid w:val="00E90264"/>
    <w:rsid w:val="00E94D73"/>
    <w:rsid w:val="00EA1953"/>
    <w:rsid w:val="00EA5EB0"/>
    <w:rsid w:val="00EB019D"/>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A3DF8"/>
    <w:rsid w:val="00FB19B9"/>
    <w:rsid w:val="00FB1CB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44"/>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24</Pages>
  <Words>12046</Words>
  <Characters>68663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446</cp:revision>
  <cp:lastPrinted>2020-11-12T19:44:00Z</cp:lastPrinted>
  <dcterms:created xsi:type="dcterms:W3CDTF">2021-03-09T18:34:00Z</dcterms:created>
  <dcterms:modified xsi:type="dcterms:W3CDTF">2021-03-20T22:49:00Z</dcterms:modified>
</cp:coreProperties>
</file>