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F32" w:rsidRDefault="005245C0" w:rsidP="00834F32">
      <w:pPr>
        <w:widowControl/>
        <w:shd w:val="clear" w:color="auto" w:fill="FFFFFF"/>
        <w:spacing w:line="315" w:lineRule="atLeast"/>
        <w:jc w:val="center"/>
        <w:rPr>
          <w:rFonts w:ascii="宋体" w:eastAsia="宋体" w:hAnsi="宋体" w:cs="宋体"/>
          <w:color w:val="000000"/>
          <w:kern w:val="0"/>
          <w:sz w:val="52"/>
          <w:szCs w:val="52"/>
        </w:rPr>
      </w:pPr>
      <w:r>
        <w:rPr>
          <w:rFonts w:ascii="宋体" w:eastAsia="宋体" w:hAnsi="宋体" w:cs="宋体" w:hint="eastAsia"/>
          <w:color w:val="000000"/>
          <w:kern w:val="0"/>
          <w:sz w:val="52"/>
          <w:szCs w:val="52"/>
        </w:rPr>
        <w:t>运费</w:t>
      </w:r>
      <w:r>
        <w:rPr>
          <w:rFonts w:ascii="宋体" w:eastAsia="宋体" w:hAnsi="宋体" w:cs="宋体"/>
          <w:color w:val="000000"/>
          <w:kern w:val="0"/>
          <w:sz w:val="52"/>
          <w:szCs w:val="52"/>
        </w:rPr>
        <w:t>规则修改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24284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6C6F" w:rsidRDefault="009A6C6F">
          <w:pPr>
            <w:pStyle w:val="TOC"/>
          </w:pPr>
          <w:r>
            <w:rPr>
              <w:lang w:val="zh-CN"/>
            </w:rPr>
            <w:t>目录</w:t>
          </w:r>
        </w:p>
        <w:p w:rsidR="00F41421" w:rsidRDefault="009A6C6F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593674" w:history="1">
            <w:r w:rsidR="00F41421" w:rsidRPr="0080778E">
              <w:rPr>
                <w:rStyle w:val="a7"/>
                <w:rFonts w:hint="eastAsia"/>
                <w:noProof/>
              </w:rPr>
              <w:t>业务需求</w:t>
            </w:r>
            <w:r w:rsidR="00F41421">
              <w:rPr>
                <w:noProof/>
                <w:webHidden/>
              </w:rPr>
              <w:tab/>
            </w:r>
            <w:r w:rsidR="00F41421">
              <w:rPr>
                <w:noProof/>
                <w:webHidden/>
              </w:rPr>
              <w:fldChar w:fldCharType="begin"/>
            </w:r>
            <w:r w:rsidR="00F41421">
              <w:rPr>
                <w:noProof/>
                <w:webHidden/>
              </w:rPr>
              <w:instrText xml:space="preserve"> PAGEREF _Toc465593674 \h </w:instrText>
            </w:r>
            <w:r w:rsidR="00F41421">
              <w:rPr>
                <w:noProof/>
                <w:webHidden/>
              </w:rPr>
            </w:r>
            <w:r w:rsidR="00F41421">
              <w:rPr>
                <w:noProof/>
                <w:webHidden/>
              </w:rPr>
              <w:fldChar w:fldCharType="separate"/>
            </w:r>
            <w:r w:rsidR="00F41421">
              <w:rPr>
                <w:noProof/>
                <w:webHidden/>
              </w:rPr>
              <w:t>1</w:t>
            </w:r>
            <w:r w:rsidR="00F41421">
              <w:rPr>
                <w:noProof/>
                <w:webHidden/>
              </w:rPr>
              <w:fldChar w:fldCharType="end"/>
            </w:r>
          </w:hyperlink>
        </w:p>
        <w:p w:rsidR="00F41421" w:rsidRDefault="00F41421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65593675" w:history="1">
            <w:r w:rsidRPr="0080778E">
              <w:rPr>
                <w:rStyle w:val="a7"/>
                <w:rFonts w:hint="eastAsia"/>
                <w:noProof/>
              </w:rPr>
              <w:t>运费计算规则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_Toc465593675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21" w:rsidRDefault="00F41421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65593676" w:history="1">
            <w:r w:rsidRPr="0080778E">
              <w:rPr>
                <w:rStyle w:val="a7"/>
                <w:rFonts w:hint="eastAsia"/>
                <w:noProof/>
              </w:rPr>
              <w:t>多运费规则方案</w:t>
            </w:r>
            <w:r w:rsidRPr="0080778E">
              <w:rPr>
                <w:rStyle w:val="a7"/>
                <w:noProof/>
              </w:rPr>
              <w:t>II</w:t>
            </w:r>
            <w:r w:rsidRPr="0080778E">
              <w:rPr>
                <w:rStyle w:val="a7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_Toc465593676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21" w:rsidRDefault="00F41421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65593677" w:history="1">
            <w:r w:rsidRPr="0080778E">
              <w:rPr>
                <w:rStyle w:val="a7"/>
                <w:rFonts w:hint="eastAsia"/>
                <w:noProof/>
              </w:rPr>
              <w:t>运费计算规则，实例分析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_Toc465593677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21" w:rsidRDefault="00F41421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65593678" w:history="1">
            <w:r w:rsidRPr="0080778E">
              <w:rPr>
                <w:rStyle w:val="a7"/>
                <w:rFonts w:hint="eastAsia"/>
                <w:noProof/>
              </w:rPr>
              <w:t>物流到付：卖家后台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_Toc465593678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21" w:rsidRDefault="00F41421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65593679" w:history="1">
            <w:r w:rsidRPr="0080778E">
              <w:rPr>
                <w:rStyle w:val="a7"/>
                <w:rFonts w:hint="eastAsia"/>
                <w:noProof/>
              </w:rPr>
              <w:t>物流到付：</w:t>
            </w:r>
            <w:r w:rsidRPr="0080778E">
              <w:rPr>
                <w:rStyle w:val="a7"/>
                <w:noProof/>
              </w:rPr>
              <w:t>PC</w:t>
            </w:r>
            <w:r w:rsidRPr="0080778E">
              <w:rPr>
                <w:rStyle w:val="a7"/>
                <w:rFonts w:hint="eastAsia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_Toc465593679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21" w:rsidRDefault="00F41421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65593680" w:history="1">
            <w:r w:rsidRPr="0080778E">
              <w:rPr>
                <w:rStyle w:val="a7"/>
                <w:rFonts w:hint="eastAsia"/>
                <w:noProof/>
              </w:rPr>
              <w:t>物流到付：移动端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_Toc465593680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C6F" w:rsidRDefault="009A6C6F">
          <w:r>
            <w:rPr>
              <w:b/>
              <w:bCs/>
              <w:lang w:val="zh-CN"/>
            </w:rPr>
            <w:fldChar w:fldCharType="end"/>
          </w:r>
        </w:p>
      </w:sdtContent>
    </w:sdt>
    <w:p w:rsidR="009A6C6F" w:rsidRDefault="009A6C6F" w:rsidP="009A6C6F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A6C6F" w:rsidRDefault="009A6C6F" w:rsidP="009A6C6F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A6C6F" w:rsidRDefault="009A6C6F" w:rsidP="009A6C6F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A6C6F" w:rsidRPr="009A6C6F" w:rsidRDefault="009A6C6F" w:rsidP="009A6C6F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405E6" w:rsidRDefault="009405E6" w:rsidP="009405E6">
      <w:pPr>
        <w:pStyle w:val="1"/>
      </w:pPr>
      <w:bookmarkStart w:id="0" w:name="_Toc465593674"/>
      <w:r>
        <w:t>业务需求</w:t>
      </w:r>
      <w:bookmarkEnd w:id="0"/>
    </w:p>
    <w:p w:rsidR="00D15958" w:rsidRPr="006869C5" w:rsidRDefault="00D15958" w:rsidP="00D15958">
      <w:pPr>
        <w:pStyle w:val="a6"/>
        <w:widowControl/>
        <w:numPr>
          <w:ilvl w:val="0"/>
          <w:numId w:val="4"/>
        </w:numPr>
        <w:shd w:val="clear" w:color="auto" w:fill="FFFFFF"/>
        <w:spacing w:line="315" w:lineRule="atLeast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869C5">
        <w:rPr>
          <w:rFonts w:ascii="宋体" w:eastAsia="宋体" w:hAnsi="宋体" w:cs="宋体" w:hint="eastAsia"/>
          <w:color w:val="000000"/>
          <w:kern w:val="0"/>
          <w:szCs w:val="21"/>
        </w:rPr>
        <w:t>河南：运费规则四件包邮，分别四款一同下单，运费就不包邮，需修改；</w:t>
      </w:r>
      <w:r>
        <w:rPr>
          <w:rFonts w:ascii="宋体" w:eastAsia="宋体" w:hAnsi="宋体" w:cs="宋体"/>
          <w:color w:val="000000"/>
          <w:kern w:val="0"/>
          <w:szCs w:val="21"/>
        </w:rPr>
        <w:br/>
      </w:r>
      <w:r>
        <w:rPr>
          <w:rFonts w:ascii="宋体" w:eastAsia="宋体" w:hAnsi="宋体" w:cs="宋体"/>
          <w:color w:val="000000"/>
          <w:kern w:val="0"/>
          <w:szCs w:val="21"/>
        </w:rPr>
        <w:br/>
      </w:r>
    </w:p>
    <w:p w:rsidR="006869C5" w:rsidRDefault="009405E6" w:rsidP="00834F32">
      <w:pPr>
        <w:pStyle w:val="a6"/>
        <w:widowControl/>
        <w:numPr>
          <w:ilvl w:val="0"/>
          <w:numId w:val="4"/>
        </w:numPr>
        <w:shd w:val="clear" w:color="auto" w:fill="FFFFFF"/>
        <w:spacing w:line="315" w:lineRule="atLeast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245C0">
        <w:rPr>
          <w:rFonts w:ascii="宋体" w:eastAsia="宋体" w:hAnsi="宋体" w:cs="宋体" w:hint="eastAsia"/>
          <w:color w:val="000000"/>
          <w:kern w:val="0"/>
          <w:szCs w:val="21"/>
        </w:rPr>
        <w:t>西安所有产品都是物流到付，要求实现物流到付功能；</w:t>
      </w:r>
      <w:r w:rsidRPr="005245C0">
        <w:rPr>
          <w:rFonts w:ascii="宋体" w:eastAsia="宋体" w:hAnsi="宋体" w:cs="宋体"/>
          <w:color w:val="000000"/>
          <w:kern w:val="0"/>
          <w:szCs w:val="21"/>
        </w:rPr>
        <w:t>与齐杰讨论</w:t>
      </w:r>
      <w:r w:rsidRPr="005245C0">
        <w:rPr>
          <w:rFonts w:ascii="宋体" w:eastAsia="宋体" w:hAnsi="宋体" w:cs="宋体" w:hint="eastAsia"/>
          <w:color w:val="000000"/>
          <w:kern w:val="0"/>
          <w:szCs w:val="21"/>
        </w:rPr>
        <w:t>后，确定不同产品</w:t>
      </w:r>
      <w:r w:rsidR="00AF325B" w:rsidRPr="005245C0">
        <w:rPr>
          <w:rFonts w:ascii="宋体" w:eastAsia="宋体" w:hAnsi="宋体" w:cs="宋体" w:hint="eastAsia"/>
          <w:color w:val="000000"/>
          <w:kern w:val="0"/>
          <w:szCs w:val="21"/>
        </w:rPr>
        <w:t>可以</w:t>
      </w:r>
      <w:r w:rsidRPr="005245C0">
        <w:rPr>
          <w:rFonts w:ascii="宋体" w:eastAsia="宋体" w:hAnsi="宋体" w:cs="宋体" w:hint="eastAsia"/>
          <w:color w:val="000000"/>
          <w:kern w:val="0"/>
          <w:szCs w:val="21"/>
        </w:rPr>
        <w:t>选择到付和非到付；</w:t>
      </w:r>
      <w:r w:rsidR="00AF325B" w:rsidRPr="005245C0">
        <w:rPr>
          <w:rFonts w:ascii="宋体" w:eastAsia="宋体" w:hAnsi="宋体" w:cs="宋体" w:hint="eastAsia"/>
          <w:color w:val="000000"/>
          <w:kern w:val="0"/>
          <w:szCs w:val="21"/>
        </w:rPr>
        <w:t>这样可实现一个卖家既有到付产品，也有非到付产品；</w:t>
      </w:r>
      <w:r w:rsidR="00137977">
        <w:rPr>
          <w:rFonts w:ascii="宋体" w:eastAsia="宋体" w:hAnsi="宋体" w:cs="宋体"/>
          <w:color w:val="000000"/>
          <w:kern w:val="0"/>
          <w:szCs w:val="21"/>
        </w:rPr>
        <w:br/>
      </w:r>
    </w:p>
    <w:p w:rsidR="005245C0" w:rsidRDefault="00C80AC6" w:rsidP="00822541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br w:type="page"/>
      </w:r>
    </w:p>
    <w:p w:rsidR="005245C0" w:rsidRDefault="00B8638E" w:rsidP="00B8638E">
      <w:pPr>
        <w:pStyle w:val="1"/>
      </w:pPr>
      <w:bookmarkStart w:id="1" w:name="_Toc465593675"/>
      <w:r>
        <w:rPr>
          <w:rFonts w:hint="eastAsia"/>
        </w:rPr>
        <w:lastRenderedPageBreak/>
        <w:t>运费计算规则</w:t>
      </w:r>
      <w:bookmarkEnd w:id="1"/>
    </w:p>
    <w:p w:rsidR="005245C0" w:rsidRDefault="005245C0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285F90" w:rsidRDefault="00285F90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B8638E" w:rsidRPr="00B8638E" w:rsidTr="009E7B04">
        <w:trPr>
          <w:trHeight w:val="27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8638E" w:rsidRPr="00B8638E" w:rsidRDefault="00B8638E" w:rsidP="00B8638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38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订单</w:t>
            </w:r>
            <w:r w:rsidR="004510E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分类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8638E" w:rsidRPr="00B8638E" w:rsidRDefault="00B8638E" w:rsidP="00B8638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38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运费计算方法</w:t>
            </w:r>
          </w:p>
        </w:tc>
      </w:tr>
      <w:tr w:rsidR="00EE3E40" w:rsidRPr="00B8638E" w:rsidTr="009E7B04">
        <w:trPr>
          <w:trHeight w:val="73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3E40" w:rsidRPr="00B8638E" w:rsidRDefault="00EE3E40" w:rsidP="00451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63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买家自提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3E40" w:rsidRPr="00B8638E" w:rsidRDefault="00EE3E40" w:rsidP="00451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63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运费为0</w:t>
            </w:r>
          </w:p>
        </w:tc>
      </w:tr>
      <w:tr w:rsidR="00EE3E40" w:rsidRPr="00B8638E" w:rsidTr="009E7B04">
        <w:trPr>
          <w:trHeight w:val="73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3E40" w:rsidRPr="00B8638E" w:rsidRDefault="00EE3E40" w:rsidP="00451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物流到付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3E40" w:rsidRDefault="00EE3E40" w:rsidP="00451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到付的产品先分离，</w:t>
            </w:r>
          </w:p>
          <w:p w:rsidR="00EE3E40" w:rsidRPr="00B8638E" w:rsidRDefault="00EE3E40" w:rsidP="00451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剩余产品按</w:t>
            </w:r>
            <w:r w:rsidR="001C36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面方法计算运费；</w:t>
            </w:r>
          </w:p>
        </w:tc>
      </w:tr>
      <w:tr w:rsidR="00B8638E" w:rsidRPr="00B8638E" w:rsidTr="009E7B04">
        <w:trPr>
          <w:trHeight w:val="73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638E" w:rsidRPr="00B8638E" w:rsidRDefault="00B8638E" w:rsidP="00B863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63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订单多产品</w:t>
            </w:r>
            <w:r w:rsidRPr="00B863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都是一类运费规则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638E" w:rsidRPr="00B8638E" w:rsidRDefault="000051DA" w:rsidP="00B863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</w:t>
            </w:r>
            <w:r w:rsidR="00B8638E" w:rsidRPr="00B863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先汇总数量，再计算运费</w:t>
            </w:r>
            <w:r w:rsidR="007729AC" w:rsidRPr="00347224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（可解决河南问题）</w:t>
            </w:r>
          </w:p>
        </w:tc>
      </w:tr>
      <w:tr w:rsidR="00A46CD5" w:rsidRPr="00B8638E" w:rsidTr="009E7B04">
        <w:trPr>
          <w:trHeight w:val="73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6CD5" w:rsidRDefault="00A46CD5" w:rsidP="00A46C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63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订单多产品</w:t>
            </w:r>
            <w:r w:rsidRPr="00B863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多种</w:t>
            </w:r>
            <w:r w:rsidRPr="00B863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运费规则</w:t>
            </w:r>
          </w:p>
          <w:p w:rsidR="00A46CD5" w:rsidRPr="00D004CE" w:rsidRDefault="00A46CD5" w:rsidP="00A46CD5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D004CE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方案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I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6CD5" w:rsidRPr="004A0BA9" w:rsidRDefault="00A46CD5" w:rsidP="00A46C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</w:t>
            </w:r>
            <w:r w:rsidRPr="004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先按运费规则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，给产品分组</w:t>
            </w:r>
            <w:r w:rsidRPr="004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，分别统计产品数量；</w:t>
            </w:r>
          </w:p>
          <w:p w:rsidR="00A46CD5" w:rsidRDefault="00A46CD5" w:rsidP="00A46C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2-</w:t>
            </w:r>
            <w:r w:rsidRPr="004A0BA9">
              <w:rPr>
                <w:rFonts w:ascii="宋体" w:eastAsia="宋体" w:hAnsi="宋体" w:cs="宋体"/>
                <w:color w:val="000000"/>
                <w:kern w:val="0"/>
                <w:sz w:val="22"/>
              </w:rPr>
              <w:t>假定有</w:t>
            </w:r>
            <w:r w:rsidRPr="004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</w:t>
            </w:r>
            <w:r w:rsidRPr="004A0BA9">
              <w:rPr>
                <w:rFonts w:ascii="宋体" w:eastAsia="宋体" w:hAnsi="宋体" w:cs="宋体"/>
                <w:color w:val="000000"/>
                <w:kern w:val="0"/>
                <w:sz w:val="22"/>
              </w:rPr>
              <w:t>种运费规则</w:t>
            </w:r>
            <w:r w:rsidRPr="004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A和B和C和D；</w:t>
            </w:r>
          </w:p>
          <w:p w:rsidR="00A46CD5" w:rsidRDefault="00A46CD5" w:rsidP="00A46C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3-分别按运费规则ABCD计算每组运费，并累加起来，得到总运费；</w:t>
            </w:r>
          </w:p>
          <w:p w:rsidR="00732464" w:rsidRPr="00F10F8A" w:rsidRDefault="00732464" w:rsidP="00A46CD5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F10F8A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优点</w:t>
            </w:r>
            <w:r w:rsidRPr="00F10F8A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：</w:t>
            </w:r>
            <w:r w:rsidR="00E851A8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容易实现，不会少收运费</w:t>
            </w:r>
            <w:r w:rsidR="00EA3660" w:rsidRPr="00F10F8A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，淘宝天猫就是这个方法；</w:t>
            </w:r>
          </w:p>
          <w:p w:rsidR="00732464" w:rsidRPr="004A0BA9" w:rsidRDefault="00732464" w:rsidP="00D06D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0F8A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缺点</w:t>
            </w:r>
            <w:r w:rsidRPr="00F10F8A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：</w:t>
            </w:r>
            <w:r w:rsidR="00EA3660" w:rsidRPr="00F10F8A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少数情况下，</w:t>
            </w:r>
            <w:r w:rsidR="00E851A8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卖家统一发货，</w:t>
            </w:r>
            <w:r w:rsidR="00EA3660" w:rsidRPr="00F10F8A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顾客买了多品类，如手机+台式机，</w:t>
            </w:r>
            <w:r w:rsidR="00E851A8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多运费规则，就</w:t>
            </w:r>
            <w:r w:rsidR="00EA3660" w:rsidRPr="00F10F8A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会多收运费；</w:t>
            </w:r>
            <w:r w:rsidR="00D06D94" w:rsidRPr="002B0E9B">
              <w:rPr>
                <w:rFonts w:ascii="宋体" w:eastAsia="宋体" w:hAnsi="宋体" w:cs="宋体" w:hint="eastAsia"/>
                <w:color w:val="2E74B5" w:themeColor="accent1" w:themeShade="BF"/>
                <w:kern w:val="0"/>
                <w:sz w:val="22"/>
              </w:rPr>
              <w:t xml:space="preserve"> </w:t>
            </w:r>
          </w:p>
        </w:tc>
      </w:tr>
      <w:tr w:rsidR="00A46CD5" w:rsidRPr="00B8638E" w:rsidTr="009E7B04">
        <w:trPr>
          <w:trHeight w:val="73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6CD5" w:rsidRDefault="00A46CD5" w:rsidP="00A46C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63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订单多产品</w:t>
            </w:r>
            <w:r w:rsidRPr="00B863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多种</w:t>
            </w:r>
            <w:r w:rsidRPr="00B863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运费规则</w:t>
            </w:r>
          </w:p>
          <w:p w:rsidR="00A46CD5" w:rsidRPr="00D004CE" w:rsidRDefault="00A46CD5" w:rsidP="00A46CD5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D004CE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方案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I</w:t>
            </w:r>
            <w:r w:rsidRPr="00D004CE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I</w:t>
            </w:r>
          </w:p>
          <w:p w:rsidR="00A46CD5" w:rsidRPr="00FC2658" w:rsidRDefault="00A46CD5" w:rsidP="00A46CD5">
            <w:pPr>
              <w:widowControl/>
              <w:jc w:val="left"/>
              <w:rPr>
                <w:rFonts w:ascii="宋体" w:eastAsia="宋体" w:hAnsi="宋体" w:cs="宋体"/>
                <w:b/>
                <w:color w:val="4472C4" w:themeColor="accent5"/>
                <w:kern w:val="0"/>
                <w:sz w:val="22"/>
              </w:rPr>
            </w:pPr>
            <w:r w:rsidRPr="00FC2658">
              <w:rPr>
                <w:rFonts w:ascii="宋体" w:eastAsia="宋体" w:hAnsi="宋体" w:cs="宋体"/>
                <w:b/>
                <w:color w:val="4472C4" w:themeColor="accent5"/>
                <w:kern w:val="0"/>
                <w:sz w:val="22"/>
              </w:rPr>
              <w:t>运费规则</w:t>
            </w:r>
            <w:r w:rsidRPr="00FC2658">
              <w:rPr>
                <w:rFonts w:ascii="宋体" w:eastAsia="宋体" w:hAnsi="宋体" w:cs="宋体" w:hint="eastAsia"/>
                <w:b/>
                <w:color w:val="4472C4" w:themeColor="accent5"/>
                <w:kern w:val="0"/>
                <w:sz w:val="22"/>
              </w:rPr>
              <w:t>ABCD</w:t>
            </w:r>
          </w:p>
          <w:p w:rsidR="00A46CD5" w:rsidRDefault="00A46CD5" w:rsidP="00A46CD5">
            <w:pPr>
              <w:widowControl/>
              <w:jc w:val="left"/>
              <w:rPr>
                <w:rFonts w:ascii="宋体" w:eastAsia="宋体" w:hAnsi="宋体" w:cs="宋体"/>
                <w:b/>
                <w:color w:val="4472C4" w:themeColor="accent5"/>
                <w:kern w:val="0"/>
                <w:sz w:val="22"/>
              </w:rPr>
            </w:pPr>
            <w:r w:rsidRPr="00FC2658">
              <w:rPr>
                <w:rFonts w:ascii="宋体" w:eastAsia="宋体" w:hAnsi="宋体" w:cs="宋体" w:hint="eastAsia"/>
                <w:b/>
                <w:color w:val="4472C4" w:themeColor="accent5"/>
                <w:kern w:val="0"/>
                <w:sz w:val="22"/>
              </w:rPr>
              <w:t>参考下面实例分析</w:t>
            </w:r>
          </w:p>
          <w:p w:rsidR="002C3E1C" w:rsidRPr="000E76FB" w:rsidRDefault="002C3E1C" w:rsidP="00A46CD5">
            <w:pPr>
              <w:widowControl/>
              <w:jc w:val="left"/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color w:val="4472C4" w:themeColor="accent5"/>
                <w:kern w:val="0"/>
                <w:sz w:val="22"/>
              </w:rPr>
              <w:t>另附流程图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6CD5" w:rsidRDefault="00A46CD5" w:rsidP="00A46CD5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先按运费规则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，给产品分组</w:t>
            </w:r>
            <w:r w:rsidRPr="007A3E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分别统计产品数量；</w:t>
            </w:r>
          </w:p>
          <w:p w:rsidR="00A46CD5" w:rsidRDefault="00A46CD5" w:rsidP="00A46CD5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假定有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种运费规则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A和B和C和D；</w:t>
            </w:r>
          </w:p>
          <w:p w:rsidR="00A46CD5" w:rsidRDefault="00A46CD5" w:rsidP="00A46CD5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统计每组产品数量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如有达到包邮条件的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先分离出来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假设A有10件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到达包邮条件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需把A和C分离出来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</w:p>
          <w:p w:rsidR="00A46CD5" w:rsidRDefault="00A46CD5" w:rsidP="00A46CD5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未达到包邮条件的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分别计算首重运费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/首重件数，得到Bx和Dx</w:t>
            </w:r>
          </w:p>
          <w:p w:rsidR="00A46CD5" w:rsidRDefault="00A46CD5" w:rsidP="00A46CD5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选择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Bx和Dx中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值最高的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假定是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</w:t>
            </w:r>
          </w:p>
          <w:p w:rsidR="00A46CD5" w:rsidRDefault="00A46CD5" w:rsidP="00A46CD5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运费规则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的产品正常计算运费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运费规则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按续费计算运费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然后合计运费得到总运费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</w:p>
          <w:p w:rsidR="002B0E9B" w:rsidRPr="00F10F8A" w:rsidRDefault="002B0E9B" w:rsidP="002B0E9B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F10F8A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优点</w:t>
            </w:r>
            <w:r w:rsidR="00E26770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：</w:t>
            </w:r>
            <w:r w:rsidR="00C96C82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卖家用单一物</w:t>
            </w:r>
            <w:bookmarkStart w:id="2" w:name="_GoBack"/>
            <w:bookmarkEnd w:id="2"/>
            <w:r w:rsidR="00C96C82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流公司统一发货，</w:t>
            </w:r>
            <w:r w:rsidR="00E26770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运费计算更</w:t>
            </w:r>
            <w:r w:rsidRPr="00F10F8A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准确；</w:t>
            </w:r>
          </w:p>
          <w:p w:rsidR="008D0CF3" w:rsidRPr="00F10F8A" w:rsidRDefault="002B0E9B" w:rsidP="008D0CF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F10F8A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缺点</w:t>
            </w:r>
            <w:r w:rsidRPr="00F10F8A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：如果出现</w:t>
            </w:r>
            <w:r w:rsidR="008D0CF3" w:rsidRPr="00F10F8A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不同品类货物</w:t>
            </w:r>
            <w:r w:rsidRPr="00F10F8A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要分开发货（</w:t>
            </w:r>
            <w:r w:rsidR="00DD5ECA" w:rsidRPr="00F10F8A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如</w:t>
            </w:r>
            <w:r w:rsidRPr="00F10F8A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河南计划由子产品线的供货商发货）就会少收运费</w:t>
            </w:r>
          </w:p>
          <w:p w:rsidR="002B0E9B" w:rsidRPr="002B0E9B" w:rsidRDefault="002B0E9B" w:rsidP="002B0E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285F90" w:rsidRDefault="00285F90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316D0" w:rsidRDefault="003316D0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br w:type="page"/>
      </w:r>
    </w:p>
    <w:p w:rsidR="003316D0" w:rsidRDefault="003316D0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316D0" w:rsidRDefault="00296E23" w:rsidP="009B12C6">
      <w:pPr>
        <w:pStyle w:val="2"/>
        <w:rPr>
          <w:rFonts w:hint="eastAsia"/>
        </w:rPr>
      </w:pPr>
      <w:bookmarkStart w:id="3" w:name="_Toc465593676"/>
      <w:r>
        <w:t>多运费规则</w:t>
      </w:r>
      <w:r w:rsidR="00540543">
        <w:t>方案</w:t>
      </w:r>
      <w:r w:rsidR="00540543">
        <w:t>II</w:t>
      </w:r>
      <w:r w:rsidR="003316D0">
        <w:t>流程图</w:t>
      </w:r>
      <w:bookmarkEnd w:id="3"/>
    </w:p>
    <w:p w:rsidR="003316D0" w:rsidRDefault="00A90A0D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30CA713" wp14:editId="2DE9D828">
            <wp:extent cx="4876190" cy="4819048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B8" w:rsidRDefault="00AD1BB8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D1BB8" w:rsidRDefault="00AD1BB8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810F4" w:rsidRDefault="00A810F4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B8638E" w:rsidRDefault="00B8638E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F4066" w:rsidRDefault="004F4066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B6F5F" w:rsidRDefault="00DB6F5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  <w:sectPr w:rsidR="00DB6F5F" w:rsidSect="00CB5EDA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D1BB8" w:rsidRDefault="00AD1BB8" w:rsidP="00AD1BB8">
      <w:pPr>
        <w:pStyle w:val="2"/>
        <w:rPr>
          <w:rFonts w:ascii="宋体" w:eastAsia="宋体" w:hAnsi="宋体" w:cs="宋体"/>
          <w:color w:val="000000"/>
          <w:kern w:val="0"/>
          <w:szCs w:val="21"/>
        </w:rPr>
      </w:pPr>
      <w:bookmarkStart w:id="4" w:name="_Toc465593677"/>
      <w:r>
        <w:rPr>
          <w:rFonts w:hint="eastAsia"/>
        </w:rPr>
        <w:lastRenderedPageBreak/>
        <w:t>运费计算规则，实例分析</w:t>
      </w:r>
      <w:bookmarkEnd w:id="4"/>
    </w:p>
    <w:p w:rsidR="00E724D6" w:rsidRDefault="00AA28C0" w:rsidP="00E724D6">
      <w:p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假定一个卖家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>
        <w:rPr>
          <w:rFonts w:ascii="宋体" w:eastAsia="宋体" w:hAnsi="宋体" w:cs="宋体"/>
          <w:color w:val="000000"/>
          <w:kern w:val="0"/>
          <w:szCs w:val="21"/>
        </w:rPr>
        <w:t>有四种运费规则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；通过下面表格验证上面规则；</w:t>
      </w:r>
    </w:p>
    <w:p w:rsidR="00AA28C0" w:rsidRPr="007B0759" w:rsidRDefault="00AA28C0" w:rsidP="00E724D6"/>
    <w:tbl>
      <w:tblPr>
        <w:tblW w:w="7797" w:type="dxa"/>
        <w:tblInd w:w="-5" w:type="dxa"/>
        <w:tblLook w:val="04A0" w:firstRow="1" w:lastRow="0" w:firstColumn="1" w:lastColumn="0" w:noHBand="0" w:noVBand="1"/>
      </w:tblPr>
      <w:tblGrid>
        <w:gridCol w:w="851"/>
        <w:gridCol w:w="2126"/>
        <w:gridCol w:w="851"/>
        <w:gridCol w:w="850"/>
        <w:gridCol w:w="1134"/>
        <w:gridCol w:w="709"/>
        <w:gridCol w:w="1276"/>
      </w:tblGrid>
      <w:tr w:rsidR="00E724D6" w:rsidRPr="00D4362C" w:rsidTr="00717A33">
        <w:trPr>
          <w:trHeight w:val="54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运费</w:t>
            </w: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名称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运费说明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运费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首件数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续件数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续费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免邮件数</w:t>
            </w:r>
          </w:p>
        </w:tc>
      </w:tr>
      <w:tr w:rsidR="00E724D6" w:rsidRPr="00D4362C" w:rsidTr="00BB7E28">
        <w:trPr>
          <w:trHeight w:val="27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0.5公斤不包邮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E724D6" w:rsidRPr="00D4362C" w:rsidTr="00717A33">
        <w:trPr>
          <w:trHeight w:val="27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1.0公斤不包邮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E724D6" w:rsidRPr="00D4362C" w:rsidTr="00BB7E28">
        <w:trPr>
          <w:trHeight w:val="27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包邮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724D6" w:rsidRPr="00D4362C" w:rsidTr="00717A33">
        <w:trPr>
          <w:trHeight w:val="27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10公斤不包邮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24D6" w:rsidRPr="00D4362C" w:rsidRDefault="00461D00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 w:rsidR="00E724D6"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24D6" w:rsidRPr="00D4362C" w:rsidRDefault="00E724D6" w:rsidP="00717A3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999999</w:t>
            </w:r>
          </w:p>
        </w:tc>
      </w:tr>
    </w:tbl>
    <w:p w:rsidR="00E724D6" w:rsidRPr="005A461D" w:rsidRDefault="00E724D6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tbl>
      <w:tblPr>
        <w:tblW w:w="14737" w:type="dxa"/>
        <w:tblLook w:val="04A0" w:firstRow="1" w:lastRow="0" w:firstColumn="1" w:lastColumn="0" w:noHBand="0" w:noVBand="1"/>
      </w:tblPr>
      <w:tblGrid>
        <w:gridCol w:w="988"/>
        <w:gridCol w:w="1842"/>
        <w:gridCol w:w="1560"/>
        <w:gridCol w:w="1275"/>
        <w:gridCol w:w="2552"/>
        <w:gridCol w:w="2410"/>
        <w:gridCol w:w="2126"/>
        <w:gridCol w:w="236"/>
        <w:gridCol w:w="1748"/>
      </w:tblGrid>
      <w:tr w:rsidR="008C1985" w:rsidRPr="002C1964" w:rsidTr="00B155B8">
        <w:trPr>
          <w:trHeight w:val="54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订单1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订单2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订单3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订单4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190C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订单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订单6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8741C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订单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 w:rsidR="008C1985" w:rsidRPr="002C1964" w:rsidTr="00B155B8">
        <w:trPr>
          <w:trHeight w:val="27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8C1985" w:rsidRPr="002C1964" w:rsidTr="00B155B8">
        <w:trPr>
          <w:trHeight w:val="25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5439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C1985" w:rsidRPr="002C1964" w:rsidTr="00B155B8">
        <w:trPr>
          <w:trHeight w:val="27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8C1985" w:rsidRPr="002C1964" w:rsidRDefault="008C1985" w:rsidP="003355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C1985" w:rsidRPr="002C1964" w:rsidTr="00B155B8">
        <w:trPr>
          <w:trHeight w:val="27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8C1985" w:rsidRPr="002C1964" w:rsidTr="00B155B8">
        <w:trPr>
          <w:trHeight w:val="24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C1985" w:rsidRPr="002C1964" w:rsidRDefault="00B155B8" w:rsidP="002C19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分离出包邮的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C1985" w:rsidRDefault="008C1985" w:rsidP="006335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Ａ包邮</w:t>
            </w:r>
          </w:p>
          <w:p w:rsidR="008C1985" w:rsidRPr="002C1964" w:rsidRDefault="008C1985" w:rsidP="00134A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C包邮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C1985" w:rsidRPr="002C1964" w:rsidRDefault="008C1985" w:rsidP="002044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Ａ包邮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C1985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Ａ包邮</w:t>
            </w:r>
          </w:p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Ｂ包邮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Ａ包邮</w:t>
            </w:r>
          </w:p>
        </w:tc>
      </w:tr>
      <w:tr w:rsidR="008C1985" w:rsidRPr="002C1964" w:rsidTr="00B155B8">
        <w:trPr>
          <w:trHeight w:val="45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C1985" w:rsidRPr="002C1964" w:rsidRDefault="008C1985" w:rsidP="00DE331A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C1985" w:rsidRPr="00DE0D1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C1985" w:rsidRPr="002C1964" w:rsidRDefault="008C1985" w:rsidP="002044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C1985" w:rsidRDefault="008C1985" w:rsidP="005439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E0D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首重运费</w:t>
            </w:r>
            <w:r w:rsidRPr="00DE0D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/首重件数</w:t>
            </w:r>
          </w:p>
          <w:p w:rsidR="008C1985" w:rsidRPr="002C1964" w:rsidRDefault="008C1985" w:rsidP="005439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</w:t>
            </w:r>
            <w:r w:rsidRPr="00DE0D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规则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值最大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C1985" w:rsidRDefault="008C1985" w:rsidP="009534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E0D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首重运费</w:t>
            </w:r>
            <w:r w:rsidRPr="00DE0D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/首重件数</w:t>
            </w:r>
          </w:p>
          <w:p w:rsidR="008C1985" w:rsidRPr="002C1964" w:rsidRDefault="008C1985" w:rsidP="009534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</w:t>
            </w:r>
            <w:r w:rsidRPr="00DE0D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规则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值最大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C1985" w:rsidRDefault="008C1985" w:rsidP="003A4B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E0D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首重运费</w:t>
            </w:r>
            <w:r w:rsidRPr="00DE0D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/首重件数</w:t>
            </w:r>
          </w:p>
          <w:p w:rsidR="008C1985" w:rsidRPr="002C1964" w:rsidRDefault="008C1985" w:rsidP="003A4B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E0D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D规则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值最大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C1985" w:rsidRPr="002C1964" w:rsidTr="00B155B8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3721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</w:t>
            </w:r>
            <w:r w:rsidR="00342E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规则</w:t>
            </w:r>
            <w:r w:rsidR="00DE331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按续费计算</w:t>
            </w:r>
            <w:r w:rsidR="00342E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运费</w:t>
            </w: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￥</w:t>
            </w:r>
            <w:r w:rsidR="0037217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0，</w:t>
            </w: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B规则按续费计算￥4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862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B规则按续费计算￥20，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B规则正常计算运费是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￥10</w:t>
            </w:r>
          </w:p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A规则按续费计算运费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￥2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9323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</w:t>
            </w: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规则正常计算￥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4，</w:t>
            </w: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</w:t>
            </w: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规则按续费计算￥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072649" w:rsidP="00BB70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</w:t>
            </w:r>
            <w:r w:rsidR="008C1985"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规则正常计算￥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  <w:r w:rsidR="008C1985"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0，</w:t>
            </w:r>
            <w:r w:rsidR="008C1985"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="00BB70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</w:t>
            </w:r>
            <w:r w:rsidR="008C1985"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规则按续费计算￥</w:t>
            </w:r>
            <w:r w:rsidR="00BB708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1072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D规则按续费计算￥</w:t>
            </w:r>
            <w:r w:rsidR="0010721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0，</w:t>
            </w:r>
          </w:p>
        </w:tc>
      </w:tr>
      <w:tr w:rsidR="008C1985" w:rsidRPr="002C1964" w:rsidTr="00B155B8">
        <w:trPr>
          <w:trHeight w:val="27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37217D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  <w:r w:rsidR="008C198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</w:t>
            </w:r>
            <w:r w:rsidR="008C1985"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元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2元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32元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C1985" w:rsidRPr="002C1964" w:rsidRDefault="00107210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  <w:r w:rsidR="008C198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0元</w:t>
            </w:r>
          </w:p>
        </w:tc>
      </w:tr>
      <w:tr w:rsidR="008C1985" w:rsidRPr="002C1964" w:rsidTr="00B155B8">
        <w:trPr>
          <w:gridAfter w:val="1"/>
          <w:wAfter w:w="1748" w:type="dxa"/>
          <w:trHeight w:val="450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可能不合理，</w:t>
            </w: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但目前没办法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C1985" w:rsidRPr="002C1964" w:rsidRDefault="008C1985" w:rsidP="002C19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C19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AC03DF" w:rsidRPr="005245C0" w:rsidRDefault="00AC03DF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B6F5F" w:rsidRDefault="00EB5C20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  <w:sectPr w:rsidR="00DB6F5F" w:rsidSect="00DB6F5F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/>
          <w:color w:val="000000"/>
          <w:kern w:val="0"/>
          <w:szCs w:val="21"/>
        </w:rPr>
        <w:br w:type="page"/>
      </w:r>
    </w:p>
    <w:p w:rsidR="00EB5C20" w:rsidRDefault="00EB5C20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834F32" w:rsidRPr="00834F32" w:rsidRDefault="00ED0699" w:rsidP="00834F32">
      <w:pPr>
        <w:pStyle w:val="1"/>
        <w:rPr>
          <w:sz w:val="21"/>
        </w:rPr>
      </w:pPr>
      <w:bookmarkStart w:id="5" w:name="_Toc465593678"/>
      <w:r>
        <w:rPr>
          <w:rFonts w:hint="eastAsia"/>
        </w:rPr>
        <w:t>物流</w:t>
      </w:r>
      <w:r w:rsidR="00E778DA">
        <w:rPr>
          <w:rFonts w:hint="eastAsia"/>
        </w:rPr>
        <w:t>到付：</w:t>
      </w:r>
      <w:r w:rsidR="00834F32">
        <w:rPr>
          <w:rFonts w:hint="eastAsia"/>
        </w:rPr>
        <w:t>卖家后台</w:t>
      </w:r>
      <w:bookmarkEnd w:id="5"/>
    </w:p>
    <w:p w:rsidR="00834F32" w:rsidRPr="00834F32" w:rsidRDefault="00025179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1-</w:t>
      </w:r>
      <w:r w:rsidR="007476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 w:rsidR="005B7A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运费规则</w:t>
      </w:r>
      <w:r w:rsidR="0074762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中，添加“</w:t>
      </w:r>
      <w:r w:rsidRPr="00834F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到付”选项</w:t>
      </w:r>
    </w:p>
    <w:p w:rsidR="00E914C3" w:rsidRDefault="00E914C3" w:rsidP="00BC2CF5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C2CF5" w:rsidRDefault="00BC2CF5" w:rsidP="00BC2CF5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现在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>
        <w:rPr>
          <w:rFonts w:ascii="宋体" w:eastAsia="宋体" w:hAnsi="宋体" w:cs="宋体"/>
          <w:color w:val="000000"/>
          <w:kern w:val="0"/>
          <w:szCs w:val="21"/>
        </w:rPr>
        <w:t>西安卖家所有产品都选择了自己命名为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“物流到付”的运费规则，</w:t>
      </w:r>
    </w:p>
    <w:p w:rsidR="00BC2CF5" w:rsidRDefault="00BC2CF5" w:rsidP="00BC2CF5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为方便客户的修改</w:t>
      </w:r>
      <w:r w:rsidR="00C16D6E">
        <w:rPr>
          <w:rFonts w:ascii="宋体" w:eastAsia="宋体" w:hAnsi="宋体" w:cs="宋体"/>
          <w:color w:val="000000"/>
          <w:kern w:val="0"/>
          <w:szCs w:val="21"/>
        </w:rPr>
        <w:t>物流</w:t>
      </w:r>
      <w:r>
        <w:rPr>
          <w:rFonts w:ascii="宋体" w:eastAsia="宋体" w:hAnsi="宋体" w:cs="宋体"/>
          <w:color w:val="000000"/>
          <w:kern w:val="0"/>
          <w:szCs w:val="21"/>
        </w:rPr>
        <w:t>运费规则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:rsidR="00BC2CF5" w:rsidRDefault="00BC2CF5" w:rsidP="00BC2CF5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我们</w:t>
      </w:r>
      <w:r w:rsidR="00C16D6E">
        <w:rPr>
          <w:rFonts w:ascii="宋体" w:eastAsia="宋体" w:hAnsi="宋体" w:cs="宋体"/>
          <w:color w:val="000000"/>
          <w:kern w:val="0"/>
          <w:szCs w:val="21"/>
        </w:rPr>
        <w:t>只</w:t>
      </w:r>
      <w:r>
        <w:rPr>
          <w:rFonts w:ascii="宋体" w:eastAsia="宋体" w:hAnsi="宋体" w:cs="宋体"/>
          <w:color w:val="000000"/>
          <w:kern w:val="0"/>
          <w:szCs w:val="21"/>
        </w:rPr>
        <w:t>需要</w:t>
      </w:r>
      <w:r w:rsidR="00C16D6E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C16D6E">
        <w:rPr>
          <w:rFonts w:ascii="宋体" w:eastAsia="宋体" w:hAnsi="宋体" w:cs="宋体"/>
          <w:color w:val="000000"/>
          <w:kern w:val="0"/>
          <w:szCs w:val="21"/>
        </w:rPr>
        <w:t>在设置运费中</w:t>
      </w:r>
      <w:r w:rsidR="00C16D6E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C16D6E">
        <w:rPr>
          <w:rFonts w:ascii="宋体" w:eastAsia="宋体" w:hAnsi="宋体" w:cs="宋体"/>
          <w:color w:val="000000"/>
          <w:kern w:val="0"/>
          <w:szCs w:val="21"/>
        </w:rPr>
        <w:t>添加</w:t>
      </w:r>
      <w:r w:rsidR="00C16D6E">
        <w:rPr>
          <w:rFonts w:ascii="宋体" w:eastAsia="宋体" w:hAnsi="宋体" w:cs="宋体" w:hint="eastAsia"/>
          <w:color w:val="000000"/>
          <w:kern w:val="0"/>
          <w:szCs w:val="21"/>
        </w:rPr>
        <w:t>“到付”与“非到付”选项；</w:t>
      </w:r>
    </w:p>
    <w:p w:rsidR="00B62BC7" w:rsidRDefault="00B62BC7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34F32" w:rsidRDefault="00747623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17294B4" wp14:editId="53922A7B">
            <wp:extent cx="6645910" cy="3068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32" w:rsidRDefault="00834F32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47623" w:rsidRDefault="00426AE3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2AC421B" wp14:editId="17FD731E">
            <wp:extent cx="6645910" cy="3077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23" w:rsidRDefault="00747623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077E96" w:rsidRPr="001C5E35" w:rsidRDefault="00077E96" w:rsidP="00077E96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C5E35">
        <w:rPr>
          <w:b/>
          <w:noProof/>
        </w:rPr>
        <w:t>2</w:t>
      </w:r>
      <w:r w:rsidRPr="001C5E35">
        <w:rPr>
          <w:rFonts w:hint="eastAsia"/>
          <w:b/>
          <w:noProof/>
        </w:rPr>
        <w:t>-</w:t>
      </w:r>
      <w:r w:rsidRPr="001C5E35">
        <w:rPr>
          <w:rFonts w:ascii="宋体" w:eastAsia="宋体" w:hAnsi="宋体" w:cs="宋体" w:hint="eastAsia"/>
          <w:b/>
          <w:kern w:val="0"/>
          <w:sz w:val="24"/>
          <w:szCs w:val="24"/>
        </w:rPr>
        <w:t>订单如果出现</w:t>
      </w:r>
      <w:r w:rsidRPr="001C5E35">
        <w:rPr>
          <w:rFonts w:ascii="Calibri" w:eastAsia="微软雅黑" w:hAnsi="Calibri" w:cs="Calibri"/>
          <w:b/>
          <w:kern w:val="0"/>
          <w:sz w:val="24"/>
          <w:szCs w:val="24"/>
        </w:rPr>
        <w:t>”</w:t>
      </w:r>
      <w:r w:rsidRPr="001C5E35">
        <w:rPr>
          <w:rFonts w:ascii="宋体" w:eastAsia="宋体" w:hAnsi="宋体" w:cs="宋体" w:hint="eastAsia"/>
          <w:b/>
          <w:kern w:val="0"/>
          <w:sz w:val="24"/>
          <w:szCs w:val="24"/>
        </w:rPr>
        <w:t>到付</w:t>
      </w:r>
      <w:r w:rsidRPr="001C5E35">
        <w:rPr>
          <w:rFonts w:ascii="Calibri" w:eastAsia="微软雅黑" w:hAnsi="Calibri" w:cs="Calibri"/>
          <w:b/>
          <w:kern w:val="0"/>
          <w:sz w:val="24"/>
          <w:szCs w:val="24"/>
        </w:rPr>
        <w:t>”</w:t>
      </w:r>
      <w:r w:rsidRPr="001C5E35">
        <w:rPr>
          <w:rFonts w:ascii="宋体" w:eastAsia="宋体" w:hAnsi="宋体" w:cs="宋体" w:hint="eastAsia"/>
          <w:b/>
          <w:kern w:val="0"/>
          <w:sz w:val="24"/>
          <w:szCs w:val="24"/>
        </w:rPr>
        <w:t>与</w:t>
      </w:r>
      <w:r w:rsidRPr="001C5E35">
        <w:rPr>
          <w:rFonts w:ascii="Calibri" w:eastAsia="微软雅黑" w:hAnsi="Calibri" w:cs="Calibri"/>
          <w:b/>
          <w:kern w:val="0"/>
          <w:sz w:val="24"/>
          <w:szCs w:val="24"/>
        </w:rPr>
        <w:t>”</w:t>
      </w:r>
      <w:r w:rsidRPr="001C5E35">
        <w:rPr>
          <w:rFonts w:ascii="宋体" w:eastAsia="宋体" w:hAnsi="宋体" w:cs="宋体" w:hint="eastAsia"/>
          <w:b/>
          <w:kern w:val="0"/>
          <w:sz w:val="24"/>
          <w:szCs w:val="24"/>
        </w:rPr>
        <w:t>非到付</w:t>
      </w:r>
      <w:r w:rsidRPr="001C5E35">
        <w:rPr>
          <w:rFonts w:ascii="Calibri" w:eastAsia="微软雅黑" w:hAnsi="Calibri" w:cs="Calibri"/>
          <w:b/>
          <w:kern w:val="0"/>
          <w:sz w:val="24"/>
          <w:szCs w:val="24"/>
        </w:rPr>
        <w:t>”</w:t>
      </w:r>
      <w:r w:rsidRPr="001C5E35">
        <w:rPr>
          <w:rFonts w:ascii="宋体" w:eastAsia="宋体" w:hAnsi="宋体" w:cs="宋体" w:hint="eastAsia"/>
          <w:b/>
          <w:kern w:val="0"/>
          <w:sz w:val="24"/>
          <w:szCs w:val="24"/>
        </w:rPr>
        <w:t>混合情况，仅计算非到付产品物流费用</w:t>
      </w:r>
      <w:r w:rsidR="001D1590" w:rsidRPr="001C5E35">
        <w:rPr>
          <w:rFonts w:ascii="宋体" w:eastAsia="宋体" w:hAnsi="宋体" w:cs="宋体" w:hint="eastAsia"/>
          <w:b/>
          <w:kern w:val="0"/>
          <w:sz w:val="24"/>
          <w:szCs w:val="24"/>
        </w:rPr>
        <w:t>；</w:t>
      </w:r>
    </w:p>
    <w:p w:rsidR="00C04E7A" w:rsidRPr="00FA6F7F" w:rsidRDefault="00C04E7A" w:rsidP="00077E96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90018" w:rsidRDefault="00990018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br w:type="page"/>
      </w:r>
    </w:p>
    <w:p w:rsidR="00747623" w:rsidRDefault="00747623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90018" w:rsidRDefault="00D66F60" w:rsidP="00E30003">
      <w:pPr>
        <w:pStyle w:val="1"/>
      </w:pPr>
      <w:bookmarkStart w:id="6" w:name="_Toc465593679"/>
      <w:r>
        <w:t>物流到付</w:t>
      </w:r>
      <w:r>
        <w:rPr>
          <w:rFonts w:hint="eastAsia"/>
        </w:rPr>
        <w:t>：</w:t>
      </w:r>
      <w:r w:rsidR="00E30003">
        <w:t>PC</w:t>
      </w:r>
      <w:r w:rsidR="00E30003">
        <w:t>前端</w:t>
      </w:r>
      <w:bookmarkEnd w:id="6"/>
    </w:p>
    <w:p w:rsidR="00E30003" w:rsidRDefault="00096972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1-订单确认</w:t>
      </w:r>
    </w:p>
    <w:p w:rsidR="002C0F16" w:rsidRDefault="002C0F16" w:rsidP="002C0F16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a-物流到付的产品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>
        <w:rPr>
          <w:rFonts w:ascii="宋体" w:eastAsia="宋体" w:hAnsi="宋体" w:cs="宋体"/>
          <w:color w:val="000000"/>
          <w:kern w:val="0"/>
          <w:szCs w:val="21"/>
        </w:rPr>
        <w:t>需要在产品名称后显示</w:t>
      </w:r>
      <w:r w:rsidRPr="00B454E5">
        <w:rPr>
          <w:rFonts w:ascii="宋体" w:eastAsia="宋体" w:hAnsi="宋体" w:cs="宋体" w:hint="eastAsia"/>
          <w:color w:val="FF0000"/>
          <w:kern w:val="0"/>
          <w:szCs w:val="21"/>
        </w:rPr>
        <w:t>（物流到付）</w:t>
      </w:r>
    </w:p>
    <w:p w:rsidR="00831D89" w:rsidRDefault="002C0F16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E268E12" wp14:editId="7A7E015A">
            <wp:extent cx="4897315" cy="267700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2815" cy="268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16" w:rsidRDefault="002C0F16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527237" w:rsidRDefault="00527237" w:rsidP="00527237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>
        <w:rPr>
          <w:rFonts w:ascii="宋体" w:eastAsia="宋体" w:hAnsi="宋体" w:cs="宋体"/>
          <w:color w:val="000000"/>
          <w:kern w:val="0"/>
          <w:szCs w:val="21"/>
        </w:rPr>
        <w:t>-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订单确认下部“店铺合计”，去掉（含运费）；</w:t>
      </w:r>
    </w:p>
    <w:p w:rsidR="005577DD" w:rsidRDefault="005577DD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5577DD" w:rsidRDefault="003763F3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85E2084" wp14:editId="633D8AF9">
            <wp:extent cx="5942857" cy="18000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DD" w:rsidRDefault="005577DD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2C0F16" w:rsidRDefault="002C0F16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E03C14" w:rsidRDefault="00E03C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br w:type="page"/>
      </w:r>
    </w:p>
    <w:p w:rsidR="00831D89" w:rsidRDefault="00831D89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90018" w:rsidRDefault="00545EAA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-</w:t>
      </w:r>
      <w:r>
        <w:rPr>
          <w:rFonts w:ascii="宋体" w:eastAsia="宋体" w:hAnsi="宋体" w:cs="宋体"/>
          <w:color w:val="000000"/>
          <w:kern w:val="0"/>
          <w:szCs w:val="21"/>
        </w:rPr>
        <w:t>订单详情</w:t>
      </w:r>
    </w:p>
    <w:p w:rsidR="00B454E5" w:rsidRDefault="00B454E5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545EAA" w:rsidRDefault="00B454E5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a-物流到付的产品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>
        <w:rPr>
          <w:rFonts w:ascii="宋体" w:eastAsia="宋体" w:hAnsi="宋体" w:cs="宋体"/>
          <w:color w:val="000000"/>
          <w:kern w:val="0"/>
          <w:szCs w:val="21"/>
        </w:rPr>
        <w:t>需要在产品名称后显示</w:t>
      </w:r>
      <w:r w:rsidRPr="00B454E5">
        <w:rPr>
          <w:rFonts w:ascii="宋体" w:eastAsia="宋体" w:hAnsi="宋体" w:cs="宋体" w:hint="eastAsia"/>
          <w:color w:val="FF0000"/>
          <w:kern w:val="0"/>
          <w:szCs w:val="21"/>
        </w:rPr>
        <w:t>（物流到付）</w:t>
      </w:r>
    </w:p>
    <w:p w:rsidR="00831D89" w:rsidRDefault="00426AE3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9879B94" wp14:editId="081B071F">
            <wp:extent cx="4486275" cy="384430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2453" cy="384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89" w:rsidRDefault="00831D89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051E2" w:rsidRDefault="006051E2" w:rsidP="006051E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>
        <w:rPr>
          <w:rFonts w:ascii="宋体" w:eastAsia="宋体" w:hAnsi="宋体" w:cs="宋体"/>
          <w:color w:val="000000"/>
          <w:kern w:val="0"/>
          <w:szCs w:val="21"/>
        </w:rPr>
        <w:t>-订单详情下部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，订单合计显示规则；</w:t>
      </w:r>
    </w:p>
    <w:p w:rsidR="00B454E5" w:rsidRPr="006051E2" w:rsidRDefault="00B454E5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454E5" w:rsidRDefault="00D54790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D64039C" wp14:editId="7F69B4B2">
            <wp:extent cx="3820560" cy="2346364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6377" cy="23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E5" w:rsidRDefault="00B454E5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E03C14" w:rsidRDefault="00E03C1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br w:type="page"/>
      </w:r>
    </w:p>
    <w:p w:rsidR="00545EAA" w:rsidRPr="00D26DE6" w:rsidRDefault="00545EAA" w:rsidP="00834F32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1204CC" w:rsidRDefault="00CF5746" w:rsidP="001204CC">
      <w:pPr>
        <w:pStyle w:val="1"/>
      </w:pPr>
      <w:bookmarkStart w:id="7" w:name="_Toc465593680"/>
      <w:r>
        <w:t>物流到付</w:t>
      </w:r>
      <w:r>
        <w:rPr>
          <w:rFonts w:hint="eastAsia"/>
        </w:rPr>
        <w:t>：</w:t>
      </w:r>
      <w:r w:rsidR="001204CC">
        <w:t>移动端</w:t>
      </w:r>
      <w:bookmarkEnd w:id="7"/>
    </w:p>
    <w:p w:rsidR="000155F1" w:rsidRPr="00842906" w:rsidRDefault="000155F1" w:rsidP="000155F1">
      <w:pPr>
        <w:pStyle w:val="a6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42906">
        <w:rPr>
          <w:rFonts w:ascii="宋体" w:eastAsia="宋体" w:hAnsi="宋体" w:cs="宋体" w:hint="eastAsia"/>
          <w:color w:val="000000"/>
          <w:kern w:val="0"/>
          <w:szCs w:val="21"/>
        </w:rPr>
        <w:t>订单确认</w:t>
      </w:r>
    </w:p>
    <w:p w:rsidR="000155F1" w:rsidRPr="00842906" w:rsidRDefault="000155F1" w:rsidP="000155F1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0155F1" w:rsidRPr="00887A8D" w:rsidRDefault="000155F1" w:rsidP="000155F1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宋体"/>
          <w:color w:val="FF0000"/>
          <w:kern w:val="0"/>
          <w:szCs w:val="21"/>
        </w:rPr>
      </w:pPr>
      <w:r w:rsidRPr="00887A8D">
        <w:rPr>
          <w:rFonts w:ascii="宋体" w:eastAsia="宋体" w:hAnsi="宋体" w:cs="宋体"/>
          <w:color w:val="000000"/>
          <w:kern w:val="0"/>
          <w:szCs w:val="21"/>
        </w:rPr>
        <w:t>物流到付的产品</w:t>
      </w:r>
      <w:r w:rsidRPr="00887A8D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887A8D">
        <w:rPr>
          <w:rFonts w:ascii="宋体" w:eastAsia="宋体" w:hAnsi="宋体" w:cs="宋体"/>
          <w:color w:val="000000"/>
          <w:kern w:val="0"/>
          <w:szCs w:val="21"/>
        </w:rPr>
        <w:t>需要在产品名称后显示</w:t>
      </w:r>
      <w:r w:rsidRPr="00887A8D">
        <w:rPr>
          <w:rFonts w:ascii="宋体" w:eastAsia="宋体" w:hAnsi="宋体" w:cs="宋体" w:hint="eastAsia"/>
          <w:color w:val="FF0000"/>
          <w:kern w:val="0"/>
          <w:szCs w:val="21"/>
        </w:rPr>
        <w:t>（物流到付）</w:t>
      </w:r>
    </w:p>
    <w:p w:rsidR="000155F1" w:rsidRDefault="000155F1" w:rsidP="000155F1">
      <w:r>
        <w:rPr>
          <w:noProof/>
        </w:rPr>
        <w:drawing>
          <wp:inline distT="0" distB="0" distL="0" distR="0" wp14:anchorId="77735734" wp14:editId="1EE56CD7">
            <wp:extent cx="3629025" cy="7648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F1" w:rsidRPr="00527237" w:rsidRDefault="000155F1" w:rsidP="000155F1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0155F1" w:rsidRPr="00AC1CB0" w:rsidRDefault="000155F1" w:rsidP="000155F1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0155F1" w:rsidRDefault="000155F1" w:rsidP="000155F1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2-订单详情</w:t>
      </w:r>
    </w:p>
    <w:p w:rsidR="000155F1" w:rsidRDefault="000155F1" w:rsidP="000155F1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0155F1" w:rsidRPr="00AC1CB0" w:rsidRDefault="000155F1" w:rsidP="000155F1">
      <w:pPr>
        <w:pStyle w:val="a6"/>
        <w:widowControl/>
        <w:numPr>
          <w:ilvl w:val="0"/>
          <w:numId w:val="2"/>
        </w:numPr>
        <w:shd w:val="clear" w:color="auto" w:fill="FFFFFF"/>
        <w:spacing w:line="315" w:lineRule="atLeast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1CB0">
        <w:rPr>
          <w:rFonts w:ascii="宋体" w:eastAsia="宋体" w:hAnsi="宋体" w:cs="宋体"/>
          <w:color w:val="000000"/>
          <w:kern w:val="0"/>
          <w:szCs w:val="21"/>
        </w:rPr>
        <w:t>物流到付的产品</w:t>
      </w:r>
      <w:r w:rsidRPr="00AC1CB0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AC1CB0">
        <w:rPr>
          <w:rFonts w:ascii="宋体" w:eastAsia="宋体" w:hAnsi="宋体" w:cs="宋体"/>
          <w:color w:val="000000"/>
          <w:kern w:val="0"/>
          <w:szCs w:val="21"/>
        </w:rPr>
        <w:t>需要在产品名称后显示</w:t>
      </w:r>
      <w:r w:rsidRPr="00AC1CB0">
        <w:rPr>
          <w:rFonts w:ascii="宋体" w:eastAsia="宋体" w:hAnsi="宋体" w:cs="宋体" w:hint="eastAsia"/>
          <w:color w:val="FF0000"/>
          <w:kern w:val="0"/>
          <w:szCs w:val="21"/>
        </w:rPr>
        <w:t>（物流到付）</w:t>
      </w:r>
    </w:p>
    <w:p w:rsidR="000155F1" w:rsidRDefault="000155F1" w:rsidP="000155F1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28D2CD3" wp14:editId="5CFD87BF">
            <wp:extent cx="3619500" cy="4200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F1" w:rsidRPr="00AC1CB0" w:rsidRDefault="000155F1" w:rsidP="000155F1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0155F1" w:rsidRPr="00BA7F7A" w:rsidRDefault="000155F1" w:rsidP="000155F1">
      <w:pPr>
        <w:pStyle w:val="a6"/>
        <w:widowControl/>
        <w:numPr>
          <w:ilvl w:val="0"/>
          <w:numId w:val="2"/>
        </w:numPr>
        <w:shd w:val="clear" w:color="auto" w:fill="FFFFFF"/>
        <w:spacing w:line="315" w:lineRule="atLeast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A7F7A">
        <w:rPr>
          <w:rFonts w:ascii="宋体" w:eastAsia="宋体" w:hAnsi="宋体" w:cs="宋体"/>
          <w:color w:val="000000"/>
          <w:kern w:val="0"/>
          <w:szCs w:val="21"/>
        </w:rPr>
        <w:t>订单详情下部</w:t>
      </w:r>
      <w:r w:rsidRPr="00BA7F7A">
        <w:rPr>
          <w:rFonts w:ascii="宋体" w:eastAsia="宋体" w:hAnsi="宋体" w:cs="宋体" w:hint="eastAsia"/>
          <w:color w:val="000000"/>
          <w:kern w:val="0"/>
          <w:szCs w:val="21"/>
        </w:rPr>
        <w:t>，订单合计显示规则；</w:t>
      </w:r>
    </w:p>
    <w:p w:rsidR="000155F1" w:rsidRPr="00603949" w:rsidRDefault="000155F1" w:rsidP="000155F1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全部</w:t>
      </w:r>
      <w:r>
        <w:rPr>
          <w:rFonts w:ascii="宋体" w:eastAsia="宋体" w:hAnsi="宋体" w:cs="宋体"/>
          <w:color w:val="000000"/>
          <w:kern w:val="0"/>
          <w:szCs w:val="21"/>
        </w:rPr>
        <w:t>物流到付：</w:t>
      </w:r>
      <w:r>
        <w:rPr>
          <w:noProof/>
        </w:rPr>
        <w:drawing>
          <wp:inline distT="0" distB="0" distL="0" distR="0" wp14:anchorId="054D9636" wp14:editId="0C8857B5">
            <wp:extent cx="3657600" cy="1000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F1" w:rsidRPr="00842906" w:rsidRDefault="000155F1" w:rsidP="000155F1">
      <w:r>
        <w:rPr>
          <w:rFonts w:hint="eastAsia"/>
        </w:rPr>
        <w:t>部分</w:t>
      </w:r>
      <w:r>
        <w:t>物流到付：</w:t>
      </w:r>
      <w:r>
        <w:rPr>
          <w:noProof/>
        </w:rPr>
        <w:drawing>
          <wp:inline distT="0" distB="0" distL="0" distR="0" wp14:anchorId="6599762C" wp14:editId="4B575166">
            <wp:extent cx="3629025" cy="9810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F1" w:rsidRPr="00887A8D" w:rsidRDefault="000155F1" w:rsidP="000155F1">
      <w:r>
        <w:rPr>
          <w:rFonts w:hint="eastAsia"/>
        </w:rPr>
        <w:t>全部</w:t>
      </w:r>
      <w:r>
        <w:t>物流</w:t>
      </w:r>
      <w:r>
        <w:rPr>
          <w:rFonts w:hint="eastAsia"/>
        </w:rPr>
        <w:t>非</w:t>
      </w:r>
      <w:r>
        <w:t>到付：</w:t>
      </w:r>
      <w:r>
        <w:rPr>
          <w:noProof/>
        </w:rPr>
        <w:drawing>
          <wp:inline distT="0" distB="0" distL="0" distR="0" wp14:anchorId="6FDA809B" wp14:editId="2C84B03F">
            <wp:extent cx="3638550" cy="990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60" w:rsidRPr="001204CC" w:rsidRDefault="00151694"/>
    <w:sectPr w:rsidR="00D26760" w:rsidRPr="001204CC" w:rsidSect="00DB6F5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694" w:rsidRDefault="00151694" w:rsidP="001C2746">
      <w:r>
        <w:separator/>
      </w:r>
    </w:p>
  </w:endnote>
  <w:endnote w:type="continuationSeparator" w:id="0">
    <w:p w:rsidR="00151694" w:rsidRDefault="00151694" w:rsidP="001C2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694" w:rsidRDefault="00151694" w:rsidP="001C2746">
      <w:r>
        <w:separator/>
      </w:r>
    </w:p>
  </w:footnote>
  <w:footnote w:type="continuationSeparator" w:id="0">
    <w:p w:rsidR="00151694" w:rsidRDefault="00151694" w:rsidP="001C2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1069"/>
    <w:multiLevelType w:val="hybridMultilevel"/>
    <w:tmpl w:val="6FF21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0B17FD"/>
    <w:multiLevelType w:val="hybridMultilevel"/>
    <w:tmpl w:val="3500BB8E"/>
    <w:lvl w:ilvl="0" w:tplc="852EA5B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343A1"/>
    <w:multiLevelType w:val="hybridMultilevel"/>
    <w:tmpl w:val="48EE60BC"/>
    <w:lvl w:ilvl="0" w:tplc="0246B1F2">
      <w:start w:val="1"/>
      <w:numFmt w:val="lowerLetter"/>
      <w:lvlText w:val="%1-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361A8A"/>
    <w:multiLevelType w:val="hybridMultilevel"/>
    <w:tmpl w:val="E0B2D020"/>
    <w:lvl w:ilvl="0" w:tplc="1EAAA2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E30A21"/>
    <w:multiLevelType w:val="hybridMultilevel"/>
    <w:tmpl w:val="B712B7F6"/>
    <w:lvl w:ilvl="0" w:tplc="F72279B0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77"/>
    <w:rsid w:val="00003646"/>
    <w:rsid w:val="000051D2"/>
    <w:rsid w:val="000051DA"/>
    <w:rsid w:val="0001506D"/>
    <w:rsid w:val="000155F1"/>
    <w:rsid w:val="000158FC"/>
    <w:rsid w:val="00025179"/>
    <w:rsid w:val="000309D2"/>
    <w:rsid w:val="0003633D"/>
    <w:rsid w:val="00045B99"/>
    <w:rsid w:val="00050E33"/>
    <w:rsid w:val="00053FF7"/>
    <w:rsid w:val="00065743"/>
    <w:rsid w:val="00072649"/>
    <w:rsid w:val="0007343E"/>
    <w:rsid w:val="00075F10"/>
    <w:rsid w:val="00076240"/>
    <w:rsid w:val="00077BD9"/>
    <w:rsid w:val="00077E96"/>
    <w:rsid w:val="00084AEC"/>
    <w:rsid w:val="00094B6D"/>
    <w:rsid w:val="00096972"/>
    <w:rsid w:val="000A0075"/>
    <w:rsid w:val="000A52E8"/>
    <w:rsid w:val="000B0DE2"/>
    <w:rsid w:val="000D5BCF"/>
    <w:rsid w:val="000E4033"/>
    <w:rsid w:val="000E76FB"/>
    <w:rsid w:val="000F7BF0"/>
    <w:rsid w:val="00102842"/>
    <w:rsid w:val="00107210"/>
    <w:rsid w:val="00116408"/>
    <w:rsid w:val="001173AF"/>
    <w:rsid w:val="00120076"/>
    <w:rsid w:val="001204CC"/>
    <w:rsid w:val="00123968"/>
    <w:rsid w:val="00127364"/>
    <w:rsid w:val="00134A7B"/>
    <w:rsid w:val="00137977"/>
    <w:rsid w:val="00146282"/>
    <w:rsid w:val="00151694"/>
    <w:rsid w:val="00153E4D"/>
    <w:rsid w:val="00172CE7"/>
    <w:rsid w:val="00173BEE"/>
    <w:rsid w:val="00180499"/>
    <w:rsid w:val="001901FA"/>
    <w:rsid w:val="00190CBF"/>
    <w:rsid w:val="00194065"/>
    <w:rsid w:val="001B3E59"/>
    <w:rsid w:val="001C1654"/>
    <w:rsid w:val="001C1B9B"/>
    <w:rsid w:val="001C2746"/>
    <w:rsid w:val="001C367D"/>
    <w:rsid w:val="001C5E35"/>
    <w:rsid w:val="001C6B55"/>
    <w:rsid w:val="001D1590"/>
    <w:rsid w:val="001E0472"/>
    <w:rsid w:val="001F0468"/>
    <w:rsid w:val="001F23CB"/>
    <w:rsid w:val="0020449B"/>
    <w:rsid w:val="00206EF2"/>
    <w:rsid w:val="002130F4"/>
    <w:rsid w:val="00232C99"/>
    <w:rsid w:val="00240B96"/>
    <w:rsid w:val="00255DA3"/>
    <w:rsid w:val="00261B29"/>
    <w:rsid w:val="00261F59"/>
    <w:rsid w:val="0026791A"/>
    <w:rsid w:val="00285F90"/>
    <w:rsid w:val="002875CF"/>
    <w:rsid w:val="0029681F"/>
    <w:rsid w:val="00296E23"/>
    <w:rsid w:val="002A3900"/>
    <w:rsid w:val="002A4E15"/>
    <w:rsid w:val="002B0E9B"/>
    <w:rsid w:val="002C0F16"/>
    <w:rsid w:val="002C1964"/>
    <w:rsid w:val="002C3E1C"/>
    <w:rsid w:val="002E0B6F"/>
    <w:rsid w:val="002E47C0"/>
    <w:rsid w:val="002E61FA"/>
    <w:rsid w:val="002E6F78"/>
    <w:rsid w:val="002F46EF"/>
    <w:rsid w:val="002F6F8F"/>
    <w:rsid w:val="003035DB"/>
    <w:rsid w:val="00312024"/>
    <w:rsid w:val="003219D5"/>
    <w:rsid w:val="003316D0"/>
    <w:rsid w:val="00333174"/>
    <w:rsid w:val="003355F1"/>
    <w:rsid w:val="00342ECB"/>
    <w:rsid w:val="00346DD6"/>
    <w:rsid w:val="003470E7"/>
    <w:rsid w:val="00347224"/>
    <w:rsid w:val="00356E3D"/>
    <w:rsid w:val="00371EA5"/>
    <w:rsid w:val="0037217D"/>
    <w:rsid w:val="003763F3"/>
    <w:rsid w:val="00380B5C"/>
    <w:rsid w:val="003A4BAA"/>
    <w:rsid w:val="003B6835"/>
    <w:rsid w:val="003C7A59"/>
    <w:rsid w:val="003F696D"/>
    <w:rsid w:val="004023DB"/>
    <w:rsid w:val="0040581A"/>
    <w:rsid w:val="00426AE3"/>
    <w:rsid w:val="00430977"/>
    <w:rsid w:val="00431659"/>
    <w:rsid w:val="00444601"/>
    <w:rsid w:val="00445B99"/>
    <w:rsid w:val="004510E3"/>
    <w:rsid w:val="00452513"/>
    <w:rsid w:val="00453B32"/>
    <w:rsid w:val="00461A36"/>
    <w:rsid w:val="00461B0C"/>
    <w:rsid w:val="00461D00"/>
    <w:rsid w:val="00466501"/>
    <w:rsid w:val="00467185"/>
    <w:rsid w:val="00470DD2"/>
    <w:rsid w:val="0048348B"/>
    <w:rsid w:val="00487CDD"/>
    <w:rsid w:val="00493C56"/>
    <w:rsid w:val="004A0BA9"/>
    <w:rsid w:val="004B3E43"/>
    <w:rsid w:val="004B7BEE"/>
    <w:rsid w:val="004C289D"/>
    <w:rsid w:val="004D5CF6"/>
    <w:rsid w:val="004D69CC"/>
    <w:rsid w:val="004F4066"/>
    <w:rsid w:val="004F7F9C"/>
    <w:rsid w:val="0050485B"/>
    <w:rsid w:val="005109B7"/>
    <w:rsid w:val="005139D1"/>
    <w:rsid w:val="0051416F"/>
    <w:rsid w:val="005245C0"/>
    <w:rsid w:val="00527237"/>
    <w:rsid w:val="00540543"/>
    <w:rsid w:val="005422F0"/>
    <w:rsid w:val="00542B99"/>
    <w:rsid w:val="0054391B"/>
    <w:rsid w:val="00544282"/>
    <w:rsid w:val="00545EAA"/>
    <w:rsid w:val="00546EBA"/>
    <w:rsid w:val="00547D22"/>
    <w:rsid w:val="005577DD"/>
    <w:rsid w:val="0056192B"/>
    <w:rsid w:val="00564C83"/>
    <w:rsid w:val="00567C0A"/>
    <w:rsid w:val="0057545B"/>
    <w:rsid w:val="0057637D"/>
    <w:rsid w:val="00582249"/>
    <w:rsid w:val="00583070"/>
    <w:rsid w:val="00593A2D"/>
    <w:rsid w:val="00595D9B"/>
    <w:rsid w:val="00597363"/>
    <w:rsid w:val="005A2B71"/>
    <w:rsid w:val="005A461D"/>
    <w:rsid w:val="005B79ED"/>
    <w:rsid w:val="005B7A30"/>
    <w:rsid w:val="005D1F0F"/>
    <w:rsid w:val="005D3355"/>
    <w:rsid w:val="005D7193"/>
    <w:rsid w:val="005E1011"/>
    <w:rsid w:val="005F179E"/>
    <w:rsid w:val="006051E2"/>
    <w:rsid w:val="00605A27"/>
    <w:rsid w:val="00605F97"/>
    <w:rsid w:val="00630EC6"/>
    <w:rsid w:val="00632FCF"/>
    <w:rsid w:val="006335D1"/>
    <w:rsid w:val="00647EE8"/>
    <w:rsid w:val="00682273"/>
    <w:rsid w:val="0068355B"/>
    <w:rsid w:val="00685C22"/>
    <w:rsid w:val="006869C5"/>
    <w:rsid w:val="00693D0C"/>
    <w:rsid w:val="00697AD0"/>
    <w:rsid w:val="006A6386"/>
    <w:rsid w:val="006A6CC8"/>
    <w:rsid w:val="006C084D"/>
    <w:rsid w:val="006C7E2F"/>
    <w:rsid w:val="006F279D"/>
    <w:rsid w:val="006F57DC"/>
    <w:rsid w:val="006F6A14"/>
    <w:rsid w:val="006F6CBB"/>
    <w:rsid w:val="006F6E00"/>
    <w:rsid w:val="006F70D3"/>
    <w:rsid w:val="0071282B"/>
    <w:rsid w:val="0071565B"/>
    <w:rsid w:val="00732464"/>
    <w:rsid w:val="00745149"/>
    <w:rsid w:val="00747623"/>
    <w:rsid w:val="00757900"/>
    <w:rsid w:val="007729AC"/>
    <w:rsid w:val="007813C5"/>
    <w:rsid w:val="00783896"/>
    <w:rsid w:val="00792927"/>
    <w:rsid w:val="00792EEC"/>
    <w:rsid w:val="007A3E75"/>
    <w:rsid w:val="007B0759"/>
    <w:rsid w:val="007C3ED1"/>
    <w:rsid w:val="007D124A"/>
    <w:rsid w:val="007E01A1"/>
    <w:rsid w:val="007F07AF"/>
    <w:rsid w:val="008032D4"/>
    <w:rsid w:val="00804BE9"/>
    <w:rsid w:val="00822541"/>
    <w:rsid w:val="00826802"/>
    <w:rsid w:val="00831D89"/>
    <w:rsid w:val="00834581"/>
    <w:rsid w:val="00834F32"/>
    <w:rsid w:val="00836B07"/>
    <w:rsid w:val="00843653"/>
    <w:rsid w:val="008618C5"/>
    <w:rsid w:val="008620B0"/>
    <w:rsid w:val="0087377F"/>
    <w:rsid w:val="008741C9"/>
    <w:rsid w:val="008A3BE3"/>
    <w:rsid w:val="008A5382"/>
    <w:rsid w:val="008A5C74"/>
    <w:rsid w:val="008B3E08"/>
    <w:rsid w:val="008B6FC9"/>
    <w:rsid w:val="008C1985"/>
    <w:rsid w:val="008D0CF3"/>
    <w:rsid w:val="008D3584"/>
    <w:rsid w:val="008D3B44"/>
    <w:rsid w:val="008F24A7"/>
    <w:rsid w:val="008F7439"/>
    <w:rsid w:val="009039E1"/>
    <w:rsid w:val="009060C7"/>
    <w:rsid w:val="00920451"/>
    <w:rsid w:val="00923E31"/>
    <w:rsid w:val="009321BB"/>
    <w:rsid w:val="009323A4"/>
    <w:rsid w:val="009405E6"/>
    <w:rsid w:val="00942F86"/>
    <w:rsid w:val="00953479"/>
    <w:rsid w:val="00957B13"/>
    <w:rsid w:val="009766D7"/>
    <w:rsid w:val="00984DFD"/>
    <w:rsid w:val="00990018"/>
    <w:rsid w:val="009915C7"/>
    <w:rsid w:val="009A6C6F"/>
    <w:rsid w:val="009B12C6"/>
    <w:rsid w:val="009B20AB"/>
    <w:rsid w:val="009B70B7"/>
    <w:rsid w:val="009C3F9A"/>
    <w:rsid w:val="009C5CE7"/>
    <w:rsid w:val="009E7B04"/>
    <w:rsid w:val="009F1BD6"/>
    <w:rsid w:val="009F2A5B"/>
    <w:rsid w:val="009F54C4"/>
    <w:rsid w:val="00A02B53"/>
    <w:rsid w:val="00A0390A"/>
    <w:rsid w:val="00A173B5"/>
    <w:rsid w:val="00A17ABA"/>
    <w:rsid w:val="00A223A2"/>
    <w:rsid w:val="00A41ECA"/>
    <w:rsid w:val="00A46CD5"/>
    <w:rsid w:val="00A542ED"/>
    <w:rsid w:val="00A54B53"/>
    <w:rsid w:val="00A77169"/>
    <w:rsid w:val="00A810F4"/>
    <w:rsid w:val="00A90A0D"/>
    <w:rsid w:val="00A92EAF"/>
    <w:rsid w:val="00A93884"/>
    <w:rsid w:val="00A93EA8"/>
    <w:rsid w:val="00A97AED"/>
    <w:rsid w:val="00AA28C0"/>
    <w:rsid w:val="00AC03DF"/>
    <w:rsid w:val="00AD1BB8"/>
    <w:rsid w:val="00AE7175"/>
    <w:rsid w:val="00AF325B"/>
    <w:rsid w:val="00B065F9"/>
    <w:rsid w:val="00B155B8"/>
    <w:rsid w:val="00B211F8"/>
    <w:rsid w:val="00B22EDE"/>
    <w:rsid w:val="00B23EAB"/>
    <w:rsid w:val="00B30A85"/>
    <w:rsid w:val="00B454E5"/>
    <w:rsid w:val="00B46328"/>
    <w:rsid w:val="00B53B3D"/>
    <w:rsid w:val="00B56662"/>
    <w:rsid w:val="00B62BC7"/>
    <w:rsid w:val="00B66173"/>
    <w:rsid w:val="00B8638E"/>
    <w:rsid w:val="00BA28B9"/>
    <w:rsid w:val="00BB2F4A"/>
    <w:rsid w:val="00BB708D"/>
    <w:rsid w:val="00BB7E28"/>
    <w:rsid w:val="00BC068A"/>
    <w:rsid w:val="00BC2CF5"/>
    <w:rsid w:val="00BC656A"/>
    <w:rsid w:val="00BF2256"/>
    <w:rsid w:val="00BF4433"/>
    <w:rsid w:val="00C049DA"/>
    <w:rsid w:val="00C04E7A"/>
    <w:rsid w:val="00C05467"/>
    <w:rsid w:val="00C16D6E"/>
    <w:rsid w:val="00C21AC4"/>
    <w:rsid w:val="00C37F9A"/>
    <w:rsid w:val="00C52A1F"/>
    <w:rsid w:val="00C538A7"/>
    <w:rsid w:val="00C73EF1"/>
    <w:rsid w:val="00C80AC6"/>
    <w:rsid w:val="00C8479C"/>
    <w:rsid w:val="00C96C82"/>
    <w:rsid w:val="00CB5EDA"/>
    <w:rsid w:val="00CB65E1"/>
    <w:rsid w:val="00CD534C"/>
    <w:rsid w:val="00CE5EFD"/>
    <w:rsid w:val="00CF5746"/>
    <w:rsid w:val="00CF6CEC"/>
    <w:rsid w:val="00D004CE"/>
    <w:rsid w:val="00D02F9E"/>
    <w:rsid w:val="00D05A2F"/>
    <w:rsid w:val="00D06D94"/>
    <w:rsid w:val="00D0767A"/>
    <w:rsid w:val="00D15958"/>
    <w:rsid w:val="00D26DE6"/>
    <w:rsid w:val="00D4362C"/>
    <w:rsid w:val="00D54790"/>
    <w:rsid w:val="00D64F66"/>
    <w:rsid w:val="00D66F60"/>
    <w:rsid w:val="00D94D3A"/>
    <w:rsid w:val="00DA332F"/>
    <w:rsid w:val="00DA46B3"/>
    <w:rsid w:val="00DA553A"/>
    <w:rsid w:val="00DB0C29"/>
    <w:rsid w:val="00DB6F5F"/>
    <w:rsid w:val="00DC52F6"/>
    <w:rsid w:val="00DC537F"/>
    <w:rsid w:val="00DD2165"/>
    <w:rsid w:val="00DD5ECA"/>
    <w:rsid w:val="00DE0D14"/>
    <w:rsid w:val="00DE331A"/>
    <w:rsid w:val="00DE6C28"/>
    <w:rsid w:val="00DF0A41"/>
    <w:rsid w:val="00DF5840"/>
    <w:rsid w:val="00E01661"/>
    <w:rsid w:val="00E03C14"/>
    <w:rsid w:val="00E0693C"/>
    <w:rsid w:val="00E15E6F"/>
    <w:rsid w:val="00E26770"/>
    <w:rsid w:val="00E30003"/>
    <w:rsid w:val="00E34FFB"/>
    <w:rsid w:val="00E43D33"/>
    <w:rsid w:val="00E4438C"/>
    <w:rsid w:val="00E47E0A"/>
    <w:rsid w:val="00E57B9A"/>
    <w:rsid w:val="00E65DDD"/>
    <w:rsid w:val="00E67FF2"/>
    <w:rsid w:val="00E724D6"/>
    <w:rsid w:val="00E778DA"/>
    <w:rsid w:val="00E77E61"/>
    <w:rsid w:val="00E851A8"/>
    <w:rsid w:val="00E8684A"/>
    <w:rsid w:val="00E914C3"/>
    <w:rsid w:val="00EA2FFB"/>
    <w:rsid w:val="00EA3660"/>
    <w:rsid w:val="00EB1E72"/>
    <w:rsid w:val="00EB5C20"/>
    <w:rsid w:val="00EC0FB2"/>
    <w:rsid w:val="00EC3228"/>
    <w:rsid w:val="00EC45F7"/>
    <w:rsid w:val="00ED0699"/>
    <w:rsid w:val="00ED224B"/>
    <w:rsid w:val="00ED2BE6"/>
    <w:rsid w:val="00EE085A"/>
    <w:rsid w:val="00EE3E40"/>
    <w:rsid w:val="00EF3C74"/>
    <w:rsid w:val="00EF779A"/>
    <w:rsid w:val="00F04525"/>
    <w:rsid w:val="00F076D3"/>
    <w:rsid w:val="00F07E4B"/>
    <w:rsid w:val="00F10F8A"/>
    <w:rsid w:val="00F17295"/>
    <w:rsid w:val="00F2389E"/>
    <w:rsid w:val="00F25D9A"/>
    <w:rsid w:val="00F268A5"/>
    <w:rsid w:val="00F33232"/>
    <w:rsid w:val="00F41421"/>
    <w:rsid w:val="00F55721"/>
    <w:rsid w:val="00F60970"/>
    <w:rsid w:val="00F77860"/>
    <w:rsid w:val="00F83980"/>
    <w:rsid w:val="00F84731"/>
    <w:rsid w:val="00F949B5"/>
    <w:rsid w:val="00FA6F7F"/>
    <w:rsid w:val="00FB0006"/>
    <w:rsid w:val="00FB43FB"/>
    <w:rsid w:val="00FB46A8"/>
    <w:rsid w:val="00FB5B89"/>
    <w:rsid w:val="00FC2658"/>
    <w:rsid w:val="00FC59EC"/>
    <w:rsid w:val="00FD35CB"/>
    <w:rsid w:val="00FE156A"/>
    <w:rsid w:val="00FE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1124E-AC0C-4573-8C39-5539CF7F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4F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16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4F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4F32"/>
  </w:style>
  <w:style w:type="character" w:customStyle="1" w:styleId="1Char">
    <w:name w:val="标题 1 Char"/>
    <w:basedOn w:val="a0"/>
    <w:link w:val="1"/>
    <w:uiPriority w:val="9"/>
    <w:rsid w:val="00834F32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1C2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274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2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2746"/>
    <w:rPr>
      <w:sz w:val="18"/>
      <w:szCs w:val="18"/>
    </w:rPr>
  </w:style>
  <w:style w:type="paragraph" w:styleId="a6">
    <w:name w:val="List Paragraph"/>
    <w:basedOn w:val="a"/>
    <w:uiPriority w:val="34"/>
    <w:qFormat/>
    <w:rsid w:val="000155F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A6C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A6C6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A6C6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A6C6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9A6C6F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316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63EC8-CEAB-4A57-B0E4-D2D36F6D0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9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X260Ge</dc:creator>
  <cp:keywords/>
  <dc:description/>
  <cp:lastModifiedBy>X260Ge</cp:lastModifiedBy>
  <cp:revision>450</cp:revision>
  <dcterms:created xsi:type="dcterms:W3CDTF">2016-10-17T08:22:00Z</dcterms:created>
  <dcterms:modified xsi:type="dcterms:W3CDTF">2016-10-30T04:28:00Z</dcterms:modified>
</cp:coreProperties>
</file>