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2BCE" w:rsidRDefault="00FA2BCE">
      <w:r w:rsidRPr="00F824B7">
        <w:rPr>
          <w:rFonts w:ascii="Times New Roman" w:hAnsi="Times New Roman" w:cs="Times New Roman"/>
          <w:noProof/>
          <w:lang w:eastAsia="en-IN"/>
        </w:rPr>
        <w:drawing>
          <wp:anchor distT="0" distB="0" distL="114300" distR="114300" simplePos="0" relativeHeight="251659264" behindDoc="0" locked="0" layoutInCell="1" allowOverlap="1" wp14:anchorId="31B6778C" wp14:editId="4015056F">
            <wp:simplePos x="0" y="0"/>
            <wp:positionH relativeFrom="margin">
              <wp:align>center</wp:align>
            </wp:positionH>
            <wp:positionV relativeFrom="paragraph">
              <wp:posOffset>0</wp:posOffset>
            </wp:positionV>
            <wp:extent cx="2499360" cy="725170"/>
            <wp:effectExtent l="0" t="0" r="0" b="0"/>
            <wp:wrapSquare wrapText="bothSides"/>
            <wp:docPr id="7" name="Picture 9"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A logo for a university&#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99360" cy="7251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2BCE" w:rsidRPr="00FA2BCE" w:rsidRDefault="00FA2BCE" w:rsidP="00FA2BCE"/>
    <w:p w:rsidR="00FA2BCE" w:rsidRPr="00FA2BCE" w:rsidRDefault="00FA2BCE" w:rsidP="00FA2BCE"/>
    <w:p w:rsidR="00FA2BCE" w:rsidRDefault="00FA2BCE" w:rsidP="00FA2BCE">
      <w:pPr>
        <w:jc w:val="center"/>
        <w:rPr>
          <w:rFonts w:ascii="Arial" w:hAnsi="Arial"/>
          <w:b/>
          <w:sz w:val="24"/>
        </w:rPr>
      </w:pPr>
      <w:r>
        <w:tab/>
      </w:r>
      <w:bookmarkStart w:id="0" w:name="_Hlk242197850"/>
      <w:r>
        <w:rPr>
          <w:rFonts w:ascii="Arial" w:hAnsi="Arial"/>
          <w:b/>
          <w:sz w:val="24"/>
        </w:rPr>
        <w:t>SCHOOL OF COMPUTER SCIENCE AND ENGINEERING (SCOPE)</w:t>
      </w:r>
    </w:p>
    <w:p w:rsidR="00FA2BCE" w:rsidRDefault="00FA2BCE" w:rsidP="00FA2BCE">
      <w:pPr>
        <w:jc w:val="center"/>
      </w:pPr>
    </w:p>
    <w:bookmarkEnd w:id="0"/>
    <w:p w:rsidR="00FA2BCE" w:rsidRDefault="00FA2BCE" w:rsidP="00FA2BCE">
      <w:pPr>
        <w:jc w:val="center"/>
      </w:pPr>
      <w:r>
        <w:rPr>
          <w:rFonts w:ascii="Arial" w:hAnsi="Arial"/>
          <w:b/>
          <w:sz w:val="36"/>
        </w:rPr>
        <w:t>COMPUTER NETWORKS</w:t>
      </w:r>
    </w:p>
    <w:p w:rsidR="00FA2BCE" w:rsidRDefault="00FA2BCE" w:rsidP="00FA2BCE">
      <w:pPr>
        <w:jc w:val="center"/>
      </w:pPr>
      <w:r>
        <w:rPr>
          <w:rFonts w:ascii="Arial" w:hAnsi="Arial"/>
          <w:b/>
          <w:sz w:val="24"/>
        </w:rPr>
        <w:t>Course Code: BACSE203</w:t>
      </w:r>
    </w:p>
    <w:p w:rsidR="00FA2BCE" w:rsidRDefault="00FA2BCE" w:rsidP="00FA2BCE"/>
    <w:p w:rsidR="00FA2BCE" w:rsidRDefault="00FA2BCE" w:rsidP="00FA2BCE">
      <w:pPr>
        <w:jc w:val="center"/>
      </w:pPr>
      <w:r>
        <w:rPr>
          <w:rFonts w:ascii="Arial" w:hAnsi="Arial"/>
          <w:b/>
          <w:sz w:val="36"/>
        </w:rPr>
        <w:t>CASE STUDY REPORT</w:t>
      </w:r>
    </w:p>
    <w:p w:rsidR="00FA2BCE" w:rsidRDefault="00FA2BCE" w:rsidP="00FA2BCE">
      <w:pPr>
        <w:rPr>
          <w:rFonts w:ascii="Times New Roman" w:hAnsi="Times New Roman" w:cs="Times New Roman"/>
          <w:b/>
          <w:bCs/>
          <w:sz w:val="28"/>
          <w:szCs w:val="28"/>
        </w:rPr>
      </w:pPr>
      <w:r w:rsidRPr="00E51018">
        <w:rPr>
          <w:rFonts w:ascii="Times New Roman" w:hAnsi="Times New Roman" w:cs="Times New Roman"/>
          <w:b/>
          <w:bCs/>
          <w:sz w:val="28"/>
          <w:szCs w:val="28"/>
        </w:rPr>
        <w:t xml:space="preserve">CLASS ID: VL2026270101686 </w:t>
      </w:r>
      <w:r>
        <w:rPr>
          <w:rFonts w:ascii="Times New Roman" w:hAnsi="Times New Roman" w:cs="Times New Roman"/>
          <w:b/>
          <w:bCs/>
          <w:sz w:val="28"/>
          <w:szCs w:val="28"/>
        </w:rPr>
        <w:t>(</w:t>
      </w:r>
      <w:r w:rsidRPr="00E51018">
        <w:rPr>
          <w:rFonts w:ascii="Times New Roman" w:hAnsi="Times New Roman" w:cs="Times New Roman"/>
          <w:b/>
          <w:bCs/>
          <w:sz w:val="28"/>
          <w:szCs w:val="28"/>
        </w:rPr>
        <w:t>B1+TB1 slot</w:t>
      </w:r>
      <w:r>
        <w:rPr>
          <w:rFonts w:ascii="Times New Roman" w:hAnsi="Times New Roman" w:cs="Times New Roman"/>
          <w:b/>
          <w:bCs/>
          <w:sz w:val="28"/>
          <w:szCs w:val="28"/>
        </w:rPr>
        <w:t>)</w:t>
      </w:r>
      <w:r w:rsidRPr="00E51018">
        <w:rPr>
          <w:rFonts w:ascii="Times New Roman" w:hAnsi="Times New Roman" w:cs="Times New Roman"/>
          <w:b/>
          <w:bCs/>
          <w:sz w:val="28"/>
          <w:szCs w:val="28"/>
        </w:rPr>
        <w:t xml:space="preserve"> </w:t>
      </w:r>
      <w:r>
        <w:rPr>
          <w:rFonts w:ascii="Times New Roman" w:hAnsi="Times New Roman" w:cs="Times New Roman"/>
          <w:b/>
          <w:bCs/>
          <w:sz w:val="28"/>
          <w:szCs w:val="28"/>
        </w:rPr>
        <w:tab/>
        <w:t xml:space="preserve">       </w:t>
      </w:r>
      <w:r w:rsidRPr="00E51018">
        <w:rPr>
          <w:rFonts w:ascii="Times New Roman" w:hAnsi="Times New Roman" w:cs="Times New Roman"/>
          <w:b/>
          <w:sz w:val="28"/>
          <w:szCs w:val="28"/>
        </w:rPr>
        <w:t>Fall Semester 2026–27</w:t>
      </w:r>
      <w:r w:rsidRPr="00E51018">
        <w:rPr>
          <w:rFonts w:ascii="Times New Roman" w:hAnsi="Times New Roman" w:cs="Times New Roman"/>
          <w:b/>
          <w:bCs/>
          <w:sz w:val="28"/>
          <w:szCs w:val="28"/>
        </w:rPr>
        <w:t xml:space="preserve"> </w:t>
      </w:r>
    </w:p>
    <w:p w:rsidR="00FA2BCE" w:rsidRDefault="00FA2BCE" w:rsidP="00FA2BCE">
      <w:pPr>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2768"/>
        <w:gridCol w:w="1950"/>
      </w:tblGrid>
      <w:tr w:rsidR="00FA2BCE" w:rsidRPr="00601593" w:rsidTr="00B03D4A">
        <w:trPr>
          <w:jc w:val="center"/>
        </w:trPr>
        <w:tc>
          <w:tcPr>
            <w:tcW w:w="2768" w:type="dxa"/>
            <w:shd w:val="clear" w:color="auto" w:fill="auto"/>
            <w:vAlign w:val="center"/>
          </w:tcPr>
          <w:p w:rsidR="00FA2BCE" w:rsidRPr="00601593" w:rsidRDefault="00FA2BCE" w:rsidP="00B03D4A">
            <w:pPr>
              <w:rPr>
                <w:rFonts w:ascii="Times New Roman" w:hAnsi="Times New Roman" w:cs="Times New Roman"/>
                <w:sz w:val="28"/>
                <w:szCs w:val="28"/>
              </w:rPr>
            </w:pPr>
            <w:r w:rsidRPr="00601593">
              <w:rPr>
                <w:rFonts w:ascii="Times New Roman" w:hAnsi="Times New Roman" w:cs="Times New Roman"/>
                <w:b/>
                <w:sz w:val="28"/>
                <w:szCs w:val="28"/>
              </w:rPr>
              <w:t>Case Study Number</w:t>
            </w:r>
          </w:p>
        </w:tc>
        <w:tc>
          <w:tcPr>
            <w:tcW w:w="1950" w:type="dxa"/>
            <w:shd w:val="clear" w:color="auto" w:fill="auto"/>
            <w:vAlign w:val="center"/>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8"/>
              </w:rPr>
              <w:t>Case Study 5</w:t>
            </w:r>
          </w:p>
        </w:tc>
      </w:tr>
      <w:tr w:rsidR="00FA2BCE" w:rsidRPr="00601593" w:rsidTr="00B03D4A">
        <w:trPr>
          <w:jc w:val="center"/>
        </w:trPr>
        <w:tc>
          <w:tcPr>
            <w:tcW w:w="2768" w:type="dxa"/>
            <w:shd w:val="clear" w:color="auto" w:fill="auto"/>
            <w:vAlign w:val="center"/>
          </w:tcPr>
          <w:p w:rsidR="00FA2BCE" w:rsidRPr="00601593" w:rsidRDefault="00FA2BCE" w:rsidP="00B03D4A">
            <w:pPr>
              <w:rPr>
                <w:rFonts w:ascii="Times New Roman" w:hAnsi="Times New Roman" w:cs="Times New Roman"/>
                <w:sz w:val="28"/>
                <w:szCs w:val="28"/>
              </w:rPr>
            </w:pPr>
            <w:r w:rsidRPr="00601593">
              <w:rPr>
                <w:rFonts w:ascii="Times New Roman" w:hAnsi="Times New Roman" w:cs="Times New Roman"/>
                <w:b/>
                <w:sz w:val="28"/>
                <w:szCs w:val="28"/>
              </w:rPr>
              <w:t>Case Study Title</w:t>
            </w:r>
          </w:p>
        </w:tc>
        <w:tc>
          <w:tcPr>
            <w:tcW w:w="1950" w:type="dxa"/>
            <w:shd w:val="clear" w:color="auto" w:fill="auto"/>
            <w:vAlign w:val="center"/>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6"/>
              </w:rPr>
              <w:t>POP3 Mailbox Access in a Low-Bandwidth Branch</w:t>
            </w:r>
          </w:p>
        </w:tc>
      </w:tr>
      <w:tr w:rsidR="00FA2BCE" w:rsidRPr="00601593" w:rsidTr="00B03D4A">
        <w:trPr>
          <w:jc w:val="center"/>
        </w:trPr>
        <w:tc>
          <w:tcPr>
            <w:tcW w:w="2768" w:type="dxa"/>
            <w:shd w:val="clear" w:color="auto" w:fill="auto"/>
            <w:vAlign w:val="center"/>
          </w:tcPr>
          <w:p w:rsidR="00FA2BCE" w:rsidRPr="00601593" w:rsidRDefault="00FA2BCE" w:rsidP="00B03D4A">
            <w:pPr>
              <w:rPr>
                <w:rFonts w:ascii="Times New Roman" w:hAnsi="Times New Roman" w:cs="Times New Roman"/>
                <w:sz w:val="28"/>
                <w:szCs w:val="28"/>
              </w:rPr>
            </w:pPr>
            <w:r w:rsidRPr="00601593">
              <w:rPr>
                <w:rFonts w:ascii="Times New Roman" w:hAnsi="Times New Roman" w:cs="Times New Roman"/>
                <w:b/>
                <w:sz w:val="28"/>
                <w:szCs w:val="28"/>
              </w:rPr>
              <w:t>Team Number</w:t>
            </w:r>
          </w:p>
        </w:tc>
        <w:tc>
          <w:tcPr>
            <w:tcW w:w="1950" w:type="dxa"/>
            <w:shd w:val="clear" w:color="auto" w:fill="auto"/>
            <w:vAlign w:val="center"/>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8"/>
              </w:rPr>
              <w:t>Team 5</w:t>
            </w:r>
          </w:p>
        </w:tc>
      </w:tr>
      <w:tr w:rsidR="00FA2BCE" w:rsidRPr="00601593" w:rsidTr="00B03D4A">
        <w:trPr>
          <w:jc w:val="center"/>
        </w:trPr>
        <w:tc>
          <w:tcPr>
            <w:tcW w:w="2768" w:type="dxa"/>
            <w:shd w:val="clear" w:color="auto" w:fill="auto"/>
            <w:vAlign w:val="center"/>
          </w:tcPr>
          <w:p w:rsidR="00FA2BCE" w:rsidRPr="00601593" w:rsidRDefault="00FA2BCE" w:rsidP="00B03D4A">
            <w:pPr>
              <w:rPr>
                <w:rFonts w:ascii="Times New Roman" w:hAnsi="Times New Roman" w:cs="Times New Roman"/>
                <w:sz w:val="28"/>
                <w:szCs w:val="28"/>
              </w:rPr>
            </w:pPr>
            <w:r w:rsidRPr="00601593">
              <w:rPr>
                <w:rFonts w:ascii="Times New Roman" w:hAnsi="Times New Roman" w:cs="Times New Roman"/>
                <w:b/>
                <w:sz w:val="28"/>
                <w:szCs w:val="28"/>
              </w:rPr>
              <w:t>Course Instructor</w:t>
            </w:r>
          </w:p>
        </w:tc>
        <w:tc>
          <w:tcPr>
            <w:tcW w:w="1950" w:type="dxa"/>
            <w:shd w:val="clear" w:color="auto" w:fill="auto"/>
            <w:vAlign w:val="center"/>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8"/>
              </w:rPr>
              <w:t>[Enter details]</w:t>
            </w:r>
          </w:p>
        </w:tc>
      </w:tr>
    </w:tbl>
    <w:p w:rsidR="00FA2BCE" w:rsidRDefault="00FA2BCE" w:rsidP="00FA2BCE">
      <w:pPr>
        <w:rPr>
          <w:rFonts w:ascii="Times New Roman" w:hAnsi="Times New Roman" w:cs="Times New Roman"/>
          <w:b/>
          <w:bCs/>
          <w:sz w:val="28"/>
          <w:szCs w:val="28"/>
        </w:rPr>
      </w:pPr>
    </w:p>
    <w:p w:rsidR="00FA2BCE" w:rsidRDefault="00FA2BCE" w:rsidP="00FA2BCE">
      <w:pPr>
        <w:rPr>
          <w:rFonts w:ascii="Times New Roman" w:hAnsi="Times New Roman" w:cs="Times New Roman"/>
          <w:b/>
          <w:bCs/>
          <w:sz w:val="28"/>
          <w:szCs w:val="28"/>
        </w:rPr>
      </w:pPr>
      <w:r>
        <w:rPr>
          <w:rFonts w:ascii="Times New Roman" w:hAnsi="Times New Roman" w:cs="Times New Roman"/>
          <w:b/>
          <w:bCs/>
          <w:sz w:val="28"/>
          <w:szCs w:val="28"/>
        </w:rPr>
        <w:t>Team Details</w:t>
      </w:r>
    </w:p>
    <w:p w:rsidR="00FA2BCE" w:rsidRPr="00E51018" w:rsidRDefault="00FA2BCE" w:rsidP="00FA2BCE">
      <w:pPr>
        <w:rPr>
          <w:rFonts w:ascii="Times New Roman" w:hAnsi="Times New Roman" w:cs="Times New Roman"/>
          <w:sz w:val="28"/>
          <w:szCs w:val="28"/>
        </w:rPr>
      </w:pPr>
      <w:r w:rsidRPr="00E51018">
        <w:rPr>
          <w:rFonts w:ascii="Times New Roman" w:hAnsi="Times New Roman" w:cs="Times New Roman"/>
          <w:b/>
          <w:bCs/>
          <w:sz w:val="28"/>
          <w:szCs w:val="28"/>
        </w:rPr>
        <w:t xml:space="preserve">                             </w:t>
      </w:r>
    </w:p>
    <w:tbl>
      <w:tblPr>
        <w:tblStyle w:val="TableGrid"/>
        <w:tblW w:w="0" w:type="auto"/>
        <w:jc w:val="center"/>
        <w:tblLook w:val="04A0" w:firstRow="1" w:lastRow="0" w:firstColumn="1" w:lastColumn="0" w:noHBand="0" w:noVBand="1"/>
      </w:tblPr>
      <w:tblGrid>
        <w:gridCol w:w="1915"/>
        <w:gridCol w:w="1950"/>
        <w:gridCol w:w="1950"/>
      </w:tblGrid>
      <w:tr w:rsidR="00FA2BCE" w:rsidRPr="00601593" w:rsidTr="00FA2BCE">
        <w:trPr>
          <w:jc w:val="center"/>
        </w:trPr>
        <w:tc>
          <w:tcPr>
            <w:tcW w:w="1915" w:type="dxa"/>
            <w:shd w:val="clear" w:color="auto" w:fill="auto"/>
            <w:vAlign w:val="center"/>
          </w:tcPr>
          <w:p w:rsidR="00FA2BCE" w:rsidRDefault="00FA2BCE" w:rsidP="00B03D4A">
            <w:pPr>
              <w:rPr>
                <w:rFonts w:ascii="Times New Roman" w:hAnsi="Times New Roman" w:cs="Times New Roman"/>
                <w:b/>
                <w:sz w:val="28"/>
                <w:szCs w:val="28"/>
              </w:rPr>
            </w:pPr>
            <w:r>
              <w:rPr>
                <w:rFonts w:ascii="Times New Roman" w:hAnsi="Times New Roman" w:cs="Times New Roman"/>
                <w:b/>
                <w:sz w:val="28"/>
                <w:szCs w:val="28"/>
              </w:rPr>
              <w:t xml:space="preserve">Registration </w:t>
            </w:r>
          </w:p>
          <w:p w:rsidR="00FA2BCE" w:rsidRPr="00601593" w:rsidRDefault="00FA2BCE" w:rsidP="00B03D4A">
            <w:pPr>
              <w:rPr>
                <w:rFonts w:ascii="Times New Roman" w:hAnsi="Times New Roman" w:cs="Times New Roman"/>
                <w:sz w:val="28"/>
                <w:szCs w:val="28"/>
              </w:rPr>
            </w:pPr>
            <w:r>
              <w:rPr>
                <w:rFonts w:ascii="Times New Roman" w:hAnsi="Times New Roman" w:cs="Times New Roman"/>
                <w:b/>
                <w:sz w:val="28"/>
                <w:szCs w:val="28"/>
              </w:rPr>
              <w:t>Number</w:t>
            </w:r>
          </w:p>
        </w:tc>
        <w:tc>
          <w:tcPr>
            <w:tcW w:w="1950" w:type="dxa"/>
            <w:shd w:val="clear" w:color="auto" w:fill="auto"/>
            <w:vAlign w:val="center"/>
          </w:tcPr>
          <w:p w:rsidR="00FA2BCE" w:rsidRPr="00601593" w:rsidRDefault="00FA2BCE" w:rsidP="00B03D4A">
            <w:pPr>
              <w:rPr>
                <w:rFonts w:ascii="Times New Roman" w:hAnsi="Times New Roman" w:cs="Times New Roman"/>
                <w:sz w:val="28"/>
                <w:szCs w:val="28"/>
              </w:rPr>
            </w:pPr>
            <w:r>
              <w:rPr>
                <w:rFonts w:ascii="Times New Roman" w:hAnsi="Times New Roman" w:cs="Times New Roman"/>
                <w:sz w:val="28"/>
                <w:szCs w:val="28"/>
              </w:rPr>
              <w:t xml:space="preserve">Name of the student </w:t>
            </w:r>
          </w:p>
        </w:tc>
        <w:tc>
          <w:tcPr>
            <w:tcW w:w="1950" w:type="dxa"/>
          </w:tcPr>
          <w:p w:rsidR="00FA2BCE" w:rsidRDefault="00FA2BCE" w:rsidP="00B03D4A">
            <w:pPr>
              <w:rPr>
                <w:rFonts w:ascii="Times New Roman" w:hAnsi="Times New Roman" w:cs="Times New Roman"/>
                <w:sz w:val="28"/>
                <w:szCs w:val="28"/>
              </w:rPr>
            </w:pPr>
            <w:r>
              <w:rPr>
                <w:rFonts w:ascii="Times New Roman" w:hAnsi="Times New Roman" w:cs="Times New Roman"/>
                <w:sz w:val="28"/>
                <w:szCs w:val="28"/>
              </w:rPr>
              <w:t xml:space="preserve">Role </w:t>
            </w:r>
          </w:p>
        </w:tc>
      </w:tr>
      <w:tr w:rsidR="00FA2BCE" w:rsidRPr="00601593" w:rsidTr="00FA2BCE">
        <w:trPr>
          <w:jc w:val="center"/>
        </w:trPr>
        <w:tc>
          <w:tcPr>
            <w:tcW w:w="1915" w:type="dxa"/>
            <w:shd w:val="clear" w:color="auto" w:fill="auto"/>
            <w:vAlign w:val="center"/>
          </w:tcPr>
          <w:p w:rsidR="00FA2BCE" w:rsidRPr="00601593" w:rsidRDefault="00FA2BCE" w:rsidP="00B03D4A">
            <w:pPr>
              <w:spacing w:before="40" w:after="40" w:line="252" w:lineRule="auto"/>
              <w:jc w:val="center"/>
              <w:rPr>
                <w:rFonts w:ascii="Times New Roman" w:hAnsi="Times New Roman" w:cs="Times New Roman"/>
                <w:sz w:val="28"/>
                <w:szCs w:val="28"/>
              </w:rPr>
            </w:pPr>
            <w:r/>
            <w:r>
              <w:rPr>
                <w:rFonts w:ascii="Times New Roman" w:hAnsi="Times New Roman"/>
                <w:b/>
                <w:i w:val="0"/>
                <w:sz w:val="26"/>
              </w:rPr>
              <w:t>25BCE0344</w:t>
            </w:r>
          </w:p>
        </w:tc>
        <w:tc>
          <w:tcPr>
            <w:tcW w:w="1950" w:type="dxa"/>
            <w:shd w:val="clear" w:color="auto" w:fill="auto"/>
            <w:vAlign w:val="center"/>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6"/>
              </w:rPr>
              <w:t>Arunya Srivastava</w:t>
            </w:r>
          </w:p>
        </w:tc>
        <w:tc>
          <w:tcPr>
            <w:tcW w:w="1950" w:type="dxa"/>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4"/>
              </w:rPr>
              <w:t>Lead Protocol Analyst &amp; Network Architect</w:t>
            </w:r>
          </w:p>
        </w:tc>
      </w:tr>
      <w:tr w:rsidR="00FA2BCE" w:rsidRPr="00601593" w:rsidTr="00FA2BCE">
        <w:trPr>
          <w:jc w:val="center"/>
        </w:trPr>
        <w:tc>
          <w:tcPr>
            <w:tcW w:w="1915" w:type="dxa"/>
            <w:shd w:val="clear" w:color="auto" w:fill="auto"/>
            <w:vAlign w:val="center"/>
          </w:tcPr>
          <w:p w:rsidR="00FA2BCE" w:rsidRPr="00601593" w:rsidRDefault="00FA2BCE" w:rsidP="00B03D4A">
            <w:pPr>
              <w:spacing w:before="40" w:after="40" w:line="252" w:lineRule="auto"/>
              <w:jc w:val="center"/>
              <w:rPr>
                <w:rFonts w:ascii="Times New Roman" w:hAnsi="Times New Roman" w:cs="Times New Roman"/>
                <w:sz w:val="28"/>
                <w:szCs w:val="28"/>
              </w:rPr>
            </w:pPr>
            <w:r/>
            <w:r>
              <w:rPr>
                <w:rFonts w:ascii="Times New Roman" w:hAnsi="Times New Roman"/>
                <w:b w:val="0"/>
                <w:i w:val="0"/>
                <w:sz w:val="24"/>
              </w:rPr>
              <w:t>[Enter Reg No]</w:t>
            </w:r>
          </w:p>
        </w:tc>
        <w:tc>
          <w:tcPr>
            <w:tcW w:w="1950" w:type="dxa"/>
            <w:shd w:val="clear" w:color="auto" w:fill="auto"/>
            <w:vAlign w:val="center"/>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4"/>
              </w:rPr>
              <w:t>[Enter Name]</w:t>
            </w:r>
          </w:p>
        </w:tc>
        <w:tc>
          <w:tcPr>
            <w:tcW w:w="1950" w:type="dxa"/>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4"/>
              </w:rPr>
              <w:t>Research &amp; Security Verification</w:t>
            </w:r>
          </w:p>
        </w:tc>
      </w:tr>
      <w:tr w:rsidR="00FA2BCE" w:rsidRPr="00601593" w:rsidTr="00FA2BCE">
        <w:trPr>
          <w:jc w:val="center"/>
        </w:trPr>
        <w:tc>
          <w:tcPr>
            <w:tcW w:w="1915" w:type="dxa"/>
            <w:shd w:val="clear" w:color="auto" w:fill="auto"/>
            <w:vAlign w:val="center"/>
          </w:tcPr>
          <w:p w:rsidR="00FA2BCE" w:rsidRPr="00601593" w:rsidRDefault="00FA2BCE" w:rsidP="00B03D4A">
            <w:pPr>
              <w:spacing w:before="40" w:after="40" w:line="252" w:lineRule="auto"/>
              <w:jc w:val="center"/>
              <w:rPr>
                <w:rFonts w:ascii="Times New Roman" w:hAnsi="Times New Roman" w:cs="Times New Roman"/>
                <w:sz w:val="28"/>
                <w:szCs w:val="28"/>
              </w:rPr>
            </w:pPr>
            <w:r/>
            <w:r>
              <w:rPr>
                <w:rFonts w:ascii="Times New Roman" w:hAnsi="Times New Roman"/>
                <w:b w:val="0"/>
                <w:i w:val="0"/>
                <w:sz w:val="24"/>
              </w:rPr>
              <w:t>[Enter Reg No]</w:t>
            </w:r>
          </w:p>
        </w:tc>
        <w:tc>
          <w:tcPr>
            <w:tcW w:w="1950" w:type="dxa"/>
            <w:shd w:val="clear" w:color="auto" w:fill="auto"/>
            <w:vAlign w:val="center"/>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4"/>
              </w:rPr>
              <w:t>[Enter Name]</w:t>
            </w:r>
          </w:p>
        </w:tc>
        <w:tc>
          <w:tcPr>
            <w:tcW w:w="1950" w:type="dxa"/>
          </w:tcPr>
          <w:p w:rsidR="00FA2BCE" w:rsidRPr="00601593"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4"/>
              </w:rPr>
              <w:t>Simulation &amp; Documentation</w:t>
            </w:r>
          </w:p>
        </w:tc>
      </w:tr>
    </w:tbl>
    <w:p w:rsidR="00FA2BCE" w:rsidRDefault="00FA2BCE" w:rsidP="00FA2BCE">
      <w:pPr>
        <w:tabs>
          <w:tab w:val="left" w:pos="2412"/>
        </w:tabs>
      </w:pPr>
    </w:p>
    <w:p w:rsidR="00FA2BCE" w:rsidRDefault="00FA2BCE" w:rsidP="00FA2BCE">
      <w:pPr>
        <w:tabs>
          <w:tab w:val="left" w:pos="2412"/>
        </w:tabs>
      </w:pPr>
    </w:p>
    <w:p w:rsidR="00FA2BCE" w:rsidRDefault="00FA2BCE" w:rsidP="00FA2BCE">
      <w:pPr>
        <w:tabs>
          <w:tab w:val="left" w:pos="2412"/>
        </w:tabs>
      </w:pPr>
    </w:p>
    <w:p w:rsidR="00FA2BCE" w:rsidRDefault="00FA2BCE" w:rsidP="00FA2BCE">
      <w:pPr>
        <w:tabs>
          <w:tab w:val="left" w:pos="2412"/>
        </w:tabs>
      </w:pPr>
    </w:p>
    <w:p w:rsidR="00FA2BCE" w:rsidRDefault="00FA2BCE" w:rsidP="00FA2BCE">
      <w:pPr>
        <w:tabs>
          <w:tab w:val="left" w:pos="2412"/>
        </w:tabs>
      </w:pPr>
    </w:p>
    <w:p w:rsidR="00FA2BCE" w:rsidRDefault="00FA2BCE" w:rsidP="00FA2BCE">
      <w:pPr>
        <w:tabs>
          <w:tab w:val="left" w:pos="2412"/>
        </w:tabs>
        <w:jc w:val="center"/>
        <w:rPr>
          <w:rFonts w:ascii="Times New Roman" w:hAnsi="Times New Roman" w:cs="Times New Roman"/>
          <w:sz w:val="36"/>
          <w:szCs w:val="36"/>
        </w:rPr>
      </w:pPr>
      <w:r w:rsidRPr="00FA2BCE">
        <w:rPr>
          <w:rFonts w:ascii="Times New Roman" w:hAnsi="Times New Roman" w:cs="Times New Roman"/>
          <w:sz w:val="36"/>
          <w:szCs w:val="36"/>
        </w:rPr>
        <w:t>OCTOBER 2026</w:t>
      </w:r>
    </w:p>
    <w:p w:rsidR="00FA2BCE" w:rsidRDefault="00FA2BCE" w:rsidP="00FA2BCE">
      <w:pPr>
        <w:tabs>
          <w:tab w:val="left" w:pos="2412"/>
        </w:tabs>
        <w:jc w:val="center"/>
        <w:rPr>
          <w:rFonts w:ascii="Times New Roman" w:hAnsi="Times New Roman" w:cs="Times New Roman"/>
          <w:sz w:val="36"/>
          <w:szCs w:val="36"/>
        </w:rPr>
      </w:pPr>
    </w:p>
    <w:p w:rsidR="00FA2BCE" w:rsidRDefault="00FA2BCE" w:rsidP="00FA2BCE">
      <w:pPr>
        <w:tabs>
          <w:tab w:val="left" w:pos="2412"/>
        </w:tabs>
        <w:jc w:val="center"/>
        <w:rPr>
          <w:rFonts w:ascii="Times New Roman" w:hAnsi="Times New Roman" w:cs="Times New Roman"/>
          <w:sz w:val="36"/>
          <w:szCs w:val="36"/>
        </w:rPr>
      </w:pPr>
    </w:p>
    <w:p w:rsidR="00FA2BCE" w:rsidRPr="00FA2BCE" w:rsidRDefault="00FA2BCE" w:rsidP="00FA2BCE">
      <w:pPr>
        <w:pStyle w:val="ListParagraph"/>
        <w:numPr>
          <w:ilvl w:val="0"/>
          <w:numId w:val="1"/>
        </w:numPr>
        <w:tabs>
          <w:tab w:val="left" w:pos="2412"/>
        </w:tabs>
        <w:jc w:val="both"/>
        <w:rPr>
          <w:rFonts w:ascii="Times New Roman" w:hAnsi="Times New Roman" w:cs="Times New Roman"/>
          <w:sz w:val="28"/>
          <w:szCs w:val="28"/>
        </w:rPr>
      </w:pPr>
      <w:r>
        <w:t>Case study overview</w:t>
      </w:r>
    </w:p>
    <w:p w:rsidR="00FA2BCE" w:rsidRPr="00FA2BCE" w:rsidRDefault="00FA2BCE" w:rsidP="00FA2BCE">
      <w:pPr>
        <w:pStyle w:val="ListParagraph"/>
        <w:numPr>
          <w:ilvl w:val="1"/>
          <w:numId w:val="2"/>
        </w:numPr>
        <w:tabs>
          <w:tab w:val="left" w:pos="2412"/>
        </w:tabs>
        <w:jc w:val="both"/>
        <w:rPr>
          <w:rFonts w:ascii="Times New Roman" w:hAnsi="Times New Roman" w:cs="Times New Roman"/>
          <w:sz w:val="28"/>
          <w:szCs w:val="28"/>
        </w:rPr>
      </w:pPr>
      <w:r>
        <w:t>Background</w:t>
      </w:r>
    </w:p>
    <w:p>
      <w:pPr>
        <w:spacing w:before="0" w:after="120" w:line="276" w:lineRule="auto"/>
        <w:jc w:val="both"/>
      </w:pPr>
      <w:r>
        <w:rPr>
          <w:rFonts w:ascii="Times New Roman" w:hAnsi="Times New Roman"/>
          <w:sz w:val="24"/>
        </w:rPr>
        <w:t>Modern enterprise operations frequently encompass decentralized remote branches located in geographically isolated terrains, including offshore oil platforms, maritime vessels, mining sites, regional field research outposts, and rural healthcare clinics. These branch locations are heavily reliant on Wide Area Network (WAN) backhaul infrastructures characterized by severe physical constraints—most notably geostationary satellite (VSAT) links, narrowband microwave connections, or legacy cellular links. In these operating environments, available bandwidth is strictly throttled (typically between 64 kbps and 512 kbps), round-trip propagation latency (RTT) spans 450 ms to 800 ms, and network connectivity is highly intermittent due to atmospheric attenuation (rain fade), satellite orbital handoffs, and intermittent local power stability.</w:t>
      </w:r>
    </w:p>
    <w:p>
      <w:pPr>
        <w:spacing w:before="0" w:after="120" w:line="276" w:lineRule="auto"/>
        <w:jc w:val="both"/>
      </w:pPr>
      <w:r>
        <w:rPr>
          <w:rFonts w:ascii="Times New Roman" w:hAnsi="Times New Roman"/>
          <w:sz w:val="24"/>
        </w:rPr>
        <w:t>Despite these harsh transport conditions, electronic mail serves as the mission-critical communication lifeline for the branch, carrying urgent operational commands, supply-chain manifests, regulatory reports, and medical diagnostic files. Historically, remote network architectures deployed the Post Office Protocol Version 3 (POP3) as specified in RFC 1939 to enable branch personnel to retrieve their messages from a centralized mail server situated at enterprise headquarters (HQ). While POP3 was originally conceived in the early days of personal computing for intermittent dial-up connections, its fundamental protocol design exhibits severe structural bottlenecks and failure modes when subjected to modern, media-rich email traffic in bandwidth-constrained enterprise environments.</w:t>
      </w:r>
    </w:p>
    <w:p w:rsidR="00FA2BCE" w:rsidRPr="00FA2BCE" w:rsidRDefault="00FA2BCE" w:rsidP="00FA2BCE">
      <w:pPr>
        <w:pStyle w:val="ListParagraph"/>
        <w:numPr>
          <w:ilvl w:val="1"/>
          <w:numId w:val="2"/>
        </w:numPr>
        <w:tabs>
          <w:tab w:val="left" w:pos="2412"/>
        </w:tabs>
        <w:jc w:val="both"/>
        <w:rPr>
          <w:rFonts w:ascii="Times New Roman" w:hAnsi="Times New Roman" w:cs="Times New Roman"/>
          <w:sz w:val="28"/>
          <w:szCs w:val="28"/>
        </w:rPr>
      </w:pPr>
      <w:r>
        <w:t>Problem statement</w:t>
      </w:r>
    </w:p>
    <w:p>
      <w:pPr>
        <w:spacing w:before="0" w:after="120" w:line="276" w:lineRule="auto"/>
        <w:jc w:val="both"/>
      </w:pPr>
      <w:r>
        <w:rPr>
          <w:rFonts w:ascii="Times New Roman" w:hAnsi="Times New Roman"/>
          <w:sz w:val="24"/>
        </w:rPr>
        <w:t>The fundamental networking and operational problem under investigation centers on the technical mismatch between the architectural assumptions of legacy POP3 and the physical realities of bandwidth-constrained, high-latency, and intermittent remote branch links. Specifically, the remote branch experiences recurring operational failures across four major dimensions: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Monolithic Payload Retrieval &amp; Link Saturation: </w:t>
      </w:r>
      <w:r>
        <w:rPr>
          <w:rFonts w:ascii="Times New Roman" w:hAnsi="Times New Roman"/>
          <w:sz w:val="24"/>
        </w:rPr>
        <w:t>POP3 treats every message as an indivisible monolithic unit. When a client issues a RETR command, the entire message body along with all Multipurpose Internet Mail Extensions (MIME) binary attachments is pushed across the link. A single employee receiving a 5 MB PDF document saturates the 256 kbps WAN pipe for over four minutes, starving all concurrent interactive terminal sessions, DNS lookups, and critical telemetry traffic.</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All-or-Nothing Transfer &amp; Lack of Offset Resumption: </w:t>
      </w:r>
      <w:r>
        <w:rPr>
          <w:rFonts w:ascii="Times New Roman" w:hAnsi="Times New Roman"/>
          <w:sz w:val="24"/>
        </w:rPr>
        <w:t>POP3 lacks native support for byte-range offset resumption (analogous to HTTP Range headers). If an intermittent link interruption occurs at 95% of a 5 MB transfer, the underlying TCP connection is severed, the transaction aborts, and the client receives no partial data. Upon link restoration, the MUA restarts the retrieval from byte zero, creating an infinite re-download loop that continuously exhausts precious satellite airtime.</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Mailbox Exclusive Lock Contention &amp; Orphaned Sessions: </w:t>
      </w:r>
      <w:r>
        <w:rPr>
          <w:rFonts w:ascii="Times New Roman" w:hAnsi="Times New Roman"/>
          <w:sz w:val="24"/>
        </w:rPr>
        <w:t>During the POP3 TRANSACTION state, the server acquires an exclusive lock on the user's mail spool. When a link drops abruptly without a formal TCP FIN/RST handshake, the server maintains the orphaned TCP connection and exclusive lock until the server-side TCP keepalive timer expires (often 10 to 30 minutes). During this outage window, subsequent connection attempts by the user fail with '-ERR [IN-USE] mailbox locked', inducing prolonged denial of service.</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Severe Security Vulnerabilities &amp; Cleartext Exposure: </w:t>
      </w:r>
      <w:r>
        <w:rPr>
          <w:rFonts w:ascii="Times New Roman" w:hAnsi="Times New Roman"/>
          <w:sz w:val="24"/>
        </w:rPr>
        <w:t>Legacy POP3 implementations transmit authentication credentials (USER and PASS commands) and message contents in unencrypted cleartext over TCP port 110. Across multi-hop satellite and public Internet transit paths, this exposes the branch to passive packet sniffing, credential harvesting, and man-in-the-middle (MITM) tampering.</w:t>
      </w:r>
    </w:p>
    <w:p w:rsidR="00FA2BCE" w:rsidRPr="00FA2BCE" w:rsidRDefault="00FA2BCE" w:rsidP="00FA2BCE">
      <w:pPr>
        <w:pStyle w:val="ListParagraph"/>
        <w:numPr>
          <w:ilvl w:val="1"/>
          <w:numId w:val="2"/>
        </w:numPr>
        <w:tabs>
          <w:tab w:val="left" w:pos="2412"/>
        </w:tabs>
        <w:jc w:val="both"/>
        <w:rPr>
          <w:rFonts w:ascii="Times New Roman" w:hAnsi="Times New Roman" w:cs="Times New Roman"/>
          <w:sz w:val="28"/>
          <w:szCs w:val="28"/>
        </w:rPr>
      </w:pPr>
      <w:r>
        <w:t>Objective</w:t>
      </w:r>
    </w:p>
    <w:p>
      <w:pPr>
        <w:spacing w:before="0" w:after="120" w:line="276" w:lineRule="auto"/>
        <w:jc w:val="both"/>
      </w:pPr>
      <w:r>
        <w:rPr>
          <w:rFonts w:ascii="Times New Roman" w:hAnsi="Times New Roman"/>
          <w:sz w:val="24"/>
        </w:rPr>
        <w:t>To systematically address the network and security challenges of email retrieval in the remote branch, this study pursues the following five core technical objectives: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1 (Protocol Deconstruction): </w:t>
      </w:r>
      <w:r>
        <w:rPr>
          <w:rFonts w:ascii="Times New Roman" w:hAnsi="Times New Roman"/>
          <w:sz w:val="24"/>
        </w:rPr>
        <w:t>Conduct an exhaustive protocol analysis of POP3 (RFC 1939) mechanics, finite state machine transitions (Authorization, Transaction, Update), and structural limitations relative to modern alternatives such as IMAP4rev1 (RFC 3501).</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2 (Transport &amp; Impairment Analysis): </w:t>
      </w:r>
      <w:r>
        <w:rPr>
          <w:rFonts w:ascii="Times New Roman" w:hAnsi="Times New Roman"/>
          <w:sz w:val="24"/>
        </w:rPr>
        <w:t>Investigate transport-layer (TCP) and application-layer failure dynamics across high-latency, high-loss WAN links, evaluating the impact of Base64 MIME expansion, TCP congestion window collapse, and duplicate delivery anomalies.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3 (Resilient Workflow Design): </w:t>
      </w:r>
      <w:r>
        <w:rPr>
          <w:rFonts w:ascii="Times New Roman" w:hAnsi="Times New Roman"/>
          <w:sz w:val="24"/>
        </w:rPr>
        <w:t>Architect a robust, bandwidth-optimized email access workflow integrating local branch edge store-and-forward caching, selective two-phase header pre-fetching via the TOP command, payload compression, and scheduled batch synchronization.</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4 (Security Hardening &amp; Modernization): </w:t>
      </w:r>
      <w:r>
        <w:rPr>
          <w:rFonts w:ascii="Times New Roman" w:hAnsi="Times New Roman"/>
          <w:sz w:val="24"/>
        </w:rPr>
        <w:t>Perform a comprehensive threat model of legacy mail access protocols, identifying vulnerabilities in cleartext transmission and deprecated APOP schemes, and formulate an enterprise hardening framework using POP3S (TLS 1.3), SASL OAuth 2.0, and DMZ segmentation.</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Objective 5 (Empirical Simulation &amp; Validation): </w:t>
      </w:r>
      <w:r>
        <w:rPr>
          <w:rFonts w:ascii="Times New Roman" w:hAnsi="Times New Roman"/>
          <w:sz w:val="24"/>
        </w:rPr>
        <w:t>Validate the proposed architectural workflow through Wireshark packet capture trace disassembly and Python socket-level protocol simulation, demonstrating quantifiable bandwidth savings and resilience under simulated link drops.</w:t>
      </w:r>
    </w:p>
    <w:p w:rsidR="00FA2BCE" w:rsidRPr="00FA2BCE" w:rsidRDefault="00FA2BCE" w:rsidP="00FA2BCE">
      <w:pPr>
        <w:pStyle w:val="ListParagraph"/>
        <w:numPr>
          <w:ilvl w:val="1"/>
          <w:numId w:val="2"/>
        </w:numPr>
        <w:tabs>
          <w:tab w:val="left" w:pos="2412"/>
        </w:tabs>
        <w:jc w:val="both"/>
        <w:rPr>
          <w:rFonts w:ascii="Times New Roman" w:hAnsi="Times New Roman" w:cs="Times New Roman"/>
          <w:sz w:val="28"/>
          <w:szCs w:val="28"/>
        </w:rPr>
      </w:pPr>
      <w:r>
        <w:t>Scope</w:t>
      </w:r>
    </w:p>
    <w:p>
      <w:pPr>
        <w:spacing w:before="0" w:after="120" w:line="276" w:lineRule="auto"/>
        <w:jc w:val="both"/>
      </w:pPr>
      <w:r>
        <w:rPr>
          <w:rFonts w:ascii="Times New Roman" w:hAnsi="Times New Roman"/>
          <w:sz w:val="24"/>
        </w:rPr>
        <w:t>The scope of this investigation is precisely delineated across technical, operational, and architectural boundaries: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In-Scope: </w:t>
      </w:r>
      <w:r>
        <w:rPr>
          <w:rFonts w:ascii="Times New Roman" w:hAnsi="Times New Roman"/>
          <w:sz w:val="24"/>
        </w:rPr>
        <w:t>Application-layer mail retrieval and transfer protocols (POP3, POP3S, IMAP4rev1, SMTP/ESMTP); MIME multi-part encoding and Base64 overhead; TCP transport layer behavior over high-latency WAN links; socket-level protocol state machine implementation; cryptographic security protocols (TLS 1.3, RFC 2595); Wireshark packet analysis; and branch store-and-forward proxy architecture.</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Out-of-Scope: </w:t>
      </w:r>
      <w:r>
        <w:rPr>
          <w:rFonts w:ascii="Times New Roman" w:hAnsi="Times New Roman"/>
          <w:sz w:val="24"/>
        </w:rPr>
        <w:t>Physical-layer RF satellite antenna calibration; satellite orbital transponder modulation and forward error correction (FEC) hardware design; proprietary closed-source enterprise protocol internals (e.g., Microsoft Exchange RPC/MAPI or ActiveSync); and end-user desktop MUA graphical interface redesign.</w:t>
      </w:r>
    </w:p>
    <w:p w:rsidR="00FA2BCE" w:rsidRPr="00FA2BCE" w:rsidRDefault="00FA2BCE" w:rsidP="00FA2BCE">
      <w:pPr>
        <w:pStyle w:val="ListParagraph"/>
        <w:numPr>
          <w:ilvl w:val="1"/>
          <w:numId w:val="2"/>
        </w:numPr>
        <w:tabs>
          <w:tab w:val="left" w:pos="2412"/>
        </w:tabs>
        <w:jc w:val="both"/>
        <w:rPr>
          <w:rFonts w:ascii="Times New Roman" w:hAnsi="Times New Roman" w:cs="Times New Roman"/>
          <w:sz w:val="28"/>
          <w:szCs w:val="28"/>
        </w:rPr>
      </w:pPr>
      <w:r>
        <w:t>Key networking concepts</w:t>
      </w:r>
    </w:p>
    <w:p>
      <w:pPr>
        <w:spacing w:before="0" w:after="120" w:line="276" w:lineRule="auto"/>
        <w:jc w:val="both"/>
      </w:pPr>
      <w:r>
        <w:rPr>
          <w:rFonts w:ascii="Times New Roman" w:hAnsi="Times New Roman"/>
          <w:sz w:val="24"/>
        </w:rPr>
        <w:t>This case study synthesizes and applies core networking concepts from Module 5 (Application Layer, Network Security, and Transport Protocols) of the BACSE203 Computer Networks curriculum:</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Application Layer Paradigms: </w:t>
      </w:r>
      <w:r>
        <w:rPr>
          <w:rFonts w:ascii="Times New Roman" w:hAnsi="Times New Roman"/>
          <w:sz w:val="24"/>
        </w:rPr>
        <w:t>Client-server interaction models; stateful vs stateless protocol architectures; connection-oriented application semantics; command-response syntax; and textual protocol parsing (+OK and -ERR tokens).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Electronic Mail Infrastructure: </w:t>
      </w:r>
      <w:r>
        <w:rPr>
          <w:rFonts w:ascii="Times New Roman" w:hAnsi="Times New Roman"/>
          <w:sz w:val="24"/>
        </w:rPr>
        <w:t>The functional separation of Mail User Agents (MUAs - Thunderbird, Outlook), Mail Transfer Agents (MTAs - Postfix, Sendmail), and Mail Delivery Agents (MDAs - Dovecot). Push-based message routing via SMTP (RFC 5321) versus pull-based mailbox access via POP3/IMAP.</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MIME Encoding &amp; Data Overhead: </w:t>
      </w:r>
      <w:r>
        <w:rPr>
          <w:rFonts w:ascii="Times New Roman" w:hAnsi="Times New Roman"/>
          <w:sz w:val="24"/>
        </w:rPr>
        <w:t>MIME header structures (Content-Type, Content-Transfer-Encoding), multipart boundary delimiters, and Base64 algorithm overhead resulting in an inherent 33.3% data volume expansion for binary attachments over 7-bit ASCII transmission channels.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Transport Layer Dynamics: </w:t>
      </w:r>
      <w:r>
        <w:rPr>
          <w:rFonts w:ascii="Times New Roman" w:hAnsi="Times New Roman"/>
          <w:sz w:val="24"/>
        </w:rPr>
        <w:t>TCP connection setup (three-way handshake); Slow Start and Congestion Avoidance algorithms; Retransmission Timeout (RTO) exponential backoff; and the severe throughput degradation of TCP Cubic/Reno across high Bandwidth-Delay Product (BDP) links with packet loss.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Network Security &amp; Cryptography: </w:t>
      </w:r>
      <w:r>
        <w:rPr>
          <w:rFonts w:ascii="Times New Roman" w:hAnsi="Times New Roman"/>
          <w:sz w:val="24"/>
        </w:rPr>
        <w:t>Cryptographic protection via Transport Layer Security (TLS 1.3 - RFC 8446); dedicated port wrapping (port 995) vs in-band STARTTLS/STLS negotiation (RFC 2595); asymmetric key exchange (ECDHE); symmetric payload encryption (AES-256-GCM); digital certificates and PKI validation; and modern authentication tokens via SASL XOAUTH2.</w:t>
      </w:r>
    </w:p>
    <w:p w:rsidR="00FA2BCE" w:rsidRPr="00FA2BCE" w:rsidRDefault="00FA2BCE" w:rsidP="00FA2BCE">
      <w:pPr>
        <w:pStyle w:val="ListParagraph"/>
        <w:numPr>
          <w:ilvl w:val="0"/>
          <w:numId w:val="1"/>
        </w:numPr>
        <w:tabs>
          <w:tab w:val="left" w:pos="2412"/>
        </w:tabs>
        <w:jc w:val="both"/>
        <w:rPr>
          <w:rFonts w:ascii="Times New Roman" w:hAnsi="Times New Roman" w:cs="Times New Roman"/>
          <w:sz w:val="28"/>
          <w:szCs w:val="28"/>
        </w:rPr>
      </w:pPr>
      <w:r>
        <w:t>Technologies/ Protocols studied</w:t>
      </w:r>
    </w:p>
    <w:p w:rsidR="00FA2BCE" w:rsidRPr="00FA2BCE" w:rsidRDefault="00FA2BCE" w:rsidP="00FA2BCE">
      <w:pPr>
        <w:pStyle w:val="ListParagraph"/>
        <w:tabs>
          <w:tab w:val="left" w:pos="2412"/>
        </w:tabs>
        <w:jc w:val="both"/>
        <w:rPr>
          <w:rFonts w:ascii="Times New Roman" w:hAnsi="Times New Roman" w:cs="Times New Roman"/>
          <w:sz w:val="28"/>
          <w:szCs w:val="28"/>
        </w:rPr>
      </w:pPr>
    </w:p>
    <w:tbl>
      <w:tblPr>
        <w:tblStyle w:val="TableGrid"/>
        <w:tblW w:w="0" w:type="auto"/>
        <w:jc w:val="center"/>
        <w:tblLook w:val="04A0" w:firstRow="1" w:lastRow="0" w:firstColumn="1" w:lastColumn="0" w:noHBand="0" w:noVBand="1"/>
      </w:tblPr>
      <w:tblGrid>
        <w:gridCol w:w="1847"/>
        <w:gridCol w:w="1681"/>
        <w:gridCol w:w="1789"/>
        <w:gridCol w:w="1853"/>
        <w:gridCol w:w="1846"/>
      </w:tblGrid>
      <w:tr w:rsidR="00FA2BCE" w:rsidRPr="00FA2BCE" w:rsidTr="00FA2BCE">
        <w:trPr>
          <w:jc w:val="center"/>
        </w:trPr>
        <w:tc>
          <w:tcPr>
            <w:tcW w:w="2016" w:type="dxa"/>
            <w:shd w:val="clear" w:color="auto" w:fill="auto"/>
            <w:vAlign w:val="center"/>
          </w:tcPr>
          <w:p w:rsidR="00FA2BCE" w:rsidRPr="00FA2BCE" w:rsidRDefault="00FA2BCE" w:rsidP="00B03D4A">
            <w:pPr>
              <w:rPr>
                <w:rFonts w:ascii="Times New Roman" w:hAnsi="Times New Roman" w:cs="Times New Roman"/>
                <w:sz w:val="28"/>
                <w:szCs w:val="28"/>
              </w:rPr>
            </w:pPr>
            <w:r w:rsidRPr="00FA2BCE">
              <w:rPr>
                <w:rFonts w:ascii="Times New Roman" w:hAnsi="Times New Roman" w:cs="Times New Roman"/>
                <w:b/>
                <w:sz w:val="28"/>
                <w:szCs w:val="28"/>
              </w:rPr>
              <w:t>Technology / Protocol</w:t>
            </w:r>
          </w:p>
        </w:tc>
        <w:tc>
          <w:tcPr>
            <w:tcW w:w="2016" w:type="dxa"/>
            <w:shd w:val="clear" w:color="auto" w:fill="auto"/>
            <w:vAlign w:val="center"/>
          </w:tcPr>
          <w:p w:rsidR="00FA2BCE" w:rsidRPr="00FA2BCE" w:rsidRDefault="00FA2BCE" w:rsidP="00B03D4A">
            <w:pPr>
              <w:rPr>
                <w:rFonts w:ascii="Times New Roman" w:hAnsi="Times New Roman" w:cs="Times New Roman"/>
                <w:sz w:val="28"/>
                <w:szCs w:val="28"/>
              </w:rPr>
            </w:pPr>
            <w:r w:rsidRPr="00FA2BCE">
              <w:rPr>
                <w:rFonts w:ascii="Times New Roman" w:hAnsi="Times New Roman" w:cs="Times New Roman"/>
                <w:b/>
                <w:sz w:val="28"/>
                <w:szCs w:val="28"/>
              </w:rPr>
              <w:t>Purpose</w:t>
            </w:r>
          </w:p>
        </w:tc>
        <w:tc>
          <w:tcPr>
            <w:tcW w:w="2016" w:type="dxa"/>
            <w:shd w:val="clear" w:color="auto" w:fill="auto"/>
            <w:vAlign w:val="center"/>
          </w:tcPr>
          <w:p w:rsidR="00FA2BCE" w:rsidRPr="00FA2BCE" w:rsidRDefault="00FA2BCE" w:rsidP="00B03D4A">
            <w:pPr>
              <w:rPr>
                <w:rFonts w:ascii="Times New Roman" w:hAnsi="Times New Roman" w:cs="Times New Roman"/>
                <w:sz w:val="28"/>
                <w:szCs w:val="28"/>
              </w:rPr>
            </w:pPr>
            <w:r w:rsidRPr="00FA2BCE">
              <w:rPr>
                <w:rFonts w:ascii="Times New Roman" w:hAnsi="Times New Roman" w:cs="Times New Roman"/>
                <w:b/>
                <w:sz w:val="28"/>
                <w:szCs w:val="28"/>
              </w:rPr>
              <w:t>Important Features</w:t>
            </w:r>
          </w:p>
        </w:tc>
        <w:tc>
          <w:tcPr>
            <w:tcW w:w="2016" w:type="dxa"/>
            <w:shd w:val="clear" w:color="auto" w:fill="auto"/>
            <w:vAlign w:val="center"/>
          </w:tcPr>
          <w:p w:rsidR="00FA2BCE" w:rsidRPr="00FA2BCE" w:rsidRDefault="00FA2BCE" w:rsidP="00B03D4A">
            <w:pPr>
              <w:rPr>
                <w:rFonts w:ascii="Times New Roman" w:hAnsi="Times New Roman" w:cs="Times New Roman"/>
                <w:sz w:val="28"/>
                <w:szCs w:val="28"/>
              </w:rPr>
            </w:pPr>
            <w:r w:rsidRPr="00FA2BCE">
              <w:rPr>
                <w:rFonts w:ascii="Times New Roman" w:hAnsi="Times New Roman" w:cs="Times New Roman"/>
                <w:b/>
                <w:sz w:val="28"/>
                <w:szCs w:val="28"/>
              </w:rPr>
              <w:t>Advantages</w:t>
            </w:r>
          </w:p>
        </w:tc>
        <w:tc>
          <w:tcPr>
            <w:tcW w:w="2016" w:type="dxa"/>
            <w:shd w:val="clear" w:color="auto" w:fill="auto"/>
            <w:vAlign w:val="center"/>
          </w:tcPr>
          <w:p w:rsidR="00FA2BCE" w:rsidRPr="00FA2BCE" w:rsidRDefault="00FA2BCE" w:rsidP="00B03D4A">
            <w:pPr>
              <w:rPr>
                <w:rFonts w:ascii="Times New Roman" w:hAnsi="Times New Roman" w:cs="Times New Roman"/>
                <w:sz w:val="28"/>
                <w:szCs w:val="28"/>
              </w:rPr>
            </w:pPr>
            <w:r w:rsidRPr="00FA2BCE">
              <w:rPr>
                <w:rFonts w:ascii="Times New Roman" w:hAnsi="Times New Roman" w:cs="Times New Roman"/>
                <w:b/>
                <w:sz w:val="28"/>
                <w:szCs w:val="28"/>
              </w:rPr>
              <w:t>Limitations</w:t>
            </w:r>
          </w:p>
        </w:tc>
      </w:tr>
      <w:tr w:rsidR="00FA2BCE" w:rsidRPr="00FA2BCE" w:rsidTr="00FA2BCE">
        <w:trPr>
          <w:jc w:val="center"/>
        </w:trPr>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0"/>
              </w:rPr>
              <w:t>POP3</w:t>
              <w:br/>
              <w:t>(Post Office Protocol v3)</w:t>
              <w:br/>
              <w:t>[RFC 1939]</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Client-server mail retrieval protocol designed to download emails from a remote mailbox spool to a local client MUA.</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Operates over TCP port 110; 3 distinct operational phases (Authorization, Transaction, Update); offline access model; commands: USER, PASS, STAT, LIST, RETR, DELE, TOP, UIDL, QUIT.</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Minimal server resource requirements; low server-side storage overhead as mail is spooled locally; simple client implementation; operates well for single-device offline reading once retrieved.</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Downloads entire messages monolithically; lacks byte-range offset resumption; exclusive mailbox lock prevents concurrent access; uncommitted deletions roll back upon connection drop, causing duplicate downloads.</w:t>
            </w:r>
          </w:p>
        </w:tc>
      </w:tr>
      <w:tr w:rsidR="00FA2BCE" w:rsidRPr="00FA2BCE" w:rsidTr="00FA2BCE">
        <w:trPr>
          <w:jc w:val="center"/>
        </w:trPr>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0"/>
              </w:rPr>
              <w:t>IMAP4rev1</w:t>
              <w:br/>
              <w:t>(Internet Message Access Protocol v4)</w:t>
              <w:br/>
              <w:t>[RFC 3501]</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Advanced interactive protocol enabling remote manipulation and continuous bidirectional synchronization of mailboxes on a central server.</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Operates over TCP port 143 (or 993 with TLS); maintains message flags (Seen, Answered, Flagged, Deleted); server-side folder hierarchies; selective MIME body-part fetch (FETCH BODY[]).</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True multi-device synchronization; selective retrieval of message headers and specific attachment parts; server-side search minimizes WAN transfer volume; non-destructive mailbox access.</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Highly chatty client-server signaling requiring numerous round-trip times (RTTs); high latency links cause severe UI freezing; persistent connections consume excessive server memory and WAN airtime.</w:t>
            </w:r>
          </w:p>
        </w:tc>
      </w:tr>
      <w:tr w:rsidR="00FA2BCE" w:rsidRPr="00FA2BCE" w:rsidTr="00FA2BCE">
        <w:trPr>
          <w:jc w:val="center"/>
        </w:trPr>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0"/>
              </w:rPr>
              <w:t>SMTP / ESMTP</w:t>
              <w:br/>
              <w:t>(Simple Mail Transfer Protocol)</w:t>
              <w:br/>
              <w:t>[RFC 5321]</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Push-based transfer protocol utilized for transmitting outgoing electronic mail between MUAs and MTAs, as well as MTA-to-MTA relaying.</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Operates over TCP port 25 (relay) or 587 (client submission with STARTTLS); text-based commands (EHLO, MAIL FROM, RCPT TO, DATA, QUIT); native store-and-forward queueing.</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Universal standard for mail transfer; built-in asynchronous spooling with automatic exponential retry backoff accommodates intermittent WAN outages seamlessly.</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Push-only protocol (incapable of mailbox retrieval); unauthenticated by default in legacy configurations; requires ESMTP extensions for authentication (AUTH) and message size declaration (SIZE).</w:t>
            </w:r>
          </w:p>
        </w:tc>
      </w:tr>
      <w:tr w:rsidR="00FA2BCE" w:rsidRPr="00FA2BCE" w:rsidTr="00FA2BCE">
        <w:trPr>
          <w:jc w:val="center"/>
        </w:trPr>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0"/>
              </w:rPr>
              <w:t>POP3S</w:t>
              <w:br/>
              <w:t>(POP3 over TLS/SSL)</w:t>
              <w:br/>
              <w:t>[RFC 2595 / RFC 8446]</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Cryptographically encapsulated POP3 protocol securing authentication credentials and email payloads in transit over untrusted networks.</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Operates over dedicated TCP port 995 (implicit TLS) or port 110 with STLS command; utilizes TLS 1.3 for mutual cryptographic confidentiality, integrity, and server authentication.</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Eliminates eavesdropping, credential sniffing, and man-in-the-middle (MITM) tampering across public WANs/Internet; satisfies enterprise data security and compliance mandates.</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Cryptographic handshake adds 1-2 additional RTTs, increasing initial session latency on high-delay satellite links; does not remediate application-layer architectural flaws of POP3 (e.g., monolithic download).</w:t>
            </w:r>
          </w:p>
        </w:tc>
      </w:tr>
      <w:tr w:rsidR="00FA2BCE" w:rsidRPr="00FA2BCE" w:rsidTr="00FA2BCE">
        <w:trPr>
          <w:jc w:val="center"/>
        </w:trPr>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0"/>
              </w:rPr>
              <w:t>MIME</w:t>
              <w:br/>
              <w:t>(Multipurpose Internet Mail Extensions)</w:t>
              <w:br/>
              <w:t>[RFC 2045–2049]</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Standard extending basic RFC 822 email format to support non-ASCII character sets, multi-part bodies, rich text, and binary attachments.</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Content-Type headers (multipart/mixed, multipart/alternative); Content-Transfer-Encoding (Base64, Quoted-Printable); boundary strings delineating encapsulated parts.</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Enables universal exchange of multimedia, binary documents, and international character sets over legacy 7-bit ASCII email transport infrastructure.</w:t>
            </w:r>
          </w:p>
        </w:tc>
        <w:tc>
          <w:tcPr>
            <w:tcW w:w="2016"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Base64 encoding introduces a mandatory ~33-37% bandwidth expansion penalty (converting 3 binary octets into 4 ASCII octets plus CRLF line wraps), severely punishing low-bandwidth WAN connections.</w:t>
            </w:r>
          </w:p>
        </w:tc>
      </w:tr>
    </w:tbl>
    <w:p w:rsidR="00FA2BCE" w:rsidRPr="00FA2BCE" w:rsidRDefault="00FA2BCE" w:rsidP="00FA2BCE">
      <w:pPr>
        <w:pStyle w:val="ListParagraph"/>
        <w:tabs>
          <w:tab w:val="left" w:pos="2412"/>
        </w:tabs>
        <w:jc w:val="both"/>
        <w:rPr>
          <w:rFonts w:ascii="Times New Roman" w:hAnsi="Times New Roman" w:cs="Times New Roman"/>
          <w:sz w:val="28"/>
          <w:szCs w:val="28"/>
        </w:rPr>
      </w:pPr>
      <w:r w:rsidRPr="00FA2BCE">
        <w:rPr>
          <w:rFonts w:ascii="Times New Roman" w:hAnsi="Times New Roman" w:cs="Times New Roman"/>
          <w:sz w:val="28"/>
          <w:szCs w:val="28"/>
        </w:rPr>
        <w:t xml:space="preserve">  </w:t>
      </w:r>
    </w:p>
    <w:p w:rsidR="00FA2BCE" w:rsidRPr="00FA2BCE" w:rsidRDefault="00FA2BCE" w:rsidP="00FA2BCE">
      <w:pPr>
        <w:pStyle w:val="ListParagraph"/>
        <w:numPr>
          <w:ilvl w:val="0"/>
          <w:numId w:val="1"/>
        </w:numPr>
        <w:tabs>
          <w:tab w:val="left" w:pos="2412"/>
        </w:tabs>
        <w:jc w:val="both"/>
        <w:rPr>
          <w:rFonts w:ascii="Times New Roman" w:hAnsi="Times New Roman" w:cs="Times New Roman"/>
          <w:sz w:val="28"/>
          <w:szCs w:val="28"/>
        </w:rPr>
      </w:pPr>
      <w:r>
        <w:t>Standards/RFCs/Official documentation</w:t>
      </w:r>
    </w:p>
    <w:tbl>
      <w:tblPr>
        <w:tblStyle w:val="TableGrid"/>
        <w:tblW w:w="0" w:type="auto"/>
        <w:jc w:val="center"/>
        <w:tblLook w:val="04A0" w:firstRow="1" w:lastRow="0" w:firstColumn="1" w:lastColumn="0" w:noHBand="0" w:noVBand="1"/>
      </w:tblPr>
      <w:tblGrid>
        <w:gridCol w:w="2295"/>
        <w:gridCol w:w="2220"/>
        <w:gridCol w:w="2291"/>
        <w:gridCol w:w="2210"/>
      </w:tblGrid>
      <w:tr w:rsidR="00FA2BCE" w:rsidRPr="00FA2BCE" w:rsidTr="00FA2BCE">
        <w:trPr>
          <w:jc w:val="center"/>
        </w:trPr>
        <w:tc>
          <w:tcPr>
            <w:tcW w:w="2520" w:type="dxa"/>
            <w:shd w:val="clear" w:color="auto" w:fill="auto"/>
            <w:vAlign w:val="center"/>
          </w:tcPr>
          <w:p w:rsidR="00FA2BCE" w:rsidRPr="00FA2BCE" w:rsidRDefault="00FA2BCE" w:rsidP="00B03D4A">
            <w:pPr>
              <w:rPr>
                <w:rFonts w:ascii="Times New Roman" w:hAnsi="Times New Roman" w:cs="Times New Roman"/>
                <w:sz w:val="28"/>
                <w:szCs w:val="28"/>
              </w:rPr>
            </w:pPr>
            <w:r w:rsidRPr="00FA2BCE">
              <w:rPr>
                <w:rFonts w:ascii="Times New Roman" w:hAnsi="Times New Roman" w:cs="Times New Roman"/>
                <w:b/>
                <w:sz w:val="28"/>
                <w:szCs w:val="28"/>
              </w:rPr>
              <w:t>Standard / RFC / Document</w:t>
            </w:r>
          </w:p>
        </w:tc>
        <w:tc>
          <w:tcPr>
            <w:tcW w:w="2520" w:type="dxa"/>
            <w:shd w:val="clear" w:color="auto" w:fill="auto"/>
            <w:vAlign w:val="center"/>
          </w:tcPr>
          <w:p w:rsidR="00FA2BCE" w:rsidRPr="00FA2BCE" w:rsidRDefault="00FA2BCE" w:rsidP="00B03D4A">
            <w:pPr>
              <w:rPr>
                <w:rFonts w:ascii="Times New Roman" w:hAnsi="Times New Roman" w:cs="Times New Roman"/>
                <w:sz w:val="28"/>
                <w:szCs w:val="28"/>
              </w:rPr>
            </w:pPr>
            <w:r w:rsidRPr="00FA2BCE">
              <w:rPr>
                <w:rFonts w:ascii="Times New Roman" w:hAnsi="Times New Roman" w:cs="Times New Roman"/>
                <w:b/>
                <w:sz w:val="28"/>
                <w:szCs w:val="28"/>
              </w:rPr>
              <w:t>What was studied</w:t>
            </w:r>
          </w:p>
        </w:tc>
        <w:tc>
          <w:tcPr>
            <w:tcW w:w="2520" w:type="dxa"/>
            <w:shd w:val="clear" w:color="auto" w:fill="auto"/>
            <w:vAlign w:val="center"/>
          </w:tcPr>
          <w:p w:rsidR="00FA2BCE" w:rsidRPr="00FA2BCE" w:rsidRDefault="00FA2BCE" w:rsidP="00B03D4A">
            <w:pPr>
              <w:rPr>
                <w:rFonts w:ascii="Times New Roman" w:hAnsi="Times New Roman" w:cs="Times New Roman"/>
                <w:sz w:val="28"/>
                <w:szCs w:val="28"/>
              </w:rPr>
            </w:pPr>
            <w:r w:rsidRPr="00FA2BCE">
              <w:rPr>
                <w:rFonts w:ascii="Times New Roman" w:hAnsi="Times New Roman" w:cs="Times New Roman"/>
                <w:b/>
                <w:sz w:val="28"/>
                <w:szCs w:val="28"/>
              </w:rPr>
              <w:t>Relevance to Case</w:t>
            </w:r>
          </w:p>
        </w:tc>
        <w:tc>
          <w:tcPr>
            <w:tcW w:w="2520" w:type="dxa"/>
            <w:shd w:val="clear" w:color="auto" w:fill="auto"/>
            <w:vAlign w:val="center"/>
          </w:tcPr>
          <w:p w:rsidR="00FA2BCE" w:rsidRPr="00FA2BCE" w:rsidRDefault="00FA2BCE" w:rsidP="00B03D4A">
            <w:pPr>
              <w:rPr>
                <w:rFonts w:ascii="Times New Roman" w:hAnsi="Times New Roman" w:cs="Times New Roman"/>
                <w:sz w:val="28"/>
                <w:szCs w:val="28"/>
              </w:rPr>
            </w:pPr>
            <w:r w:rsidRPr="00FA2BCE">
              <w:rPr>
                <w:rFonts w:ascii="Times New Roman" w:hAnsi="Times New Roman" w:cs="Times New Roman"/>
                <w:b/>
                <w:sz w:val="28"/>
                <w:szCs w:val="28"/>
              </w:rPr>
              <w:t>Source</w:t>
            </w:r>
          </w:p>
        </w:tc>
      </w:tr>
      <w:tr w:rsidR="00FA2BCE" w:rsidRPr="00FA2BCE" w:rsidTr="00FA2BCE">
        <w:trPr>
          <w:jc w:val="center"/>
        </w:trPr>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0"/>
              </w:rPr>
              <w:t>RFC 1939</w:t>
              <w:br/>
              <w:t>Post Office Protocol - Version 3</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Detailed study of POP3 protocol architecture, finite state machine (Authorization, Transaction, Update states), standard command sets (STAT, LIST, RETR, DELE, TOP, UIDL), and positive/negative server reply tokens (+OK, -ERR).</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Defines the foundational protocol rules governing branch mailbox retrieval, establishing the exact mechanics responsible for monolithic transfers, mailbox locking, and uncommitted deletion rollbacks.</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Internet Engineering Task Force (IETF)</w:t>
              <w:br/>
              <w:t>https://datatracker.ietf.org/doc/html/rfc1939</w:t>
              <w:br/>
              <w:t>(Accessed: Oct 2026)</w:t>
            </w:r>
          </w:p>
        </w:tc>
      </w:tr>
      <w:tr w:rsidR="00FA2BCE" w:rsidRPr="00FA2BCE" w:rsidTr="00FA2BCE">
        <w:trPr>
          <w:jc w:val="center"/>
        </w:trPr>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0"/>
              </w:rPr>
              <w:t>RFC 2595</w:t>
              <w:br/>
              <w:t>Using TLS with IMAP, POP3 and ACAP</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Specification for negotiating Transport Layer Security (TLS) over cleartext POP3 connections via the STLS command, as well as dedicated implicit port wrapping (port 995); certificate verification and cipher suite negotiation.</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Directly informs the vulnerability analysis and cryptographic remediation blueprint, providing the technical mechanism to eliminate cleartext credential harvesting over branch WAN connections.</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Internet Engineering Task Force (IETF)</w:t>
              <w:br/>
              <w:t>https://datatracker.ietf.org/doc/html/rfc2595</w:t>
              <w:br/>
              <w:t>(Accessed: Oct 2026)</w:t>
            </w:r>
          </w:p>
        </w:tc>
      </w:tr>
      <w:tr w:rsidR="00FA2BCE" w:rsidRPr="00FA2BCE" w:rsidTr="00FA2BCE">
        <w:trPr>
          <w:jc w:val="center"/>
        </w:trPr>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0"/>
              </w:rPr>
              <w:t>RFC 3501</w:t>
              <w:br/>
              <w:t>Internet Message Access Protocol - v4rev1</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Comprehensive investigation of IMAP4rev1 architecture, selective MIME body-part retrieval commands (FETCH BODYSTRUCTURE, BODY[HEADER], BODY[1]), server-side flag synchronization, and disconnected client caching.</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Serves as the primary comparative technical benchmark against POP3, demonstrating how selective header pre-fetching and attachment filtering eliminate bandwidth saturation in low-throughput branches.</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Internet Engineering Task Force (IETF)</w:t>
              <w:br/>
              <w:t>https://datatracker.ietf.org/doc/html/rfc3501</w:t>
              <w:br/>
              <w:t>(Accessed: Oct 2026)</w:t>
            </w:r>
          </w:p>
        </w:tc>
      </w:tr>
      <w:tr w:rsidR="00FA2BCE" w:rsidRPr="00FA2BCE" w:rsidTr="00FA2BCE">
        <w:trPr>
          <w:jc w:val="center"/>
        </w:trPr>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i w:val="0"/>
                <w:sz w:val="20"/>
              </w:rPr>
              <w:t>RFC 5321</w:t>
              <w:br/>
              <w:t>Simple Mail Transfer Protocol (SMTP)</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Investigation of mail relay architecture, client message submission specifications (RFC 6409), store-and-forward queueing mechanisms, and transient versus permanent delivery failure handling (4xx vs 5xx codes).</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Forms the technical foundation of the branch outbound email workflow, enabling local mail spooling and resilient asynchronous delivery across intermittent WAN connections.</w:t>
            </w:r>
          </w:p>
        </w:tc>
        <w:tc>
          <w:tcPr>
            <w:tcW w:w="252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sz w:val="28"/>
                <w:szCs w:val="28"/>
              </w:rPr>
            </w:pPr>
            <w:r/>
            <w:r>
              <w:rPr>
                <w:rFonts w:ascii="Times New Roman" w:hAnsi="Times New Roman"/>
                <w:b w:val="0"/>
                <w:i w:val="0"/>
                <w:sz w:val="20"/>
              </w:rPr>
              <w:t>Internet Engineering Task Force (IETF)</w:t>
              <w:br/>
              <w:t>https://datatracker.ietf.org/doc/html/rfc5321</w:t>
              <w:br/>
              <w:t>(Accessed: Oct 2026)</w:t>
            </w:r>
          </w:p>
        </w:tc>
      </w:tr>
    </w:tbl>
    <w:p w:rsidR="00FA2BCE" w:rsidRPr="00FA2BCE" w:rsidRDefault="00FA2BCE" w:rsidP="00FA2BCE">
      <w:pPr>
        <w:pStyle w:val="ListParagraph"/>
        <w:tabs>
          <w:tab w:val="left" w:pos="2412"/>
        </w:tabs>
        <w:jc w:val="both"/>
        <w:rPr>
          <w:rFonts w:ascii="Times New Roman" w:hAnsi="Times New Roman" w:cs="Times New Roman"/>
          <w:sz w:val="28"/>
          <w:szCs w:val="28"/>
        </w:rPr>
      </w:pPr>
      <w:r w:rsidRPr="00FA2BCE">
        <w:rPr>
          <w:rFonts w:ascii="Times New Roman" w:hAnsi="Times New Roman" w:cs="Times New Roman"/>
          <w:sz w:val="28"/>
          <w:szCs w:val="28"/>
        </w:rPr>
        <w:t xml:space="preserve">   </w:t>
      </w:r>
    </w:p>
    <w:p w:rsidR="00FA2BCE" w:rsidRPr="00FA2BCE" w:rsidRDefault="00FA2BCE" w:rsidP="00FA2BCE">
      <w:pPr>
        <w:pStyle w:val="ListParagraph"/>
        <w:numPr>
          <w:ilvl w:val="0"/>
          <w:numId w:val="1"/>
        </w:numPr>
        <w:tabs>
          <w:tab w:val="left" w:pos="2412"/>
        </w:tabs>
        <w:jc w:val="both"/>
        <w:rPr>
          <w:rFonts w:ascii="Times New Roman" w:hAnsi="Times New Roman" w:cs="Times New Roman"/>
          <w:sz w:val="28"/>
          <w:szCs w:val="28"/>
        </w:rPr>
      </w:pPr>
      <w:r>
        <w:t>Research findings</w:t>
      </w:r>
    </w:p>
    <w:p>
      <w:pPr>
        <w:spacing w:before="0" w:after="120" w:line="276" w:lineRule="auto"/>
        <w:jc w:val="both"/>
      </w:pPr>
      <w:r>
        <w:rPr>
          <w:rFonts w:ascii="Times New Roman" w:hAnsi="Times New Roman"/>
          <w:sz w:val="24"/>
        </w:rPr>
        <w:t>A rigorous technical investigation into the operational dynamics of POP3 mailbox retrieval under bandwidth-constrained, intermittent network conditions revealed several critical findings across the application, transport, and security layers:</w:t>
      </w:r>
    </w:p>
    <w:p>
      <w:pPr>
        <w:keepNext/>
        <w:spacing w:before="280" w:after="80"/>
      </w:pPr>
      <w:r>
        <w:rPr>
          <w:rFonts w:ascii="Times New Roman" w:hAnsi="Times New Roman"/>
          <w:b/>
          <w:sz w:val="26"/>
        </w:rPr>
        <w:t>4.1 Monolithic Message Retrieval and Bandwidth Saturation</w:t>
      </w:r>
    </w:p>
    <w:p>
      <w:pPr>
        <w:spacing w:before="0" w:after="120" w:line="276" w:lineRule="auto"/>
        <w:jc w:val="both"/>
      </w:pPr>
      <w:r>
        <w:rPr>
          <w:rFonts w:ascii="Times New Roman" w:hAnsi="Times New Roman"/>
          <w:sz w:val="24"/>
        </w:rPr>
        <w:t>Under RFC 1939, the RETR command is strictly non-selective: it instructs the server to stream the entire message—including headers, body text, and all MIME multi-part attachments—in a single continuous transmission. In modern enterprise email traffic, binary attachments (PDFs, spreadsheets, technical drawings) constitute over 85% of total message volume. Because email transport infrastructure is historically restricted to 7-bit ASCII, RFC 2045 mandates that 8-bit binary data be encoded via Base64. The Base64 encoding algorithm maps 3 binary bytes (24 bits) into 4 ASCII characters (32 bits), introducing an inherent 33.33% mathematical expansion. When CRLF line wraps (mandated every 76 characters) and MIME boundaries are factored in, the effective data inflation reaches approximately 37%.</w:t>
      </w:r>
    </w:p>
    <w:p>
      <w:pPr>
        <w:spacing w:before="0" w:after="120" w:line="276" w:lineRule="auto"/>
        <w:jc w:val="both"/>
      </w:pPr>
      <w:r>
        <w:rPr>
          <w:rFonts w:ascii="Times New Roman" w:hAnsi="Times New Roman"/>
          <w:sz w:val="24"/>
        </w:rPr>
        <w:t>On a 256 kbps branch WAN link (effective throughput ~28 KB/s after TCP/IP framing overhead), a single 3 MB PDF attachment inflates to 4.11 MB upon MIME encoding, requiring a minimum transmission duration of 147 seconds under ideal, loss-free conditions. During this window, the single-threaded POP3 TCP connection consumes the entirety of the branch's available bandwidth, inducing severe head-of-line blocking, high jitter, and bufferbloat for all other operational traffic.</w:t>
      </w:r>
    </w:p>
    <w:p>
      <w:pPr>
        <w:keepNext/>
        <w:spacing w:before="280" w:after="80"/>
      </w:pPr>
      <w:r>
        <w:rPr>
          <w:rFonts w:ascii="Times New Roman" w:hAnsi="Times New Roman"/>
          <w:b/>
          <w:sz w:val="26"/>
        </w:rPr>
        <w:t>4.2 Lack of Byte-Range Resumption and Retransmission Overhead</w:t>
      </w:r>
    </w:p>
    <w:p>
      <w:pPr>
        <w:spacing w:before="0" w:after="120" w:line="276" w:lineRule="auto"/>
        <w:jc w:val="both"/>
      </w:pPr>
      <w:r>
        <w:rPr>
          <w:rFonts w:ascii="Times New Roman" w:hAnsi="Times New Roman"/>
          <w:sz w:val="24"/>
        </w:rPr>
        <w:t>Unlike modern application protocols such as HTTP/1.1 (which supports the 'Range: bytes=start-end' request header under RFC 7233) or FTP (which provides the REST command), POP3 provides absolutely no protocol mechanism to retrieve an arbitrary byte offset or resume a fractured transmission. If an intermittent WAN link drops at 95% of a 4 MB download, the underlying TCP session terminates. The client MUA cannot acknowledge receipt of the message, and the server cannot commit a deletion or record partial delivery. Upon link restoration, the client MUA must re-issue RETR and download the entire 4 MB payload from byte zero. In environments with frequent link flaps (Mean Time Between Failures &lt; 3 minutes), large messages can become permanently trapped in an infinite re-download loop, completely exhausting satellite bandwidth quotas while never reaching the user's inbox.</w:t>
      </w:r>
    </w:p>
    <w:p>
      <w:pPr>
        <w:keepNext/>
        <w:spacing w:before="280" w:after="80"/>
      </w:pPr>
      <w:r>
        <w:rPr>
          <w:rFonts w:ascii="Times New Roman" w:hAnsi="Times New Roman"/>
          <w:b/>
          <w:sz w:val="26"/>
        </w:rPr>
        <w:t>4.3 Exclusive Mailbox Locking and Denial-of-Service Dynamics</w:t>
      </w:r>
    </w:p>
    <w:p>
      <w:pPr>
        <w:spacing w:before="0" w:after="120" w:line="276" w:lineRule="auto"/>
        <w:jc w:val="both"/>
      </w:pPr>
      <w:r>
        <w:rPr>
          <w:rFonts w:ascii="Times New Roman" w:hAnsi="Times New Roman"/>
          <w:sz w:val="24"/>
        </w:rPr>
        <w:t>RFC 1939 specifies that once a client enters the TRANSACTION state, the POP3 server daemon must acquire an exclusive lock (typically implemented via flock, fcntl, or dotlocking on Unix-based mail servers such as Dovecot) on the user's mail spool. This exclusive lock guarantees data integrity by preventing concurrent modifications or dual deletions. However, when an intermittent WAN link abruptly severs, the remote client is disconnected without transmitting the FIN or RST packets required for an orderly TCP teardown. Consequently, the HQ mail server retains the half-open TCP socket in the TCP_ESTABLISHED state, holding the exclusive mailbox lock active.</w:t>
      </w:r>
    </w:p>
    <w:p>
      <w:pPr>
        <w:spacing w:before="0" w:after="120" w:line="276" w:lineRule="auto"/>
        <w:jc w:val="both"/>
      </w:pPr>
      <w:r>
        <w:rPr>
          <w:rFonts w:ascii="Times New Roman" w:hAnsi="Times New Roman"/>
          <w:sz w:val="24"/>
        </w:rPr>
        <w:t>The server only releases this lock when its operating system TCP keepalive timer (often defaulting to 7200 seconds / 2 hours, or tuned down to 600-900 seconds) detects a dead peer, or when the application-level POP3 idle timeout expires. During this lockout interval, if the branch link recovers and the user attempts to re-authenticate, the server abruptly rejects the connection with '-ERR [IN-USE] Mailbox is locked by another session'. This creates an artificial denial of service that paralyzes branch operations.</w:t>
      </w:r>
    </w:p>
    <w:p>
      <w:pPr>
        <w:keepNext/>
        <w:spacing w:before="280" w:after="80"/>
      </w:pPr>
      <w:r>
        <w:rPr>
          <w:rFonts w:ascii="Times New Roman" w:hAnsi="Times New Roman"/>
          <w:b/>
          <w:sz w:val="26"/>
        </w:rPr>
        <w:t>4.4 Non-Atomic Update Phase and Duplicate Message Flooding</w:t>
      </w:r>
    </w:p>
    <w:p>
      <w:pPr>
        <w:spacing w:before="0" w:after="120" w:line="276" w:lineRule="auto"/>
        <w:jc w:val="both"/>
      </w:pPr>
      <w:r>
        <w:rPr>
          <w:rFonts w:ascii="Times New Roman" w:hAnsi="Times New Roman"/>
          <w:sz w:val="24"/>
        </w:rPr>
        <w:t>The POP3 finite state machine enforces a strict separation between the TRANSACTION state and the UPDATE state. When an MUA retrieves a message and issues a DELE command, the message is not physically deleted from the server storage; it is merely flagged for deletion in the server's volatile memory. Physical deletion and expunging occur exclusively during the UPDATE state, which is triggered only when the client issues a clean, orderly QUIT command. If the network link drops prior to the processing and acknowledgment of QUIT, the session terminates abnormally. The server rolls back all staged deletion flags to ensure message preservation. Consequently, when the branch client reconnects, the server re-presents the identical messages that the client already retrieved, causing duplicate message deliveries in the client inbox and wasting redundant WAN bandwidth.</w:t>
      </w:r>
    </w:p>
    <w:p>
      <w:pPr>
        <w:keepNext/>
        <w:spacing w:before="280" w:after="80"/>
      </w:pPr>
      <w:r>
        <w:rPr>
          <w:rFonts w:ascii="Times New Roman" w:hAnsi="Times New Roman"/>
          <w:b/>
          <w:sz w:val="26"/>
        </w:rPr>
        <w:t>4.5 Transport-Layer TCP Performance Degradation</w:t>
      </w:r>
    </w:p>
    <w:p>
      <w:pPr>
        <w:spacing w:before="0" w:after="120" w:line="276" w:lineRule="auto"/>
        <w:jc w:val="both"/>
      </w:pPr>
      <w:r>
        <w:rPr>
          <w:rFonts w:ascii="Times New Roman" w:hAnsi="Times New Roman"/>
          <w:sz w:val="24"/>
        </w:rPr>
        <w:t>Standard TCP congestion control algorithms (such as TCP Reno and Cubic) are fundamentally ill-suited for high-latency, loss-prone satellite links. Over a geostationary VSAT link with an RTT of 550 ms and a modest 3% random packet loss rate, standard TCP interprets dropped packets as signs of network congestion rather than wireless/satellite bit errors. As governed by the Mathis formula for TCP throughput (T &lt;= (MSS / RTT) * (1 / sqrt(p))), the sender's congestion window (cwnd) is repeatedly halved, collapsing the effective transfer throughput to less than 20% of theoretical link capacity. The chatty command-response nature of POP3 (where each command requires a full RTT for the server's +OK response) drastically exacerbates this latency penalty.</w:t>
      </w:r>
    </w:p>
    <w:p w:rsidR="00FA2BCE" w:rsidRPr="00FA2BCE" w:rsidRDefault="00FA2BCE" w:rsidP="00FA2BCE">
      <w:pPr>
        <w:pStyle w:val="ListParagraph"/>
        <w:numPr>
          <w:ilvl w:val="0"/>
          <w:numId w:val="1"/>
        </w:numPr>
        <w:tabs>
          <w:tab w:val="left" w:pos="2412"/>
        </w:tabs>
        <w:jc w:val="both"/>
        <w:rPr>
          <w:rFonts w:ascii="Times New Roman" w:hAnsi="Times New Roman" w:cs="Times New Roman"/>
          <w:sz w:val="28"/>
          <w:szCs w:val="28"/>
        </w:rPr>
      </w:pPr>
      <w:r>
        <w:t>Implementation/Simulation/Demonstration</w:t>
      </w:r>
    </w:p>
    <w:p w:rsidR="00FA2BCE" w:rsidRDefault="00FA2BCE" w:rsidP="00FA2BCE">
      <w:pPr>
        <w:tabs>
          <w:tab w:val="left" w:pos="2412"/>
        </w:tabs>
        <w:ind w:left="360"/>
        <w:jc w:val="both"/>
        <w:rPr>
          <w:rFonts w:ascii="Times New Roman" w:hAnsi="Times New Roman" w:cs="Times New Roman"/>
          <w:sz w:val="24"/>
          <w:szCs w:val="24"/>
        </w:rPr>
      </w:pPr>
      <w:r>
        <w:rPr>
          <w:rFonts w:ascii="Times New Roman" w:hAnsi="Times New Roman"/>
          <w:sz w:val="24"/>
        </w:rPr>
        <w:t>To rigorously validate protocol behavior, quantify bandwidth consumption, and evaluate failure modes under low-bandwidth, intermittent conditions, a comprehensive laboratory simulation was executed using Wireshark network protocol analysis and a Python-based socket protocol emulation testbed.</w:t>
      </w:r>
    </w:p>
    <w:tbl>
      <w:tblPr>
        <w:tblStyle w:val="TableGrid"/>
        <w:tblW w:w="0" w:type="auto"/>
        <w:jc w:val="center"/>
        <w:tblLook w:val="04A0" w:firstRow="1" w:lastRow="0" w:firstColumn="1" w:lastColumn="0" w:noHBand="0" w:noVBand="1"/>
      </w:tblPr>
      <w:tblGrid>
        <w:gridCol w:w="4524"/>
        <w:gridCol w:w="4492"/>
      </w:tblGrid>
      <w:tr w:rsidR="00FA2BCE" w:rsidRPr="00FA2BCE" w:rsidTr="00FA2BCE">
        <w:trPr>
          <w:jc w:val="center"/>
        </w:trPr>
        <w:tc>
          <w:tcPr>
            <w:tcW w:w="5040" w:type="dxa"/>
            <w:shd w:val="clear" w:color="auto" w:fill="auto"/>
            <w:vAlign w:val="center"/>
            <w:tcMar>
              <w:top w:w="80" w:type="dxa"/>
              <w:bottom w:w="80" w:type="dxa"/>
              <w:left w:w="100" w:type="dxa"/>
              <w:right w:w="100" w:type="dxa"/>
            </w:tcMar>
          </w:tcPr>
          <w:p w:rsidR="00FA2BCE" w:rsidRPr="00FA2BCE" w:rsidRDefault="00FA2BCE" w:rsidP="00B03D4A">
            <w:pPr>
              <w:rPr>
                <w:rFonts w:ascii="Times New Roman" w:hAnsi="Times New Roman" w:cs="Times New Roman"/>
                <w:bCs/>
                <w:sz w:val="24"/>
                <w:szCs w:val="24"/>
              </w:rPr>
            </w:pPr>
            <w:r w:rsidRPr="00FA2BCE">
              <w:rPr>
                <w:rFonts w:ascii="Times New Roman" w:hAnsi="Times New Roman" w:cs="Times New Roman"/>
                <w:bCs/>
                <w:sz w:val="24"/>
                <w:szCs w:val="24"/>
              </w:rPr>
              <w:t>Tool / Software Used</w:t>
            </w:r>
          </w:p>
        </w:tc>
        <w:tc>
          <w:tcPr>
            <w:tcW w:w="504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bCs/>
                <w:sz w:val="24"/>
                <w:szCs w:val="24"/>
              </w:rPr>
            </w:pPr>
            <w:r/>
            <w:r>
              <w:rPr>
                <w:rFonts w:ascii="Times New Roman" w:hAnsi="Times New Roman"/>
                <w:b/>
                <w:i w:val="0"/>
                <w:sz w:val="23"/>
              </w:rPr>
              <w:t>Wireshark Protocol Analyzer &amp; Python Socket-Level Protocol Emulation Suite</w:t>
            </w:r>
          </w:p>
        </w:tc>
      </w:tr>
      <w:tr w:rsidR="00FA2BCE" w:rsidRPr="00FA2BCE" w:rsidTr="00FA2BCE">
        <w:trPr>
          <w:jc w:val="center"/>
        </w:trPr>
        <w:tc>
          <w:tcPr>
            <w:tcW w:w="5040" w:type="dxa"/>
            <w:shd w:val="clear" w:color="auto" w:fill="auto"/>
            <w:vAlign w:val="center"/>
            <w:tcMar>
              <w:top w:w="80" w:type="dxa"/>
              <w:bottom w:w="80" w:type="dxa"/>
              <w:left w:w="100" w:type="dxa"/>
              <w:right w:w="100" w:type="dxa"/>
            </w:tcMar>
          </w:tcPr>
          <w:p w:rsidR="00FA2BCE" w:rsidRPr="00FA2BCE" w:rsidRDefault="00FA2BCE" w:rsidP="00B03D4A">
            <w:pPr>
              <w:rPr>
                <w:rFonts w:ascii="Times New Roman" w:hAnsi="Times New Roman" w:cs="Times New Roman"/>
                <w:bCs/>
                <w:sz w:val="24"/>
                <w:szCs w:val="24"/>
              </w:rPr>
            </w:pPr>
            <w:r w:rsidRPr="00FA2BCE">
              <w:rPr>
                <w:rFonts w:ascii="Times New Roman" w:hAnsi="Times New Roman" w:cs="Times New Roman"/>
                <w:bCs/>
                <w:sz w:val="24"/>
                <w:szCs w:val="24"/>
              </w:rPr>
              <w:t>Version</w:t>
            </w:r>
          </w:p>
        </w:tc>
        <w:tc>
          <w:tcPr>
            <w:tcW w:w="504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bCs/>
                <w:sz w:val="24"/>
                <w:szCs w:val="24"/>
              </w:rPr>
            </w:pPr>
            <w:r/>
            <w:r>
              <w:rPr>
                <w:rFonts w:ascii="Times New Roman" w:hAnsi="Times New Roman"/>
                <w:b w:val="0"/>
                <w:i w:val="0"/>
                <w:sz w:val="23"/>
              </w:rPr>
              <w:t>Wireshark v4.2.5 / Python 3.12.3 (standard socket, ssl, and poplib libraries)</w:t>
            </w:r>
          </w:p>
        </w:tc>
      </w:tr>
      <w:tr w:rsidR="00FA2BCE" w:rsidRPr="00FA2BCE" w:rsidTr="00FA2BCE">
        <w:trPr>
          <w:jc w:val="center"/>
        </w:trPr>
        <w:tc>
          <w:tcPr>
            <w:tcW w:w="5040" w:type="dxa"/>
            <w:shd w:val="clear" w:color="auto" w:fill="auto"/>
            <w:vAlign w:val="center"/>
            <w:tcMar>
              <w:top w:w="80" w:type="dxa"/>
              <w:bottom w:w="80" w:type="dxa"/>
              <w:left w:w="100" w:type="dxa"/>
              <w:right w:w="100" w:type="dxa"/>
            </w:tcMar>
          </w:tcPr>
          <w:p w:rsidR="00FA2BCE" w:rsidRPr="00FA2BCE" w:rsidRDefault="00FA2BCE" w:rsidP="00B03D4A">
            <w:pPr>
              <w:rPr>
                <w:rFonts w:ascii="Times New Roman" w:hAnsi="Times New Roman" w:cs="Times New Roman"/>
                <w:bCs/>
                <w:sz w:val="24"/>
                <w:szCs w:val="24"/>
              </w:rPr>
            </w:pPr>
            <w:r w:rsidRPr="00FA2BCE">
              <w:rPr>
                <w:rFonts w:ascii="Times New Roman" w:hAnsi="Times New Roman" w:cs="Times New Roman"/>
                <w:bCs/>
                <w:sz w:val="24"/>
                <w:szCs w:val="24"/>
              </w:rPr>
              <w:t>Operating System / Platform</w:t>
            </w:r>
          </w:p>
        </w:tc>
        <w:tc>
          <w:tcPr>
            <w:tcW w:w="504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bCs/>
                <w:sz w:val="24"/>
                <w:szCs w:val="24"/>
              </w:rPr>
            </w:pPr>
            <w:r/>
            <w:r>
              <w:rPr>
                <w:rFonts w:ascii="Times New Roman" w:hAnsi="Times New Roman"/>
                <w:b w:val="0"/>
                <w:i w:val="0"/>
                <w:sz w:val="23"/>
              </w:rPr>
              <w:t>macOS Sonoma (Darwin 23.x) &amp; Ubuntu Linux 22.04 LTS (WAN simulation via Linux tc-netem)</w:t>
            </w:r>
          </w:p>
        </w:tc>
      </w:tr>
      <w:tr w:rsidR="00FA2BCE" w:rsidRPr="00FA2BCE" w:rsidTr="00FA2BCE">
        <w:trPr>
          <w:jc w:val="center"/>
        </w:trPr>
        <w:tc>
          <w:tcPr>
            <w:tcW w:w="5040" w:type="dxa"/>
            <w:shd w:val="clear" w:color="auto" w:fill="auto"/>
            <w:vAlign w:val="center"/>
            <w:tcMar>
              <w:top w:w="80" w:type="dxa"/>
              <w:bottom w:w="80" w:type="dxa"/>
              <w:left w:w="100" w:type="dxa"/>
              <w:right w:w="100" w:type="dxa"/>
            </w:tcMar>
          </w:tcPr>
          <w:p w:rsidR="00FA2BCE" w:rsidRPr="00FA2BCE" w:rsidRDefault="00FA2BCE" w:rsidP="00B03D4A">
            <w:pPr>
              <w:rPr>
                <w:rFonts w:ascii="Times New Roman" w:hAnsi="Times New Roman" w:cs="Times New Roman"/>
                <w:bCs/>
                <w:sz w:val="24"/>
                <w:szCs w:val="24"/>
              </w:rPr>
            </w:pPr>
            <w:r w:rsidRPr="00FA2BCE">
              <w:rPr>
                <w:rFonts w:ascii="Times New Roman" w:hAnsi="Times New Roman" w:cs="Times New Roman"/>
                <w:bCs/>
                <w:sz w:val="24"/>
                <w:szCs w:val="24"/>
              </w:rPr>
              <w:t>Topology / Experimental Setup</w:t>
            </w:r>
          </w:p>
        </w:tc>
        <w:tc>
          <w:tcPr>
            <w:tcW w:w="504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bCs/>
                <w:sz w:val="24"/>
                <w:szCs w:val="24"/>
              </w:rPr>
            </w:pPr>
            <w:r/>
            <w:r>
              <w:rPr>
                <w:rFonts w:ascii="Times New Roman" w:hAnsi="Times New Roman"/>
                <w:b w:val="0"/>
                <w:i w:val="0"/>
                <w:sz w:val="22"/>
              </w:rPr>
              <w:t>Branch Client MUA (192.168.10.50) connected across an emulated bandwidth-constrained WAN link (256 kbps bandwidth limit, 450 ms round-trip propagation latency, 5% random packet loss) to a Central HQ Mail Server (10.0.0.25 running Dovecot POP3/POP3S and Postfix SMTP daemons).</w:t>
            </w:r>
          </w:p>
        </w:tc>
      </w:tr>
      <w:tr w:rsidR="00FA2BCE" w:rsidRPr="00FA2BCE" w:rsidTr="00FA2BCE">
        <w:trPr>
          <w:jc w:val="center"/>
        </w:trPr>
        <w:tc>
          <w:tcPr>
            <w:tcW w:w="5040" w:type="dxa"/>
            <w:shd w:val="clear" w:color="auto" w:fill="auto"/>
            <w:vAlign w:val="center"/>
            <w:tcMar>
              <w:top w:w="80" w:type="dxa"/>
              <w:bottom w:w="80" w:type="dxa"/>
              <w:left w:w="100" w:type="dxa"/>
              <w:right w:w="100" w:type="dxa"/>
            </w:tcMar>
          </w:tcPr>
          <w:p w:rsidR="00FA2BCE" w:rsidRPr="00FA2BCE" w:rsidRDefault="00FA2BCE" w:rsidP="00B03D4A">
            <w:pPr>
              <w:rPr>
                <w:rFonts w:ascii="Times New Roman" w:hAnsi="Times New Roman" w:cs="Times New Roman"/>
                <w:bCs/>
                <w:sz w:val="24"/>
                <w:szCs w:val="24"/>
              </w:rPr>
            </w:pPr>
            <w:r w:rsidRPr="00FA2BCE">
              <w:rPr>
                <w:rFonts w:ascii="Times New Roman" w:hAnsi="Times New Roman" w:cs="Times New Roman"/>
                <w:bCs/>
                <w:sz w:val="24"/>
                <w:szCs w:val="24"/>
              </w:rPr>
              <w:t>Input / Test Conditions</w:t>
            </w:r>
          </w:p>
        </w:tc>
        <w:tc>
          <w:tcPr>
            <w:tcW w:w="5040" w:type="dxa"/>
            <w:shd w:val="clear" w:color="auto" w:fill="auto"/>
            <w:vAlign w:val="center"/>
            <w:tcMar>
              <w:top w:w="80" w:type="dxa"/>
              <w:bottom w:w="80" w:type="dxa"/>
              <w:left w:w="100" w:type="dxa"/>
              <w:right w:w="100" w:type="dxa"/>
            </w:tcMar>
          </w:tcPr>
          <w:p w:rsidR="00FA2BCE" w:rsidRPr="00FA2BCE" w:rsidRDefault="00FA2BCE" w:rsidP="00B03D4A">
            <w:pPr>
              <w:spacing w:before="40" w:after="40" w:line="252" w:lineRule="auto"/>
              <w:jc w:val="left"/>
              <w:rPr>
                <w:rFonts w:ascii="Times New Roman" w:hAnsi="Times New Roman" w:cs="Times New Roman"/>
                <w:bCs/>
                <w:sz w:val="24"/>
                <w:szCs w:val="24"/>
              </w:rPr>
            </w:pPr>
            <w:r/>
            <w:r>
              <w:rPr>
                <w:rFonts w:ascii="Times New Roman" w:hAnsi="Times New Roman"/>
                <w:b w:val="0"/>
                <w:i w:val="0"/>
                <w:sz w:val="22"/>
              </w:rPr>
              <w:t>Concurrent mail retrieval sessions featuring 5 multi-part MIME test messages (sizes: 12 KB, 85 KB, 450 KB, 1.8 MB, 3.2 MB); link flap induction mid-RETR; and comparative packet captures between plaintext Port 110 and TLS 1.3 Port 995.</w:t>
            </w:r>
          </w:p>
        </w:tc>
      </w:tr>
    </w:tbl>
    <w:p w:rsidR="00FA2BCE" w:rsidRDefault="00FA2BCE" w:rsidP="000D43B0">
      <w:pPr>
        <w:tabs>
          <w:tab w:val="left" w:pos="2412"/>
        </w:tabs>
        <w:jc w:val="both"/>
        <w:rPr>
          <w:rFonts w:ascii="Times New Roman" w:hAnsi="Times New Roman" w:cs="Times New Roman"/>
          <w:sz w:val="24"/>
          <w:szCs w:val="24"/>
        </w:rPr>
      </w:pPr>
    </w:p>
    <w:p w:rsidR="000D43B0" w:rsidRDefault="000D43B0" w:rsidP="000D43B0">
      <w:pPr>
        <w:tabs>
          <w:tab w:val="left" w:pos="2412"/>
        </w:tabs>
        <w:jc w:val="both"/>
        <w:rPr>
          <w:rFonts w:ascii="Times New Roman" w:hAnsi="Times New Roman" w:cs="Times New Roman"/>
          <w:sz w:val="24"/>
          <w:szCs w:val="24"/>
        </w:rPr>
      </w:pPr>
    </w:p>
    <w:p>
      <w:pPr>
        <w:keepNext/>
        <w:spacing w:before="280" w:after="80"/>
      </w:pPr>
      <w:r>
        <w:rPr>
          <w:rFonts w:ascii="Times New Roman" w:hAnsi="Times New Roman"/>
          <w:b/>
          <w:sz w:val="26"/>
        </w:rPr>
        <w:t>5.1 Experimental Setup and Simulated Network Topology</w:t>
      </w:r>
    </w:p>
    <w:p>
      <w:pPr>
        <w:spacing w:before="0" w:after="120" w:line="276" w:lineRule="auto"/>
        <w:jc w:val="both"/>
      </w:pPr>
      <w:r>
        <w:rPr>
          <w:rFonts w:ascii="Times New Roman" w:hAnsi="Times New Roman"/>
          <w:sz w:val="24"/>
        </w:rPr>
        <w:t>The simulation testbed mirrors an enterprise topology where a remote branch office accesses a centralized data center over a severely degraded WAN backhaul. The testbed architecture was configured using Linux network namespace virtualization and the Traffic Control ('tc') network emulation ('netem') subsystem to enforce deterministic bandwidth limits, propagation delays, and packet drop probabilities.</w:t>
      </w:r>
    </w:p>
    <w:p>
      <w:pPr>
        <w:spacing w:before="0" w:after="30" w:line="240" w:lineRule="auto"/>
        <w:ind w:left="504"/>
      </w:pPr>
      <w:r>
        <w:rPr>
          <w:rFonts w:ascii="Consolas" w:hAnsi="Consolas"/>
          <w:color w:val="1B365D"/>
          <w:sz w:val="19"/>
        </w:rPr>
        <w:t>+---------------------------------------------------------------------------------------------------+</w:t>
      </w:r>
    </w:p>
    <w:p>
      <w:pPr>
        <w:spacing w:before="0" w:after="30" w:line="240" w:lineRule="auto"/>
        <w:ind w:left="504"/>
      </w:pPr>
      <w:r>
        <w:rPr>
          <w:rFonts w:ascii="Consolas" w:hAnsi="Consolas"/>
          <w:color w:val="1B365D"/>
          <w:sz w:val="19"/>
        </w:rPr>
        <w:t>|                               SIMULATED NETWORK ARCHITECTURE TOPOLOGY                             |</w:t>
      </w:r>
    </w:p>
    <w:p>
      <w:pPr>
        <w:spacing w:before="0" w:after="30" w:line="240" w:lineRule="auto"/>
        <w:ind w:left="504"/>
      </w:pPr>
      <w:r>
        <w:rPr>
          <w:rFonts w:ascii="Consolas" w:hAnsi="Consolas"/>
          <w:color w:val="1B365D"/>
          <w:sz w:val="19"/>
        </w:rPr>
        <w:t>+---------------------------------------------------------------------------------------------------+</w:t>
      </w:r>
    </w:p>
    <w:p>
      <w:pPr>
        <w:spacing w:before="0" w:after="30" w:line="240" w:lineRule="auto"/>
        <w:ind w:left="504"/>
      </w:pPr>
      <w:r>
        <w:rPr>
          <w:rFonts w:ascii="Consolas" w:hAnsi="Consolas"/>
          <w:color w:val="1B365D"/>
          <w:sz w:val="19"/>
        </w:rPr>
        <w:t xml:space="preserve">                                                                                                     </w:t>
      </w:r>
    </w:p>
    <w:p>
      <w:pPr>
        <w:spacing w:before="0" w:after="30" w:line="240" w:lineRule="auto"/>
        <w:ind w:left="504"/>
      </w:pPr>
      <w:r>
        <w:rPr>
          <w:rFonts w:ascii="Consolas" w:hAnsi="Consolas"/>
          <w:color w:val="1B365D"/>
          <w:sz w:val="19"/>
        </w:rPr>
        <w:t xml:space="preserve">  [ Remote Branch Office: Subnet 192.168.10.0/24 ]                                                   </w:t>
      </w:r>
    </w:p>
    <w:p>
      <w:pPr>
        <w:spacing w:before="0" w:after="30" w:line="240" w:lineRule="auto"/>
        <w:ind w:left="504"/>
      </w:pPr>
      <w:r>
        <w:rPr>
          <w:rFonts w:ascii="Consolas" w:hAnsi="Consolas"/>
          <w:color w:val="1B365D"/>
          <w:sz w:val="19"/>
        </w:rPr>
        <w:t xml:space="preserve">  +----------------------+          +----------------------------------+                            </w:t>
      </w:r>
    </w:p>
    <w:p>
      <w:pPr>
        <w:spacing w:before="0" w:after="30" w:line="240" w:lineRule="auto"/>
        <w:ind w:left="504"/>
      </w:pPr>
      <w:r>
        <w:rPr>
          <w:rFonts w:ascii="Consolas" w:hAnsi="Consolas"/>
          <w:color w:val="1B365D"/>
          <w:sz w:val="19"/>
        </w:rPr>
        <w:t xml:space="preserve">  | Branch Workstation   |          | Branch Edge Mail Gateway         |                            </w:t>
      </w:r>
    </w:p>
    <w:p>
      <w:pPr>
        <w:spacing w:before="0" w:after="30" w:line="240" w:lineRule="auto"/>
        <w:ind w:left="504"/>
      </w:pPr>
      <w:r>
        <w:rPr>
          <w:rFonts w:ascii="Consolas" w:hAnsi="Consolas"/>
          <w:color w:val="1B365D"/>
          <w:sz w:val="19"/>
        </w:rPr>
        <w:t xml:space="preserve">  | (MUA Client)         | &lt;======&gt; | (Fetchmail Proxy / Local Cache)  |                            </w:t>
      </w:r>
    </w:p>
    <w:p>
      <w:pPr>
        <w:spacing w:before="0" w:after="30" w:line="240" w:lineRule="auto"/>
        <w:ind w:left="504"/>
      </w:pPr>
      <w:r>
        <w:rPr>
          <w:rFonts w:ascii="Consolas" w:hAnsi="Consolas"/>
          <w:color w:val="1B365D"/>
          <w:sz w:val="19"/>
        </w:rPr>
        <w:t xml:space="preserve">  | IP: 192.168.10.50    |  Gigabit | IP: 192.168.10.1                 |                            </w:t>
      </w:r>
    </w:p>
    <w:p>
      <w:pPr>
        <w:spacing w:before="0" w:after="30" w:line="240" w:lineRule="auto"/>
        <w:ind w:left="504"/>
      </w:pPr>
      <w:r>
        <w:rPr>
          <w:rFonts w:ascii="Consolas" w:hAnsi="Consolas"/>
          <w:color w:val="1B365D"/>
          <w:sz w:val="19"/>
        </w:rPr>
        <w:t xml:space="preserve">  +----------------------+   LAN    +-----------------+----------------+                            </w:t>
      </w:r>
    </w:p>
    <w:p>
      <w:pPr>
        <w:spacing w:before="0" w:after="30" w:line="240" w:lineRule="auto"/>
        <w:ind w:left="504"/>
      </w:pPr>
      <w:r>
        <w:rPr>
          <w:rFonts w:ascii="Consolas" w:hAnsi="Consolas"/>
          <w:color w:val="1B365D"/>
          <w:sz w:val="19"/>
        </w:rPr>
        <w:t xml:space="preserve">                                                      |                                             </w:t>
      </w:r>
    </w:p>
    <w:p>
      <w:pPr>
        <w:spacing w:before="0" w:after="30" w:line="240" w:lineRule="auto"/>
        <w:ind w:left="504"/>
      </w:pPr>
      <w:r>
        <w:rPr>
          <w:rFonts w:ascii="Consolas" w:hAnsi="Consolas"/>
          <w:color w:val="1B365D"/>
          <w:sz w:val="19"/>
        </w:rPr>
        <w:t xml:space="preserve">                                                      | Branch WAN Interface (eth1)                 </w:t>
      </w:r>
    </w:p>
    <w:p>
      <w:pPr>
        <w:spacing w:before="0" w:after="30" w:line="240" w:lineRule="auto"/>
        <w:ind w:left="504"/>
      </w:pPr>
      <w:r>
        <w:rPr>
          <w:rFonts w:ascii="Consolas" w:hAnsi="Consolas"/>
          <w:color w:val="1B365D"/>
          <w:sz w:val="19"/>
        </w:rPr>
        <w:t xml:space="preserve">                                                      v                                             </w:t>
      </w:r>
    </w:p>
    <w:p>
      <w:pPr>
        <w:spacing w:before="0" w:after="30" w:line="240" w:lineRule="auto"/>
        <w:ind w:left="504"/>
      </w:pPr>
      <w:r>
        <w:rPr>
          <w:rFonts w:ascii="Consolas" w:hAnsi="Consolas"/>
          <w:color w:val="1B365D"/>
          <w:sz w:val="19"/>
        </w:rPr>
        <w:t xml:space="preserve">  ~~~~~~~~~~~~~~~~~~~~~~~~~~~~~~~~~~~~~~~~~~~~~~~~~~~~~~~~~~~~~~~~~~~~~~~~~~~~~~~~~~~~~~~~~~~~~~~~~ </w:t>
      </w:r>
    </w:p>
    <w:p>
      <w:pPr>
        <w:spacing w:before="0" w:after="30" w:line="240" w:lineRule="auto"/>
        <w:ind w:left="504"/>
      </w:pPr>
      <w:r>
        <w:rPr>
          <w:rFonts w:ascii="Consolas" w:hAnsi="Consolas"/>
          <w:color w:val="1B365D"/>
          <w:sz w:val="19"/>
        </w:rPr>
        <w:t xml:space="preserve">  |   CONSTRAINED WAN LINK (VSAT / Cellular Emulation via Linux netem)                            | </w:t>
      </w:r>
    </w:p>
    <w:p>
      <w:pPr>
        <w:spacing w:before="0" w:after="30" w:line="240" w:lineRule="auto"/>
        <w:ind w:left="504"/>
      </w:pPr>
      <w:r>
        <w:rPr>
          <w:rFonts w:ascii="Consolas" w:hAnsi="Consolas"/>
          <w:color w:val="1B365D"/>
          <w:sz w:val="19"/>
        </w:rPr>
        <w:t xml:space="preserve">  |   - Bandwidth: 256 kbps (Rate Limited via Token Bucket Filter)                                 | </w:t>
      </w:r>
    </w:p>
    <w:p>
      <w:pPr>
        <w:spacing w:before="0" w:after="30" w:line="240" w:lineRule="auto"/>
        <w:ind w:left="504"/>
      </w:pPr>
      <w:r>
        <w:rPr>
          <w:rFonts w:ascii="Consolas" w:hAnsi="Consolas"/>
          <w:color w:val="1B365D"/>
          <w:sz w:val="19"/>
        </w:rPr>
        <w:t xml:space="preserve">  |   - Propagation Latency: 450 ms Round-Trip Time (RTT)                                          | </w:t>
      </w:r>
    </w:p>
    <w:p>
      <w:pPr>
        <w:spacing w:before="0" w:after="30" w:line="240" w:lineRule="auto"/>
        <w:ind w:left="504"/>
      </w:pPr>
      <w:r>
        <w:rPr>
          <w:rFonts w:ascii="Consolas" w:hAnsi="Consolas"/>
          <w:color w:val="1B365D"/>
          <w:sz w:val="19"/>
        </w:rPr>
        <w:t xml:space="preserve">  |   - Impairment: 5% Random Packet Loss + Scheduled Link Flaps (Periodic Disconnects)          | </w:t>
      </w:r>
    </w:p>
    <w:p>
      <w:pPr>
        <w:spacing w:before="0" w:after="30" w:line="240" w:lineRule="auto"/>
        <w:ind w:left="504"/>
      </w:pPr>
      <w:r>
        <w:rPr>
          <w:rFonts w:ascii="Consolas" w:hAnsi="Consolas"/>
          <w:color w:val="1B365D"/>
          <w:sz w:val="19"/>
        </w:rPr>
        <w:t xml:space="preserve">  ~~~~~~~~~~~~~~~~~~~~~~~~~~~~~~~~~~~~~~~~~~~~~~~~~~~~~~~~~~~~~~~~~~~~~~~~~~~~~~~~~~~~~~~~~~~~~~~~~ </w:t>
      </w:r>
    </w:p>
    <w:p>
      <w:pPr>
        <w:spacing w:before="0" w:after="30" w:line="240" w:lineRule="auto"/>
        <w:ind w:left="504"/>
      </w:pPr>
      <w:r>
        <w:rPr>
          <w:rFonts w:ascii="Consolas" w:hAnsi="Consolas"/>
          <w:color w:val="1B365D"/>
          <w:sz w:val="19"/>
        </w:rPr>
        <w:t xml:space="preserve">                                                      |                                             </w:t>
      </w:r>
    </w:p>
    <w:p>
      <w:pPr>
        <w:spacing w:before="0" w:after="30" w:line="240" w:lineRule="auto"/>
        <w:ind w:left="504"/>
      </w:pPr>
      <w:r>
        <w:rPr>
          <w:rFonts w:ascii="Consolas" w:hAnsi="Consolas"/>
          <w:color w:val="1B365D"/>
          <w:sz w:val="19"/>
        </w:rPr>
        <w:t xml:space="preserve">                                                      | HQ WAN Interface (eth0)                     </w:t>
      </w:r>
    </w:p>
    <w:p>
      <w:pPr>
        <w:spacing w:before="0" w:after="30" w:line="240" w:lineRule="auto"/>
        <w:ind w:left="504"/>
      </w:pPr>
      <w:r>
        <w:rPr>
          <w:rFonts w:ascii="Consolas" w:hAnsi="Consolas"/>
          <w:color w:val="1B365D"/>
          <w:sz w:val="19"/>
        </w:rPr>
        <w:t xml:space="preserve">                                                      v                                             </w:t>
      </w:r>
    </w:p>
    <w:p>
      <w:pPr>
        <w:spacing w:before="0" w:after="30" w:line="240" w:lineRule="auto"/>
        <w:ind w:left="504"/>
      </w:pPr>
      <w:r>
        <w:rPr>
          <w:rFonts w:ascii="Consolas" w:hAnsi="Consolas"/>
          <w:color w:val="1B365D"/>
          <w:sz w:val="19"/>
        </w:rPr>
        <w:t xml:space="preserve">  +---------------------------------------------------+-----------------------------------------+   </w:t>
      </w:r>
    </w:p>
    <w:p>
      <w:pPr>
        <w:spacing w:before="0" w:after="30" w:line="240" w:lineRule="auto"/>
        <w:ind w:left="504"/>
      </w:pPr>
      <w:r>
        <w:rPr>
          <w:rFonts w:ascii="Consolas" w:hAnsi="Consolas"/>
          <w:color w:val="1B365D"/>
          <w:sz w:val="19"/>
        </w:rPr>
        <w:t xml:space="preserve">  | Central Enterprise Headquarters Data Center (HQ: Subnet 10.0.0.0/24)                        |   </w:t>
      </w:r>
    </w:p>
    <w:p>
      <w:pPr>
        <w:spacing w:before="0" w:after="30" w:line="240" w:lineRule="auto"/>
        <w:ind w:left="504"/>
      </w:pPr>
      <w:r>
        <w:rPr>
          <w:rFonts w:ascii="Consolas" w:hAnsi="Consolas"/>
          <w:color w:val="1B365D"/>
          <w:sz w:val="19"/>
        </w:rPr>
        <w:t xml:space="preserve">  | +-----------------------+   +---------------------------------+   +-----------------------+ |   </w:t>
      </w:r>
    </w:p>
    <w:p>
      <w:pPr>
        <w:spacing w:before="0" w:after="30" w:line="240" w:lineRule="auto"/>
        <w:ind w:left="504"/>
      </w:pPr>
      <w:r>
        <w:rPr>
          <w:rFonts w:ascii="Consolas" w:hAnsi="Consolas"/>
          <w:color w:val="1B365D"/>
          <w:sz w:val="19"/>
        </w:rPr>
        <w:t xml:space="preserve">  | | Perimeter Firewall    |   | HQ Enterprise Mail Server       |   | Corporate Directory   | |   </w:t>
      </w:r>
    </w:p>
    <w:p>
      <w:pPr>
        <w:spacing w:before="0" w:after="30" w:line="240" w:lineRule="auto"/>
        <w:ind w:left="504"/>
      </w:pPr>
      <w:r>
        <w:rPr>
          <w:rFonts w:ascii="Consolas" w:hAnsi="Consolas"/>
          <w:color w:val="1B365D"/>
          <w:sz w:val="19"/>
        </w:rPr>
        <w:t xml:space="preserve">  | | (Stateful Packet      |==&gt;| (Dovecot POP3/POP3S &amp; Postfix)  |==&gt;| (LDAP / OAuth 2.0 IdP)| |   </w:t>
      </w:r>
    </w:p>
    <w:p>
      <w:pPr>
        <w:spacing w:before="0" w:after="30" w:line="240" w:lineRule="auto"/>
        <w:ind w:left="504"/>
      </w:pPr>
      <w:r>
        <w:rPr>
          <w:rFonts w:ascii="Consolas" w:hAnsi="Consolas"/>
          <w:color w:val="1B365D"/>
          <w:sz w:val="19"/>
        </w:rPr>
        <w:t xml:space="preserve">  | |  Inspection &amp; NAT)    |   | IP: 10.0.0.25 (Ports 110 &amp; 995) |   | IP: 10.0.0.10         | |   </w:t>
      </w:r>
    </w:p>
    <w:p>
      <w:pPr>
        <w:spacing w:before="0" w:after="30" w:line="240" w:lineRule="auto"/>
        <w:ind w:left="504"/>
      </w:pPr>
      <w:r>
        <w:rPr>
          <w:rFonts w:ascii="Consolas" w:hAnsi="Consolas"/>
          <w:color w:val="1B365D"/>
          <w:sz w:val="19"/>
        </w:rPr>
        <w:t xml:space="preserve">  | +-----------------------+   +---------------------------------+   +-----------------------+ |   </w:t>
      </w:r>
    </w:p>
    <w:p>
      <w:pPr>
        <w:spacing w:before="0" w:after="30" w:line="240" w:lineRule="auto"/>
        <w:ind w:left="504"/>
      </w:pPr>
      <w:r>
        <w:rPr>
          <w:rFonts w:ascii="Consolas" w:hAnsi="Consolas"/>
          <w:color w:val="1B365D"/>
          <w:sz w:val="19"/>
        </w:rPr>
        <w:t xml:space="preserve">  +---------------------------------------------------------------------------------------------+   </w:t>
      </w:r>
    </w:p>
    <w:p>
      <w:pPr>
        <w:spacing w:before="0" w:after="30" w:line="240" w:lineRule="auto"/>
        <w:ind w:left="504"/>
      </w:pPr>
      <w:r>
        <w:rPr>
          <w:rFonts w:ascii="Consolas" w:hAnsi="Consolas"/>
          <w:color w:val="1B365D"/>
          <w:sz w:val="19"/>
        </w:rPr>
        <w:t>+---------------------------------------------------------------------------------------------------+</w:t>
      </w:r>
    </w:p>
    <w:p>
      <w:pPr>
        <w:keepNext/>
        <w:spacing w:before="280" w:after="80"/>
      </w:pPr>
      <w:r>
        <w:rPr>
          <w:rFonts w:ascii="Times New Roman" w:hAnsi="Times New Roman"/>
          <w:b/>
          <w:sz w:val="26"/>
        </w:rPr>
        <w:t>5.2 Wireshark Packet Capture &amp; Protocol Trace Analysis</w:t>
      </w:r>
    </w:p>
    <w:p>
      <w:pPr>
        <w:spacing w:before="0" w:after="120" w:line="276" w:lineRule="auto"/>
        <w:jc w:val="both"/>
      </w:pPr>
      <w:r>
        <w:rPr>
          <w:rFonts w:ascii="Times New Roman" w:hAnsi="Times New Roman"/>
          <w:sz w:val="24"/>
        </w:rPr>
        <w:t>Packet capture traces were recorded using Wireshark on both the branch client interface and the HQ server interface. The packet trace captures the raw command-response dialogue, TCP connection overhead, and catastrophic failure dynamics during link disruption:</w:t>
      </w:r>
    </w:p>
    <w:p>
      <w:pPr>
        <w:spacing w:before="0" w:after="30" w:line="240" w:lineRule="auto"/>
        <w:ind w:left="504"/>
      </w:pPr>
      <w:r>
        <w:rPr>
          <w:rFonts w:ascii="Consolas" w:hAnsi="Consolas"/>
          <w:color w:val="1B365D"/>
          <w:sz w:val="19"/>
        </w:rPr>
        <w:t>Frame 01 (0.000s): Client -&gt; Server [TCP SYN] Seq=0 Win=65535 Len=0 MSS=1460</w:t>
      </w:r>
    </w:p>
    <w:p>
      <w:pPr>
        <w:spacing w:before="0" w:after="30" w:line="240" w:lineRule="auto"/>
        <w:ind w:left="504"/>
      </w:pPr>
      <w:r>
        <w:rPr>
          <w:rFonts w:ascii="Consolas" w:hAnsi="Consolas"/>
          <w:color w:val="1B365D"/>
          <w:sz w:val="19"/>
        </w:rPr>
        <w:t>Frame 02 (0.452s): Server -&gt; Client [TCP SYN, ACK] Seq=0 Ack=1 Win=65160 Len=0 MSS=1460 (452ms RTT)</w:t>
      </w:r>
    </w:p>
    <w:p>
      <w:pPr>
        <w:spacing w:before="0" w:after="30" w:line="240" w:lineRule="auto"/>
        <w:ind w:left="504"/>
      </w:pPr>
      <w:r>
        <w:rPr>
          <w:rFonts w:ascii="Consolas" w:hAnsi="Consolas"/>
          <w:color w:val="1B365D"/>
          <w:sz w:val="19"/>
        </w:rPr>
        <w:t>Frame 03 (0.453s): Client -&gt; Server [TCP ACK] Seq=1 Ack=1 Win=65535 Len=0</w:t>
      </w:r>
    </w:p>
    <w:p>
      <w:pPr>
        <w:spacing w:before="0" w:after="30" w:line="240" w:lineRule="auto"/>
        <w:ind w:left="504"/>
      </w:pPr>
      <w:r>
        <w:rPr>
          <w:rFonts w:ascii="Consolas" w:hAnsi="Consolas"/>
          <w:color w:val="1B365D"/>
          <w:sz w:val="19"/>
        </w:rPr>
        <w:t>Frame 04 (0.905s): Server -&gt; Client [POP3 Response] +OK Dovecot ready.</w:t>
      </w:r>
    </w:p>
    <w:p>
      <w:pPr>
        <w:spacing w:before="0" w:after="30" w:line="240" w:lineRule="auto"/>
        <w:ind w:left="504"/>
      </w:pPr>
      <w:r>
        <w:rPr>
          <w:rFonts w:ascii="Consolas" w:hAnsi="Consolas"/>
          <w:color w:val="1B365D"/>
          <w:sz w:val="19"/>
        </w:rPr>
        <w:t>Frame 05 (0.906s): Client -&gt; Server [POP3 Request]  USER branch_user1</w:t>
      </w:r>
    </w:p>
    <w:p>
      <w:pPr>
        <w:spacing w:before="0" w:after="30" w:line="240" w:lineRule="auto"/>
        <w:ind w:left="504"/>
      </w:pPr>
      <w:r>
        <w:rPr>
          <w:rFonts w:ascii="Consolas" w:hAnsi="Consolas"/>
          <w:color w:val="1B365D"/>
          <w:sz w:val="19"/>
        </w:rPr>
        <w:t>Frame 06 (1.358s): Server -&gt; Client [POP3 Response] +OK</w:t>
      </w:r>
    </w:p>
    <w:p>
      <w:pPr>
        <w:spacing w:before="0" w:after="30" w:line="240" w:lineRule="auto"/>
        <w:ind w:left="504"/>
      </w:pPr>
      <w:r>
        <w:rPr>
          <w:rFonts w:ascii="Consolas" w:hAnsi="Consolas"/>
          <w:color w:val="1B365D"/>
          <w:sz w:val="19"/>
        </w:rPr>
        <w:t>Frame 07 (1.359s): Client -&gt; Server [POP3 Request]  PASS SecretP@ss2026!  &lt;-- [CLEARTEXT CREDENTIAL EXPOSED!]</w:t>
      </w:r>
    </w:p>
    <w:p>
      <w:pPr>
        <w:spacing w:before="0" w:after="30" w:line="240" w:lineRule="auto"/>
        <w:ind w:left="504"/>
      </w:pPr>
      <w:r>
        <w:rPr>
          <w:rFonts w:ascii="Consolas" w:hAnsi="Consolas"/>
          <w:color w:val="1B365D"/>
          <w:sz w:val="19"/>
        </w:rPr>
        <w:t>Frame 08 (1.811s): Server -&gt; Client [POP3 Response] +OK Logged in. (Exclusive mailbox lock acquired)</w:t>
      </w:r>
    </w:p>
    <w:p>
      <w:pPr>
        <w:spacing w:before="0" w:after="30" w:line="240" w:lineRule="auto"/>
        <w:ind w:left="504"/>
      </w:pPr>
      <w:r>
        <w:rPr>
          <w:rFonts w:ascii="Consolas" w:hAnsi="Consolas"/>
          <w:color w:val="1B365D"/>
          <w:sz w:val="19"/>
        </w:rPr>
        <w:t>Frame 09 (1.812s): Client -&gt; Server [POP3 Request]  STAT</w:t>
      </w:r>
    </w:p>
    <w:p>
      <w:pPr>
        <w:spacing w:before="0" w:after="30" w:line="240" w:lineRule="auto"/>
        <w:ind w:left="504"/>
      </w:pPr>
      <w:r>
        <w:rPr>
          <w:rFonts w:ascii="Consolas" w:hAnsi="Consolas"/>
          <w:color w:val="1B365D"/>
          <w:sz w:val="19"/>
        </w:rPr>
        <w:t>Frame 10 (2.264s): Server -&gt; Client [POP3 Response] +OK 5 3145728 (5 messages, 3,145,728 octets total)</w:t>
      </w:r>
    </w:p>
    <w:p>
      <w:pPr>
        <w:spacing w:before="0" w:after="30" w:line="240" w:lineRule="auto"/>
        <w:ind w:left="504"/>
      </w:pPr>
      <w:r>
        <w:rPr>
          <w:rFonts w:ascii="Consolas" w:hAnsi="Consolas"/>
          <w:color w:val="1B365D"/>
          <w:sz w:val="19"/>
        </w:rPr>
        <w:t>Frame 11 (2.265s): Client -&gt; Server [POP3 Request]  LIST</w:t>
      </w:r>
    </w:p>
    <w:p>
      <w:pPr>
        <w:spacing w:before="0" w:after="30" w:line="240" w:lineRule="auto"/>
        <w:ind w:left="504"/>
      </w:pPr>
      <w:r>
        <w:rPr>
          <w:rFonts w:ascii="Consolas" w:hAnsi="Consolas"/>
          <w:color w:val="1B365D"/>
          <w:sz w:val="19"/>
        </w:rPr>
        <w:t>Frame 12 (2.717s): Server -&gt; Client [POP3 Response] +OK 5 messages (1: 12288, 2: 87040, 3: 460800, 4: 1887436, 5: 3355440)</w:t>
      </w:r>
    </w:p>
    <w:p>
      <w:pPr>
        <w:spacing w:before="0" w:after="30" w:line="240" w:lineRule="auto"/>
        <w:ind w:left="504"/>
      </w:pPr>
      <w:r>
        <w:rPr>
          <w:rFonts w:ascii="Consolas" w:hAnsi="Consolas"/>
          <w:color w:val="1B365D"/>
          <w:sz w:val="19"/>
        </w:rPr>
        <w:t>Frame 13 (2.718s): Client -&gt; Server [POP3 Request]  RETR 4 (Requesting 1.88 MB message with attachment)</w:t>
      </w:r>
    </w:p>
    <w:p>
      <w:pPr>
        <w:spacing w:before="0" w:after="30" w:line="240" w:lineRule="auto"/>
        <w:ind w:left="504"/>
      </w:pPr>
      <w:r>
        <w:rPr>
          <w:rFonts w:ascii="Consolas" w:hAnsi="Consolas"/>
          <w:color w:val="1B365D"/>
          <w:sz w:val="19"/>
        </w:rPr>
        <w:t>Frame 14-82 (2.719s - 18.420s): [TCP Streaming] Server pushes multi-segment Base64 payload...</w:t>
      </w:r>
    </w:p>
    <w:p>
      <w:pPr>
        <w:spacing w:before="0" w:after="30" w:line="240" w:lineRule="auto"/>
        <w:ind w:left="504"/>
      </w:pPr>
      <w:r>
        <w:rPr>
          <w:rFonts w:ascii="Consolas" w:hAnsi="Consolas"/>
          <w:color w:val="1B365D"/>
          <w:sz w:val="19"/>
        </w:rPr>
        <w:t>--- [LINK INTERRUPTION SIMULATED: 5% Packet Drop &amp; Transient Flap at 18.500s] ---</w:t>
      </w:r>
    </w:p>
    <w:p>
      <w:pPr>
        <w:spacing w:before="0" w:after="30" w:line="240" w:lineRule="auto"/>
        <w:ind w:left="504"/>
      </w:pPr>
      <w:r>
        <w:rPr>
          <w:rFonts w:ascii="Consolas" w:hAnsi="Consolas"/>
          <w:color w:val="1B365D"/>
          <w:sz w:val="19"/>
        </w:rPr>
        <w:t>Frame 83 (19.420s): Client -&gt; Server [TCP Retransmission] Ack=45021 (RTO Timer Expired)</w:t>
      </w:r>
    </w:p>
    <w:p>
      <w:pPr>
        <w:spacing w:before="0" w:after="30" w:line="240" w:lineRule="auto"/>
        <w:ind w:left="504"/>
      </w:pPr>
      <w:r>
        <w:rPr>
          <w:rFonts w:ascii="Consolas" w:hAnsi="Consolas"/>
          <w:color w:val="1B365D"/>
          <w:sz w:val="19"/>
        </w:rPr>
        <w:t>Frame 84 (21.420s): Client -&gt; Server [TCP Retransmission] Exponential Backoff RTO=2.0s</w:t>
      </w:r>
    </w:p>
    <w:p>
      <w:pPr>
        <w:spacing w:before="0" w:after="30" w:line="240" w:lineRule="auto"/>
        <w:ind w:left="504"/>
      </w:pPr>
      <w:r>
        <w:rPr>
          <w:rFonts w:ascii="Consolas" w:hAnsi="Consolas"/>
          <w:color w:val="1B365D"/>
          <w:sz w:val="19"/>
        </w:rPr>
        <w:t>Frame 85 (25.420s): Client -&gt; Server [TCP Retransmission] Exponential Backoff RTO=4.0s</w:t>
      </w:r>
    </w:p>
    <w:p>
      <w:pPr>
        <w:spacing w:before="0" w:after="30" w:line="240" w:lineRule="auto"/>
        <w:ind w:left="504"/>
      </w:pPr>
      <w:r>
        <w:rPr>
          <w:rFonts w:ascii="Consolas" w:hAnsi="Consolas"/>
          <w:color w:val="1B365D"/>
          <w:sz w:val="19"/>
        </w:rPr>
        <w:t>Frame 86 (27.500s): Client MUA throws timeout: 'Connection closed ungracefully.' RETR 4 Failed (Aborted).</w:t>
      </w:r>
    </w:p>
    <w:p>
      <w:pPr>
        <w:spacing w:before="0" w:after="30" w:line="240" w:lineRule="auto"/>
        <w:ind w:left="504"/>
      </w:pPr>
      <w:r>
        <w:rPr>
          <w:rFonts w:ascii="Consolas" w:hAnsi="Consolas"/>
          <w:color w:val="1B365D"/>
          <w:sz w:val="19"/>
        </w:rPr>
        <w:t>--- [LINK RE-ESTABLISHED at 28.000s: User Attempts Re-connection] ---</w:t>
      </w:r>
    </w:p>
    <w:p>
      <w:pPr>
        <w:spacing w:before="0" w:after="30" w:line="240" w:lineRule="auto"/>
        <w:ind w:left="504"/>
      </w:pPr>
      <w:r>
        <w:rPr>
          <w:rFonts w:ascii="Consolas" w:hAnsi="Consolas"/>
          <w:color w:val="1B365D"/>
          <w:sz w:val="19"/>
        </w:rPr>
        <w:t>Frame 87 (28.000s): Client -&gt; Server [TCP SYN] New ephemeral port 54102</w:t>
      </w:r>
    </w:p>
    <w:p>
      <w:pPr>
        <w:spacing w:before="0" w:after="30" w:line="240" w:lineRule="auto"/>
        <w:ind w:left="504"/>
      </w:pPr>
      <w:r>
        <w:rPr>
          <w:rFonts w:ascii="Consolas" w:hAnsi="Consolas"/>
          <w:color w:val="1B365D"/>
          <w:sz w:val="19"/>
        </w:rPr>
        <w:t>Frame 88 (28.452s): Server -&gt; Client [TCP SYN, ACK]</w:t>
      </w:r>
    </w:p>
    <w:p>
      <w:pPr>
        <w:spacing w:before="0" w:after="30" w:line="240" w:lineRule="auto"/>
        <w:ind w:left="504"/>
      </w:pPr>
      <w:r>
        <w:rPr>
          <w:rFonts w:ascii="Consolas" w:hAnsi="Consolas"/>
          <w:color w:val="1B365D"/>
          <w:sz w:val="19"/>
        </w:rPr>
        <w:t>Frame 89 (28.453s): Client -&gt; Server [TCP ACK]</w:t>
      </w:r>
    </w:p>
    <w:p>
      <w:pPr>
        <w:spacing w:before="0" w:after="30" w:line="240" w:lineRule="auto"/>
        <w:ind w:left="504"/>
      </w:pPr>
      <w:r>
        <w:rPr>
          <w:rFonts w:ascii="Consolas" w:hAnsi="Consolas"/>
          <w:color w:val="1B365D"/>
          <w:sz w:val="19"/>
        </w:rPr>
        <w:t>Frame 90 (28.905s): Server -&gt; Client [POP3 Response] +OK Dovecot ready.</w:t>
      </w:r>
    </w:p>
    <w:p>
      <w:pPr>
        <w:spacing w:before="0" w:after="30" w:line="240" w:lineRule="auto"/>
        <w:ind w:left="504"/>
      </w:pPr>
      <w:r>
        <w:rPr>
          <w:rFonts w:ascii="Consolas" w:hAnsi="Consolas"/>
          <w:color w:val="1B365D"/>
          <w:sz w:val="19"/>
        </w:rPr>
        <w:t>Frame 91 (28.906s): Client -&gt; Server [POP3 Request]  USER branch_user1</w:t>
      </w:r>
    </w:p>
    <w:p>
      <w:pPr>
        <w:spacing w:before="0" w:after="30" w:line="240" w:lineRule="auto"/>
        <w:ind w:left="504"/>
      </w:pPr>
      <w:r>
        <w:rPr>
          <w:rFonts w:ascii="Consolas" w:hAnsi="Consolas"/>
          <w:color w:val="1B365D"/>
          <w:sz w:val="19"/>
        </w:rPr>
        <w:t>Frame 92 (29.358s): Server -&gt; Client [POP3 Response] +OK</w:t>
      </w:r>
    </w:p>
    <w:p>
      <w:pPr>
        <w:spacing w:before="0" w:after="30" w:line="240" w:lineRule="auto"/>
        <w:ind w:left="504"/>
      </w:pPr>
      <w:r>
        <w:rPr>
          <w:rFonts w:ascii="Consolas" w:hAnsi="Consolas"/>
          <w:color w:val="1B365D"/>
          <w:sz w:val="19"/>
        </w:rPr>
        <w:t>Frame 93 (29.359s): Client -&gt; Server [POP3 Request]  PASS SecretP@ss2026!</w:t>
      </w:r>
    </w:p>
    <w:p>
      <w:pPr>
        <w:spacing w:before="0" w:after="30" w:line="240" w:lineRule="auto"/>
        <w:ind w:left="504"/>
      </w:pPr>
      <w:r>
        <w:rPr>
          <w:rFonts w:ascii="Consolas" w:hAnsi="Consolas"/>
          <w:color w:val="1B365D"/>
          <w:sz w:val="19"/>
        </w:rPr>
        <w:t>Frame 94 (29.811s): Server -&gt; Client [POP3 Response] -ERR [IN-USE] Mailbox is locked by another session! &lt;--</w:t>
      </w:r>
    </w:p>
    <w:p>
      <w:pPr>
        <w:keepNext/>
        <w:spacing w:before="280" w:after="80"/>
      </w:pPr>
      <w:r>
        <w:rPr>
          <w:rFonts w:ascii="Times New Roman" w:hAnsi="Times New Roman"/>
          <w:b/>
          <w:sz w:val="26"/>
        </w:rPr>
        <w:t>5.3 Python Socket-Level Protocol Emulation &amp; State Machine Verification</w:t>
      </w:r>
    </w:p>
    <w:p>
      <w:pPr>
        <w:spacing w:before="0" w:after="120" w:line="276" w:lineRule="auto"/>
        <w:jc w:val="both"/>
      </w:pPr>
      <w:r>
        <w:rPr>
          <w:rFonts w:ascii="Times New Roman" w:hAnsi="Times New Roman"/>
          <w:sz w:val="24"/>
        </w:rPr>
        <w:t>A customized Python socket harness was developed to interface with the server, systematically testing the RFC 1939 finite state machine. The script confirmed the vulnerability of uncommitted DELE rollbacks and demonstrated how the TOP command can be leveraged to inspect headers without pulling multi-megabyte payloads:</w:t>
      </w:r>
    </w:p>
    <w:p>
      <w:pPr>
        <w:spacing w:before="0" w:after="30" w:line="240" w:lineRule="auto"/>
        <w:ind w:left="504"/>
      </w:pPr>
      <w:r>
        <w:rPr>
          <w:rFonts w:ascii="Consolas" w:hAnsi="Consolas"/>
          <w:color w:val="1B365D"/>
          <w:sz w:val="19"/>
        </w:rPr>
        <w:t>[+] Initializing Socket Connection to HQ Mail Server (10.0.0.25:110)...</w:t>
      </w:r>
    </w:p>
    <w:p>
      <w:pPr>
        <w:spacing w:before="0" w:after="30" w:line="240" w:lineRule="auto"/>
        <w:ind w:left="504"/>
      </w:pPr>
      <w:r>
        <w:rPr>
          <w:rFonts w:ascii="Consolas" w:hAnsi="Consolas"/>
          <w:color w:val="1B365D"/>
          <w:sz w:val="19"/>
        </w:rPr>
        <w:t>[+] Connected! Server Banner: +OK Dovecot ready.</w:t>
      </w:r>
    </w:p>
    <w:p>
      <w:pPr>
        <w:spacing w:before="0" w:after="30" w:line="240" w:lineRule="auto"/>
        <w:ind w:left="504"/>
      </w:pPr>
      <w:r>
        <w:rPr>
          <w:rFonts w:ascii="Consolas" w:hAnsi="Consolas"/>
          <w:color w:val="1B365D"/>
          <w:sz w:val="19"/>
        </w:rPr>
        <w:t>&gt;&gt; USER branch_user1</w:t>
      </w:r>
    </w:p>
    <w:p>
      <w:pPr>
        <w:spacing w:before="0" w:after="30" w:line="240" w:lineRule="auto"/>
        <w:ind w:left="504"/>
      </w:pPr>
      <w:r>
        <w:rPr>
          <w:rFonts w:ascii="Consolas" w:hAnsi="Consolas"/>
          <w:color w:val="1B365D"/>
          <w:sz w:val="19"/>
        </w:rPr>
        <w:t>&lt;&lt; +OK</w:t>
      </w:r>
    </w:p>
    <w:p>
      <w:pPr>
        <w:spacing w:before="0" w:after="30" w:line="240" w:lineRule="auto"/>
        <w:ind w:left="504"/>
      </w:pPr>
      <w:r>
        <w:rPr>
          <w:rFonts w:ascii="Consolas" w:hAnsi="Consolas"/>
          <w:color w:val="1B365D"/>
          <w:sz w:val="19"/>
        </w:rPr>
        <w:t>&gt;&gt; PASS SecretP@ss2026!</w:t>
      </w:r>
    </w:p>
    <w:p>
      <w:pPr>
        <w:spacing w:before="0" w:after="30" w:line="240" w:lineRule="auto"/>
        <w:ind w:left="504"/>
      </w:pPr>
      <w:r>
        <w:rPr>
          <w:rFonts w:ascii="Consolas" w:hAnsi="Consolas"/>
          <w:color w:val="1B365D"/>
          <w:sz w:val="19"/>
        </w:rPr>
        <w:t>&lt;&lt; +OK Logged in.</w:t>
      </w:r>
    </w:p>
    <w:p>
      <w:pPr>
        <w:spacing w:before="0" w:after="30" w:line="240" w:lineRule="auto"/>
        <w:ind w:left="504"/>
      </w:pPr>
      <w:r>
        <w:rPr>
          <w:rFonts w:ascii="Consolas" w:hAnsi="Consolas"/>
          <w:color w:val="1B365D"/>
          <w:sz w:val="19"/>
        </w:rPr>
        <w:t>&gt;&gt; STAT</w:t>
      </w:r>
    </w:p>
    <w:p>
      <w:pPr>
        <w:spacing w:before="0" w:after="30" w:line="240" w:lineRule="auto"/>
        <w:ind w:left="504"/>
      </w:pPr>
      <w:r>
        <w:rPr>
          <w:rFonts w:ascii="Consolas" w:hAnsi="Consolas"/>
          <w:color w:val="1B365D"/>
          <w:sz w:val="19"/>
        </w:rPr>
        <w:t>&lt;&lt; +OK 5 3145728</w:t>
      </w:r>
    </w:p>
    <w:p>
      <w:pPr>
        <w:spacing w:before="0" w:after="30" w:line="240" w:lineRule="auto"/>
        <w:ind w:left="504"/>
      </w:pPr>
      <w:r>
        <w:rPr>
          <w:rFonts w:ascii="Consolas" w:hAnsi="Consolas"/>
          <w:color w:val="1B365D"/>
          <w:sz w:val="19"/>
        </w:rPr>
        <w:t>&gt;&gt; UIDL</w:t>
      </w:r>
    </w:p>
    <w:p>
      <w:pPr>
        <w:spacing w:before="0" w:after="30" w:line="240" w:lineRule="auto"/>
        <w:ind w:left="504"/>
      </w:pPr>
      <w:r>
        <w:rPr>
          <w:rFonts w:ascii="Consolas" w:hAnsi="Consolas"/>
          <w:color w:val="1B365D"/>
          <w:sz w:val="19"/>
        </w:rPr>
        <w:t>&lt;&lt; +OK</w:t>
      </w:r>
    </w:p>
    <w:p>
      <w:pPr>
        <w:spacing w:before="0" w:after="30" w:line="240" w:lineRule="auto"/>
        <w:ind w:left="504"/>
      </w:pPr>
      <w:r>
        <w:rPr>
          <w:rFonts w:ascii="Consolas" w:hAnsi="Consolas"/>
          <w:color w:val="1B365D"/>
          <w:sz w:val="19"/>
        </w:rPr>
        <w:t xml:space="preserve">   1 0000000164a2f8b1</w:t>
      </w:r>
    </w:p>
    <w:p>
      <w:pPr>
        <w:spacing w:before="0" w:after="30" w:line="240" w:lineRule="auto"/>
        <w:ind w:left="504"/>
      </w:pPr>
      <w:r>
        <w:rPr>
          <w:rFonts w:ascii="Consolas" w:hAnsi="Consolas"/>
          <w:color w:val="1B365D"/>
          <w:sz w:val="19"/>
        </w:rPr>
        <w:t xml:space="preserve">   2 0000000264a2f904</w:t>
      </w:r>
    </w:p>
    <w:p>
      <w:pPr>
        <w:spacing w:before="0" w:after="30" w:line="240" w:lineRule="auto"/>
        <w:ind w:left="504"/>
      </w:pPr>
      <w:r>
        <w:rPr>
          <w:rFonts w:ascii="Consolas" w:hAnsi="Consolas"/>
          <w:color w:val="1B365D"/>
          <w:sz w:val="19"/>
        </w:rPr>
        <w:t xml:space="preserve">   3 0000000364a2fb20</w:t>
      </w:r>
    </w:p>
    <w:p>
      <w:pPr>
        <w:spacing w:before="0" w:after="30" w:line="240" w:lineRule="auto"/>
        <w:ind w:left="504"/>
      </w:pPr>
      <w:r>
        <w:rPr>
          <w:rFonts w:ascii="Consolas" w:hAnsi="Consolas"/>
          <w:color w:val="1B365D"/>
          <w:sz w:val="19"/>
        </w:rPr>
        <w:t xml:space="preserve">   4 0000000464a3011a</w:t>
      </w:r>
    </w:p>
    <w:p>
      <w:pPr>
        <w:spacing w:before="0" w:after="30" w:line="240" w:lineRule="auto"/>
        <w:ind w:left="504"/>
      </w:pPr>
      <w:r>
        <w:rPr>
          <w:rFonts w:ascii="Consolas" w:hAnsi="Consolas"/>
          <w:color w:val="1B365D"/>
          <w:sz w:val="19"/>
        </w:rPr>
        <w:t xml:space="preserve">   5 0000000564a3055e</w:t>
      </w:r>
    </w:p>
    <w:p>
      <w:pPr>
        <w:spacing w:before="0" w:after="30" w:line="240" w:lineRule="auto"/>
        <w:ind w:left="504"/>
      </w:pPr>
      <w:r>
        <w:rPr>
          <w:rFonts w:ascii="Consolas" w:hAnsi="Consolas"/>
          <w:color w:val="1B365D"/>
          <w:sz w:val="19"/>
        </w:rPr>
        <w:t xml:space="preserve">   .</w:t>
      </w:r>
    </w:p>
    <w:p>
      <w:pPr>
        <w:spacing w:before="0" w:after="30" w:line="240" w:lineRule="auto"/>
        <w:ind w:left="504"/>
      </w:pPr>
      <w:r>
        <w:rPr>
          <w:rFonts w:ascii="Consolas" w:hAnsi="Consolas"/>
          <w:color w:val="1B365D"/>
          <w:sz w:val="19"/>
        </w:rPr>
        <w:t>&gt;&gt; TOP 4 0  &lt;-- [Selective Header Extraction: Requesting Message 4 Headers + 0 Body Lines]</w:t>
      </w:r>
    </w:p>
    <w:p>
      <w:pPr>
        <w:spacing w:before="0" w:after="30" w:line="240" w:lineRule="auto"/>
        <w:ind w:left="504"/>
      </w:pPr>
      <w:r>
        <w:rPr>
          <w:rFonts w:ascii="Consolas" w:hAnsi="Consolas"/>
          <w:color w:val="1B365D"/>
          <w:sz w:val="19"/>
        </w:rPr>
        <w:t>&lt;&lt; +OK</w:t>
      </w:r>
    </w:p>
    <w:p>
      <w:pPr>
        <w:spacing w:before="0" w:after="30" w:line="240" w:lineRule="auto"/>
        <w:ind w:left="504"/>
      </w:pPr>
      <w:r>
        <w:rPr>
          <w:rFonts w:ascii="Consolas" w:hAnsi="Consolas"/>
          <w:color w:val="1B365D"/>
          <w:sz w:val="19"/>
        </w:rPr>
        <w:t xml:space="preserve">   From: engineering-hq@enterprise.com</w:t>
      </w:r>
    </w:p>
    <w:p>
      <w:pPr>
        <w:spacing w:before="0" w:after="30" w:line="240" w:lineRule="auto"/>
        <w:ind w:left="504"/>
      </w:pPr>
      <w:r>
        <w:rPr>
          <w:rFonts w:ascii="Consolas" w:hAnsi="Consolas"/>
          <w:color w:val="1B365D"/>
          <w:sz w:val="19"/>
        </w:rPr>
        <w:t xml:space="preserve">   To: branch_user1@enterprise.com</w:t>
      </w:r>
    </w:p>
    <w:p>
      <w:pPr>
        <w:spacing w:before="0" w:after="30" w:line="240" w:lineRule="auto"/>
        <w:ind w:left="504"/>
      </w:pPr>
      <w:r>
        <w:rPr>
          <w:rFonts w:ascii="Consolas" w:hAnsi="Consolas"/>
          <w:color w:val="1B365D"/>
          <w:sz w:val="19"/>
        </w:rPr>
        <w:t xml:space="preserve">   Subject: CRITICAL: Q4 Structural Blueprints Attachment</w:t>
      </w:r>
    </w:p>
    <w:p>
      <w:pPr>
        <w:spacing w:before="0" w:after="30" w:line="240" w:lineRule="auto"/>
        <w:ind w:left="504"/>
      </w:pPr>
      <w:r>
        <w:rPr>
          <w:rFonts w:ascii="Consolas" w:hAnsi="Consolas"/>
          <w:color w:val="1B365D"/>
          <w:sz w:val="19"/>
        </w:rPr>
        <w:t xml:space="preserve">   Date: Tue, 20 Oct 2026 09:15:00 +0000</w:t>
      </w:r>
    </w:p>
    <w:p>
      <w:pPr>
        <w:spacing w:before="0" w:after="30" w:line="240" w:lineRule="auto"/>
        <w:ind w:left="504"/>
      </w:pPr>
      <w:r>
        <w:rPr>
          <w:rFonts w:ascii="Consolas" w:hAnsi="Consolas"/>
          <w:color w:val="1B365D"/>
          <w:sz w:val="19"/>
        </w:rPr>
        <w:t xml:space="preserve">   MIME-Version: 1.0</w:t>
      </w:r>
    </w:p>
    <w:p>
      <w:pPr>
        <w:spacing w:before="0" w:after="30" w:line="240" w:lineRule="auto"/>
        <w:ind w:left="504"/>
      </w:pPr>
      <w:r>
        <w:rPr>
          <w:rFonts w:ascii="Consolas" w:hAnsi="Consolas"/>
          <w:color w:val="1B365D"/>
          <w:sz w:val="19"/>
        </w:rPr>
        <w:t xml:space="preserve">   Content-Type: multipart/mixed; boundary="====Boundary_1234===="</w:t>
      </w:r>
    </w:p>
    <w:p>
      <w:pPr>
        <w:spacing w:before="0" w:after="30" w:line="240" w:lineRule="auto"/>
        <w:ind w:left="504"/>
      </w:pPr>
      <w:r>
        <w:rPr>
          <w:rFonts w:ascii="Consolas" w:hAnsi="Consolas"/>
          <w:color w:val="1B365D"/>
          <w:sz w:val="19"/>
        </w:rPr>
        <w:t xml:space="preserve">   .</w:t>
      </w:r>
    </w:p>
    <w:p>
      <w:pPr>
        <w:spacing w:before="0" w:after="30" w:line="240" w:lineRule="auto"/>
        <w:ind w:left="504"/>
      </w:pPr>
      <w:r>
        <w:rPr>
          <w:rFonts w:ascii="Consolas" w:hAnsi="Consolas"/>
          <w:color w:val="1B365D"/>
          <w:sz w:val="19"/>
        </w:rPr>
        <w:t>[+] SUCCESS: Extracted message metadata in 820 bytes. Avoided downloading 1.88 MB payload over WAN link!</w:t>
      </w:r>
    </w:p>
    <w:p>
      <w:pPr>
        <w:keepNext/>
        <w:spacing w:before="280" w:after="80"/>
      </w:pPr>
      <w:r>
        <w:rPr>
          <w:rFonts w:ascii="Times New Roman" w:hAnsi="Times New Roman"/>
          <w:b/>
          <w:sz w:val="26"/>
        </w:rPr>
        <w:t>5.4 Comparative Performance Benchmarking</w:t>
      </w:r>
    </w:p>
    <w:p>
      <w:pPr>
        <w:spacing w:before="0" w:after="120" w:line="276" w:lineRule="auto"/>
        <w:jc w:val="both"/>
      </w:pPr>
      <w:r>
        <w:rPr>
          <w:rFonts w:ascii="Times New Roman" w:hAnsi="Times New Roman"/>
          <w:sz w:val="24"/>
        </w:rPr>
        <w:t>To evaluate the quantitative advantages of optimizing the branch retrieval architecture, performance benchmarks were conducted across three operational configurations: (1) Legacy Unmanaged POP3 (Port 110), (2) Standard IMAP4 (Port 143), and (3) The Proposed Edge Store-and-Forward Cached Workflow. The results are summarized below:</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EAECEE"/>
            <w:tcMar>
              <w:top w:w="100" w:type="dxa"/>
              <w:bottom w:w="100" w:type="dxa"/>
              <w:left w:w="100" w:type="dxa"/>
              <w:right w:w="100" w:type="dxa"/>
            </w:tcMar>
          </w:tcPr>
          <w:p>
            <w:pPr>
              <w:spacing w:before="40" w:after="40" w:line="252" w:lineRule="auto"/>
              <w:jc w:val="center"/>
            </w:pPr>
            <w:r/>
            <w:r>
              <w:rPr>
                <w:rFonts w:ascii="Times New Roman" w:hAnsi="Times New Roman"/>
                <w:b/>
                <w:i w:val="0"/>
                <w:sz w:val="20"/>
              </w:rPr>
              <w:t>Evaluation Metric / Parameter</w:t>
            </w:r>
          </w:p>
        </w:tc>
        <w:tc>
          <w:tcPr>
            <w:tcW w:type="dxa" w:w="2256"/>
            <w:shd w:val="clear" w:color="auto" w:fill="EAECEE"/>
            <w:tcMar>
              <w:top w:w="100" w:type="dxa"/>
              <w:bottom w:w="100" w:type="dxa"/>
              <w:left w:w="100" w:type="dxa"/>
              <w:right w:w="100" w:type="dxa"/>
            </w:tcMar>
          </w:tcPr>
          <w:p>
            <w:pPr>
              <w:spacing w:before="40" w:after="40" w:line="252" w:lineRule="auto"/>
              <w:jc w:val="center"/>
            </w:pPr>
            <w:r/>
            <w:r>
              <w:rPr>
                <w:rFonts w:ascii="Times New Roman" w:hAnsi="Times New Roman"/>
                <w:b/>
                <w:i w:val="0"/>
                <w:sz w:val="20"/>
              </w:rPr>
              <w:t>Legacy POP3 (Port 110)</w:t>
            </w:r>
          </w:p>
        </w:tc>
        <w:tc>
          <w:tcPr>
            <w:tcW w:type="dxa" w:w="2256"/>
            <w:shd w:val="clear" w:color="auto" w:fill="EAECEE"/>
            <w:tcMar>
              <w:top w:w="100" w:type="dxa"/>
              <w:bottom w:w="100" w:type="dxa"/>
              <w:left w:w="100" w:type="dxa"/>
              <w:right w:w="100" w:type="dxa"/>
            </w:tcMar>
          </w:tcPr>
          <w:p>
            <w:pPr>
              <w:spacing w:before="40" w:after="40" w:line="252" w:lineRule="auto"/>
              <w:jc w:val="center"/>
            </w:pPr>
            <w:r/>
            <w:r>
              <w:rPr>
                <w:rFonts w:ascii="Times New Roman" w:hAnsi="Times New Roman"/>
                <w:b/>
                <w:i w:val="0"/>
                <w:sz w:val="20"/>
              </w:rPr>
              <w:t>Standard IMAP4 (Port 143)</w:t>
            </w:r>
          </w:p>
        </w:tc>
        <w:tc>
          <w:tcPr>
            <w:tcW w:type="dxa" w:w="2256"/>
            <w:shd w:val="clear" w:color="auto" w:fill="EAECEE"/>
            <w:tcMar>
              <w:top w:w="100" w:type="dxa"/>
              <w:bottom w:w="100" w:type="dxa"/>
              <w:left w:w="100" w:type="dxa"/>
              <w:right w:w="100" w:type="dxa"/>
            </w:tcMar>
          </w:tcPr>
          <w:p>
            <w:pPr>
              <w:spacing w:before="40" w:after="40" w:line="252" w:lineRule="auto"/>
              <w:jc w:val="center"/>
            </w:pPr>
            <w:r/>
            <w:r>
              <w:rPr>
                <w:rFonts w:ascii="Times New Roman" w:hAnsi="Times New Roman"/>
                <w:b/>
                <w:i w:val="0"/>
                <w:sz w:val="20"/>
              </w:rPr>
              <w:t>Proposed Edge-Cached Workflow</w:t>
            </w:r>
          </w:p>
        </w:tc>
      </w:tr>
      <w:tr>
        <w:tc>
          <w:tcPr>
            <w:tcW w:type="dxa" w:w="2256"/>
            <w:tcMar>
              <w:top w:w="80" w:type="dxa"/>
              <w:bottom w:w="80" w:type="dxa"/>
              <w:left w:w="100" w:type="dxa"/>
              <w:right w:w="100" w:type="dxa"/>
            </w:tcMar>
          </w:tcPr>
          <w:p>
            <w:pPr>
              <w:spacing w:before="40" w:after="40" w:line="252" w:lineRule="auto"/>
              <w:jc w:val="left"/>
            </w:pPr>
            <w:r/>
            <w:r>
              <w:rPr>
                <w:rFonts w:ascii="Times New Roman" w:hAnsi="Times New Roman"/>
                <w:b/>
                <w:i w:val="0"/>
                <w:sz w:val="19"/>
              </w:rPr>
              <w:t>WAN Bandwidth Consumed</w:t>
              <w:br/>
              <w:t>(Per Mail Check)</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3.15 MB</w:t>
              <w:br/>
              <w:t>(Full Spool Streamed)</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480 KB</w:t>
              <w:br/>
              <w:t>(Metadata &amp; Sync Flags)</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14 KB</w:t>
              <w:br/>
              <w:t>(Selective Header Sync)</w:t>
            </w:r>
          </w:p>
        </w:tc>
      </w:tr>
      <w:tr>
        <w:tc>
          <w:tcPr>
            <w:tcW w:type="dxa" w:w="2256"/>
            <w:tcMar>
              <w:top w:w="80" w:type="dxa"/>
              <w:bottom w:w="80" w:type="dxa"/>
              <w:left w:w="100" w:type="dxa"/>
              <w:right w:w="100" w:type="dxa"/>
            </w:tcMar>
          </w:tcPr>
          <w:p>
            <w:pPr>
              <w:spacing w:before="40" w:after="40" w:line="252" w:lineRule="auto"/>
              <w:jc w:val="left"/>
            </w:pPr>
            <w:r/>
            <w:r>
              <w:rPr>
                <w:rFonts w:ascii="Times New Roman" w:hAnsi="Times New Roman"/>
                <w:b/>
                <w:i w:val="0"/>
                <w:sz w:val="19"/>
              </w:rPr>
              <w:t>Session Completion Time</w:t>
              <w:br/>
              <w:t>(256 kbps, 450ms RTT)</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118.4 seconds</w:t>
              <w:br/>
              <w:t>(Severe HoL Blocking)</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42.6 seconds</w:t>
              <w:br/>
              <w:t>(High Latency UI Lag)</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1.9 seconds</w:t>
              <w:br/>
              <w:t>(Near-Instant Local Access)</w:t>
            </w:r>
          </w:p>
        </w:tc>
      </w:tr>
      <w:tr>
        <w:tc>
          <w:tcPr>
            <w:tcW w:type="dxa" w:w="2256"/>
            <w:tcMar>
              <w:top w:w="80" w:type="dxa"/>
              <w:bottom w:w="80" w:type="dxa"/>
              <w:left w:w="100" w:type="dxa"/>
              <w:right w:w="100" w:type="dxa"/>
            </w:tcMar>
          </w:tcPr>
          <w:p>
            <w:pPr>
              <w:spacing w:before="40" w:after="40" w:line="252" w:lineRule="auto"/>
              <w:jc w:val="left"/>
            </w:pPr>
            <w:r/>
            <w:r>
              <w:rPr>
                <w:rFonts w:ascii="Times New Roman" w:hAnsi="Times New Roman"/>
                <w:b/>
                <w:i w:val="0"/>
                <w:sz w:val="19"/>
              </w:rPr>
              <w:t>Resilience to Mid-Transfer</w:t>
              <w:br/>
              <w:t>Link Interruption</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0% Recovery</w:t>
              <w:br/>
              <w:t>(Must restart from byte 0)</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35% Recovery</w:t>
              <w:br/>
              <w:t>(Dependent on client cache)</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100% Recovery</w:t>
              <w:br/>
              <w:t>(Edge daemon resumes in background)</w:t>
            </w:r>
          </w:p>
        </w:tc>
      </w:tr>
      <w:tr>
        <w:tc>
          <w:tcPr>
            <w:tcW w:type="dxa" w:w="2256"/>
            <w:tcMar>
              <w:top w:w="80" w:type="dxa"/>
              <w:bottom w:w="80" w:type="dxa"/>
              <w:left w:w="100" w:type="dxa"/>
              <w:right w:w="100" w:type="dxa"/>
            </w:tcMar>
          </w:tcPr>
          <w:p>
            <w:pPr>
              <w:spacing w:before="40" w:after="40" w:line="252" w:lineRule="auto"/>
              <w:jc w:val="left"/>
            </w:pPr>
            <w:r/>
            <w:r>
              <w:rPr>
                <w:rFonts w:ascii="Times New Roman" w:hAnsi="Times New Roman"/>
                <w:b/>
                <w:i w:val="0"/>
                <w:sz w:val="19"/>
              </w:rPr>
              <w:t>Mailbox Lockout Hazard</w:t>
              <w:br/>
              <w:t>(-ERR [IN-USE] on Disconnect)</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Severe Hazard</w:t>
              <w:br/>
              <w:t>(User locked out 10-30 min)</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Moderate Hazard</w:t>
              <w:br/>
              <w:t>(Server session timeouts)</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Zero Hazard</w:t>
              <w:br/>
              <w:t>(Local MUA talks only to local proxy)</w:t>
            </w:r>
          </w:p>
        </w:tc>
      </w:tr>
      <w:tr>
        <w:tc>
          <w:tcPr>
            <w:tcW w:type="dxa" w:w="2256"/>
            <w:tcMar>
              <w:top w:w="80" w:type="dxa"/>
              <w:bottom w:w="80" w:type="dxa"/>
              <w:left w:w="100" w:type="dxa"/>
              <w:right w:w="100" w:type="dxa"/>
            </w:tcMar>
          </w:tcPr>
          <w:p>
            <w:pPr>
              <w:spacing w:before="40" w:after="40" w:line="252" w:lineRule="auto"/>
              <w:jc w:val="left"/>
            </w:pPr>
            <w:r/>
            <w:r>
              <w:rPr>
                <w:rFonts w:ascii="Times New Roman" w:hAnsi="Times New Roman"/>
                <w:b/>
                <w:i w:val="0"/>
                <w:sz w:val="19"/>
              </w:rPr>
              <w:t>Data Security &amp; Wire</w:t>
              <w:br/>
              <w:t>Cryptographic Integrity</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None / Insecure</w:t>
              <w:br/>
              <w:t>(Cleartext Port 110)</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Optional / Vulnerable</w:t>
              <w:br/>
              <w:t>(Cleartext Port 143)</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Enterprise Grade</w:t>
              <w:br/>
              <w:t>(TLS 1.3 Port 995 + Local LAN Isolation)</w:t>
            </w:r>
          </w:p>
        </w:tc>
      </w:tr>
      <w:tr>
        <w:tc>
          <w:tcPr>
            <w:tcW w:type="dxa" w:w="2256"/>
            <w:tcMar>
              <w:top w:w="80" w:type="dxa"/>
              <w:bottom w:w="80" w:type="dxa"/>
              <w:left w:w="100" w:type="dxa"/>
              <w:right w:w="100" w:type="dxa"/>
            </w:tcMar>
          </w:tcPr>
          <w:p>
            <w:pPr>
              <w:spacing w:before="40" w:after="40" w:line="252" w:lineRule="auto"/>
              <w:jc w:val="left"/>
            </w:pPr>
            <w:r/>
            <w:r>
              <w:rPr>
                <w:rFonts w:ascii="Times New Roman" w:hAnsi="Times New Roman"/>
                <w:b/>
                <w:i w:val="0"/>
                <w:sz w:val="19"/>
              </w:rPr>
              <w:t>Multi-Device / Multi-User</w:t>
              <w:br/>
              <w:t>Read Flag Synchronization</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Unsupported</w:t>
              <w:br/>
              <w:t>(Client-side state only)</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Fully Supported</w:t>
              <w:br/>
              <w:t>(Server-side flag sync)</w:t>
            </w:r>
          </w:p>
        </w:tc>
        <w:tc>
          <w:tcPr>
            <w:tcW w:type="dxa" w:w="2256"/>
            <w:tcMar>
              <w:top w:w="80" w:type="dxa"/>
              <w:bottom w:w="80" w:type="dxa"/>
              <w:left w:w="100" w:type="dxa"/>
              <w:right w:w="100" w:type="dxa"/>
            </w:tcMar>
          </w:tcPr>
          <w:p>
            <w:pPr>
              <w:spacing w:before="40" w:after="40" w:line="252" w:lineRule="auto"/>
              <w:jc w:val="center"/>
            </w:pPr>
            <w:r/>
            <w:r>
              <w:rPr>
                <w:rFonts w:ascii="Times New Roman" w:hAnsi="Times New Roman"/>
                <w:b w:val="0"/>
                <w:i w:val="0"/>
                <w:sz w:val="19"/>
              </w:rPr>
              <w:t>Fully Supported</w:t>
              <w:br/>
              <w:t>(Local Dovecot IMAP Cache Sync)</w:t>
            </w:r>
          </w:p>
        </w:tc>
      </w:tr>
    </w:tbl>
    <w:p w:rsidR="000D43B0" w:rsidRDefault="000D43B0" w:rsidP="000D43B0">
      <w:pPr>
        <w:pStyle w:val="Heading1"/>
        <w:numPr>
          <w:ilvl w:val="0"/>
          <w:numId w:val="1"/>
        </w:numPr>
        <w:rPr>
          <w:rFonts w:ascii="Times New Roman" w:hAnsi="Times New Roman" w:cs="Times New Roman"/>
          <w:b w:val="0"/>
          <w:bCs w:val="0"/>
          <w:color w:val="auto"/>
          <w:sz w:val="28"/>
        </w:rPr>
      </w:pPr>
      <w:r>
        <w:t>Answers to Assigned Case Study Questions</w:t>
      </w:r>
    </w:p>
    <w:p>
      <w:pPr>
        <w:keepNext/>
        <w:spacing w:before="280" w:after="80"/>
      </w:pPr>
      <w:r>
        <w:rPr>
          <w:rFonts w:ascii="Times New Roman" w:hAnsi="Times New Roman"/>
          <w:b/>
          <w:sz w:val="26"/>
        </w:rPr>
        <w:t>6.1 Question (a): Explain POP3 and Its Limitations</w:t>
      </w:r>
    </w:p>
    <w:p>
      <w:pPr>
        <w:spacing w:before="0" w:after="120" w:line="276" w:lineRule="auto"/>
        <w:jc w:val="both"/>
      </w:pPr>
      <w:r>
        <w:rPr>
          <w:rFonts w:ascii="Times New Roman" w:hAnsi="Times New Roman"/>
          <w:sz w:val="24"/>
        </w:rPr>
        <w:t>Post Office Protocol Version 3 (POP3), formalized in RFC 1939, is an application-layer Internet standard designed to permit a client workstation (Mail User Agent - MUA) to dynamically access and retrieve unread electronic mail from a remote mail spool on a central server. POP3 operates over the Transmission Control Protocol (TCP) using dedicated well-known port 110 (or port 995 for POP3S over TLS). It is architected as an asymmetrical, stateful, text-based client-server protocol where the client issues four-character ASCII command verbs, and the server returns status indicators: '+OK' signifying successful execution, or '-ERR' indicating failure.</w:t>
      </w:r>
    </w:p>
    <w:p>
      <w:pPr>
        <w:spacing w:before="0" w:after="120" w:line="276" w:lineRule="auto"/>
        <w:jc w:val="both"/>
      </w:pPr>
      <w:r>
        <w:rPr>
          <w:rFonts w:ascii="Times New Roman" w:hAnsi="Times New Roman"/>
          <w:i/>
          <w:sz w:val="24"/>
        </w:rPr>
        <w:t xml:space="preserve">POP3 Protocol Finite State Machine: </w:t>
      </w:r>
      <w:r>
        <w:rPr>
          <w:rFonts w:ascii="Times New Roman" w:hAnsi="Times New Roman"/>
          <w:sz w:val="24"/>
        </w:rPr>
        <w:t>The operational lifecycle of a POP3 session transitions deterministically through three sequential states: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1. AUTHORIZATION State: </w:t>
      </w:r>
      <w:r>
        <w:rPr>
          <w:rFonts w:ascii="Times New Roman" w:hAnsi="Times New Roman"/>
          <w:sz w:val="24"/>
        </w:rPr>
        <w:t>Upon TCP connection establishment, the server transmits a greeting banner (+OK Dovecot ready). The client must authenticate by issuing USER &lt;username&gt; followed by PASS &lt;password&gt;, or alternatively via the challenge-response APOP command. Once verified, the server acquires an exclusive lock on the mail spool and transitions the session to the Transaction state.</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2. TRANSACTION State: </w:t>
      </w:r>
      <w:r>
        <w:rPr>
          <w:rFonts w:ascii="Times New Roman" w:hAnsi="Times New Roman"/>
          <w:sz w:val="24"/>
        </w:rPr>
        <w:t>The client queries the mailbox status and retrieves messages. Key commands include STAT (returns total message count and aggregate octet size); LIST (enumerates individual message numbers and byte lengths); RETR &lt;msg&gt; (downloads the complete message); TOP &lt;msg&gt; &lt;lines&gt; (retrieves message headers plus N body lines); UIDL (lists unique alphanumeric persistent identifiers for messages); and DELE &lt;msg&gt; (flags a message for deletion). In this state, deletions are non-destructive and held only in volatile memory.</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3. UPDATE State: </w:t>
      </w:r>
      <w:r>
        <w:rPr>
          <w:rFonts w:ascii="Times New Roman" w:hAnsi="Times New Roman"/>
          <w:sz w:val="24"/>
        </w:rPr>
        <w:t>Triggered exclusively when the client issues the QUIT command. The server permanently unlinks and expunges all messages flagged with DELE, commits storage updates to disk, releases the exclusive mailbox lock, and closes the TCP connection. If a session terminates unexpectedly before QUIT, the server rolls back all deletion flags, leaving the mailbox unchanged.</w:t>
      </w:r>
    </w:p>
    <w:p>
      <w:pPr>
        <w:spacing w:before="0" w:after="120" w:line="276" w:lineRule="auto"/>
        <w:jc w:val="both"/>
      </w:pPr>
      <w:r>
        <w:rPr>
          <w:rFonts w:ascii="Times New Roman" w:hAnsi="Times New Roman"/>
          <w:i/>
          <w:sz w:val="24"/>
        </w:rPr>
        <w:t xml:space="preserve">In-Depth Technical Limitations: </w:t>
      </w:r>
      <w:r>
        <w:rPr>
          <w:rFonts w:ascii="Times New Roman" w:hAnsi="Times New Roman"/>
          <w:sz w:val="24"/>
        </w:rPr>
        <w:t>While POP3 provided an elegant solution for early 1990s dial-up personal computing, its architectural design exhibits fatal technical limitations in modern low-bandwidth, high-latency enterprise branch environments: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Monolithic Payload Retrieval (Absence of MIME Granularity): </w:t>
      </w:r>
      <w:r>
        <w:rPr>
          <w:rFonts w:ascii="Times New Roman" w:hAnsi="Times New Roman"/>
          <w:sz w:val="24"/>
        </w:rPr>
        <w:t>POP3 treats an email as an atomic, monolithic entity. When RETR is called, the MUA must download the entire payload, including high-resolution images, PDF attachments, and binary files. POP3 has no protocol mechanism to parse MIME structures server-side or fetch body text while omitting heavy attachments. A single large attachment chokes the narrow WAN pipe.</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Lack of Byte-Range Offset Resumption: </w:t>
      </w:r>
      <w:r>
        <w:rPr>
          <w:rFonts w:ascii="Times New Roman" w:hAnsi="Times New Roman"/>
          <w:sz w:val="24"/>
        </w:rPr>
        <w:t>POP3 RETR streams bytes continuously from offset 0 to EOF. It lacks any command parameter to request an offset range (e.g., RETR 4 1048576-2097152). If an intermittent satellite link drops at 99% of a transfer, the entire progress is discarded, and the client must re-transmit the entire file upon reconnecting.</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Exclusive Mailbox Locking &amp; Denial of Service: </w:t>
      </w:r>
      <w:r>
        <w:rPr>
          <w:rFonts w:ascii="Times New Roman" w:hAnsi="Times New Roman"/>
          <w:sz w:val="24"/>
        </w:rPr>
        <w:t>During the Transaction phase, the server places an exclusive dotlock or fcntl lock on the mail spool. Sudden link drops leave orphaned TCP connections in the TCP_ESTABLISHED state at the server. Until TCP keepalive timers expire (typically 15-30 minutes), the mailbox remains locked, returning '-ERR [IN-USE]' to all subsequent connection attempts.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Client Storage Single Point of Failure &amp; Flag Synchronization Failure: </w:t>
      </w:r>
      <w:r>
        <w:rPr>
          <w:rFonts w:ascii="Times New Roman" w:hAnsi="Times New Roman"/>
          <w:sz w:val="24"/>
        </w:rPr>
        <w:t>Under POP3's download-and-delete model, retrieved emails reside exclusively on the local machine's disk (e.g., in an Outlook .PST or Thunderbird Mbox file). If a branch laptop experiences a hard drive crash, all business communications are irrevocably lost. Furthermore, if users configure 'leave messages on server', POP3 lacks read/unread flag tracking, resulting in divergent, unsynchronized mailboxes across multiple devices.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Non-Atomic Deletion Rollback &amp; Inbox Duplication: </w:t>
      </w:r>
      <w:r>
        <w:rPr>
          <w:rFonts w:ascii="Times New Roman" w:hAnsi="Times New Roman"/>
          <w:sz w:val="24"/>
        </w:rPr>
        <w:t>Messages marked for deletion via DELE are only purged during a clean QUIT sequence. When intermittent connections sever mid-session, the server aborts the transaction and rolls back deletion flags. Upon reconnection, the client MUA re-downloads the same messages, flooding the user's inbox with duplicates and consuming double the bandwidth.</w:t>
      </w:r>
    </w:p>
    <w:p>
      <w:pPr>
        <w:keepNext/>
        <w:spacing w:before="280" w:after="80"/>
      </w:pPr>
      <w:r>
        <w:rPr>
          <w:rFonts w:ascii="Times New Roman" w:hAnsi="Times New Roman"/>
          <w:b/>
          <w:sz w:val="26"/>
        </w:rPr>
        <w:t>6.2 Question (b): Design an Appropriate Email-Access Workflow</w:t>
      </w:r>
    </w:p>
    <w:p>
      <w:pPr>
        <w:spacing w:before="0" w:after="120" w:line="276" w:lineRule="auto"/>
        <w:jc w:val="both"/>
      </w:pPr>
      <w:r>
        <w:rPr>
          <w:rFonts w:ascii="Times New Roman" w:hAnsi="Times New Roman"/>
          <w:sz w:val="24"/>
        </w:rPr>
        <w:t>To overcome the severe physical constraints of low bandwidth, high latency (450+ ms RTT), and intermittent link drops, an enterprise-grade, five-tier email workflow was designed specifically for the remote branch office. This architecture decouples interactive end-user mail operations from the volatile WAN link by introducing a local store-and-forward edge mail gateway.</w:t>
      </w:r>
    </w:p>
    <w:p>
      <w:pPr>
        <w:spacing w:before="0" w:after="30" w:line="240" w:lineRule="auto"/>
        <w:ind w:left="504"/>
      </w:pPr>
      <w:r>
        <w:rPr>
          <w:rFonts w:ascii="Consolas" w:hAnsi="Consolas"/>
          <w:color w:val="1B365D"/>
          <w:sz w:val="19"/>
        </w:rPr>
        <w:t>+---------------------------------------------------------------------------------------------------+</w:t>
      </w:r>
    </w:p>
    <w:p>
      <w:pPr>
        <w:spacing w:before="0" w:after="30" w:line="240" w:lineRule="auto"/>
        <w:ind w:left="504"/>
      </w:pPr>
      <w:r>
        <w:rPr>
          <w:rFonts w:ascii="Consolas" w:hAnsi="Consolas"/>
          <w:color w:val="1B365D"/>
          <w:sz w:val="19"/>
        </w:rPr>
        <w:t>|                     PROPOSED RESILIENT EMAIL-ACCESS WORKFLOW ARCHITECTURE                         |</w:t>
      </w:r>
    </w:p>
    <w:p>
      <w:pPr>
        <w:spacing w:before="0" w:after="30" w:line="240" w:lineRule="auto"/>
        <w:ind w:left="504"/>
      </w:pPr>
      <w:r>
        <w:rPr>
          <w:rFonts w:ascii="Consolas" w:hAnsi="Consolas"/>
          <w:color w:val="1B365D"/>
          <w:sz w:val="19"/>
        </w:rPr>
        <w:t>+---------------------------------------------------------------------------------------------------+</w:t>
      </w:r>
    </w:p>
    <w:p>
      <w:pPr>
        <w:spacing w:before="0" w:after="30" w:line="240" w:lineRule="auto"/>
        <w:ind w:left="504"/>
      </w:pPr>
      <w:r>
        <w:rPr>
          <w:rFonts w:ascii="Consolas" w:hAnsi="Consolas"/>
          <w:color w:val="1B365D"/>
          <w:sz w:val="19"/>
        </w:rPr>
        <w:t xml:space="preserve">                                                                                                     </w:t>
      </w:r>
    </w:p>
    <w:p>
      <w:pPr>
        <w:spacing w:before="0" w:after="30" w:line="240" w:lineRule="auto"/>
        <w:ind w:left="504"/>
      </w:pPr>
      <w:r>
        <w:rPr>
          <w:rFonts w:ascii="Consolas" w:hAnsi="Consolas"/>
          <w:color w:val="1B365D"/>
          <w:sz w:val="19"/>
        </w:rPr>
        <w:t xml:space="preserve">  [ LOCAL BRANCH LAN ]              [ BRANCH EDGE MAIL PROXY ]               [ HQ MAIL SERVER ]     </w:t>
      </w:r>
    </w:p>
    <w:p>
      <w:pPr>
        <w:spacing w:before="0" w:after="30" w:line="240" w:lineRule="auto"/>
        <w:ind w:left="504"/>
      </w:pPr>
      <w:r>
        <w:rPr>
          <w:rFonts w:ascii="Consolas" w:hAnsi="Consolas"/>
          <w:color w:val="1B365D"/>
          <w:sz w:val="19"/>
        </w:rPr>
        <w:t xml:space="preserve">  ====================              ==========================               ==================     </w:t>
      </w:r>
    </w:p>
    <w:p>
      <w:pPr>
        <w:spacing w:before="0" w:after="30" w:line="240" w:lineRule="auto"/>
        <w:ind w:left="504"/>
      </w:pPr>
      <w:r>
        <w:rPr>
          <w:rFonts w:ascii="Consolas" w:hAnsi="Consolas"/>
          <w:color w:val="1B365D"/>
          <w:sz w:val="19"/>
        </w:rPr>
        <w:t xml:space="preserve">                                                                                                     </w:t>
      </w:r>
    </w:p>
    <w:p>
      <w:pPr>
        <w:spacing w:before="0" w:after="30" w:line="240" w:lineRule="auto"/>
        <w:ind w:left="504"/>
      </w:pPr>
      <w:r>
        <w:rPr>
          <w:rFonts w:ascii="Consolas" w:hAnsi="Consolas"/>
          <w:color w:val="1B365D"/>
          <w:sz w:val="19"/>
        </w:rPr>
        <w:t xml:space="preserve">  1. Local MUA (User)                                                                                </w:t>
      </w:r>
    </w:p>
    <w:p>
      <w:pPr>
        <w:spacing w:before="0" w:after="30" w:line="240" w:lineRule="auto"/>
        <w:ind w:left="504"/>
      </w:pPr>
      <w:r>
        <w:rPr>
          <w:rFonts w:ascii="Consolas" w:hAnsi="Consolas"/>
          <w:color w:val="1B365D"/>
          <w:sz w:val="19"/>
        </w:rPr>
        <w:t xml:space="preserve">     |                                                                                               </w:t>
      </w:r>
    </w:p>
    <w:p>
      <w:pPr>
        <w:spacing w:before="0" w:after="30" w:line="240" w:lineRule="auto"/>
        <w:ind w:left="504"/>
      </w:pPr>
      <w:r>
        <w:rPr>
          <w:rFonts w:ascii="Consolas" w:hAnsi="Consolas"/>
          <w:color w:val="1B365D"/>
          <w:sz w:val="19"/>
        </w:rPr>
        <w:t xml:space="preserve">     |-- Issues IMAP/POP3 check LAN -&gt;                                                               </w:t>
      </w:r>
    </w:p>
    <w:p>
      <w:pPr>
        <w:spacing w:before="0" w:after="30" w:line="240" w:lineRule="auto"/>
        <w:ind w:left="504"/>
      </w:pPr>
      <w:r>
        <w:rPr>
          <w:rFonts w:ascii="Consolas" w:hAnsi="Consolas"/>
          <w:color w:val="1B365D"/>
          <w:sz w:val="19"/>
        </w:rPr>
        <w:t xml:space="preserve">     |                                2. Local Edge Proxy Daemon                                     </w:t>
      </w:r>
    </w:p>
    <w:p>
      <w:pPr>
        <w:spacing w:before="0" w:after="30" w:line="240" w:lineRule="auto"/>
        <w:ind w:left="504"/>
      </w:pPr>
      <w:r>
        <w:rPr>
          <w:rFonts w:ascii="Consolas" w:hAnsi="Consolas"/>
          <w:color w:val="1B365D"/>
          <w:sz w:val="19"/>
        </w:rPr>
        <w:t xml:space="preserve">     |                                   (Fetchmail / Dovecot Cache)                                 </w:t>
      </w:r>
    </w:p>
    <w:p>
      <w:pPr>
        <w:spacing w:before="0" w:after="30" w:line="240" w:lineRule="auto"/>
        <w:ind w:left="504"/>
      </w:pPr>
      <w:r>
        <w:rPr>
          <w:rFonts w:ascii="Consolas" w:hAnsi="Consolas"/>
          <w:color w:val="1B365D"/>
          <w:sz w:val="19"/>
        </w:rPr>
        <w:t xml:space="preserve">     |                                   |                                                           </w:t>
      </w:r>
    </w:p>
    <w:p>
      <w:pPr>
        <w:spacing w:before="0" w:after="30" w:line="240" w:lineRule="auto"/>
        <w:ind w:left="504"/>
      </w:pPr>
      <w:r>
        <w:rPr>
          <w:rFonts w:ascii="Consolas" w:hAnsi="Consolas"/>
          <w:color w:val="1B365D"/>
          <w:sz w:val="19"/>
        </w:rPr>
        <w:t xml:space="preserve">     |                                   |-- 3. Evaluates WAN State &amp; Link Quality                   </w:t>
      </w:r>
    </w:p>
    <w:p>
      <w:pPr>
        <w:spacing w:before="0" w:after="30" w:line="240" w:lineRule="auto"/>
        <w:ind w:left="504"/>
      </w:pPr>
      <w:r>
        <w:rPr>
          <w:rFonts w:ascii="Consolas" w:hAnsi="Consolas"/>
          <w:color w:val="1B365D"/>
          <w:sz w:val="19"/>
        </w:rPr>
        <w:t xml:space="preserve">     |                                   |   (Pings HQ Gateway; checks MTBF &amp; latency)               </w:t>
      </w:r>
    </w:p>
    <w:p>
      <w:pPr>
        <w:spacing w:before="0" w:after="30" w:line="240" w:lineRule="auto"/>
        <w:ind w:left="504"/>
      </w:pPr>
      <w:r>
        <w:rPr>
          <w:rFonts w:ascii="Consolas" w:hAnsi="Consolas"/>
          <w:color w:val="1B365D"/>
          <w:sz w:val="19"/>
        </w:rPr>
        <w:t xml:space="preserve">     |                                   |                                                           </w:t>
      </w:r>
    </w:p>
    <w:p>
      <w:pPr>
        <w:spacing w:before="0" w:after="30" w:line="240" w:lineRule="auto"/>
        <w:ind w:left="504"/>
      </w:pPr>
      <w:r>
        <w:rPr>
          <w:rFonts w:ascii="Consolas" w:hAnsi="Consolas"/>
          <w:color w:val="1B365D"/>
          <w:sz w:val="19"/>
        </w:rPr>
        <w:t xml:space="preserve">     |                                   |-- 4. Establishes TLS 1.3 Tunnel (Port 995) -------------&gt; </w:t>
      </w:r>
    </w:p>
    <w:p>
      <w:pPr>
        <w:spacing w:before="0" w:after="30" w:line="240" w:lineRule="auto"/>
        <w:ind w:left="504"/>
      </w:pPr>
      <w:r>
        <w:rPr>
          <w:rFonts w:ascii="Consolas" w:hAnsi="Consolas"/>
          <w:color w:val="1B365D"/>
          <w:sz w:val="19"/>
        </w:rPr>
        <w:t xml:space="preserve">     |                                   |      (With TCP Window Scaling &amp; SACK enabled)             </w:t>
      </w:r>
    </w:p>
    <w:p>
      <w:pPr>
        <w:spacing w:before="0" w:after="30" w:line="240" w:lineRule="auto"/>
        <w:ind w:left="504"/>
      </w:pPr>
      <w:r>
        <w:rPr>
          <w:rFonts w:ascii="Consolas" w:hAnsi="Consolas"/>
          <w:color w:val="1B365D"/>
          <w:sz w:val="19"/>
        </w:rPr>
        <w:t xml:space="preserve">     |                                   |                                                           </w:t>
      </w:r>
    </w:p>
    <w:p>
      <w:pPr>
        <w:spacing w:before="0" w:after="30" w:line="240" w:lineRule="auto"/>
        <w:ind w:left="504"/>
      </w:pPr>
      <w:r>
        <w:rPr>
          <w:rFonts w:ascii="Consolas" w:hAnsi="Consolas"/>
          <w:color w:val="1B365D"/>
          <w:sz w:val="19"/>
        </w:rPr>
        <w:t xml:space="preserve">     |                                   |-- 5. Two-Phase Header Pre-Fetch via 'TOP msg 0' --------&gt; </w:t>
      </w:r>
    </w:p>
    <w:p>
      <w:pPr>
        <w:spacing w:before="0" w:after="30" w:line="240" w:lineRule="auto"/>
        <w:ind w:left="504"/>
      </w:pPr>
      <w:r>
        <w:rPr>
          <w:rFonts w:ascii="Consolas" w:hAnsi="Consolas"/>
          <w:color w:val="1B365D"/>
          <w:sz w:val="19"/>
        </w:rPr>
        <w:t xml:space="preserve">     |                                   |   &lt;- Returns Subject, Sender, Date, Size (14 KB) &lt;------- </w:t>
      </w:r>
    </w:p>
    <w:p>
      <w:pPr>
        <w:spacing w:before="0" w:after="30" w:line="240" w:lineRule="auto"/>
        <w:ind w:left="504"/>
      </w:pPr>
      <w:r>
        <w:rPr>
          <w:rFonts w:ascii="Consolas" w:hAnsi="Consolas"/>
          <w:color w:val="1B365D"/>
          <w:sz w:val="19"/>
        </w:rPr>
        <w:t xml:space="preserve">     |                                   |                                                           </w:t>
      </w:r>
    </w:p>
    <w:p>
      <w:pPr>
        <w:spacing w:before="0" w:after="30" w:line="240" w:lineRule="auto"/>
        <w:ind w:left="504"/>
      </w:pPr>
      <w:r>
        <w:rPr>
          <w:rFonts w:ascii="Consolas" w:hAnsi="Consolas"/>
          <w:color w:val="1B365D"/>
          <w:sz w:val="19"/>
        </w:rPr>
        <w:t xml:space="preserve">     |                                   |-- 6. Policy-Based Attachment &amp; Size Throttling            </w:t>
      </w:r>
    </w:p>
    <w:p>
      <w:pPr>
        <w:spacing w:before="0" w:after="30" w:line="240" w:lineRule="auto"/>
        <w:ind w:left="504"/>
      </w:pPr>
      <w:r>
        <w:rPr>
          <w:rFonts w:ascii="Consolas" w:hAnsi="Consolas"/>
          <w:color w:val="1B365D"/>
          <w:sz w:val="19"/>
        </w:rPr>
        <w:t xml:space="preserve">     |                                   |   [IF Size &lt; 100 KB]  ==&gt; Auto-download immediate         </w:t>
      </w:r>
    </w:p>
    <w:p>
      <w:pPr>
        <w:spacing w:before="0" w:after="30" w:line="240" w:lineRule="auto"/>
        <w:ind w:left="504"/>
      </w:pPr>
      <w:r>
        <w:rPr>
          <w:rFonts w:ascii="Consolas" w:hAnsi="Consolas"/>
          <w:color w:val="1B365D"/>
          <w:sz w:val="19"/>
        </w:rPr>
        <w:t xml:space="preserve">     |                                   |   [IF Size &gt;= 100 KB] ==&gt; Hold on HQ Server;              </w:t>
      </w:r>
    </w:p>
    <w:p>
      <w:pPr>
        <w:spacing w:before="0" w:after="30" w:line="240" w:lineRule="auto"/>
        <w:ind w:left="504"/>
      </w:pPr>
      <w:r>
        <w:rPr>
          <w:rFonts w:ascii="Consolas" w:hAnsi="Consolas"/>
          <w:color w:val="1B365D"/>
          <w:sz w:val="19"/>
        </w:rPr>
        <w:t xml:space="preserve">     |                                   |                           Insert stub notice to user      </w:t>
      </w:r>
    </w:p>
    <w:p>
      <w:pPr>
        <w:spacing w:before="0" w:after="30" w:line="240" w:lineRule="auto"/>
        <w:ind w:left="504"/>
      </w:pPr>
      <w:r>
        <w:rPr>
          <w:rFonts w:ascii="Consolas" w:hAnsi="Consolas"/>
          <w:color w:val="1B365D"/>
          <w:sz w:val="19"/>
        </w:rPr>
        <w:t xml:space="preserve">     |                                   |                                                           </w:t>
      </w:r>
    </w:p>
    <w:p>
      <w:pPr>
        <w:spacing w:before="0" w:after="30" w:line="240" w:lineRule="auto"/>
        <w:ind w:left="504"/>
      </w:pPr>
      <w:r>
        <w:rPr>
          <w:rFonts w:ascii="Consolas" w:hAnsi="Consolas"/>
          <w:color w:val="1B365D"/>
          <w:sz w:val="19"/>
        </w:rPr>
        <w:t xml:space="preserve">     |&lt;-- Instant Local Sync (LAN) ------|-- 7. User Reviews Inbox Metadata &amp; Triage                 </w:t>
      </w:r>
    </w:p>
    <w:p>
      <w:pPr>
        <w:spacing w:before="0" w:after="30" w:line="240" w:lineRule="auto"/>
        <w:ind w:left="504"/>
      </w:pPr>
      <w:r>
        <w:rPr>
          <w:rFonts w:ascii="Consolas" w:hAnsi="Consolas"/>
          <w:color w:val="1B365D"/>
          <w:sz w:val="19"/>
        </w:rPr>
        <w:t xml:space="preserve">     |    (Zero WAN wait time!)          |                                                           </w:t>
      </w:r>
    </w:p>
    <w:p>
      <w:pPr>
        <w:spacing w:before="0" w:after="30" w:line="240" w:lineRule="auto"/>
        <w:ind w:left="504"/>
      </w:pPr>
      <w:r>
        <w:rPr>
          <w:rFonts w:ascii="Consolas" w:hAnsi="Consolas"/>
          <w:color w:val="1B365D"/>
          <w:sz w:val="19"/>
        </w:rPr>
        <w:t xml:space="preserve">     |                                   |-- 8. User Requests Specific Attachment On-Demand          </w:t>
      </w:r>
    </w:p>
    <w:p>
      <w:pPr>
        <w:spacing w:before="0" w:after="30" w:line="240" w:lineRule="auto"/>
        <w:ind w:left="504"/>
      </w:pPr>
      <w:r>
        <w:rPr>
          <w:rFonts w:ascii="Consolas" w:hAnsi="Consolas"/>
          <w:color w:val="1B365D"/>
          <w:sz w:val="19"/>
        </w:rPr>
        <w:t xml:space="preserve">     |-- User clicks 'Fetch Full' -----&gt; |                                                           </w:t>
      </w:r>
    </w:p>
    <w:p>
      <w:pPr>
        <w:spacing w:before="0" w:after="30" w:line="240" w:lineRule="auto"/>
        <w:ind w:left="504"/>
      </w:pPr>
      <w:r>
        <w:rPr>
          <w:rFonts w:ascii="Consolas" w:hAnsi="Consolas"/>
          <w:color w:val="1B365D"/>
          <w:sz w:val="19"/>
        </w:rPr>
        <w:t xml:space="preserve">     |                                   |-- 9. Background Download with Wire Compression ---------&gt; </w:t>
      </w:r>
    </w:p>
    <w:p>
      <w:pPr>
        <w:spacing w:before="0" w:after="30" w:line="240" w:lineRule="auto"/>
        <w:ind w:left="504"/>
      </w:pPr>
      <w:r>
        <w:rPr>
          <w:rFonts w:ascii="Consolas" w:hAnsi="Consolas"/>
          <w:color w:val="1B365D"/>
          <w:sz w:val="19"/>
        </w:rPr>
        <w:t xml:space="preserve">     |                                   |      (Zlib/deflate compression yields 65% reduction)      </w:t>
      </w:r>
    </w:p>
    <w:p>
      <w:pPr>
        <w:spacing w:before="0" w:after="30" w:line="240" w:lineRule="auto"/>
        <w:ind w:left="504"/>
      </w:pPr>
      <w:r>
        <w:rPr>
          <w:rFonts w:ascii="Consolas" w:hAnsi="Consolas"/>
          <w:color w:val="1B365D"/>
          <w:sz w:val="19"/>
        </w:rPr>
        <w:t xml:space="preserve">     |                                   |                                                           </w:t>
      </w:r>
    </w:p>
    <w:p>
      <w:pPr>
        <w:spacing w:before="0" w:after="30" w:line="240" w:lineRule="auto"/>
        <w:ind w:left="504"/>
      </w:pPr>
      <w:r>
        <w:rPr>
          <w:rFonts w:ascii="Consolas" w:hAnsi="Consolas"/>
          <w:color w:val="1B365D"/>
          <w:sz w:val="19"/>
        </w:rPr>
        <w:t xml:space="preserve">     |                                   |-- 10. Checkpointed Resumption &amp; UIDL Tracking             </w:t>
      </w:r>
    </w:p>
    <w:p>
      <w:pPr>
        <w:spacing w:before="0" w:after="30" w:line="240" w:lineRule="auto"/>
        <w:ind w:left="504"/>
      </w:pPr>
      <w:r>
        <w:rPr>
          <w:rFonts w:ascii="Consolas" w:hAnsi="Consolas"/>
          <w:color w:val="1B365D"/>
          <w:sz w:val="19"/>
        </w:rPr>
        <w:t xml:space="preserve">     |                                   |       (State DB records chunks; survives link flap)       </w:t>
      </w:r>
    </w:p>
    <w:p>
      <w:pPr>
        <w:spacing w:before="0" w:after="30" w:line="240" w:lineRule="auto"/>
        <w:ind w:left="504"/>
      </w:pPr>
      <w:r>
        <w:rPr>
          <w:rFonts w:ascii="Consolas" w:hAnsi="Consolas"/>
          <w:color w:val="1B365D"/>
          <w:sz w:val="19"/>
        </w:rPr>
        <w:t xml:space="preserve">     |                                   |                                                           </w:t>
      </w:r>
    </w:p>
    <w:p>
      <w:pPr>
        <w:spacing w:before="0" w:after="30" w:line="240" w:lineRule="auto"/>
        <w:ind w:left="504"/>
      </w:pPr>
      <w:r>
        <w:rPr>
          <w:rFonts w:ascii="Consolas" w:hAnsi="Consolas"/>
          <w:color w:val="1B365D"/>
          <w:sz w:val="19"/>
        </w:rPr>
        <w:t xml:space="preserve">     |-- Outbound SMTP Submission LAN -&gt; |-- 11. Local Outbound Spooling (Postfix Relay)             </w:t>
      </w:r>
    </w:p>
    <w:p>
      <w:pPr>
        <w:spacing w:before="0" w:after="30" w:line="240" w:lineRule="auto"/>
        <w:ind w:left="504"/>
      </w:pPr>
      <w:r>
        <w:rPr>
          <w:rFonts w:ascii="Consolas" w:hAnsi="Consolas"/>
          <w:color w:val="1B365D"/>
          <w:sz w:val="19"/>
        </w:rPr>
        <w:t xml:space="preserve">     |   (Immediate LAN accept)          |       (Queues locally; pushes over WAN via retry backoff) </w:t>
      </w:r>
    </w:p>
    <w:p>
      <w:pPr>
        <w:spacing w:before="0" w:after="30" w:line="240" w:lineRule="auto"/>
        <w:ind w:left="504"/>
      </w:pPr>
      <w:r>
        <w:rPr>
          <w:rFonts w:ascii="Consolas" w:hAnsi="Consolas"/>
          <w:color w:val="1B365D"/>
          <w:sz w:val="19"/>
        </w:rPr>
        <w:t>+---------------------------------------------------------------------------------------------------+</w:t>
      </w:r>
    </w:p>
    <w:p>
      <w:pPr>
        <w:spacing w:before="0" w:after="120" w:line="276" w:lineRule="auto"/>
        <w:jc w:val="both"/>
      </w:pPr>
      <w:r>
        <w:rPr>
          <w:rFonts w:ascii="Times New Roman" w:hAnsi="Times New Roman"/>
          <w:i/>
          <w:sz w:val="24"/>
        </w:rPr>
        <w:t xml:space="preserve">Detailed Five-Tier Workflow Specifications: </w:t>
      </w:r>
      <w:r>
        <w:rPr>
          <w:rFonts w:ascii="Times New Roman" w:hAnsi="Times New Roman"/>
          <w:sz w:val="24"/>
        </w:rPr>
        <w:t>The engineered workflow operates across five coordinated functional tiers: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Tier 1: Local Branch Edge Mail Gateway (LAN Isolation): </w:t>
      </w:r>
      <w:r>
        <w:rPr>
          <w:rFonts w:ascii="Times New Roman" w:hAnsi="Times New Roman"/>
          <w:sz w:val="24"/>
        </w:rPr>
        <w:t>A low-power local server at the branch runs an edge mail caching daemon (Fetchmail integrated with a local Dovecot instance). Branch client MUAs communicate exclusively with this local proxy over the high-speed gigabit LAN. End-users experience instantaneous response times when reading, searching, or drafting emails, completely decoupled from WAN latency.</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Tier 2: Two-Phase Selective Retrieval (Header Pre-Fetching): </w:t>
      </w:r>
      <w:r>
        <w:rPr>
          <w:rFonts w:ascii="Times New Roman" w:hAnsi="Times New Roman"/>
          <w:sz w:val="24"/>
        </w:rPr>
        <w:t>When synchronizing with HQ, the edge daemon never issues blind RETR commands. Instead, it issues UIDL followed by TOP &lt;msg&gt; 0. This extracts only the envelope metadata (From, To, Date, Subject, Message-ID, and total size) without pulling the message body or binary attachments. A batch of 50 new emails can be triaged across the WAN in less than 15 KB of data transfer.</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Tier 3: Policy-Based Attachment &amp; Bandwidth Throttling: </w:t>
      </w:r>
      <w:r>
        <w:rPr>
          <w:rFonts w:ascii="Times New Roman" w:hAnsi="Times New Roman"/>
          <w:sz w:val="24"/>
        </w:rPr>
        <w:t>The edge proxy applies automated size-threshold policies: (a) Messages under 100 KB (routine operational text) are downloaded immediately; (b) Messages exceeding 100 KB or bearing MIME attachments (PDFs, ZIPs, images) are held on the HQ server. The proxy injects a lightweight text stub into the user's local inbox: '[Attachment Held at HQ: Blueprints.pdf (2.4 MB) - Click here to request]'. Attachments are retrieved only upon explicit user request or automatically during scheduled off-peak overnight windows.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Tier 4: Wire-Level Compression &amp; TCP Transport Tuning: </w:t>
      </w:r>
      <w:r>
        <w:rPr>
          <w:rFonts w:ascii="Times New Roman" w:hAnsi="Times New Roman"/>
          <w:sz w:val="24"/>
        </w:rPr>
        <w:t>All WAN traffic between the branch proxy and HQ is routed through an encrypted wire-compressed channel (TLS 1.3 with application-layer gzip compression or an OpenVPN tunnel with LZO/zlib). Because email bodies, headers, and Base64-encoded MIME streams contain extensive textual redundancy, compression reduces payload transmission volume by 60% to 70%, effectively tripling the link's throughput.</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Tier 5: Asynchronous Outbound Spooling &amp; Exponential Backoff: </w:t>
      </w:r>
      <w:r>
        <w:rPr>
          <w:rFonts w:ascii="Times New Roman" w:hAnsi="Times New Roman"/>
          <w:sz w:val="24"/>
        </w:rPr>
        <w:t>For outgoing messages, branch workstations submit mail to the local Postfix SMTP relay over LAN. The local relay accepts the message instantaneously, freeing the user's client MUA. The local relay spools the mail in a local queue and manages delivery across the intermittent WAN using an exponential backoff retry algorithm with randomized jitter. If the satellite link is severed, outbound mail remains safely queued on local disk without user intervention.</w:t>
      </w:r>
    </w:p>
    <w:p>
      <w:pPr>
        <w:keepNext/>
        <w:spacing w:before="280" w:after="80"/>
      </w:pPr>
      <w:r>
        <w:rPr>
          <w:rFonts w:ascii="Times New Roman" w:hAnsi="Times New Roman"/>
          <w:b/>
          <w:sz w:val="26"/>
        </w:rPr>
        <w:t>6.3 Question (c): Analyze Security and Reliability Concerns of Legacy Mail Access</w:t>
      </w:r>
    </w:p>
    <w:p>
      <w:pPr>
        <w:spacing w:before="0" w:after="120" w:line="276" w:lineRule="auto"/>
        <w:jc w:val="both"/>
      </w:pPr>
      <w:r>
        <w:rPr>
          <w:rFonts w:ascii="Times New Roman" w:hAnsi="Times New Roman"/>
          <w:sz w:val="24"/>
        </w:rPr>
        <w:t>Operating legacy mail access protocols (standard POP3 and cleartext SMTP) over untrusted, multi-hop WAN and satellite connections introduces severe vulnerabilities spanning data confidentiality, credential security, system availability, and operational reliability:</w:t>
      </w:r>
    </w:p>
    <w:p>
      <w:pPr>
        <w:keepNext/>
        <w:spacing w:before="200" w:after="60"/>
      </w:pPr>
      <w:r>
        <w:rPr>
          <w:rFonts w:ascii="Times New Roman" w:hAnsi="Times New Roman"/>
          <w:b/>
          <w:i/>
          <w:sz w:val="24"/>
        </w:rPr>
        <w:t>A. Security Vulnerabilities of Legacy Access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1. Cleartext Credential Sniffing: </w:t>
      </w:r>
      <w:r>
        <w:rPr>
          <w:rFonts w:ascii="Times New Roman" w:hAnsi="Times New Roman"/>
          <w:sz w:val="24"/>
        </w:rPr>
        <w:t>Standard POP3 (TCP port 110) transmits all data in unencrypted 7-bit ASCII. The USER and PASS commands pass employee credentials across intermediate routers, satellite ground stations, and telecommunications transit providers in cleartext. Any adversary running standard packet capture tools (Wireshark, tcpdump) or executing ARP cache poisoning on shared segments can harvest corporate passwords effortlessly.</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2. Cryptographic Collapse of APOP (MD5 Vulnerabilities): </w:t>
      </w:r>
      <w:r>
        <w:rPr>
          <w:rFonts w:ascii="Times New Roman" w:hAnsi="Times New Roman"/>
          <w:sz w:val="24"/>
        </w:rPr>
        <w:t>RFC 1939 defines an optional challenge-response authentication command: APOP &lt;user&gt; &lt;digest&gt;. The server issues a timestamp banner (&lt;1896.697170952@server&gt;), and the client responds with the MD5 hash of the shared secret concatenated with the timestamp. However, cryptographic research (Wang et al., Stevens et al.) has conclusively broken MD5, demonstrating practical collision attacks and pre-image vulnerabilities. Furthermore, APOP is vulnerable to offline dictionary and rainbow table attacks, rendering it deprecated.</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3. Absence of Modern Identity &amp; Access Management (No MFA / OAuth): </w:t>
      </w:r>
      <w:r>
        <w:rPr>
          <w:rFonts w:ascii="Times New Roman" w:hAnsi="Times New Roman"/>
          <w:sz w:val="24"/>
        </w:rPr>
        <w:t>Legacy POP3 relies exclusively on static, basic authentication. It lacks native capability to interface with modern federated identity frameworks, Multi-Factor Authentication (MFA), Conditional Access policies (e.g., device health attestation, IP geofencing), or ephemeral OAuth 2.0 access tokens. An attacker obtaining a static password gains persistent, unrestricted mailbox access.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4. Man-in-the-Middle (MITM) &amp; Payload Tampering: </w:t>
      </w:r>
      <w:r>
        <w:rPr>
          <w:rFonts w:ascii="Times New Roman" w:hAnsi="Times New Roman"/>
          <w:sz w:val="24"/>
        </w:rPr>
        <w:t>Because legacy POP3 provides no cryptographic authentication of the server or integrity checks on transmitted packets, an active attacker in the transit path can execute DNS spoofing or BGP hijacking to redirect branch mail requests to a malicious rogue server. The attacker can inject fraudulent operational instructions, alter billing account details, or strip security warnings from emails.</w:t>
      </w:r>
    </w:p>
    <w:p>
      <w:pPr>
        <w:keepNext/>
        <w:spacing w:before="200" w:after="60"/>
      </w:pPr>
      <w:r>
        <w:rPr>
          <w:rFonts w:ascii="Times New Roman" w:hAnsi="Times New Roman"/>
          <w:b/>
          <w:i/>
          <w:sz w:val="24"/>
        </w:rPr>
        <w:t>B. Reliability and Operational Failure Modes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1. Mailbox Lock Freezes &amp; Denial of Service: </w:t>
      </w:r>
      <w:r>
        <w:rPr>
          <w:rFonts w:ascii="Times New Roman" w:hAnsi="Times New Roman"/>
          <w:sz w:val="24"/>
        </w:rPr>
        <w:t>When an intermittent satellite connection drops mid-session, the server retains an orphaned half-open TCP socket. The exclusive file lock (dotlock/flock) remains engaged. Until server keepalive timers expire (10-30 minutes), the user is barred from accessing their mailbox, generating critical operational delays.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2. Duplicate Delivery Storms: </w:t>
      </w:r>
      <w:r>
        <w:rPr>
          <w:rFonts w:ascii="Times New Roman" w:hAnsi="Times New Roman"/>
          <w:sz w:val="24"/>
        </w:rPr>
        <w:t>The non-atomic commit architecture of POP3 means unacknowledged sessions roll back all staged DELE commands. Abrupt disconnects result in the server repeatedly delivering already-read emails upon reconnection, wasting valuable bandwidth and inducing duplicate message storms in branch inboxes.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3. Client Storage Fragility &amp; Permanent Data Loss: </w:t>
      </w:r>
      <w:r>
        <w:rPr>
          <w:rFonts w:ascii="Times New Roman" w:hAnsi="Times New Roman"/>
          <w:sz w:val="24"/>
        </w:rPr>
        <w:t>In legacy POP3 setups, corporate emails reside in local workstation storage (e.g., Outlook .PST files). PST files are notoriously prone to database corruption during abrupt power failures or OS crashes. Without centralized server-side backups, a local hardware failure results in permanent, irrecoverable data loss.</w:t>
      </w:r>
    </w:p>
    <w:p>
      <w:pPr>
        <w:keepNext/>
        <w:spacing w:before="200" w:after="60"/>
      </w:pPr>
      <w:r>
        <w:rPr>
          <w:rFonts w:ascii="Times New Roman" w:hAnsi="Times New Roman"/>
          <w:b/>
          <w:i/>
          <w:sz w:val="24"/>
        </w:rPr>
        <w:t>C. Enterprise Hardening and Remediation Blueprint</w:t>
      </w:r>
    </w:p>
    <w:p>
      <w:pPr>
        <w:spacing w:before="0" w:after="120" w:line="276" w:lineRule="auto"/>
        <w:jc w:val="both"/>
      </w:pPr>
      <w:r>
        <w:rPr>
          <w:rFonts w:ascii="Times New Roman" w:hAnsi="Times New Roman"/>
          <w:sz w:val="24"/>
        </w:rPr>
        <w:t>To remediate these vulnerabilities and elevate the branch email infrastructure to enterprise-grade compliance, the following technical hardening measures must be implemented:</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1. Mandatory Cryptographic Transport (POP3S over TLS 1.3): </w:t>
      </w:r>
      <w:r>
        <w:rPr>
          <w:rFonts w:ascii="Times New Roman" w:hAnsi="Times New Roman"/>
          <w:sz w:val="24"/>
        </w:rPr>
        <w:t>Decommission unencrypted TCP port 110 entirely. Enforce POP3S over dedicated port 995 with Transport Layer Security (TLS 1.3) under RFC 8446. Restrict negotiated cipher suites to Authenticated Encryption with Associated Data (AEAD) algorithms—specifically TLS_AES_256_GCM_SHA384 and TLS_CHACHA20_POLY1305_SHA256. Mandate server certificate validation using enterprise PKI root certificates.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2. Modern Authentication via SASL OAuth 2.0: </w:t>
      </w:r>
      <w:r>
        <w:rPr>
          <w:rFonts w:ascii="Times New Roman" w:hAnsi="Times New Roman"/>
          <w:sz w:val="24"/>
        </w:rPr>
        <w:t>Transition authentication from basic USER/PASS credentials to SASL XOAUTH2 (RFC 7628). Branch gateways authenticate against the corporate Identity Provider (IdP) using short-lived (1-hour) JSON Web Tokens (JWTs) protected by Multi-Factor Authentication. Compromised static passwords become useless to external adversaries.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3. Network Segmentation &amp; Firewall Access Control Lists: </w:t>
      </w:r>
      <w:r>
        <w:rPr>
          <w:rFonts w:ascii="Times New Roman" w:hAnsi="Times New Roman"/>
          <w:sz w:val="24"/>
        </w:rPr>
        <w:t>Place the HQ mail server within a fortified Demilitarized Zone (DMZ). Stateful enterprise firewalls must enforce strict Access Control Lists (ACLs) permitting only inbound TLS traffic on port 995 originating from authorized branch static WAN IPs. Implement perimeter Intrusion Prevention Systems (IPS) with rate limiting to block brute-force password guessing attacks.</w:t>
      </w:r>
    </w:p>
    <w:p>
      <w:pPr>
        <w:spacing w:before="0" w:after="60" w:line="276" w:lineRule="auto"/>
        <w:ind w:left="432"/>
        <w:jc w:val="both"/>
      </w:pPr>
      <w:r>
        <w:rPr>
          <w:rFonts w:ascii="Times New Roman" w:hAnsi="Times New Roman"/>
          <w:b/>
          <w:sz w:val="24"/>
        </w:rPr>
        <w:t xml:space="preserve">•  </w:t>
      </w:r>
      <w:r>
        <w:rPr>
          <w:rFonts w:ascii="Times New Roman" w:hAnsi="Times New Roman"/>
          <w:b/>
          <w:sz w:val="24"/>
        </w:rPr>
        <w:t xml:space="preserve">4. Centralized Attachment Screening &amp; Sandboxing: </w:t>
      </w:r>
      <w:r>
        <w:rPr>
          <w:rFonts w:ascii="Times New Roman" w:hAnsi="Times New Roman"/>
          <w:sz w:val="24"/>
        </w:rPr>
        <w:t>Deploy enterprise mail gateway filtering (antispam, antimalware, and sandboxed attachment analysis) at the central HQ mail infrastructure prior to message placement in the branch retrieval spool. High-risk executables (.exe, .bat, .scr) and macro-enabled documents are automatically disarmed and converted to safe PDFs (Content Disarm and Reconstruction - CDR) before transmission over the WAN.</w:t>
      </w:r>
    </w:p>
    <w:p w:rsidR="000D43B0" w:rsidRPr="000D43B0" w:rsidRDefault="000D43B0" w:rsidP="000D43B0">
      <w:pPr>
        <w:pStyle w:val="ListParagraph"/>
        <w:numPr>
          <w:ilvl w:val="0"/>
          <w:numId w:val="1"/>
        </w:numPr>
        <w:rPr>
          <w:rFonts w:ascii="Times New Roman" w:eastAsiaTheme="majorEastAsia" w:hAnsi="Times New Roman" w:cs="Times New Roman"/>
          <w:sz w:val="28"/>
          <w:szCs w:val="28"/>
          <w:lang w:val="en-US" w:bidi="ar-SA"/>
        </w:rPr>
      </w:pPr>
      <w:r>
        <w:t>Conclusion</w:t>
      </w:r>
    </w:p>
    <w:p>
      <w:pPr>
        <w:spacing w:before="0" w:after="120" w:line="276" w:lineRule="auto"/>
        <w:jc w:val="both"/>
      </w:pPr>
      <w:r>
        <w:rPr>
          <w:rFonts w:ascii="Times New Roman" w:hAnsi="Times New Roman"/>
          <w:sz w:val="24"/>
        </w:rPr>
        <w:t>This case study provided a comprehensive technical deconstruction of Post Office Protocol Version 3 (POP3) mailbox access within the context of a bandwidth-constrained, high-latency, and intermittent remote enterprise branch office. The investigation demonstrated that while POP3's protocol simplicity and minimal server storage overhead made it historically popular, its monolithic message retrieval model, lack of byte-range resumption, exclusive mailbox locking dynamics, and cleartext transmission render it fundamentally incompatible with modern enterprise requirements over degraded WAN links.</w:t>
      </w:r>
    </w:p>
    <w:p>
      <w:pPr>
        <w:spacing w:before="0" w:after="120" w:line="276" w:lineRule="auto"/>
        <w:jc w:val="both"/>
      </w:pPr>
      <w:r>
        <w:rPr>
          <w:rFonts w:ascii="Times New Roman" w:hAnsi="Times New Roman"/>
          <w:sz w:val="24"/>
        </w:rPr>
        <w:t>Through empirical simulation using Wireshark packet capture analysis and Python socket emulation, the study exposed the exact mechanics of transport-layer degradation: a single 3 MB attachment saturated a 256 kbps satellite link for over two minutes, intermittent link drops triggered infinite re-download loops due to uncommitted DELE rollbacks, and half-open TCP sessions locked users out with '-ERR [IN-USE]' for up to 30 minutes. Furthermore, cleartext authentication over port 110 was shown to expose enterprise credentials to passive network eavesdropping.</w:t>
      </w:r>
    </w:p>
    <w:p>
      <w:pPr>
        <w:spacing w:before="0" w:after="120" w:line="276" w:lineRule="auto"/>
        <w:jc w:val="both"/>
      </w:pPr>
      <w:r>
        <w:rPr>
          <w:rFonts w:ascii="Times New Roman" w:hAnsi="Times New Roman"/>
          <w:sz w:val="24"/>
        </w:rPr>
        <w:t>To resolve these operational and security bottlenecks, an enterprise-grade, five-tier email access workflow was engineered. By introducing a localized branch edge store-and-forward proxy, selective two-phase header pre-fetching via the TOP command, rules-based attachment size throttling, and wire-level compression, the proposed architecture reduced routine mailbox synchronization bandwidth by over 98% (from 3.15 MB to 14 KB per check) while completely shielding end-users from WAN propagation latency. Hardening via POP3S (TLS 1.3), modern SASL OAuth 2.0 authentication, and perimeter DMZ firewall controls successfully eliminated eavesdropping and credential harvesting threats.</w:t>
      </w:r>
    </w:p>
    <w:p>
      <w:pPr>
        <w:spacing w:before="0" w:after="120" w:line="276" w:lineRule="auto"/>
        <w:jc w:val="both"/>
      </w:pPr>
      <w:r>
        <w:rPr>
          <w:rFonts w:ascii="Times New Roman" w:hAnsi="Times New Roman"/>
          <w:sz w:val="24"/>
        </w:rPr>
        <w:t>Finally, an enterprise modernization roadmap is recommended: in the immediate term, deploy the edge store-and-forward caching proxy and enforce TLS 1.3 encryption; in the medium term, transition from legacy POP3 to an offline-capable IMAP4rev1 caching model with server-side flag synchronization; and in the strategic long term, integrate SD-WAN appliances equipped with Forward Error Correction (FEC) and dynamic link bonding across satellite and cellular circuits to guarantee uninterrupted enterprise communications.</w:t>
      </w:r>
    </w:p>
    <w:p w:rsidR="000D43B0" w:rsidRPr="000D43B0" w:rsidRDefault="000D43B0" w:rsidP="000D43B0">
      <w:pPr>
        <w:pStyle w:val="ListParagraph"/>
        <w:numPr>
          <w:ilvl w:val="0"/>
          <w:numId w:val="1"/>
        </w:numPr>
        <w:rPr>
          <w:rFonts w:ascii="Times New Roman" w:eastAsiaTheme="majorEastAsia" w:hAnsi="Times New Roman" w:cs="Times New Roman"/>
          <w:sz w:val="28"/>
          <w:szCs w:val="28"/>
          <w:lang w:val="en-US" w:bidi="ar-SA"/>
        </w:rPr>
      </w:pPr>
      <w:r>
        <w:t>References</w:t>
      </w:r>
    </w:p>
    <w:p>
      <w:pPr>
        <w:spacing w:before="0" w:after="80" w:line="276" w:lineRule="auto"/>
        <w:ind w:left="576" w:hanging="576"/>
        <w:jc w:val="both"/>
      </w:pPr>
      <w:r>
        <w:rPr>
          <w:rFonts w:ascii="Times New Roman" w:hAnsi="Times New Roman"/>
          <w:sz w:val="22"/>
        </w:rPr>
        <w:t xml:space="preserve">Myers, J., &amp; Rose, M. (1996). </w:t>
      </w:r>
      <w:r>
        <w:rPr>
          <w:rFonts w:ascii="Times New Roman" w:hAnsi="Times New Roman"/>
          <w:i/>
          <w:sz w:val="22"/>
        </w:rPr>
        <w:t xml:space="preserve">RFC 1939: Post Office Protocol - Version 3. </w:t>
      </w:r>
      <w:r>
        <w:rPr>
          <w:rFonts w:ascii="Times New Roman" w:hAnsi="Times New Roman"/>
          <w:sz w:val="22"/>
        </w:rPr>
        <w:t>Internet Engineering Task Force (IETF). https://datatracker.ietf.org/doc/html/rfc1939 (Accessed: Oct 2026)</w:t>
      </w:r>
    </w:p>
    <w:p>
      <w:pPr>
        <w:spacing w:before="0" w:after="80" w:line="276" w:lineRule="auto"/>
        <w:ind w:left="576" w:hanging="576"/>
        <w:jc w:val="both"/>
      </w:pPr>
      <w:r>
        <w:rPr>
          <w:rFonts w:ascii="Times New Roman" w:hAnsi="Times New Roman"/>
          <w:sz w:val="22"/>
        </w:rPr>
        <w:t xml:space="preserve">Newman, C. (1999). </w:t>
      </w:r>
      <w:r>
        <w:rPr>
          <w:rFonts w:ascii="Times New Roman" w:hAnsi="Times New Roman"/>
          <w:i/>
          <w:sz w:val="22"/>
        </w:rPr>
        <w:t xml:space="preserve">RFC 2595: Using TLS with IMAP, POP3 and ACAP. </w:t>
      </w:r>
      <w:r>
        <w:rPr>
          <w:rFonts w:ascii="Times New Roman" w:hAnsi="Times New Roman"/>
          <w:sz w:val="22"/>
        </w:rPr>
        <w:t>Internet Engineering Task Force (IETF). https://datatracker.ietf.org/doc/html/rfc2595 (Accessed: Oct 2026)</w:t>
      </w:r>
    </w:p>
    <w:p>
      <w:pPr>
        <w:spacing w:before="0" w:after="80" w:line="276" w:lineRule="auto"/>
        <w:ind w:left="576" w:hanging="576"/>
        <w:jc w:val="both"/>
      </w:pPr>
      <w:r>
        <w:rPr>
          <w:rFonts w:ascii="Times New Roman" w:hAnsi="Times New Roman"/>
          <w:sz w:val="22"/>
        </w:rPr>
        <w:t xml:space="preserve">Crispin, M. (2003). </w:t>
      </w:r>
      <w:r>
        <w:rPr>
          <w:rFonts w:ascii="Times New Roman" w:hAnsi="Times New Roman"/>
          <w:i/>
          <w:sz w:val="22"/>
        </w:rPr>
        <w:t xml:space="preserve">RFC 3501: Internet Message Access Protocol - Version 4rev1. </w:t>
      </w:r>
      <w:r>
        <w:rPr>
          <w:rFonts w:ascii="Times New Roman" w:hAnsi="Times New Roman"/>
          <w:sz w:val="22"/>
        </w:rPr>
        <w:t>Internet Engineering Task Force (IETF). https://datatracker.ietf.org/doc/html/rfc3501 (Accessed: Oct 2026)</w:t>
      </w:r>
    </w:p>
    <w:p>
      <w:pPr>
        <w:spacing w:before="0" w:after="80" w:line="276" w:lineRule="auto"/>
        <w:ind w:left="576" w:hanging="576"/>
        <w:jc w:val="both"/>
      </w:pPr>
      <w:r>
        <w:rPr>
          <w:rFonts w:ascii="Times New Roman" w:hAnsi="Times New Roman"/>
          <w:sz w:val="22"/>
        </w:rPr>
        <w:t xml:space="preserve">Klensin, J. (2008). </w:t>
      </w:r>
      <w:r>
        <w:rPr>
          <w:rFonts w:ascii="Times New Roman" w:hAnsi="Times New Roman"/>
          <w:i/>
          <w:sz w:val="22"/>
        </w:rPr>
        <w:t xml:space="preserve">RFC 5321: Simple Mail Transfer Protocol. </w:t>
      </w:r>
      <w:r>
        <w:rPr>
          <w:rFonts w:ascii="Times New Roman" w:hAnsi="Times New Roman"/>
          <w:sz w:val="22"/>
        </w:rPr>
        <w:t>Internet Engineering Task Force (IETF). https://datatracker.ietf.org/doc/html/rfc5321 (Accessed: Oct 2026)</w:t>
      </w:r>
    </w:p>
    <w:p>
      <w:pPr>
        <w:spacing w:before="0" w:after="80" w:line="276" w:lineRule="auto"/>
        <w:ind w:left="576" w:hanging="576"/>
        <w:jc w:val="both"/>
      </w:pPr>
      <w:r>
        <w:rPr>
          <w:rFonts w:ascii="Times New Roman" w:hAnsi="Times New Roman"/>
          <w:sz w:val="22"/>
        </w:rPr>
        <w:t xml:space="preserve">Freed, N., &amp; Borenstein, N. (1996). </w:t>
      </w:r>
      <w:r>
        <w:rPr>
          <w:rFonts w:ascii="Times New Roman" w:hAnsi="Times New Roman"/>
          <w:i/>
          <w:sz w:val="22"/>
        </w:rPr>
        <w:t xml:space="preserve">RFC 2045: Multipurpose Internet Mail Extensions (MIME) Part One: Format of Internet Message Bodies. </w:t>
      </w:r>
      <w:r>
        <w:rPr>
          <w:rFonts w:ascii="Times New Roman" w:hAnsi="Times New Roman"/>
          <w:sz w:val="22"/>
        </w:rPr>
        <w:t>IETF. https://datatracker.ietf.org/doc/html/rfc2045 (Accessed: Oct 2026)</w:t>
      </w:r>
    </w:p>
    <w:p>
      <w:pPr>
        <w:spacing w:before="0" w:after="80" w:line="276" w:lineRule="auto"/>
        <w:ind w:left="576" w:hanging="576"/>
        <w:jc w:val="both"/>
      </w:pPr>
      <w:r>
        <w:rPr>
          <w:rFonts w:ascii="Times New Roman" w:hAnsi="Times New Roman"/>
          <w:sz w:val="22"/>
        </w:rPr>
        <w:t xml:space="preserve">Rescorla, E. (2018). </w:t>
      </w:r>
      <w:r>
        <w:rPr>
          <w:rFonts w:ascii="Times New Roman" w:hAnsi="Times New Roman"/>
          <w:i/>
          <w:sz w:val="22"/>
        </w:rPr>
        <w:t xml:space="preserve">RFC 8446: The Transport Layer Security (TLS) Protocol Version 1.3. </w:t>
      </w:r>
      <w:r>
        <w:rPr>
          <w:rFonts w:ascii="Times New Roman" w:hAnsi="Times New Roman"/>
          <w:sz w:val="22"/>
        </w:rPr>
        <w:t>Internet Engineering Task Force (IETF). https://datatracker.ietf.org/doc/html/rfc8446 (Accessed: Oct 2026)</w:t>
      </w:r>
    </w:p>
    <w:p>
      <w:pPr>
        <w:spacing w:before="0" w:after="80" w:line="276" w:lineRule="auto"/>
        <w:ind w:left="576" w:hanging="576"/>
        <w:jc w:val="both"/>
      </w:pPr>
      <w:r>
        <w:rPr>
          <w:rFonts w:ascii="Times New Roman" w:hAnsi="Times New Roman"/>
          <w:sz w:val="22"/>
        </w:rPr>
        <w:t xml:space="preserve">Melnikov, A. (2015). </w:t>
      </w:r>
      <w:r>
        <w:rPr>
          <w:rFonts w:ascii="Times New Roman" w:hAnsi="Times New Roman"/>
          <w:i/>
          <w:sz w:val="22"/>
        </w:rPr>
        <w:t xml:space="preserve">RFC 7628: A Set of Simple Authentication and Security Layer (SASL) Mechanisms for OAuth. </w:t>
      </w:r>
      <w:r>
        <w:rPr>
          <w:rFonts w:ascii="Times New Roman" w:hAnsi="Times New Roman"/>
          <w:sz w:val="22"/>
        </w:rPr>
        <w:t>Internet Engineering Task Force (IETF). https://datatracker.ietf.org/doc/html/rfc7628 (Accessed: Oct 2026)</w:t>
      </w:r>
    </w:p>
    <w:p>
      <w:pPr>
        <w:spacing w:before="0" w:after="80" w:line="276" w:lineRule="auto"/>
        <w:ind w:left="576" w:hanging="576"/>
        <w:jc w:val="both"/>
      </w:pPr>
      <w:r>
        <w:rPr>
          <w:rFonts w:ascii="Times New Roman" w:hAnsi="Times New Roman"/>
          <w:sz w:val="22"/>
        </w:rPr>
        <w:t xml:space="preserve">Kurose, J. F., &amp; Ross, K. W. (2021). </w:t>
      </w:r>
      <w:r>
        <w:rPr>
          <w:rFonts w:ascii="Times New Roman" w:hAnsi="Times New Roman"/>
          <w:i/>
          <w:sz w:val="22"/>
        </w:rPr>
        <w:t xml:space="preserve">Computer Networking: A Top-Down Approach (8th ed.). </w:t>
      </w:r>
      <w:r>
        <w:rPr>
          <w:rFonts w:ascii="Times New Roman" w:hAnsi="Times New Roman"/>
          <w:sz w:val="22"/>
        </w:rPr>
        <w:t>Pearson. Chapter 2: Application Layer (Electronic Mail in the Internet, pp. 120-136).</w:t>
      </w:r>
    </w:p>
    <w:p>
      <w:pPr>
        <w:spacing w:before="0" w:after="80" w:line="276" w:lineRule="auto"/>
        <w:ind w:left="576" w:hanging="576"/>
        <w:jc w:val="both"/>
      </w:pPr>
      <w:r>
        <w:rPr>
          <w:rFonts w:ascii="Times New Roman" w:hAnsi="Times New Roman"/>
          <w:sz w:val="22"/>
        </w:rPr>
        <w:t xml:space="preserve">Stallings, W. (2017). </w:t>
      </w:r>
      <w:r>
        <w:rPr>
          <w:rFonts w:ascii="Times New Roman" w:hAnsi="Times New Roman"/>
          <w:i/>
          <w:sz w:val="22"/>
        </w:rPr>
        <w:t xml:space="preserve">Cryptography and Network Security: Principles and Practice (7th ed.). </w:t>
      </w:r>
      <w:r>
        <w:rPr>
          <w:rFonts w:ascii="Times New Roman" w:hAnsi="Times New Roman"/>
          <w:sz w:val="22"/>
        </w:rPr>
        <w:t>Pearson. Chapter 19: Electronic Mail Security (S/MIME and PGP), pp. 612-635.</w:t>
      </w:r>
    </w:p>
    <w:p>
      <w:pPr>
        <w:spacing w:before="0" w:after="80" w:line="276" w:lineRule="auto"/>
        <w:ind w:left="576" w:hanging="576"/>
        <w:jc w:val="both"/>
      </w:pPr>
      <w:r>
        <w:rPr>
          <w:rFonts w:ascii="Times New Roman" w:hAnsi="Times New Roman"/>
          <w:sz w:val="22"/>
        </w:rPr>
        <w:t xml:space="preserve">Dovecot Community. (2024). </w:t>
      </w:r>
      <w:r>
        <w:rPr>
          <w:rFonts w:ascii="Times New Roman" w:hAnsi="Times New Roman"/>
          <w:i/>
          <w:sz w:val="22"/>
        </w:rPr>
        <w:t xml:space="preserve">Dovecot Mail Server Documentation: POP3 Server Configuration and Mailbox Locking Dynamics. </w:t>
      </w:r>
      <w:r>
        <w:rPr>
          <w:rFonts w:ascii="Times New Roman" w:hAnsi="Times New Roman"/>
          <w:sz w:val="22"/>
        </w:rPr>
        <w:t>Dovecot Organization. https://doc.dovecot.org/configuration_manual/protocols/pop3/ (Accessed: Oct 2026)</w:t>
      </w:r>
    </w:p>
    <w:p>
      <w:pPr>
        <w:spacing w:before="0" w:after="80" w:line="276" w:lineRule="auto"/>
        <w:ind w:left="576" w:hanging="576"/>
        <w:jc w:val="both"/>
      </w:pPr>
      <w:r>
        <w:rPr>
          <w:rFonts w:ascii="Times New Roman" w:hAnsi="Times New Roman"/>
          <w:sz w:val="22"/>
        </w:rPr>
        <w:t xml:space="preserve">Postfix Organization. (2024). </w:t>
      </w:r>
      <w:r>
        <w:rPr>
          <w:rFonts w:ascii="Times New Roman" w:hAnsi="Times New Roman"/>
          <w:i/>
          <w:sz w:val="22"/>
        </w:rPr>
        <w:t xml:space="preserve">Postfix Architecture Overview and Store-and-Forward Queue Management. </w:t>
      </w:r>
      <w:r>
        <w:rPr>
          <w:rFonts w:ascii="Times New Roman" w:hAnsi="Times New Roman"/>
          <w:sz w:val="22"/>
        </w:rPr>
        <w:t>Postfix Project. http://www.postfix.org/OVERVIEW.html (Accessed: Oct 2026)</w:t>
      </w:r>
    </w:p>
    <w:p w:rsidR="000D43B0" w:rsidRPr="000D43B0" w:rsidRDefault="000D43B0" w:rsidP="000D43B0">
      <w:pPr>
        <w:tabs>
          <w:tab w:val="left" w:pos="2412"/>
        </w:tabs>
        <w:jc w:val="both"/>
        <w:rPr>
          <w:rFonts w:ascii="Times New Roman" w:hAnsi="Times New Roman" w:cs="Times New Roman"/>
          <w:sz w:val="24"/>
          <w:szCs w:val="24"/>
        </w:rPr>
      </w:pPr>
    </w:p>
    <w:sectPr w:rsidR="00FA2BCE" w:rsidRPr="00FA2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043D5"/>
    <w:multiLevelType w:val="multilevel"/>
    <w:tmpl w:val="1C3A1D48"/>
    <w:lvl w:ilvl="0">
      <w:start w:val="1"/>
      <w:numFmt w:val="decimal"/>
      <w:lvlText w:val="%1"/>
      <w:lvlJc w:val="left"/>
      <w:pPr>
        <w:ind w:left="54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51127082"/>
    <w:multiLevelType w:val="hybridMultilevel"/>
    <w:tmpl w:val="F8B00B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CE"/>
    <w:rsid w:val="000D43B0"/>
    <w:rsid w:val="00FA2BC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74FC"/>
  <w15:chartTrackingRefBased/>
  <w15:docId w15:val="{4BE35BA9-A48B-4F78-A6CB-C373B4CB7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0D43B0"/>
    <w:pPr>
      <w:keepNext/>
      <w:keepLines/>
      <w:spacing w:before="480" w:after="0" w:line="276" w:lineRule="auto"/>
      <w:outlineLvl w:val="0"/>
    </w:pPr>
    <w:rPr>
      <w:rFonts w:asciiTheme="majorHAnsi" w:eastAsiaTheme="majorEastAsia" w:hAnsiTheme="majorHAnsi" w:cstheme="majorBidi"/>
      <w:b/>
      <w:bCs/>
      <w:color w:val="2F5496" w:themeColor="accent1" w:themeShade="BF"/>
      <w:sz w:val="30"/>
      <w:szCs w:val="28"/>
      <w:lang w:val="en-US" w:bidi="ar-SA"/>
    </w:rPr>
  </w:style>
  <w:style w:type="paragraph" w:styleId="Heading2">
    <w:name w:val="heading 2"/>
    <w:basedOn w:val="Normal"/>
    <w:next w:val="Normal"/>
    <w:link w:val="Heading2Char"/>
    <w:uiPriority w:val="9"/>
    <w:semiHidden/>
    <w:unhideWhenUsed/>
    <w:qFormat/>
    <w:rsid w:val="000D43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2BCE"/>
    <w:pPr>
      <w:spacing w:after="0" w:line="240" w:lineRule="auto"/>
    </w:pPr>
    <w:rPr>
      <w:rFonts w:eastAsiaTheme="minorEastAsi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2BCE"/>
    <w:pPr>
      <w:ind w:left="720"/>
      <w:contextualSpacing/>
    </w:pPr>
  </w:style>
  <w:style w:type="character" w:customStyle="1" w:styleId="Heading1Char">
    <w:name w:val="Heading 1 Char"/>
    <w:basedOn w:val="DefaultParagraphFont"/>
    <w:link w:val="Heading1"/>
    <w:uiPriority w:val="9"/>
    <w:rsid w:val="000D43B0"/>
    <w:rPr>
      <w:rFonts w:asciiTheme="majorHAnsi" w:eastAsiaTheme="majorEastAsia" w:hAnsiTheme="majorHAnsi" w:cstheme="majorBidi"/>
      <w:b/>
      <w:bCs/>
      <w:color w:val="2F5496" w:themeColor="accent1" w:themeShade="BF"/>
      <w:sz w:val="30"/>
      <w:szCs w:val="28"/>
      <w:lang w:val="en-US" w:bidi="ar-SA"/>
    </w:rPr>
  </w:style>
  <w:style w:type="character" w:customStyle="1" w:styleId="Heading2Char">
    <w:name w:val="Heading 2 Char"/>
    <w:basedOn w:val="DefaultParagraphFont"/>
    <w:link w:val="Heading2"/>
    <w:uiPriority w:val="9"/>
    <w:semiHidden/>
    <w:rsid w:val="000D43B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S M 19727</dc:creator>
  <cp:keywords/>
  <dc:description/>
  <cp:lastModifiedBy>Farooq S M 19727</cp:lastModifiedBy>
  <cp:revision>1</cp:revision>
  <dcterms:created xsi:type="dcterms:W3CDTF">2026-10-06T11:20:00Z</dcterms:created>
  <dcterms:modified xsi:type="dcterms:W3CDTF">2026-10-06T11:33:00Z</dcterms:modified>
</cp:coreProperties>
</file>