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Histórias de Usuários 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RF 01: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aplicativo permita que os usuários possam se cadastrar, criando perfis com informações pessoais.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RF 02: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usuário possa ver os cupons disponíveis, incluindo detalhes como descontos, produtos elegíveis e validade.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RF 03: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usuário possa ser capaz de resgatar o cupom no balcão da lanchonete, apresentando o código ou o QR code.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RF 04: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aplicativo envie notificações para o usuário sobre novos cupons e atualizações.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RNF 1: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aplicativo garanta a segurança dos dados dos usuários e das transações de cupons.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RNF 2: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tempo de carregamento do aplicativo e a velocidade de resgate dos cupons devam ser mais rápidos.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RNF 3: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aplicativo funcione em diferentes dispositivos e tamanhos de tela.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RNF 4: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a interface possa ser intuitiva e fácil de usar, mesmo para usuários que não são familiarizados com a tecnologia.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RNF 5: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o aplicativo deva estar disponível 24 horas por dia para que o cupom possa ser resgatado a qualquer momento.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RN 1: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a utilização do cupom apenas no prazo descrito na descrição do mesmo.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RN 2: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para a utilização dos cupons o usuário deve realizar o cadastro.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 3: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para a realização da senha do aplicativo deve ter um caractere, letra maiúscula e minúscula.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 4: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para a validação do cupom o usuário deverá apresentar o código ou o QR code, que estará localizado juntamente com o cupom selecionado.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 5: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Como cliente, eu quero que para a exibição de cupom no aplicativo, deva ser obrigatório que haja um responsável pelas promoções e descontos.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