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Declaração do Escopo</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pPr>
      <w:bookmarkStart w:colFirst="0" w:colLast="0" w:name="_heading=h.1fob9te" w:id="2"/>
      <w:bookmarkEnd w:id="2"/>
      <w:r w:rsidDel="00000000" w:rsidR="00000000" w:rsidRPr="00000000">
        <w:rPr>
          <w:b w:val="1"/>
          <w:rtl w:val="0"/>
        </w:rPr>
        <w:t xml:space="preserve">Nome do Grupo OPE:</w:t>
      </w:r>
      <w:r w:rsidDel="00000000" w:rsidR="00000000" w:rsidRPr="00000000">
        <w:rPr>
          <w:rtl w:val="0"/>
        </w:rPr>
        <w:t xml:space="preserve"> GAMETEC</w:t>
      </w:r>
    </w:p>
    <w:p w:rsidR="00000000" w:rsidDel="00000000" w:rsidP="00000000" w:rsidRDefault="00000000" w:rsidRPr="00000000" w14:paraId="00000004">
      <w:pPr>
        <w:rPr/>
      </w:pPr>
      <w:r w:rsidDel="00000000" w:rsidR="00000000" w:rsidRPr="00000000">
        <w:rPr>
          <w:rtl w:val="0"/>
        </w:rPr>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2587"/>
        <w:gridCol w:w="1798"/>
        <w:gridCol w:w="2642"/>
        <w:tblGridChange w:id="0">
          <w:tblGrid>
            <w:gridCol w:w="2588"/>
            <w:gridCol w:w="2587"/>
            <w:gridCol w:w="1798"/>
            <w:gridCol w:w="2642"/>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Felipe Alves Buliani dos Santos (Responsável)</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1900790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felipe.buliani@aluno.faculdadeimpacta.com.br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16 98150-6126</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Caio Amorim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1900531</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caio.amorim@aluno.faculdadeimpacta.com.br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11 97013-5342</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Luana Silva Santana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1900715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luana.santana@aluno.faculdadeimpacta.com.br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11 96395-6264</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Fernanda Teixeira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1900755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fernanda.teixeira@aluno.faculdadeimpacta.com.br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11 96889-7775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Thamara Moura Comellas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1900542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thamara.comellas@aluno.faculdadeimpacta.com.br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11 94952-1832</w:t>
            </w:r>
          </w:p>
        </w:tc>
      </w:tr>
    </w:tbl>
    <w:p w:rsidR="00000000" w:rsidDel="00000000" w:rsidP="00000000" w:rsidRDefault="00000000" w:rsidRPr="00000000" w14:paraId="0000001D">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pStyle w:val="Subtitle"/>
              <w:spacing w:line="276" w:lineRule="auto"/>
              <w:jc w:val="both"/>
              <w:rPr>
                <w:color w:val="000000"/>
                <w:sz w:val="20"/>
                <w:szCs w:val="20"/>
              </w:rPr>
            </w:pPr>
            <w:bookmarkStart w:colFirst="0" w:colLast="0" w:name="_heading=h.3znysh7" w:id="3"/>
            <w:bookmarkEnd w:id="3"/>
            <w:r w:rsidDel="00000000" w:rsidR="00000000" w:rsidRPr="00000000">
              <w:rPr>
                <w:color w:val="000000"/>
                <w:sz w:val="20"/>
                <w:szCs w:val="20"/>
                <w:rtl w:val="0"/>
              </w:rPr>
              <w:t xml:space="preserve">Sistema Gerenciador de Agenda, Financeiro, Contratos e Dados.</w:t>
            </w:r>
          </w:p>
        </w:tc>
      </w:tr>
    </w:tbl>
    <w:p w:rsidR="00000000" w:rsidDel="00000000" w:rsidP="00000000" w:rsidRDefault="00000000" w:rsidRPr="00000000" w14:paraId="00000020">
      <w:pPr>
        <w:pStyle w:val="Subtitle"/>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A empresa foi fundada, tendo seu CNPJ aberto em março de 2013, porém já estava em atividade desde 2011. Atualmente está localizada na Avenida Brigadeiro Faria de Lima, 1572, conjunto 1618 em Pinheiros – São Paulo. A empresa não possui filiais, mas hoje atua com três frentes, no qual tem nomes distintos, sites diferentes, porém o CNPJ é o mesmo e o proprietário também. A Tzar Studio fornece serviços de filmagem, fotos, albuns, ensaios e eventos de maiores valores, acima de cinco mil reais, sendo voltada principalmente para casamentos, formaturas e grandes eventos. Já a Eleven fornece os mesmos produtos, porém para outro nicho, como aniversários de crianças, aniversários de quinze anos, sessenta anos e etc. A terceira frente, a Imprima Fotos, atua com um produto diferente que são os totens de fotos, que são instalados no evento e a foto é impressa na hora.</w:t>
      </w:r>
    </w:p>
    <w:p w:rsidR="00000000" w:rsidDel="00000000" w:rsidP="00000000" w:rsidRDefault="00000000" w:rsidRPr="00000000" w14:paraId="00000022">
      <w:pPr>
        <w:spacing w:line="276" w:lineRule="auto"/>
        <w:jc w:val="both"/>
        <w:rPr/>
      </w:pPr>
      <w:r w:rsidDel="00000000" w:rsidR="00000000" w:rsidRPr="00000000">
        <w:rPr>
          <w:rtl w:val="0"/>
        </w:rPr>
        <w:br w:type="textWrapping"/>
        <w:t xml:space="preserve">Hoje a empresa possui um funcionário registrado, quatro funcionários que prestam serviços sendo pessoas jurídicas, um estagiário e aproximadamente trinta freelancers que prestam serviços de filmagem, fotos, edição entre outros. Somando as três frentes, a empresa fornece seus serviços, em média, sessenta eventos por mês.</w:t>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Para captar clientes, a empresa publica seus anúncios em diversos canais, como os sites Google, casamento.com, icasei.com, Instagram e Facebook. Após a procura do cliente por mais informações e orçamentos, o atendimento passa a ser por Whatsapp, email ou por telefone. Os clientes são incluídos no Agendor, que é a ferramenta utilizada atualmente pela empresa para gerenciar suas atividades e processos.</w:t>
      </w:r>
    </w:p>
    <w:p w:rsidR="00000000" w:rsidDel="00000000" w:rsidP="00000000" w:rsidRDefault="00000000" w:rsidRPr="00000000" w14:paraId="00000025">
      <w:pPr>
        <w:spacing w:line="276" w:lineRule="auto"/>
        <w:jc w:val="both"/>
        <w:rPr/>
      </w:pPr>
      <w:r w:rsidDel="00000000" w:rsidR="00000000" w:rsidRPr="00000000">
        <w:rPr>
          <w:rtl w:val="0"/>
        </w:rPr>
        <w:br w:type="textWrapping"/>
        <w:t xml:space="preserve">Devido ao crescimento da empresa, surgiu a preocupação de melhorar o gerenciamento dos processos e atividades praticadas, tendo a maior preocupação no gerenciamento das agendas, controle financeiro, cadastro de clientes, contratos e proteção dos dados. </w:t>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O cliente, proprietário da empresa espera que com o software possa ter um melhor gerenciamento, uma visão rápida e assertiva para tomada de decisões, otimizando o tempo de execução de suas atividades, tendo segurança nos seus dados e informações. Com as melhorias esperadas, facilitará o trabalho dos funcionários que atuam na parte administrativa.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Otimizando o tempo dedicado para os processos administrativos, a empresa poderá dedicar mais tempo na captação de clientes e no relacionamento com os mesmos, podendo fechar mais contratos, aumentando a quantidade de eventos que fornecerá seus serviços e produtos, e consequentemente os prestadores de serviços(freelancers) terão mais serviços, e a empresa poderá aumentar seus parceiros.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 empresa será pioneira, podendo se destacar em meio aos seus concorrentes no mercado em que atua, tendo em vista a ausência de um software de gestão empresarial voltado para empresas de fotografia e cinegrafia de eventos, e que ainda atenda às suas necessidades e características específicas.</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t xml:space="preserve">Para atender as necessidades, o software contará com:</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Cadastro de Usuários: terá o registro dos usuários cadastrados para acessar o sistema. </w:t>
      </w:r>
      <w:r w:rsidDel="00000000" w:rsidR="00000000" w:rsidRPr="00000000">
        <w:rPr>
          <w:b w:val="1"/>
          <w:rtl w:val="0"/>
        </w:rPr>
        <w:t xml:space="preserve">Estimamos que esse item levará cinco meses para ser concluído.</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Login: o que identifica cada usuário no sistema e é a chave de acesso para o sistema. </w:t>
      </w:r>
      <w:r w:rsidDel="00000000" w:rsidR="00000000" w:rsidRPr="00000000">
        <w:rPr>
          <w:b w:val="1"/>
          <w:rtl w:val="0"/>
        </w:rPr>
        <w:t xml:space="preserve">Estimamos que esse item levará cinco meses para ser concluído.</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pPr>
      <w:r w:rsidDel="00000000" w:rsidR="00000000" w:rsidRPr="00000000">
        <w:rPr>
          <w:rtl w:val="0"/>
        </w:rPr>
        <w:t xml:space="preserve">Cadastro de Clientes: onde o cliente será registrado e terá os seus dados armazenados. </w:t>
      </w:r>
      <w:r w:rsidDel="00000000" w:rsidR="00000000" w:rsidRPr="00000000">
        <w:rPr>
          <w:b w:val="1"/>
          <w:rtl w:val="0"/>
        </w:rPr>
        <w:t xml:space="preserve">Estimamos que esse item levará seis meses para ser concluído.</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pPr>
      <w:r w:rsidDel="00000000" w:rsidR="00000000" w:rsidRPr="00000000">
        <w:rPr>
          <w:rtl w:val="0"/>
        </w:rPr>
        <w:t xml:space="preserve">Agenda: onde será gerenciado as agendas das três frentes da empresa citadas anteriormente. </w:t>
      </w:r>
      <w:r w:rsidDel="00000000" w:rsidR="00000000" w:rsidRPr="00000000">
        <w:rPr>
          <w:b w:val="1"/>
          <w:rtl w:val="0"/>
        </w:rPr>
        <w:t xml:space="preserve">Estimamos que esse item levará oito meses para ser concluído.</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jc w:val="both"/>
        <w:rPr/>
      </w:pPr>
      <w:r w:rsidDel="00000000" w:rsidR="00000000" w:rsidRPr="00000000">
        <w:rPr>
          <w:rtl w:val="0"/>
        </w:rPr>
        <w:t xml:space="preserve">Controle Financeiro: permitirá o gerenciamento da área financeira das três frentes da empresa. </w:t>
      </w:r>
      <w:r w:rsidDel="00000000" w:rsidR="00000000" w:rsidRPr="00000000">
        <w:rPr>
          <w:b w:val="1"/>
          <w:rtl w:val="0"/>
        </w:rPr>
        <w:t xml:space="preserve">Estimamos que esse item levará dez meses para ser concluído.</w:t>
      </w:r>
    </w:p>
    <w:p w:rsidR="00000000" w:rsidDel="00000000" w:rsidP="00000000" w:rsidRDefault="00000000" w:rsidRPr="00000000" w14:paraId="00000038">
      <w:pPr>
        <w:spacing w:line="276" w:lineRule="auto"/>
        <w:ind w:left="720" w:firstLine="0"/>
        <w:jc w:val="both"/>
        <w:rPr/>
      </w:pPr>
      <w:r w:rsidDel="00000000" w:rsidR="00000000" w:rsidRPr="00000000">
        <w:rPr>
          <w:rtl w:val="0"/>
        </w:rPr>
      </w:r>
    </w:p>
    <w:p w:rsidR="00000000" w:rsidDel="00000000" w:rsidP="00000000" w:rsidRDefault="00000000" w:rsidRPr="00000000" w14:paraId="00000039">
      <w:pPr>
        <w:numPr>
          <w:ilvl w:val="0"/>
          <w:numId w:val="4"/>
        </w:numPr>
        <w:spacing w:line="276" w:lineRule="auto"/>
        <w:ind w:left="720" w:hanging="360"/>
        <w:jc w:val="both"/>
        <w:rPr/>
      </w:pPr>
      <w:r w:rsidDel="00000000" w:rsidR="00000000" w:rsidRPr="00000000">
        <w:rPr>
          <w:rtl w:val="0"/>
        </w:rPr>
        <w:t xml:space="preserve">Gráficos com Indicadores Financeiros: permitirá ter uma visão e análise sobre o desempenho da empresa. </w:t>
      </w:r>
      <w:r w:rsidDel="00000000" w:rsidR="00000000" w:rsidRPr="00000000">
        <w:rPr>
          <w:b w:val="1"/>
          <w:rtl w:val="0"/>
        </w:rPr>
        <w:t xml:space="preserve">Estimamos que esse item levará onze meses para ser concluído.</w:t>
      </w:r>
    </w:p>
    <w:p w:rsidR="00000000" w:rsidDel="00000000" w:rsidP="00000000" w:rsidRDefault="00000000" w:rsidRPr="00000000" w14:paraId="0000003A">
      <w:pPr>
        <w:spacing w:line="276" w:lineRule="auto"/>
        <w:ind w:left="720" w:firstLine="0"/>
        <w:jc w:val="both"/>
        <w:rPr/>
      </w:pPr>
      <w:r w:rsidDel="00000000" w:rsidR="00000000" w:rsidRPr="00000000">
        <w:rPr>
          <w:rtl w:val="0"/>
        </w:rPr>
      </w:r>
    </w:p>
    <w:p w:rsidR="00000000" w:rsidDel="00000000" w:rsidP="00000000" w:rsidRDefault="00000000" w:rsidRPr="00000000" w14:paraId="0000003B">
      <w:pPr>
        <w:numPr>
          <w:ilvl w:val="0"/>
          <w:numId w:val="4"/>
        </w:numPr>
        <w:spacing w:line="276" w:lineRule="auto"/>
        <w:ind w:left="720" w:hanging="360"/>
        <w:jc w:val="both"/>
        <w:rPr/>
      </w:pPr>
      <w:r w:rsidDel="00000000" w:rsidR="00000000" w:rsidRPr="00000000">
        <w:rPr>
          <w:rtl w:val="0"/>
        </w:rPr>
        <w:t xml:space="preserve">Registro de Contratos: armazenará os contratos feitos entre a empresa e os clientes. </w:t>
      </w:r>
      <w:r w:rsidDel="00000000" w:rsidR="00000000" w:rsidRPr="00000000">
        <w:rPr>
          <w:b w:val="1"/>
          <w:rtl w:val="0"/>
        </w:rPr>
        <w:t xml:space="preserve">Estimamos que esse item levará doze meses para ser concluído.</w:t>
      </w:r>
    </w:p>
    <w:p w:rsidR="00000000" w:rsidDel="00000000" w:rsidP="00000000" w:rsidRDefault="00000000" w:rsidRPr="00000000" w14:paraId="0000003C">
      <w:pPr>
        <w:spacing w:line="276" w:lineRule="auto"/>
        <w:ind w:left="720" w:firstLine="0"/>
        <w:jc w:val="both"/>
        <w:rPr/>
      </w:pPr>
      <w:r w:rsidDel="00000000" w:rsidR="00000000" w:rsidRPr="00000000">
        <w:rPr>
          <w:rtl w:val="0"/>
        </w:rPr>
      </w:r>
    </w:p>
    <w:p w:rsidR="00000000" w:rsidDel="00000000" w:rsidP="00000000" w:rsidRDefault="00000000" w:rsidRPr="00000000" w14:paraId="0000003D">
      <w:pPr>
        <w:numPr>
          <w:ilvl w:val="0"/>
          <w:numId w:val="4"/>
        </w:numPr>
        <w:spacing w:line="276" w:lineRule="auto"/>
        <w:ind w:left="720" w:hanging="360"/>
        <w:jc w:val="both"/>
        <w:rPr/>
      </w:pPr>
      <w:r w:rsidDel="00000000" w:rsidR="00000000" w:rsidRPr="00000000">
        <w:rPr>
          <w:rtl w:val="0"/>
        </w:rPr>
        <w:t xml:space="preserve">Rotinas de Backups: a cada intervalo de tempo determinado pelo cliente, será criado uma cópia de todos os dados contidos no sistema e será armazenado em um local seguro.  </w:t>
      </w:r>
      <w:r w:rsidDel="00000000" w:rsidR="00000000" w:rsidRPr="00000000">
        <w:rPr>
          <w:b w:val="1"/>
          <w:rtl w:val="0"/>
        </w:rPr>
        <w:t xml:space="preserve">Estimamos que esse item levará treze meses para ser concluído.</w:t>
      </w:r>
    </w:p>
    <w:p w:rsidR="00000000" w:rsidDel="00000000" w:rsidP="00000000" w:rsidRDefault="00000000" w:rsidRPr="00000000" w14:paraId="0000003E">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3F">
      <w:pPr>
        <w:spacing w:line="276" w:lineRule="auto"/>
        <w:ind w:left="0" w:firstLine="0"/>
        <w:jc w:val="both"/>
        <w:rPr/>
      </w:pPr>
      <w:r w:rsidDel="00000000" w:rsidR="00000000" w:rsidRPr="00000000">
        <w:rPr>
          <w:b w:val="1"/>
          <w:rtl w:val="0"/>
        </w:rPr>
        <w:t xml:space="preserve"> O software não contará com o armazenamento e gerenciamento de fotos e vídeos.</w:t>
      </w:r>
      <w:r w:rsidDel="00000000" w:rsidR="00000000" w:rsidRPr="00000000">
        <w:rPr>
          <w:rtl w:val="0"/>
        </w:rPr>
      </w:r>
    </w:p>
    <w:p w:rsidR="00000000" w:rsidDel="00000000" w:rsidP="00000000" w:rsidRDefault="00000000" w:rsidRPr="00000000" w14:paraId="00000040">
      <w:pPr>
        <w:spacing w:line="276" w:lineRule="auto"/>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footerReference r:id="rId7"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Declaração do Escopo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link w:val="SubttuloChar"/>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A4245A"/>
    <w:pPr>
      <w:tabs>
        <w:tab w:val="center" w:pos="4252"/>
        <w:tab w:val="right" w:pos="8504"/>
      </w:tabs>
      <w:spacing w:line="240" w:lineRule="auto"/>
    </w:pPr>
  </w:style>
  <w:style w:type="character" w:styleId="CabealhoChar" w:customStyle="1">
    <w:name w:val="Cabeçalho Char"/>
    <w:basedOn w:val="Fontepargpadro"/>
    <w:link w:val="Cabealho"/>
    <w:uiPriority w:val="99"/>
    <w:rsid w:val="00A4245A"/>
  </w:style>
  <w:style w:type="paragraph" w:styleId="Rodap">
    <w:name w:val="footer"/>
    <w:basedOn w:val="Normal"/>
    <w:link w:val="RodapChar"/>
    <w:uiPriority w:val="99"/>
    <w:unhideWhenUsed w:val="1"/>
    <w:rsid w:val="00A4245A"/>
    <w:pPr>
      <w:tabs>
        <w:tab w:val="center" w:pos="4252"/>
        <w:tab w:val="right" w:pos="8504"/>
      </w:tabs>
      <w:spacing w:line="240" w:lineRule="auto"/>
    </w:pPr>
  </w:style>
  <w:style w:type="character" w:styleId="RodapChar" w:customStyle="1">
    <w:name w:val="Rodapé Char"/>
    <w:basedOn w:val="Fontepargpadro"/>
    <w:link w:val="Rodap"/>
    <w:uiPriority w:val="99"/>
    <w:rsid w:val="00A4245A"/>
  </w:style>
  <w:style w:type="character" w:styleId="SubttuloChar" w:customStyle="1">
    <w:name w:val="Subtítulo Char"/>
    <w:basedOn w:val="Fontepargpadro"/>
    <w:link w:val="Subttulo"/>
    <w:rsid w:val="00FF2637"/>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pFeTOteWxO8VFA+jQJFfFDsdDQ==">AMUW2mWXaLGtki8UqM1ukQWGdWY/15gO0jiaIzbERSzURdViPBWkkA7FbF2ma6KUNoCsnAQuUJTwvsTMOCg3DU+CdFUCjcPNOqMTVk+fzswGzOisC7u4coCYUjqX+QelzRyJq04YwP+UwU2BhUVTyLEvHLsN/fXiYUEVtFKRaDPIeFS+cOqh8yE=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2019-10-07T12:35:00Z</dcterms:created>
</cp:coreProperties>
</file>