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yr59k5nuxvr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k9d6xb2gomqv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deve ser adaptado para executar no sistema operacional 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computadores da empresa são da Apple cuja o sistema operacional é o 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bookmarkStart w:colFirst="0" w:colLast="0" w:name="_heading=h.30j0zll" w:id="4"/>
            <w:bookmarkEnd w:id="4"/>
            <w:r w:rsidDel="00000000" w:rsidR="00000000" w:rsidRPr="00000000">
              <w:rPr>
                <w:rtl w:val="0"/>
              </w:rPr>
              <w:t xml:space="preserve">O software deve trabalhar com um servidor físico.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opção do cliente, visto que está adquirindo um servidor físico e deixou claro que não quer armazenar suas informações em nuvem.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3LJcRqzMSVSxJKGD9PGQe9iTA==">AMUW2mUt+fz/XIHU0beZ5cmpWXLyterKJM2dpkBDMx0nPCp3boTI4XEq+skx984r8YBZwYs/4lMUvLPXAdRP75eTjmPfpE+KCvPLZx6/pXx7DE4ItANNMLj1FGvRO02bVF8KZFx++gJJFt9Qp2soLHQnry4ITZhawXyi7TIBfJOPnkT/v1OF7B6+yMEFN2D5W0UTkeWMe595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