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ed7d31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Matriz de Rastreabilidade – Requisitos X Características</w:t>
      </w:r>
    </w:p>
    <w:tbl>
      <w:tblPr>
        <w:tblStyle w:val="Table1"/>
        <w:tblW w:w="11670.0" w:type="dxa"/>
        <w:jc w:val="left"/>
        <w:tblInd w:w="-75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00"/>
      </w:tblPr>
      <w:tblGrid>
        <w:gridCol w:w="3510"/>
        <w:gridCol w:w="855"/>
        <w:gridCol w:w="840"/>
        <w:gridCol w:w="825"/>
        <w:gridCol w:w="840"/>
        <w:gridCol w:w="855"/>
        <w:gridCol w:w="840"/>
        <w:gridCol w:w="840"/>
        <w:gridCol w:w="840"/>
        <w:gridCol w:w="1425"/>
        <w:tblGridChange w:id="0">
          <w:tblGrid>
            <w:gridCol w:w="3510"/>
            <w:gridCol w:w="855"/>
            <w:gridCol w:w="840"/>
            <w:gridCol w:w="825"/>
            <w:gridCol w:w="840"/>
            <w:gridCol w:w="855"/>
            <w:gridCol w:w="840"/>
            <w:gridCol w:w="840"/>
            <w:gridCol w:w="840"/>
            <w:gridCol w:w="1425"/>
          </w:tblGrid>
        </w:tblGridChange>
      </w:tblGrid>
      <w:tr>
        <w:trPr>
          <w:trHeight w:val="472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Car-12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Car-19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Car-21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Car-32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Car-34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Car-36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Car-38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Car-41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Car-42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SSS01 - O sistema deve coletar informações para gerar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SSS02 - O sistema deve permitir gerar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SSS03 - O sistema deve permitir exportar os relatórios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3DA1"/>
    <w:rPr>
      <w:rFonts w:ascii="Calibri" w:cs="Calibri" w:eastAsia="Calibri" w:hAnsi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B3DA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6B3DA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3DA1"/>
    <w:rPr>
      <w:rFonts w:ascii="Calibri" w:cs="Calibri" w:eastAsia="Calibri" w:hAnsi="Calibri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6B3DA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3DA1"/>
    <w:rPr>
      <w:rFonts w:ascii="Calibri" w:cs="Calibri" w:eastAsia="Calibri" w:hAnsi="Calibri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6B3DA1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 w:val="1"/>
    <w:rsid w:val="006B3D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VDHSwECA4KreQBLC9xFzNKqpA==">AMUW2mWEUawGfk18m4yIgQtmLqVWryPuMDWORkSUz5a1Cwor6Vg+A+mrvnO2blAMiTW11YQfFeCx47Zg/p9Wla09XeQnEFg3vsoNtDAj3RBnS4pQEZTTM578N2EyiGO9qd3TcLxmZwNv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2020-05-07T00:58:00Z</dcterms:created>
  <dc:creator>Caio Amorim Silva</dc:creator>
</cp:coreProperties>
</file>