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Test Document</w:t>
      </w:r>
    </w:p>
    <w:p>
      <w:r>
        <w:t>The quick brown fox anchors here.</w:t>
      </w:r>
    </w:p>
    <w:p>
      <w:r>
        <w:t>This is a test paragraph.</w:t>
      </w:r>
    </w:p>
    <w:tbl>
      <w:tblPr>
        <w:tblW w:w="5000" w:type="auto"/>
      </w:tblPr>
      <w:tr>
        <w:tc>
          <w:p>
            <w:r>
              <w:t>Cell 1</w:t>
            </w:r>
          </w:p>
        </w:tc>
        <w:tc>
          <w:p>
            <w:r>
              <w:t>Cell 2</w:t>
            </w:r>
          </w:p>
        </w:tc>
      </w:tr>
      <w:tr>
        <w:tc>
          <w:p>
            <w:r>
              <w:t>Cell 3</w:t>
            </w:r>
          </w:p>
        </w:tc>
        <w:tc>
          <w:p>
            <w:r>
              <w:t>Cell 4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