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Игра “Лабиринт”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Это пояснительная записка описывающая суть программы и его особенности.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Геймплей в игре достаточно однотипный, но она все время держит тебя в напряжении, ведь ты не знаешь наверняка, что будет за поворотом, оттого игра становится немного казуальной.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Управление: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W– движение вверх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A – движение влево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 – движение вниз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D – движение вправо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 – взаимодействие с объектами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esc – если вы играете, то ставит игру на паузу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В игре есть 7 кнопок: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кнопка”начать”(при ее нажатии, начнется сам игровой процесс)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кнопка”продолжить”(продолжит сохраненную игру, если такая имеется)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кнопка”помощь”(перемещает игрока в поле с пояснением к управлению)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кнопка”выход”(закрывает игру)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кнопка”сохранить”(сохраняет игру в которую вы играете)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кнопка”главное меню” и “назад”(перемещает игрока в главное меню, просто из разных мест)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Чтобы запустить игру, необходимо запустить файлик main в папке dist.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