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7E6AD" w14:textId="77777777" w:rsidR="00716D50" w:rsidRDefault="00716D50">
      <w:pPr>
        <w:pStyle w:val="Heading2"/>
        <w:pBdr>
          <w:bottom w:val="single" w:sz="12" w:space="2" w:color="1E3A8A"/>
        </w:pBdr>
        <w:spacing w:before="0" w:beforeAutospacing="0" w:after="120" w:afterAutospacing="0"/>
        <w:rPr>
          <w:rFonts w:eastAsia="Times New Roman"/>
          <w:caps/>
          <w:color w:val="0F172A"/>
          <w:sz w:val="25"/>
          <w:szCs w:val="25"/>
        </w:rPr>
      </w:pPr>
      <w:r>
        <w:rPr>
          <w:rFonts w:eastAsia="Times New Roman"/>
          <w:caps/>
          <w:color w:val="0F172A"/>
          <w:sz w:val="25"/>
          <w:szCs w:val="25"/>
        </w:rPr>
        <w:t>01. TITLE SLIDE (INNOVATION NAME)</w:t>
      </w:r>
    </w:p>
    <w:p w14:paraId="0D6947BA" w14:textId="77777777" w:rsidR="00716D50" w:rsidRDefault="00716D50">
      <w:pPr>
        <w:pStyle w:val="Heading1"/>
        <w:spacing w:before="80" w:beforeAutospacing="0" w:after="80" w:afterAutospacing="0"/>
        <w:jc w:val="center"/>
        <w:rPr>
          <w:rFonts w:eastAsia="Times New Roman"/>
          <w:caps/>
          <w:color w:val="0F172A"/>
          <w:sz w:val="31"/>
          <w:szCs w:val="31"/>
        </w:rPr>
      </w:pPr>
      <w:r>
        <w:rPr>
          <w:rFonts w:eastAsia="Times New Roman"/>
          <w:caps/>
          <w:color w:val="0F172A"/>
          <w:sz w:val="31"/>
          <w:szCs w:val="31"/>
        </w:rPr>
        <w:t>RESQ-GOV: A RESILIENT EMERGENCY RESOURCE ALLOCATION AND EVACUATION LOGISTICS GOVERNANCE PLATFORM</w:t>
      </w:r>
    </w:p>
    <w:p w14:paraId="1AF16BFC" w14:textId="77777777" w:rsidR="00716D50" w:rsidRDefault="00716D50">
      <w:pPr>
        <w:pStyle w:val="doc-subtitle"/>
        <w:spacing w:before="0" w:beforeAutospacing="0"/>
      </w:pPr>
      <w:r>
        <w:t>Enforcing Code-Level Segregation of Duties, Demographic Quota Mathematics, Dual-Key Handover OTP, and Cryptographic Hash-Chain Ledgers</w:t>
      </w:r>
    </w:p>
    <w:tbl>
      <w:tblPr>
        <w:tblW w:w="5000" w:type="pct"/>
        <w:tblCellMar>
          <w:top w:w="15" w:type="dxa"/>
          <w:left w:w="15" w:type="dxa"/>
          <w:bottom w:w="15" w:type="dxa"/>
          <w:right w:w="15" w:type="dxa"/>
        </w:tblCellMar>
        <w:tblLook w:val="04A0" w:firstRow="1" w:lastRow="0" w:firstColumn="1" w:lastColumn="0" w:noHBand="0" w:noVBand="1"/>
      </w:tblPr>
      <w:tblGrid>
        <w:gridCol w:w="3078"/>
        <w:gridCol w:w="6541"/>
      </w:tblGrid>
      <w:tr w:rsidR="00000000" w14:paraId="67B3B78C" w14:textId="77777777">
        <w:trPr>
          <w:tblHeader/>
        </w:trPr>
        <w:tc>
          <w:tcPr>
            <w:tcW w:w="1600" w:type="pct"/>
            <w:tcBorders>
              <w:top w:val="single" w:sz="8" w:space="0" w:color="0F172A"/>
              <w:left w:val="single" w:sz="8" w:space="0" w:color="0F172A"/>
              <w:bottom w:val="single" w:sz="8" w:space="0" w:color="0F172A"/>
              <w:right w:val="single" w:sz="8" w:space="0" w:color="0F172A"/>
            </w:tcBorders>
            <w:shd w:val="clear" w:color="auto" w:fill="0F172A"/>
            <w:tcMar>
              <w:top w:w="90" w:type="dxa"/>
              <w:left w:w="120" w:type="dxa"/>
              <w:bottom w:w="90" w:type="dxa"/>
              <w:right w:w="120" w:type="dxa"/>
            </w:tcMar>
            <w:vAlign w:val="center"/>
            <w:hideMark/>
          </w:tcPr>
          <w:p w14:paraId="3AC86BFA" w14:textId="77777777" w:rsidR="00716D50" w:rsidRDefault="00716D50">
            <w:pPr>
              <w:spacing w:before="80" w:after="160"/>
              <w:rPr>
                <w:rFonts w:eastAsia="Times New Roman"/>
                <w:b/>
                <w:bCs/>
                <w:color w:val="FFFFFF"/>
                <w:sz w:val="18"/>
                <w:szCs w:val="18"/>
              </w:rPr>
            </w:pPr>
            <w:r>
              <w:rPr>
                <w:rFonts w:eastAsia="Times New Roman"/>
                <w:b/>
                <w:bCs/>
                <w:color w:val="FFFFFF"/>
                <w:sz w:val="18"/>
                <w:szCs w:val="18"/>
              </w:rPr>
              <w:t>Parameter</w:t>
            </w:r>
          </w:p>
        </w:tc>
        <w:tc>
          <w:tcPr>
            <w:tcW w:w="3400" w:type="pct"/>
            <w:tcBorders>
              <w:top w:val="single" w:sz="8" w:space="0" w:color="0F172A"/>
              <w:left w:val="single" w:sz="8" w:space="0" w:color="0F172A"/>
              <w:bottom w:val="single" w:sz="8" w:space="0" w:color="0F172A"/>
              <w:right w:val="single" w:sz="8" w:space="0" w:color="0F172A"/>
            </w:tcBorders>
            <w:shd w:val="clear" w:color="auto" w:fill="0F172A"/>
            <w:tcMar>
              <w:top w:w="90" w:type="dxa"/>
              <w:left w:w="120" w:type="dxa"/>
              <w:bottom w:w="90" w:type="dxa"/>
              <w:right w:w="120" w:type="dxa"/>
            </w:tcMar>
            <w:vAlign w:val="center"/>
            <w:hideMark/>
          </w:tcPr>
          <w:p w14:paraId="35E32FF6" w14:textId="77777777" w:rsidR="00716D50" w:rsidRDefault="00716D50">
            <w:pPr>
              <w:spacing w:before="80" w:after="160"/>
              <w:rPr>
                <w:rFonts w:eastAsia="Times New Roman"/>
                <w:b/>
                <w:bCs/>
                <w:color w:val="FFFFFF"/>
                <w:sz w:val="18"/>
                <w:szCs w:val="18"/>
              </w:rPr>
            </w:pPr>
            <w:r>
              <w:rPr>
                <w:rFonts w:eastAsia="Times New Roman"/>
                <w:b/>
                <w:bCs/>
                <w:color w:val="FFFFFF"/>
                <w:sz w:val="18"/>
                <w:szCs w:val="18"/>
              </w:rPr>
              <w:t>Specification Details</w:t>
            </w:r>
          </w:p>
        </w:tc>
      </w:tr>
      <w:tr w:rsidR="00000000" w14:paraId="431E9426" w14:textId="77777777">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74956520" w14:textId="77777777" w:rsidR="00716D50" w:rsidRDefault="00716D50">
            <w:pPr>
              <w:spacing w:before="80" w:after="160"/>
              <w:rPr>
                <w:rFonts w:eastAsia="Times New Roman"/>
                <w:color w:val="111827"/>
                <w:sz w:val="18"/>
                <w:szCs w:val="18"/>
              </w:rPr>
            </w:pPr>
            <w:r>
              <w:rPr>
                <w:rStyle w:val="Strong"/>
                <w:rFonts w:eastAsia="Times New Roman"/>
                <w:color w:val="111827"/>
                <w:sz w:val="18"/>
                <w:szCs w:val="18"/>
              </w:rPr>
              <w:t>Innovation Name</w:t>
            </w:r>
          </w:p>
        </w:tc>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225572B7" w14:textId="77777777" w:rsidR="00716D50" w:rsidRDefault="00716D50">
            <w:pPr>
              <w:spacing w:before="80" w:after="160"/>
              <w:rPr>
                <w:rFonts w:eastAsia="Times New Roman"/>
                <w:color w:val="111827"/>
                <w:sz w:val="18"/>
                <w:szCs w:val="18"/>
              </w:rPr>
            </w:pPr>
            <w:r>
              <w:rPr>
                <w:rStyle w:val="Strong"/>
                <w:rFonts w:eastAsia="Times New Roman"/>
                <w:color w:val="111827"/>
                <w:sz w:val="18"/>
                <w:szCs w:val="18"/>
              </w:rPr>
              <w:t>ResQ-Gov</w:t>
            </w:r>
            <w:r>
              <w:rPr>
                <w:rFonts w:eastAsia="Times New Roman"/>
                <w:color w:val="111827"/>
                <w:sz w:val="18"/>
                <w:szCs w:val="18"/>
              </w:rPr>
              <w:t xml:space="preserve"> (</w:t>
            </w:r>
            <w:r>
              <w:rPr>
                <w:rStyle w:val="Emphasis"/>
                <w:rFonts w:eastAsia="Times New Roman"/>
                <w:color w:val="111827"/>
                <w:sz w:val="18"/>
                <w:szCs w:val="18"/>
              </w:rPr>
              <w:t>Sistem Informasi &amp; Komando Logistik Kebencanaan</w:t>
            </w:r>
            <w:r>
              <w:rPr>
                <w:rFonts w:eastAsia="Times New Roman"/>
                <w:color w:val="111827"/>
                <w:sz w:val="18"/>
                <w:szCs w:val="18"/>
              </w:rPr>
              <w:t>)</w:t>
            </w:r>
          </w:p>
        </w:tc>
      </w:tr>
      <w:tr w:rsidR="00000000" w14:paraId="7306F0F5" w14:textId="77777777">
        <w:tc>
          <w:tcPr>
            <w:tcW w:w="0" w:type="auto"/>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hideMark/>
          </w:tcPr>
          <w:p w14:paraId="07263C17" w14:textId="77777777" w:rsidR="00716D50" w:rsidRDefault="00716D50">
            <w:pPr>
              <w:spacing w:before="80" w:after="160"/>
              <w:rPr>
                <w:rFonts w:eastAsia="Times New Roman"/>
                <w:color w:val="111827"/>
                <w:sz w:val="18"/>
                <w:szCs w:val="18"/>
              </w:rPr>
            </w:pPr>
            <w:r>
              <w:rPr>
                <w:rStyle w:val="Strong"/>
                <w:rFonts w:eastAsia="Times New Roman"/>
                <w:color w:val="111827"/>
                <w:sz w:val="18"/>
                <w:szCs w:val="18"/>
              </w:rPr>
              <w:t>Submission Category</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hideMark/>
          </w:tcPr>
          <w:p w14:paraId="60DC005E" w14:textId="77777777" w:rsidR="00716D50" w:rsidRDefault="00716D50">
            <w:pPr>
              <w:spacing w:before="80" w:after="160"/>
              <w:rPr>
                <w:rFonts w:eastAsia="Times New Roman"/>
                <w:color w:val="111827"/>
                <w:sz w:val="18"/>
                <w:szCs w:val="18"/>
              </w:rPr>
            </w:pPr>
            <w:r>
              <w:rPr>
                <w:rFonts w:eastAsia="Times New Roman"/>
                <w:color w:val="111827"/>
                <w:sz w:val="18"/>
                <w:szCs w:val="18"/>
              </w:rPr>
              <w:t>02 Public Sector &amp; Government (Citizen Services &amp; Digital Government — APICTA Format)</w:t>
            </w:r>
          </w:p>
        </w:tc>
      </w:tr>
      <w:tr w:rsidR="00000000" w14:paraId="5537861F" w14:textId="77777777">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6C56ECE6" w14:textId="77777777" w:rsidR="00716D50" w:rsidRDefault="00716D50">
            <w:pPr>
              <w:spacing w:before="80" w:after="160"/>
              <w:rPr>
                <w:rFonts w:eastAsia="Times New Roman"/>
                <w:color w:val="111827"/>
                <w:sz w:val="18"/>
                <w:szCs w:val="18"/>
              </w:rPr>
            </w:pPr>
            <w:r>
              <w:rPr>
                <w:rStyle w:val="Strong"/>
                <w:rFonts w:eastAsia="Times New Roman"/>
                <w:color w:val="111827"/>
                <w:sz w:val="18"/>
                <w:szCs w:val="18"/>
              </w:rPr>
              <w:t>Competition Document ID</w:t>
            </w:r>
          </w:p>
        </w:tc>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5DCB242C" w14:textId="77777777" w:rsidR="00716D50" w:rsidRDefault="00716D50">
            <w:pPr>
              <w:spacing w:before="80" w:after="160"/>
              <w:rPr>
                <w:rFonts w:eastAsia="Times New Roman"/>
                <w:color w:val="111827"/>
                <w:sz w:val="18"/>
                <w:szCs w:val="18"/>
              </w:rPr>
            </w:pPr>
            <w:r>
              <w:rPr>
                <w:rFonts w:eastAsia="Times New Roman"/>
                <w:color w:val="111827"/>
                <w:sz w:val="18"/>
                <w:szCs w:val="18"/>
              </w:rPr>
              <w:t>RESQ-GOV-2026-PUB02</w:t>
            </w:r>
          </w:p>
        </w:tc>
      </w:tr>
      <w:tr w:rsidR="00000000" w14:paraId="1EE9F189" w14:textId="77777777">
        <w:tc>
          <w:tcPr>
            <w:tcW w:w="0" w:type="auto"/>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hideMark/>
          </w:tcPr>
          <w:p w14:paraId="4E2140CE" w14:textId="77777777" w:rsidR="00716D50" w:rsidRDefault="00716D50">
            <w:pPr>
              <w:spacing w:before="80" w:after="160"/>
              <w:rPr>
                <w:rFonts w:eastAsia="Times New Roman"/>
                <w:color w:val="111827"/>
                <w:sz w:val="18"/>
                <w:szCs w:val="18"/>
              </w:rPr>
            </w:pPr>
            <w:r>
              <w:rPr>
                <w:rStyle w:val="Strong"/>
                <w:rFonts w:eastAsia="Times New Roman"/>
                <w:color w:val="111827"/>
                <w:sz w:val="18"/>
                <w:szCs w:val="18"/>
              </w:rPr>
              <w:t>Technology Readiness Level</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hideMark/>
          </w:tcPr>
          <w:p w14:paraId="6CC00E1A" w14:textId="77777777" w:rsidR="00716D50" w:rsidRDefault="00716D50">
            <w:pPr>
              <w:spacing w:before="80" w:after="160"/>
              <w:rPr>
                <w:rFonts w:eastAsia="Times New Roman"/>
                <w:color w:val="111827"/>
                <w:sz w:val="18"/>
                <w:szCs w:val="18"/>
              </w:rPr>
            </w:pPr>
            <w:r>
              <w:rPr>
                <w:rFonts w:eastAsia="Times New Roman"/>
                <w:color w:val="111827"/>
                <w:sz w:val="18"/>
                <w:szCs w:val="18"/>
              </w:rPr>
              <w:t>TRL 7 — Working Product &amp; Pilot-Ready Platform (Web Application &amp; Digital Government System)</w:t>
            </w:r>
          </w:p>
        </w:tc>
      </w:tr>
      <w:tr w:rsidR="00000000" w14:paraId="31EC8A78" w14:textId="77777777">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0FE3D270" w14:textId="77777777" w:rsidR="00716D50" w:rsidRDefault="00716D50">
            <w:pPr>
              <w:spacing w:before="80" w:after="160"/>
              <w:rPr>
                <w:rFonts w:eastAsia="Times New Roman"/>
                <w:color w:val="111827"/>
                <w:sz w:val="18"/>
                <w:szCs w:val="18"/>
              </w:rPr>
            </w:pPr>
            <w:r>
              <w:rPr>
                <w:rStyle w:val="Strong"/>
                <w:rFonts w:eastAsia="Times New Roman"/>
                <w:color w:val="111827"/>
                <w:sz w:val="18"/>
                <w:szCs w:val="18"/>
              </w:rPr>
              <w:t>Target Beneficiary Entities</w:t>
            </w:r>
          </w:p>
        </w:tc>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320CD8F9" w14:textId="77777777" w:rsidR="00716D50" w:rsidRDefault="00716D50">
            <w:pPr>
              <w:spacing w:before="80" w:after="160"/>
              <w:rPr>
                <w:rFonts w:eastAsia="Times New Roman"/>
                <w:color w:val="111827"/>
                <w:sz w:val="18"/>
                <w:szCs w:val="18"/>
              </w:rPr>
            </w:pPr>
            <w:r>
              <w:rPr>
                <w:rFonts w:eastAsia="Times New Roman"/>
                <w:color w:val="111827"/>
                <w:sz w:val="18"/>
                <w:szCs w:val="18"/>
              </w:rPr>
              <w:t>Regional Social Services Agencies (</w:t>
            </w:r>
            <w:r>
              <w:rPr>
                <w:rStyle w:val="Emphasis"/>
                <w:rFonts w:eastAsia="Times New Roman"/>
                <w:color w:val="111827"/>
                <w:sz w:val="18"/>
                <w:szCs w:val="18"/>
              </w:rPr>
              <w:t>Dinas Sosial</w:t>
            </w:r>
            <w:r>
              <w:rPr>
                <w:rFonts w:eastAsia="Times New Roman"/>
                <w:color w:val="111827"/>
                <w:sz w:val="18"/>
                <w:szCs w:val="18"/>
              </w:rPr>
              <w:t>), Regional Disaster Management Agencies (</w:t>
            </w:r>
            <w:r>
              <w:rPr>
                <w:rStyle w:val="Emphasis"/>
                <w:rFonts w:eastAsia="Times New Roman"/>
                <w:color w:val="111827"/>
                <w:sz w:val="18"/>
                <w:szCs w:val="18"/>
              </w:rPr>
              <w:t>BPBD</w:t>
            </w:r>
            <w:r>
              <w:rPr>
                <w:rFonts w:eastAsia="Times New Roman"/>
                <w:color w:val="111827"/>
                <w:sz w:val="18"/>
                <w:szCs w:val="18"/>
              </w:rPr>
              <w:t xml:space="preserve"> across 514 Regencies/Cities), and National Disaster Management Authority (</w:t>
            </w:r>
            <w:r>
              <w:rPr>
                <w:rStyle w:val="Emphasis"/>
                <w:rFonts w:eastAsia="Times New Roman"/>
                <w:color w:val="111827"/>
                <w:sz w:val="18"/>
                <w:szCs w:val="18"/>
              </w:rPr>
              <w:t>BNPB</w:t>
            </w:r>
            <w:r>
              <w:rPr>
                <w:rFonts w:eastAsia="Times New Roman"/>
                <w:color w:val="111827"/>
                <w:sz w:val="18"/>
                <w:szCs w:val="18"/>
              </w:rPr>
              <w:t>)</w:t>
            </w:r>
          </w:p>
        </w:tc>
      </w:tr>
      <w:tr w:rsidR="00000000" w14:paraId="6A70269A" w14:textId="77777777">
        <w:tc>
          <w:tcPr>
            <w:tcW w:w="0" w:type="auto"/>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hideMark/>
          </w:tcPr>
          <w:p w14:paraId="5A88F868" w14:textId="77777777" w:rsidR="00716D50" w:rsidRDefault="00716D50">
            <w:pPr>
              <w:spacing w:before="80" w:after="160"/>
              <w:rPr>
                <w:rFonts w:eastAsia="Times New Roman"/>
                <w:color w:val="111827"/>
                <w:sz w:val="18"/>
                <w:szCs w:val="18"/>
              </w:rPr>
            </w:pPr>
            <w:r>
              <w:rPr>
                <w:rStyle w:val="Strong"/>
                <w:rFonts w:eastAsia="Times New Roman"/>
                <w:color w:val="111827"/>
                <w:sz w:val="18"/>
                <w:szCs w:val="18"/>
              </w:rPr>
              <w:t>Live Application &amp; Repository</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hideMark/>
          </w:tcPr>
          <w:p w14:paraId="53AE8D50" w14:textId="77777777" w:rsidR="00716D50" w:rsidRDefault="00716D50">
            <w:pPr>
              <w:spacing w:before="80" w:after="160"/>
              <w:rPr>
                <w:rFonts w:eastAsia="Times New Roman"/>
                <w:color w:val="111827"/>
                <w:sz w:val="18"/>
                <w:szCs w:val="18"/>
              </w:rPr>
            </w:pPr>
            <w:r>
              <w:rPr>
                <w:rFonts w:eastAsia="Times New Roman"/>
                <w:color w:val="111827"/>
                <w:sz w:val="18"/>
                <w:szCs w:val="18"/>
              </w:rPr>
              <w:t>Interactive Web Platform (</w:t>
            </w:r>
            <w:r>
              <w:rPr>
                <w:rFonts w:ascii="Consolas" w:eastAsia="Times New Roman" w:hAnsi="Consolas"/>
                <w:color w:val="111827"/>
                <w:sz w:val="18"/>
                <w:szCs w:val="18"/>
              </w:rPr>
              <w:t>http://localhost:5173</w:t>
            </w:r>
            <w:r>
              <w:rPr>
                <w:rFonts w:eastAsia="Times New Roman"/>
                <w:color w:val="111827"/>
                <w:sz w:val="18"/>
                <w:szCs w:val="18"/>
              </w:rPr>
              <w:t xml:space="preserve">) | Source Workspace: </w:t>
            </w:r>
            <w:r>
              <w:rPr>
                <w:rFonts w:ascii="Consolas" w:eastAsia="Times New Roman" w:hAnsi="Consolas"/>
                <w:color w:val="111827"/>
                <w:sz w:val="18"/>
                <w:szCs w:val="18"/>
              </w:rPr>
              <w:t>c:PA2ResQ-Gov</w:t>
            </w:r>
          </w:p>
        </w:tc>
      </w:tr>
    </w:tbl>
    <w:p w14:paraId="6B85DB67" w14:textId="77777777" w:rsidR="00716D50" w:rsidRDefault="00716D50">
      <w:pPr>
        <w:pStyle w:val="Heading3"/>
        <w:spacing w:before="160" w:beforeAutospacing="0" w:after="60" w:afterAutospacing="0"/>
        <w:rPr>
          <w:rFonts w:eastAsia="Times New Roman"/>
          <w:color w:val="1E3A8A"/>
          <w:sz w:val="22"/>
          <w:szCs w:val="22"/>
        </w:rPr>
      </w:pPr>
      <w:r>
        <w:rPr>
          <w:rFonts w:eastAsia="Times New Roman"/>
          <w:color w:val="1E3A8A"/>
          <w:sz w:val="22"/>
          <w:szCs w:val="22"/>
        </w:rPr>
        <w:t>1.1 Executive Summary</w:t>
      </w:r>
    </w:p>
    <w:p w14:paraId="093EE91F" w14:textId="77777777" w:rsidR="00716D50" w:rsidRDefault="00716D50">
      <w:pPr>
        <w:pStyle w:val="NormalWeb"/>
        <w:rPr>
          <w:color w:val="111827"/>
          <w:sz w:val="21"/>
          <w:szCs w:val="21"/>
        </w:rPr>
      </w:pPr>
      <w:r>
        <w:rPr>
          <w:color w:val="111827"/>
          <w:sz w:val="21"/>
          <w:szCs w:val="21"/>
        </w:rPr>
        <w:t xml:space="preserve">Indonesia experiences over 3,000 natural disaster incidents annually. Citizen survival during acute emergency operations depends on the speed, distributive equity, and physical accountability of relief logistics within the initial 72 hours—the </w:t>
      </w:r>
      <w:r>
        <w:rPr>
          <w:rStyle w:val="Emphasis"/>
          <w:color w:val="111827"/>
          <w:sz w:val="21"/>
          <w:szCs w:val="21"/>
        </w:rPr>
        <w:t>Humanitarian Golden Survival Window</w:t>
      </w:r>
      <w:r>
        <w:rPr>
          <w:color w:val="111827"/>
          <w:sz w:val="21"/>
          <w:szCs w:val="21"/>
        </w:rPr>
        <w:t xml:space="preserve">. However, traditional public sector logistics portals operate merely as passive data-entry forms without operational business rule enforcement. Consequently, field operations routinely suffer from multi-day verification latencies, unverified requisition inflation, panic hoarding, and untraceable cargo shrinkage in transit. </w:t>
      </w:r>
    </w:p>
    <w:p w14:paraId="4D81F08D" w14:textId="77777777" w:rsidR="00716D50" w:rsidRDefault="00716D50">
      <w:pPr>
        <w:pStyle w:val="NormalWeb"/>
        <w:rPr>
          <w:color w:val="111827"/>
          <w:sz w:val="21"/>
          <w:szCs w:val="21"/>
        </w:rPr>
      </w:pPr>
      <w:r>
        <w:rPr>
          <w:rStyle w:val="Strong"/>
          <w:color w:val="111827"/>
          <w:sz w:val="21"/>
          <w:szCs w:val="21"/>
        </w:rPr>
        <w:t>ResQ-Gov</w:t>
      </w:r>
      <w:r>
        <w:rPr>
          <w:color w:val="111827"/>
          <w:sz w:val="21"/>
          <w:szCs w:val="21"/>
        </w:rPr>
        <w:t xml:space="preserve"> resolves this systemic breakdown by translating statutory governance regulations directly into an active, deterministic software Finite State Machine (</w:t>
      </w:r>
      <w:r>
        <w:rPr>
          <w:rStyle w:val="Emphasis"/>
          <w:color w:val="111827"/>
          <w:sz w:val="21"/>
          <w:szCs w:val="21"/>
        </w:rPr>
        <w:t>Governance-as-Code</w:t>
      </w:r>
      <w:r>
        <w:rPr>
          <w:color w:val="111827"/>
          <w:sz w:val="21"/>
          <w:szCs w:val="21"/>
        </w:rPr>
        <w:t xml:space="preserve">). The platform embeds </w:t>
      </w:r>
      <w:r>
        <w:rPr>
          <w:rStyle w:val="Strong"/>
          <w:color w:val="111827"/>
          <w:sz w:val="21"/>
          <w:szCs w:val="21"/>
        </w:rPr>
        <w:t>12 binding statutory business rules (Rules R-01 to R-12)</w:t>
      </w:r>
      <w:r>
        <w:rPr>
          <w:color w:val="111827"/>
          <w:sz w:val="21"/>
          <w:szCs w:val="21"/>
        </w:rPr>
        <w:t xml:space="preserve"> directly into its runtime execution kernel. By enforcing multi-tier Segregation of Duties (SoD), automated per-capita demographic quota limits based on Sphere and BNPB standards, zero-trust 6-digit dual-key handover OTPs, and an append-only cryptographic hash-chain ledger, ResQ-Gov compresses emergency verification to under 1 hour, achieves 0% undocumented transit leakage, and delivers a </w:t>
      </w:r>
      <w:r>
        <w:rPr>
          <w:rStyle w:val="Strong"/>
          <w:color w:val="111827"/>
          <w:sz w:val="21"/>
          <w:szCs w:val="21"/>
        </w:rPr>
        <w:t>12.7x fiscal return on investment</w:t>
      </w:r>
      <w:r>
        <w:rPr>
          <w:color w:val="111827"/>
          <w:sz w:val="21"/>
          <w:szCs w:val="21"/>
        </w:rPr>
        <w:t xml:space="preserve"> </w:t>
      </w:r>
      <w:r>
        <w:rPr>
          <w:color w:val="111827"/>
          <w:sz w:val="21"/>
          <w:szCs w:val="21"/>
        </w:rPr>
        <w:t xml:space="preserve">(saving an estimated IDR 955 million annually per regency). </w:t>
      </w:r>
    </w:p>
    <w:p w14:paraId="0CF62419" w14:textId="77777777" w:rsidR="00716D50" w:rsidRDefault="00716D50">
      <w:pPr>
        <w:pStyle w:val="Heading3"/>
        <w:spacing w:before="160" w:beforeAutospacing="0" w:after="60" w:afterAutospacing="0"/>
        <w:rPr>
          <w:rFonts w:eastAsia="Times New Roman"/>
          <w:color w:val="1E3A8A"/>
          <w:sz w:val="22"/>
          <w:szCs w:val="22"/>
        </w:rPr>
      </w:pPr>
      <w:r>
        <w:rPr>
          <w:rFonts w:eastAsia="Times New Roman"/>
          <w:color w:val="1E3A8A"/>
          <w:sz w:val="22"/>
          <w:szCs w:val="22"/>
        </w:rPr>
        <w:t>1.2 Abstract</w:t>
      </w:r>
    </w:p>
    <w:p w14:paraId="59D38283" w14:textId="77777777" w:rsidR="00716D50" w:rsidRDefault="00716D50">
      <w:pPr>
        <w:pStyle w:val="NormalWeb"/>
        <w:rPr>
          <w:color w:val="111827"/>
          <w:sz w:val="21"/>
          <w:szCs w:val="21"/>
        </w:rPr>
      </w:pPr>
      <w:r>
        <w:rPr>
          <w:color w:val="111827"/>
          <w:sz w:val="21"/>
          <w:szCs w:val="21"/>
        </w:rPr>
        <w:t xml:space="preserve">Disaster relief logistics conducted by sub-national public sector entities in archipelagic regions frequently break down due to bureaucratic inertia, census data asymmetry, panic hoarding, and unverified last-mile custody handovers. This paper presents the system architecture, mathematical formulations, software engineering specifications, and empirical validation of </w:t>
      </w:r>
      <w:r>
        <w:rPr>
          <w:rStyle w:val="Strong"/>
          <w:color w:val="111827"/>
          <w:sz w:val="21"/>
          <w:szCs w:val="21"/>
        </w:rPr>
        <w:t>ResQ-Gov</w:t>
      </w:r>
      <w:r>
        <w:rPr>
          <w:color w:val="111827"/>
          <w:sz w:val="21"/>
          <w:szCs w:val="21"/>
        </w:rPr>
        <w:t>, a digital government command and logistics governance platform purpose-built for Regional Social Services Agencies (</w:t>
      </w:r>
      <w:r>
        <w:rPr>
          <w:rStyle w:val="Emphasis"/>
          <w:color w:val="111827"/>
          <w:sz w:val="21"/>
          <w:szCs w:val="21"/>
        </w:rPr>
        <w:t>Dinas Sosial</w:t>
      </w:r>
      <w:r>
        <w:rPr>
          <w:color w:val="111827"/>
          <w:sz w:val="21"/>
          <w:szCs w:val="21"/>
        </w:rPr>
        <w:t>) and Regional Disaster Management Agencies (</w:t>
      </w:r>
      <w:r>
        <w:rPr>
          <w:rStyle w:val="Emphasis"/>
          <w:color w:val="111827"/>
          <w:sz w:val="21"/>
          <w:szCs w:val="21"/>
        </w:rPr>
        <w:t>BPBD</w:t>
      </w:r>
      <w:r>
        <w:rPr>
          <w:color w:val="111827"/>
          <w:sz w:val="21"/>
          <w:szCs w:val="21"/>
        </w:rPr>
        <w:t>). ResQ-Gov replaces conventional spreadsheets and passive web portals with a deterministic state machine governed by 12 code-enforced rules across four distinct civil service personas (</w:t>
      </w:r>
      <w:r>
        <w:rPr>
          <w:rStyle w:val="Emphasis"/>
          <w:color w:val="111827"/>
          <w:sz w:val="21"/>
          <w:szCs w:val="21"/>
        </w:rPr>
        <w:t>Kepala Dinas, Koordinator Logistik, Petugas Posko,</w:t>
      </w:r>
      <w:r>
        <w:rPr>
          <w:color w:val="111827"/>
          <w:sz w:val="21"/>
          <w:szCs w:val="21"/>
        </w:rPr>
        <w:t xml:space="preserve"> and </w:t>
      </w:r>
      <w:r>
        <w:rPr>
          <w:rStyle w:val="Emphasis"/>
          <w:color w:val="111827"/>
          <w:sz w:val="21"/>
          <w:szCs w:val="21"/>
        </w:rPr>
        <w:t>Pengemudi Armada</w:t>
      </w:r>
      <w:r>
        <w:rPr>
          <w:color w:val="111827"/>
          <w:sz w:val="21"/>
          <w:szCs w:val="21"/>
        </w:rPr>
        <w:t>). Empirical evaluation across a simulated SIAGA I hydrometeorological crisis covering 1,870 displaced citizens (including 408 vulnerable individuals) across four evacuation camps confirms 100% emergency SLA compliance and tamper-evident cryptographic auditability for Supreme Audit Institution (</w:t>
      </w:r>
      <w:r>
        <w:rPr>
          <w:rStyle w:val="Emphasis"/>
          <w:color w:val="111827"/>
          <w:sz w:val="21"/>
          <w:szCs w:val="21"/>
        </w:rPr>
        <w:t>BPK RI</w:t>
      </w:r>
      <w:r>
        <w:rPr>
          <w:color w:val="111827"/>
          <w:sz w:val="21"/>
          <w:szCs w:val="21"/>
        </w:rPr>
        <w:t xml:space="preserve">) inspections. </w:t>
      </w:r>
    </w:p>
    <w:p w14:paraId="2242B49B" w14:textId="77777777" w:rsidR="00716D50" w:rsidRDefault="00716D50">
      <w:pPr>
        <w:pStyle w:val="NormalWeb"/>
        <w:rPr>
          <w:color w:val="111827"/>
          <w:sz w:val="21"/>
          <w:szCs w:val="21"/>
        </w:rPr>
      </w:pPr>
      <w:r>
        <w:rPr>
          <w:rStyle w:val="Strong"/>
          <w:color w:val="111827"/>
          <w:sz w:val="21"/>
          <w:szCs w:val="21"/>
        </w:rPr>
        <w:lastRenderedPageBreak/>
        <w:t>Keywords:</w:t>
      </w:r>
      <w:r>
        <w:rPr>
          <w:color w:val="111827"/>
          <w:sz w:val="21"/>
          <w:szCs w:val="21"/>
        </w:rPr>
        <w:t xml:space="preserve"> </w:t>
      </w:r>
      <w:r>
        <w:rPr>
          <w:rStyle w:val="Emphasis"/>
          <w:color w:val="111827"/>
          <w:sz w:val="21"/>
          <w:szCs w:val="21"/>
        </w:rPr>
        <w:t>Disaster Logistics, Segregation of Duties, Demographic Quota Mathematics, Cryptographic Hash-Chain, Handover OTP, Digital Government, Public Accountability, SPBE.</w:t>
      </w:r>
      <w:r>
        <w:rPr>
          <w:color w:val="111827"/>
          <w:sz w:val="21"/>
          <w:szCs w:val="21"/>
        </w:rPr>
        <w:t xml:space="preserve"> </w:t>
      </w:r>
    </w:p>
    <w:p w14:paraId="7417700D" w14:textId="77777777" w:rsidR="00716D50" w:rsidRDefault="00716D50">
      <w:pPr>
        <w:pStyle w:val="Heading2"/>
        <w:pBdr>
          <w:bottom w:val="single" w:sz="12" w:space="2" w:color="1E3A8A"/>
        </w:pBdr>
        <w:spacing w:before="0" w:beforeAutospacing="0" w:after="120" w:afterAutospacing="0"/>
        <w:rPr>
          <w:rFonts w:eastAsia="Times New Roman"/>
          <w:caps/>
          <w:color w:val="0F172A"/>
          <w:sz w:val="25"/>
          <w:szCs w:val="25"/>
        </w:rPr>
      </w:pPr>
      <w:r>
        <w:rPr>
          <w:rFonts w:eastAsia="Times New Roman"/>
          <w:caps/>
          <w:color w:val="0F172A"/>
          <w:sz w:val="25"/>
          <w:szCs w:val="25"/>
        </w:rPr>
        <w:t>02. PROBLEM STATEMENT</w:t>
      </w:r>
    </w:p>
    <w:p w14:paraId="4232A972" w14:textId="77777777" w:rsidR="00716D50" w:rsidRDefault="00716D50">
      <w:pPr>
        <w:pStyle w:val="Heading3"/>
        <w:spacing w:before="160" w:beforeAutospacing="0" w:after="60" w:afterAutospacing="0"/>
        <w:rPr>
          <w:rFonts w:eastAsia="Times New Roman"/>
          <w:color w:val="1E3A8A"/>
          <w:sz w:val="22"/>
          <w:szCs w:val="22"/>
        </w:rPr>
      </w:pPr>
      <w:r>
        <w:rPr>
          <w:rFonts w:eastAsia="Times New Roman"/>
          <w:color w:val="1E3A8A"/>
          <w:sz w:val="22"/>
          <w:szCs w:val="22"/>
        </w:rPr>
        <w:t>2.1 Geographical Context and Disaster Vulnerability in Indonesia</w:t>
      </w:r>
    </w:p>
    <w:p w14:paraId="2C9B44AB" w14:textId="77777777" w:rsidR="00716D50" w:rsidRDefault="00716D50">
      <w:pPr>
        <w:pStyle w:val="NormalWeb"/>
        <w:rPr>
          <w:color w:val="111827"/>
          <w:sz w:val="21"/>
          <w:szCs w:val="21"/>
        </w:rPr>
      </w:pPr>
      <w:r>
        <w:rPr>
          <w:color w:val="111827"/>
          <w:sz w:val="21"/>
          <w:szCs w:val="21"/>
        </w:rPr>
        <w:t>The Republic of Indonesia spans the Pacific Ring of Fire and the triple convergence of the Indo-Australian, Eurasian, and Pacific tectonic plates. Official records from the National Disaster Management Authority (</w:t>
      </w:r>
      <w:r>
        <w:rPr>
          <w:rStyle w:val="Emphasis"/>
          <w:color w:val="111827"/>
          <w:sz w:val="21"/>
          <w:szCs w:val="21"/>
        </w:rPr>
        <w:t>BNPB</w:t>
      </w:r>
      <w:r>
        <w:rPr>
          <w:color w:val="111827"/>
          <w:sz w:val="21"/>
          <w:szCs w:val="21"/>
        </w:rPr>
        <w:t>) document over 3,000 disaster events annually—approximately 90% hydrometeorological emergencies (flash floods, landslides, extreme monsoon surges) alongside destructive earthquakes and volcanic eruptions. Under Law No. 24/2007 on Disaster Management, statutory responsibility for immediate life preservation and evacuation shelter logistics falls upon regional governments (</w:t>
      </w:r>
      <w:r>
        <w:rPr>
          <w:rStyle w:val="Emphasis"/>
          <w:color w:val="111827"/>
          <w:sz w:val="21"/>
          <w:szCs w:val="21"/>
        </w:rPr>
        <w:t>Pemerintah Daerah</w:t>
      </w:r>
      <w:r>
        <w:rPr>
          <w:color w:val="111827"/>
          <w:sz w:val="21"/>
          <w:szCs w:val="21"/>
        </w:rPr>
        <w:t>), executed jointly by Regional Social Services Agencies (</w:t>
      </w:r>
      <w:r>
        <w:rPr>
          <w:rStyle w:val="Emphasis"/>
          <w:color w:val="111827"/>
          <w:sz w:val="21"/>
          <w:szCs w:val="21"/>
        </w:rPr>
        <w:t>Dinas Sosial</w:t>
      </w:r>
      <w:r>
        <w:rPr>
          <w:color w:val="111827"/>
          <w:sz w:val="21"/>
          <w:szCs w:val="21"/>
        </w:rPr>
        <w:t>) and Regional Disaster Management Agencies (</w:t>
      </w:r>
      <w:r>
        <w:rPr>
          <w:rStyle w:val="Emphasis"/>
          <w:color w:val="111827"/>
          <w:sz w:val="21"/>
          <w:szCs w:val="21"/>
        </w:rPr>
        <w:t>BPBD</w:t>
      </w:r>
      <w:r>
        <w:rPr>
          <w:color w:val="111827"/>
          <w:sz w:val="21"/>
          <w:szCs w:val="21"/>
        </w:rPr>
        <w:t xml:space="preserve">) across 514 regencies and municipalities. </w:t>
      </w:r>
    </w:p>
    <w:p w14:paraId="5BA62E2F" w14:textId="77777777" w:rsidR="00716D50" w:rsidRDefault="00716D50">
      <w:pPr>
        <w:pStyle w:val="Heading3"/>
        <w:spacing w:before="160" w:beforeAutospacing="0" w:after="60" w:afterAutospacing="0"/>
        <w:rPr>
          <w:rFonts w:eastAsia="Times New Roman"/>
          <w:color w:val="1E3A8A"/>
          <w:sz w:val="22"/>
          <w:szCs w:val="22"/>
        </w:rPr>
      </w:pPr>
      <w:r>
        <w:rPr>
          <w:rFonts w:eastAsia="Times New Roman"/>
          <w:color w:val="1E3A8A"/>
          <w:sz w:val="22"/>
          <w:szCs w:val="22"/>
        </w:rPr>
        <w:t>2.2 The Disaster Logistics Paradox and the 72-Hour Golden Window</w:t>
      </w:r>
    </w:p>
    <w:p w14:paraId="1146A7A7" w14:textId="77777777" w:rsidR="00716D50" w:rsidRDefault="00716D50">
      <w:pPr>
        <w:pStyle w:val="NormalWeb"/>
        <w:rPr>
          <w:color w:val="111827"/>
          <w:sz w:val="21"/>
          <w:szCs w:val="21"/>
        </w:rPr>
      </w:pPr>
      <w:r>
        <w:rPr>
          <w:color w:val="111827"/>
          <w:sz w:val="21"/>
          <w:szCs w:val="21"/>
        </w:rPr>
        <w:t xml:space="preserve">In humanitarian operations, the initial 72 hours following disaster impact represent the </w:t>
      </w:r>
      <w:r>
        <w:rPr>
          <w:rStyle w:val="Emphasis"/>
          <w:color w:val="111827"/>
          <w:sz w:val="21"/>
          <w:szCs w:val="21"/>
        </w:rPr>
        <w:t>Humanitarian Golden Survival Window</w:t>
      </w:r>
      <w:r>
        <w:rPr>
          <w:color w:val="111827"/>
          <w:sz w:val="21"/>
          <w:szCs w:val="21"/>
        </w:rPr>
        <w:t xml:space="preserve">, during which uninterrupted access to potable water, staple caloric rations, emergency medical kits, and shelter directly prevents secondary mortality. Yet post-disaster audits consistently expose the </w:t>
      </w:r>
      <w:r>
        <w:rPr>
          <w:rStyle w:val="Strong"/>
          <w:color w:val="111827"/>
          <w:sz w:val="21"/>
          <w:szCs w:val="21"/>
        </w:rPr>
        <w:t>Disaster Logistics Paradox</w:t>
      </w:r>
      <w:r>
        <w:rPr>
          <w:color w:val="111827"/>
          <w:sz w:val="21"/>
          <w:szCs w:val="21"/>
        </w:rPr>
        <w:t>: while Central District Warehouses (</w:t>
      </w:r>
      <w:r>
        <w:rPr>
          <w:rStyle w:val="Emphasis"/>
          <w:color w:val="111827"/>
          <w:sz w:val="21"/>
          <w:szCs w:val="21"/>
        </w:rPr>
        <w:t>Gudang Induk Pusdalops</w:t>
      </w:r>
      <w:r>
        <w:rPr>
          <w:color w:val="111827"/>
          <w:sz w:val="21"/>
          <w:szCs w:val="21"/>
        </w:rPr>
        <w:t>) maintain adequate aggregate stockpiles of rice, drinking water, blankets, and family tents, field evacuation shelters (</w:t>
      </w:r>
      <w:r>
        <w:rPr>
          <w:rStyle w:val="Emphasis"/>
          <w:color w:val="111827"/>
          <w:sz w:val="21"/>
          <w:szCs w:val="21"/>
        </w:rPr>
        <w:t>Posko Pengungsian</w:t>
      </w:r>
      <w:r>
        <w:rPr>
          <w:color w:val="111827"/>
          <w:sz w:val="21"/>
          <w:szCs w:val="21"/>
        </w:rPr>
        <w:t>) located tens of kilometers away experience acute ration starvation and shortages of infant nutrition (</w:t>
      </w:r>
      <w:r>
        <w:rPr>
          <w:rStyle w:val="Emphasis"/>
          <w:color w:val="111827"/>
          <w:sz w:val="21"/>
          <w:szCs w:val="21"/>
        </w:rPr>
        <w:t>MP-ASI</w:t>
      </w:r>
      <w:r>
        <w:rPr>
          <w:color w:val="111827"/>
          <w:sz w:val="21"/>
          <w:szCs w:val="21"/>
        </w:rPr>
        <w:t xml:space="preserve">). </w:t>
      </w:r>
    </w:p>
    <w:p w14:paraId="5E9A7EB1" w14:textId="77777777" w:rsidR="00716D50" w:rsidRDefault="00716D50">
      <w:pPr>
        <w:pStyle w:val="Heading3"/>
        <w:spacing w:before="160" w:beforeAutospacing="0" w:after="60" w:afterAutospacing="0"/>
        <w:rPr>
          <w:rFonts w:eastAsia="Times New Roman"/>
          <w:color w:val="1E3A8A"/>
          <w:sz w:val="22"/>
          <w:szCs w:val="22"/>
        </w:rPr>
      </w:pPr>
      <w:r>
        <w:rPr>
          <w:rFonts w:eastAsia="Times New Roman"/>
          <w:color w:val="1E3A8A"/>
          <w:sz w:val="22"/>
          <w:szCs w:val="22"/>
        </w:rPr>
        <w:t>2.3 Four Root Causes of Public Sector Logistics Failure</w:t>
      </w:r>
    </w:p>
    <w:p w14:paraId="67FB4203" w14:textId="77777777" w:rsidR="00716D50" w:rsidRDefault="00716D50">
      <w:pPr>
        <w:pStyle w:val="NormalWeb"/>
        <w:rPr>
          <w:color w:val="111827"/>
          <w:sz w:val="21"/>
          <w:szCs w:val="21"/>
        </w:rPr>
      </w:pPr>
      <w:r>
        <w:rPr>
          <w:color w:val="111827"/>
          <w:sz w:val="21"/>
          <w:szCs w:val="21"/>
        </w:rPr>
        <w:t>Field evaluations across regional disaster operations isolate four structural root causes behind these breakdowns:</w:t>
      </w:r>
    </w:p>
    <w:p w14:paraId="2D2054A4" w14:textId="77777777" w:rsidR="00716D50" w:rsidRDefault="00716D50">
      <w:pPr>
        <w:pStyle w:val="item-p"/>
        <w:rPr>
          <w:color w:val="111827"/>
          <w:sz w:val="21"/>
          <w:szCs w:val="21"/>
        </w:rPr>
      </w:pPr>
      <w:r>
        <w:rPr>
          <w:rStyle w:val="Strong"/>
          <w:color w:val="111827"/>
          <w:sz w:val="21"/>
          <w:szCs w:val="21"/>
        </w:rPr>
        <w:t>1. Information Asymmetry &amp; Census Blindspots:</w:t>
      </w:r>
      <w:r>
        <w:rPr>
          <w:color w:val="111827"/>
          <w:sz w:val="21"/>
          <w:szCs w:val="21"/>
        </w:rPr>
        <w:t xml:space="preserve"> </w:t>
      </w:r>
      <w:r>
        <w:rPr>
          <w:color w:val="111827"/>
          <w:sz w:val="21"/>
          <w:szCs w:val="21"/>
        </w:rPr>
        <w:t>Field officers report evacuee headcounts via fragmented WhatsApp messages and paper tables. Command centers lack real-time visibility into camp saturation, population turnover, or vulnerable groups (infants needing MP-ASI formula, pregnant women, elderly citizens, and persons with disabilities), causing severe commodity allocation mismatches.</w:t>
      </w:r>
    </w:p>
    <w:p w14:paraId="4C5BF277" w14:textId="77777777" w:rsidR="00716D50" w:rsidRDefault="00716D50">
      <w:pPr>
        <w:pStyle w:val="item-p"/>
        <w:rPr>
          <w:color w:val="111827"/>
          <w:sz w:val="21"/>
          <w:szCs w:val="21"/>
        </w:rPr>
      </w:pPr>
      <w:r>
        <w:rPr>
          <w:rStyle w:val="Strong"/>
          <w:color w:val="111827"/>
          <w:sz w:val="21"/>
          <w:szCs w:val="21"/>
        </w:rPr>
        <w:t>2. Panic Hoarding &amp; Ghost Evacuee Inflation:</w:t>
      </w:r>
      <w:r>
        <w:rPr>
          <w:color w:val="111827"/>
          <w:sz w:val="21"/>
          <w:szCs w:val="21"/>
        </w:rPr>
        <w:t xml:space="preserve"> </w:t>
      </w:r>
      <w:r>
        <w:rPr>
          <w:color w:val="111827"/>
          <w:sz w:val="21"/>
          <w:szCs w:val="21"/>
        </w:rPr>
        <w:t>Lacking automated mathematical validation, shelter coordinators submit inflated requisitions under uncertainty. Easily accessible camps stockpile multi-week rations while isolated rural shelters receive zero aid, and duplicate requests across shift changes rapidly drain central warehouses.</w:t>
      </w:r>
    </w:p>
    <w:p w14:paraId="7E71A5BB" w14:textId="77777777" w:rsidR="00716D50" w:rsidRDefault="00716D50">
      <w:pPr>
        <w:pStyle w:val="item-p"/>
        <w:rPr>
          <w:color w:val="111827"/>
          <w:sz w:val="21"/>
          <w:szCs w:val="21"/>
        </w:rPr>
      </w:pPr>
      <w:r>
        <w:rPr>
          <w:rStyle w:val="Strong"/>
          <w:color w:val="111827"/>
          <w:sz w:val="21"/>
          <w:szCs w:val="21"/>
        </w:rPr>
        <w:t>3. Collapsed Segregation of Duties (SoD):</w:t>
      </w:r>
      <w:r>
        <w:rPr>
          <w:color w:val="111827"/>
          <w:sz w:val="21"/>
          <w:szCs w:val="21"/>
        </w:rPr>
        <w:t xml:space="preserve"> Under emergency pressure, a single official frequently initiates, verifies, and approves high-value aid disbursements without multi-tier checks. Paper handover receipts (</w:t>
      </w:r>
      <w:r>
        <w:rPr>
          <w:rStyle w:val="Emphasis"/>
          <w:color w:val="111827"/>
          <w:sz w:val="21"/>
          <w:szCs w:val="21"/>
        </w:rPr>
        <w:t>Berita Acara Serah Terima / BAST</w:t>
      </w:r>
      <w:r>
        <w:rPr>
          <w:color w:val="111827"/>
          <w:sz w:val="21"/>
          <w:szCs w:val="21"/>
        </w:rPr>
        <w:t>) are signed in bulk or backdated days later, concealing en-route cargo losses.</w:t>
      </w:r>
    </w:p>
    <w:p w14:paraId="68EFE35A" w14:textId="77777777" w:rsidR="00716D50" w:rsidRDefault="00716D50">
      <w:pPr>
        <w:pStyle w:val="item-p"/>
        <w:rPr>
          <w:color w:val="111827"/>
          <w:sz w:val="21"/>
          <w:szCs w:val="21"/>
        </w:rPr>
      </w:pPr>
      <w:r>
        <w:rPr>
          <w:rStyle w:val="Strong"/>
          <w:color w:val="111827"/>
          <w:sz w:val="21"/>
          <w:szCs w:val="21"/>
        </w:rPr>
        <w:t>4. Modifiable Audit Logs &amp; BPK Audit Sanctions:</w:t>
      </w:r>
      <w:r>
        <w:rPr>
          <w:color w:val="111827"/>
          <w:sz w:val="21"/>
          <w:szCs w:val="21"/>
        </w:rPr>
        <w:t xml:space="preserve"> Traditional spreadsheets and standard CRUD databases permit retroactive editing or deletion of records to force post-crisis reconciliations, resulting in formal audit findings from the Supreme Audit Institution (</w:t>
      </w:r>
      <w:r>
        <w:rPr>
          <w:rStyle w:val="Emphasis"/>
          <w:color w:val="111827"/>
          <w:sz w:val="21"/>
          <w:szCs w:val="21"/>
        </w:rPr>
        <w:t>BPK RI</w:t>
      </w:r>
      <w:r>
        <w:rPr>
          <w:color w:val="111827"/>
          <w:sz w:val="21"/>
          <w:szCs w:val="21"/>
        </w:rPr>
        <w:t>) over unaccounted emergency contingency budgets (</w:t>
      </w:r>
      <w:r>
        <w:rPr>
          <w:rStyle w:val="Emphasis"/>
          <w:color w:val="111827"/>
          <w:sz w:val="21"/>
          <w:szCs w:val="21"/>
        </w:rPr>
        <w:t>Belanja Tidak Terduga / BTT</w:t>
      </w:r>
      <w:r>
        <w:rPr>
          <w:color w:val="111827"/>
          <w:sz w:val="21"/>
          <w:szCs w:val="21"/>
        </w:rPr>
        <w:t>).</w:t>
      </w:r>
    </w:p>
    <w:p w14:paraId="55F1ED9A" w14:textId="77777777" w:rsidR="00716D50" w:rsidRDefault="00716D50">
      <w:pPr>
        <w:pStyle w:val="Heading3"/>
        <w:spacing w:before="160" w:beforeAutospacing="0" w:after="60" w:afterAutospacing="0"/>
        <w:rPr>
          <w:rFonts w:eastAsia="Times New Roman"/>
          <w:color w:val="1E3A8A"/>
          <w:sz w:val="22"/>
          <w:szCs w:val="22"/>
        </w:rPr>
      </w:pPr>
      <w:r>
        <w:rPr>
          <w:rFonts w:eastAsia="Times New Roman"/>
          <w:color w:val="1E3A8A"/>
          <w:sz w:val="22"/>
          <w:szCs w:val="22"/>
        </w:rPr>
        <w:t>2.4 Structural Failure Cascade in Traditional Administrative Workflows</w:t>
      </w:r>
    </w:p>
    <w:p w14:paraId="3D351B17" w14:textId="77777777" w:rsidR="00716D50" w:rsidRDefault="00716D50">
      <w:pPr>
        <w:pStyle w:val="NormalWeb"/>
        <w:rPr>
          <w:color w:val="111827"/>
          <w:sz w:val="21"/>
          <w:szCs w:val="21"/>
        </w:rPr>
      </w:pPr>
      <w:r>
        <w:rPr>
          <w:color w:val="111827"/>
          <w:sz w:val="21"/>
          <w:szCs w:val="21"/>
        </w:rPr>
        <w:t>Figure 2.1 illustrates how these four weaknesses compound across traditional paper-and-chat emergency workflows:</w:t>
      </w:r>
    </w:p>
    <w:p w14:paraId="395D1BA5" w14:textId="77777777" w:rsidR="00716D50" w:rsidRDefault="00716D50">
      <w:pPr>
        <w:pStyle w:val="NormalWeb"/>
        <w:spacing w:before="80" w:after="80"/>
        <w:jc w:val="center"/>
        <w:rPr>
          <w:color w:val="111827"/>
          <w:sz w:val="21"/>
          <w:szCs w:val="21"/>
        </w:rPr>
      </w:pPr>
      <w:r>
        <w:rPr>
          <w:noProof/>
          <w:color w:val="111827"/>
          <w:sz w:val="21"/>
          <w:szCs w:val="21"/>
        </w:rPr>
        <w:drawing>
          <wp:inline distT="0" distB="0" distL="0" distR="0" wp14:anchorId="5ED8C04D" wp14:editId="1ECD39A6">
            <wp:extent cx="4429125" cy="8572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429125" cy="857250"/>
                    </a:xfrm>
                    <a:prstGeom prst="rect">
                      <a:avLst/>
                    </a:prstGeom>
                    <a:noFill/>
                    <a:ln>
                      <a:noFill/>
                    </a:ln>
                  </pic:spPr>
                </pic:pic>
              </a:graphicData>
            </a:graphic>
          </wp:inline>
        </w:drawing>
      </w:r>
    </w:p>
    <w:p w14:paraId="43FA5E0F" w14:textId="77777777" w:rsidR="00716D50" w:rsidRDefault="00716D50">
      <w:pPr>
        <w:pStyle w:val="fig-caption"/>
      </w:pPr>
      <w:r>
        <w:t>Figure 2.1: Compounding four-stage structural failure cascade in legacy paper and WhatsApp disaster workflows.</w:t>
      </w:r>
    </w:p>
    <w:p w14:paraId="76F74C79" w14:textId="77777777" w:rsidR="00716D50" w:rsidRDefault="00716D50">
      <w:pPr>
        <w:pStyle w:val="Heading3"/>
        <w:spacing w:before="160" w:beforeAutospacing="0" w:after="60" w:afterAutospacing="0"/>
        <w:rPr>
          <w:rFonts w:eastAsia="Times New Roman"/>
          <w:color w:val="1E3A8A"/>
          <w:sz w:val="22"/>
          <w:szCs w:val="22"/>
        </w:rPr>
      </w:pPr>
      <w:r>
        <w:rPr>
          <w:rFonts w:eastAsia="Times New Roman"/>
          <w:color w:val="1E3A8A"/>
          <w:sz w:val="22"/>
          <w:szCs w:val="22"/>
        </w:rPr>
        <w:t>2.5 Quantitative Problem Baseline and Engineering Objectives</w:t>
      </w:r>
    </w:p>
    <w:tbl>
      <w:tblPr>
        <w:tblW w:w="5000" w:type="pct"/>
        <w:tblCellMar>
          <w:top w:w="15" w:type="dxa"/>
          <w:left w:w="15" w:type="dxa"/>
          <w:bottom w:w="15" w:type="dxa"/>
          <w:right w:w="15" w:type="dxa"/>
        </w:tblCellMar>
        <w:tblLook w:val="04A0" w:firstRow="1" w:lastRow="0" w:firstColumn="1" w:lastColumn="0" w:noHBand="0" w:noVBand="1"/>
      </w:tblPr>
      <w:tblGrid>
        <w:gridCol w:w="2212"/>
        <w:gridCol w:w="2597"/>
        <w:gridCol w:w="2405"/>
        <w:gridCol w:w="2405"/>
      </w:tblGrid>
      <w:tr w:rsidR="00000000" w14:paraId="2DEE8474" w14:textId="77777777">
        <w:trPr>
          <w:tblHeader/>
        </w:trPr>
        <w:tc>
          <w:tcPr>
            <w:tcW w:w="1150" w:type="pct"/>
            <w:tcBorders>
              <w:top w:val="single" w:sz="8" w:space="0" w:color="0F172A"/>
              <w:left w:val="single" w:sz="8" w:space="0" w:color="0F172A"/>
              <w:bottom w:val="single" w:sz="8" w:space="0" w:color="0F172A"/>
              <w:right w:val="single" w:sz="8" w:space="0" w:color="0F172A"/>
            </w:tcBorders>
            <w:shd w:val="clear" w:color="auto" w:fill="0F172A"/>
            <w:tcMar>
              <w:top w:w="90" w:type="dxa"/>
              <w:left w:w="120" w:type="dxa"/>
              <w:bottom w:w="90" w:type="dxa"/>
              <w:right w:w="120" w:type="dxa"/>
            </w:tcMar>
            <w:vAlign w:val="center"/>
            <w:hideMark/>
          </w:tcPr>
          <w:p w14:paraId="083DB4CC" w14:textId="77777777" w:rsidR="00716D50" w:rsidRDefault="00716D50">
            <w:pPr>
              <w:spacing w:before="80" w:after="160"/>
              <w:rPr>
                <w:rFonts w:eastAsia="Times New Roman"/>
                <w:b/>
                <w:bCs/>
                <w:color w:val="FFFFFF"/>
                <w:sz w:val="18"/>
                <w:szCs w:val="18"/>
              </w:rPr>
            </w:pPr>
            <w:r>
              <w:rPr>
                <w:rFonts w:eastAsia="Times New Roman"/>
                <w:b/>
                <w:bCs/>
                <w:color w:val="FFFFFF"/>
                <w:sz w:val="18"/>
                <w:szCs w:val="18"/>
              </w:rPr>
              <w:t>Operational Dimension</w:t>
            </w:r>
          </w:p>
        </w:tc>
        <w:tc>
          <w:tcPr>
            <w:tcW w:w="1350" w:type="pct"/>
            <w:tcBorders>
              <w:top w:val="single" w:sz="8" w:space="0" w:color="0F172A"/>
              <w:left w:val="single" w:sz="8" w:space="0" w:color="0F172A"/>
              <w:bottom w:val="single" w:sz="8" w:space="0" w:color="0F172A"/>
              <w:right w:val="single" w:sz="8" w:space="0" w:color="0F172A"/>
            </w:tcBorders>
            <w:shd w:val="clear" w:color="auto" w:fill="0F172A"/>
            <w:tcMar>
              <w:top w:w="90" w:type="dxa"/>
              <w:left w:w="120" w:type="dxa"/>
              <w:bottom w:w="90" w:type="dxa"/>
              <w:right w:w="120" w:type="dxa"/>
            </w:tcMar>
            <w:vAlign w:val="center"/>
            <w:hideMark/>
          </w:tcPr>
          <w:p w14:paraId="424DACE2" w14:textId="77777777" w:rsidR="00716D50" w:rsidRDefault="00716D50">
            <w:pPr>
              <w:spacing w:before="80" w:after="160"/>
              <w:rPr>
                <w:rFonts w:eastAsia="Times New Roman"/>
                <w:b/>
                <w:bCs/>
                <w:color w:val="FFFFFF"/>
                <w:sz w:val="18"/>
                <w:szCs w:val="18"/>
              </w:rPr>
            </w:pPr>
            <w:r>
              <w:rPr>
                <w:rFonts w:eastAsia="Times New Roman"/>
                <w:b/>
                <w:bCs/>
                <w:color w:val="FFFFFF"/>
                <w:sz w:val="18"/>
                <w:szCs w:val="18"/>
              </w:rPr>
              <w:t>Legacy Government Baseline</w:t>
            </w:r>
          </w:p>
        </w:tc>
        <w:tc>
          <w:tcPr>
            <w:tcW w:w="1250" w:type="pct"/>
            <w:tcBorders>
              <w:top w:val="single" w:sz="8" w:space="0" w:color="0F172A"/>
              <w:left w:val="single" w:sz="8" w:space="0" w:color="0F172A"/>
              <w:bottom w:val="single" w:sz="8" w:space="0" w:color="0F172A"/>
              <w:right w:val="single" w:sz="8" w:space="0" w:color="0F172A"/>
            </w:tcBorders>
            <w:shd w:val="clear" w:color="auto" w:fill="0F172A"/>
            <w:tcMar>
              <w:top w:w="90" w:type="dxa"/>
              <w:left w:w="120" w:type="dxa"/>
              <w:bottom w:w="90" w:type="dxa"/>
              <w:right w:w="120" w:type="dxa"/>
            </w:tcMar>
            <w:vAlign w:val="center"/>
            <w:hideMark/>
          </w:tcPr>
          <w:p w14:paraId="38EE2B79" w14:textId="77777777" w:rsidR="00716D50" w:rsidRDefault="00716D50">
            <w:pPr>
              <w:spacing w:before="80" w:after="160"/>
              <w:rPr>
                <w:rFonts w:eastAsia="Times New Roman"/>
                <w:b/>
                <w:bCs/>
                <w:color w:val="FFFFFF"/>
                <w:sz w:val="18"/>
                <w:szCs w:val="18"/>
              </w:rPr>
            </w:pPr>
            <w:r>
              <w:rPr>
                <w:rFonts w:eastAsia="Times New Roman"/>
                <w:b/>
                <w:bCs/>
                <w:color w:val="FFFFFF"/>
                <w:sz w:val="18"/>
                <w:szCs w:val="18"/>
              </w:rPr>
              <w:t>Documented Public Impact</w:t>
            </w:r>
          </w:p>
        </w:tc>
        <w:tc>
          <w:tcPr>
            <w:tcW w:w="1250" w:type="pct"/>
            <w:tcBorders>
              <w:top w:val="single" w:sz="8" w:space="0" w:color="0F172A"/>
              <w:left w:val="single" w:sz="8" w:space="0" w:color="0F172A"/>
              <w:bottom w:val="single" w:sz="8" w:space="0" w:color="0F172A"/>
              <w:right w:val="single" w:sz="8" w:space="0" w:color="0F172A"/>
            </w:tcBorders>
            <w:shd w:val="clear" w:color="auto" w:fill="0F172A"/>
            <w:tcMar>
              <w:top w:w="90" w:type="dxa"/>
              <w:left w:w="120" w:type="dxa"/>
              <w:bottom w:w="90" w:type="dxa"/>
              <w:right w:w="120" w:type="dxa"/>
            </w:tcMar>
            <w:vAlign w:val="center"/>
            <w:hideMark/>
          </w:tcPr>
          <w:p w14:paraId="2406A4D7" w14:textId="77777777" w:rsidR="00716D50" w:rsidRDefault="00716D50">
            <w:pPr>
              <w:spacing w:before="80" w:after="160"/>
              <w:rPr>
                <w:rFonts w:eastAsia="Times New Roman"/>
                <w:b/>
                <w:bCs/>
                <w:color w:val="FFFFFF"/>
                <w:sz w:val="18"/>
                <w:szCs w:val="18"/>
              </w:rPr>
            </w:pPr>
            <w:r>
              <w:rPr>
                <w:rFonts w:eastAsia="Times New Roman"/>
                <w:b/>
                <w:bCs/>
                <w:color w:val="FFFFFF"/>
                <w:sz w:val="18"/>
                <w:szCs w:val="18"/>
              </w:rPr>
              <w:t>ResQ-Gov Target Parameter</w:t>
            </w:r>
          </w:p>
        </w:tc>
      </w:tr>
      <w:tr w:rsidR="00000000" w14:paraId="77167ADD" w14:textId="77777777">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325C2065" w14:textId="77777777" w:rsidR="00716D50" w:rsidRDefault="00716D50">
            <w:pPr>
              <w:spacing w:before="80" w:after="160"/>
              <w:rPr>
                <w:rFonts w:eastAsia="Times New Roman"/>
                <w:color w:val="111827"/>
                <w:sz w:val="18"/>
                <w:szCs w:val="18"/>
              </w:rPr>
            </w:pPr>
            <w:r>
              <w:rPr>
                <w:rStyle w:val="Strong"/>
                <w:rFonts w:eastAsia="Times New Roman"/>
                <w:color w:val="111827"/>
                <w:sz w:val="18"/>
                <w:szCs w:val="18"/>
              </w:rPr>
              <w:t>Requisition-to-Dispatch Cycle</w:t>
            </w:r>
          </w:p>
        </w:tc>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13539CC2" w14:textId="77777777" w:rsidR="00716D50" w:rsidRDefault="00716D50">
            <w:pPr>
              <w:spacing w:before="80" w:after="160"/>
              <w:rPr>
                <w:rFonts w:eastAsia="Times New Roman"/>
                <w:color w:val="111827"/>
                <w:sz w:val="18"/>
                <w:szCs w:val="18"/>
              </w:rPr>
            </w:pPr>
            <w:r>
              <w:rPr>
                <w:rFonts w:eastAsia="Times New Roman"/>
                <w:color w:val="111827"/>
                <w:sz w:val="18"/>
                <w:szCs w:val="18"/>
              </w:rPr>
              <w:t>Paper signatures and WhatsApp chats across 3 desks</w:t>
            </w:r>
          </w:p>
        </w:tc>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09B17EB2" w14:textId="77777777" w:rsidR="00716D50" w:rsidRDefault="00716D50">
            <w:pPr>
              <w:spacing w:before="80" w:after="160"/>
              <w:rPr>
                <w:rFonts w:eastAsia="Times New Roman"/>
                <w:color w:val="111827"/>
                <w:sz w:val="18"/>
                <w:szCs w:val="18"/>
              </w:rPr>
            </w:pPr>
            <w:r>
              <w:rPr>
                <w:rFonts w:eastAsia="Times New Roman"/>
                <w:color w:val="111827"/>
                <w:sz w:val="18"/>
                <w:szCs w:val="18"/>
              </w:rPr>
              <w:t>48 to 72 hours latency; misses critical survival window</w:t>
            </w:r>
          </w:p>
        </w:tc>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79561953" w14:textId="77777777" w:rsidR="00716D50" w:rsidRDefault="00716D50">
            <w:pPr>
              <w:spacing w:before="80" w:after="160"/>
              <w:rPr>
                <w:rFonts w:eastAsia="Times New Roman"/>
                <w:color w:val="111827"/>
                <w:sz w:val="18"/>
                <w:szCs w:val="18"/>
              </w:rPr>
            </w:pPr>
            <w:r>
              <w:rPr>
                <w:rFonts w:eastAsia="Times New Roman"/>
                <w:color w:val="111827"/>
                <w:sz w:val="18"/>
                <w:szCs w:val="18"/>
              </w:rPr>
              <w:t>Verification ≤ 1 hr, Delivery ≤ 6 hrs (</w:t>
            </w:r>
            <w:r>
              <w:rPr>
                <w:rStyle w:val="Strong"/>
                <w:rFonts w:eastAsia="Times New Roman"/>
                <w:color w:val="111827"/>
                <w:sz w:val="18"/>
                <w:szCs w:val="18"/>
              </w:rPr>
              <w:t>Rule R-07</w:t>
            </w:r>
            <w:r>
              <w:rPr>
                <w:rFonts w:eastAsia="Times New Roman"/>
                <w:color w:val="111827"/>
                <w:sz w:val="18"/>
                <w:szCs w:val="18"/>
              </w:rPr>
              <w:t>)</w:t>
            </w:r>
          </w:p>
        </w:tc>
      </w:tr>
      <w:tr w:rsidR="00000000" w14:paraId="58048EA9" w14:textId="77777777">
        <w:tc>
          <w:tcPr>
            <w:tcW w:w="0" w:type="auto"/>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hideMark/>
          </w:tcPr>
          <w:p w14:paraId="347457E9" w14:textId="77777777" w:rsidR="00716D50" w:rsidRDefault="00716D50">
            <w:pPr>
              <w:spacing w:before="80" w:after="160"/>
              <w:rPr>
                <w:rFonts w:eastAsia="Times New Roman"/>
                <w:color w:val="111827"/>
                <w:sz w:val="18"/>
                <w:szCs w:val="18"/>
              </w:rPr>
            </w:pPr>
            <w:r>
              <w:rPr>
                <w:rStyle w:val="Strong"/>
                <w:rFonts w:eastAsia="Times New Roman"/>
                <w:color w:val="111827"/>
                <w:sz w:val="18"/>
                <w:szCs w:val="18"/>
              </w:rPr>
              <w:lastRenderedPageBreak/>
              <w:t>Allocation Equity Across Camps</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hideMark/>
          </w:tcPr>
          <w:p w14:paraId="6E5D6793" w14:textId="77777777" w:rsidR="00716D50" w:rsidRDefault="00716D50">
            <w:pPr>
              <w:spacing w:before="80" w:after="160"/>
              <w:rPr>
                <w:rFonts w:eastAsia="Times New Roman"/>
                <w:color w:val="111827"/>
                <w:sz w:val="18"/>
                <w:szCs w:val="18"/>
              </w:rPr>
            </w:pPr>
            <w:r>
              <w:rPr>
                <w:rFonts w:eastAsia="Times New Roman"/>
                <w:color w:val="111827"/>
                <w:sz w:val="18"/>
                <w:szCs w:val="18"/>
              </w:rPr>
              <w:t>Subjective estimates without per-capita ceilings</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hideMark/>
          </w:tcPr>
          <w:p w14:paraId="105B5BC1" w14:textId="77777777" w:rsidR="00716D50" w:rsidRDefault="00716D50">
            <w:pPr>
              <w:spacing w:before="80" w:after="160"/>
              <w:rPr>
                <w:rFonts w:eastAsia="Times New Roman"/>
                <w:color w:val="111827"/>
                <w:sz w:val="18"/>
                <w:szCs w:val="18"/>
              </w:rPr>
            </w:pPr>
            <w:r>
              <w:rPr>
                <w:rFonts w:eastAsia="Times New Roman"/>
                <w:color w:val="111827"/>
                <w:sz w:val="18"/>
                <w:szCs w:val="18"/>
              </w:rPr>
              <w:t>Over 35% stockpile imbalance; severe camp hoarding</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hideMark/>
          </w:tcPr>
          <w:p w14:paraId="1BDBBD94" w14:textId="77777777" w:rsidR="00716D50" w:rsidRDefault="00716D50">
            <w:pPr>
              <w:spacing w:before="80" w:after="160"/>
              <w:rPr>
                <w:rFonts w:eastAsia="Times New Roman"/>
                <w:color w:val="111827"/>
                <w:sz w:val="18"/>
                <w:szCs w:val="18"/>
              </w:rPr>
            </w:pPr>
            <w:r>
              <w:rPr>
                <w:rFonts w:eastAsia="Times New Roman"/>
                <w:color w:val="111827"/>
                <w:sz w:val="18"/>
                <w:szCs w:val="18"/>
              </w:rPr>
              <w:t>100% mathematical quota cap on 3-day norms (</w:t>
            </w:r>
            <w:r>
              <w:rPr>
                <w:rStyle w:val="Strong"/>
                <w:rFonts w:eastAsia="Times New Roman"/>
                <w:color w:val="111827"/>
                <w:sz w:val="18"/>
                <w:szCs w:val="18"/>
              </w:rPr>
              <w:t>Rule R-03</w:t>
            </w:r>
            <w:r>
              <w:rPr>
                <w:rFonts w:eastAsia="Times New Roman"/>
                <w:color w:val="111827"/>
                <w:sz w:val="18"/>
                <w:szCs w:val="18"/>
              </w:rPr>
              <w:t>)</w:t>
            </w:r>
          </w:p>
        </w:tc>
      </w:tr>
      <w:tr w:rsidR="00000000" w14:paraId="12CAE3E3" w14:textId="77777777">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41E1D691" w14:textId="77777777" w:rsidR="00716D50" w:rsidRDefault="00716D50">
            <w:pPr>
              <w:spacing w:before="80" w:after="160"/>
              <w:rPr>
                <w:rFonts w:eastAsia="Times New Roman"/>
                <w:color w:val="111827"/>
                <w:sz w:val="18"/>
                <w:szCs w:val="18"/>
              </w:rPr>
            </w:pPr>
            <w:r>
              <w:rPr>
                <w:rStyle w:val="Strong"/>
                <w:rFonts w:eastAsia="Times New Roman"/>
                <w:color w:val="111827"/>
                <w:sz w:val="18"/>
                <w:szCs w:val="18"/>
              </w:rPr>
              <w:t>In-Transit Cargo Shrinkage</w:t>
            </w:r>
          </w:p>
        </w:tc>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0FF1451B" w14:textId="77777777" w:rsidR="00716D50" w:rsidRDefault="00716D50">
            <w:pPr>
              <w:spacing w:before="80" w:after="160"/>
              <w:rPr>
                <w:rFonts w:eastAsia="Times New Roman"/>
                <w:color w:val="111827"/>
                <w:sz w:val="18"/>
                <w:szCs w:val="18"/>
              </w:rPr>
            </w:pPr>
            <w:r>
              <w:rPr>
                <w:rFonts w:eastAsia="Times New Roman"/>
                <w:color w:val="111827"/>
                <w:sz w:val="18"/>
                <w:szCs w:val="18"/>
              </w:rPr>
              <w:t>Paper delivery slips without two-party verification</w:t>
            </w:r>
          </w:p>
        </w:tc>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35F4DAC6" w14:textId="77777777" w:rsidR="00716D50" w:rsidRDefault="00716D50">
            <w:pPr>
              <w:spacing w:before="80" w:after="160"/>
              <w:rPr>
                <w:rFonts w:eastAsia="Times New Roman"/>
                <w:color w:val="111827"/>
                <w:sz w:val="18"/>
                <w:szCs w:val="18"/>
              </w:rPr>
            </w:pPr>
            <w:r>
              <w:rPr>
                <w:rFonts w:eastAsia="Times New Roman"/>
                <w:color w:val="111827"/>
                <w:sz w:val="18"/>
                <w:szCs w:val="18"/>
              </w:rPr>
              <w:t>15% to 30% cargo diversion during emergency surges</w:t>
            </w:r>
          </w:p>
        </w:tc>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0D79C017" w14:textId="77777777" w:rsidR="00716D50" w:rsidRDefault="00716D50">
            <w:pPr>
              <w:spacing w:before="80" w:after="160"/>
              <w:rPr>
                <w:rFonts w:eastAsia="Times New Roman"/>
                <w:color w:val="111827"/>
                <w:sz w:val="18"/>
                <w:szCs w:val="18"/>
              </w:rPr>
            </w:pPr>
            <w:r>
              <w:rPr>
                <w:rFonts w:eastAsia="Times New Roman"/>
                <w:color w:val="111827"/>
                <w:sz w:val="18"/>
                <w:szCs w:val="18"/>
              </w:rPr>
              <w:t>0% unverified drop-offs via 6-digit OTP (</w:t>
            </w:r>
            <w:r>
              <w:rPr>
                <w:rStyle w:val="Strong"/>
                <w:rFonts w:eastAsia="Times New Roman"/>
                <w:color w:val="111827"/>
                <w:sz w:val="18"/>
                <w:szCs w:val="18"/>
              </w:rPr>
              <w:t>Rules R-05, R-06</w:t>
            </w:r>
            <w:r>
              <w:rPr>
                <w:rFonts w:eastAsia="Times New Roman"/>
                <w:color w:val="111827"/>
                <w:sz w:val="18"/>
                <w:szCs w:val="18"/>
              </w:rPr>
              <w:t>)</w:t>
            </w:r>
          </w:p>
        </w:tc>
      </w:tr>
      <w:tr w:rsidR="00000000" w14:paraId="355E5BA1" w14:textId="77777777">
        <w:tc>
          <w:tcPr>
            <w:tcW w:w="0" w:type="auto"/>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hideMark/>
          </w:tcPr>
          <w:p w14:paraId="0C95316B" w14:textId="77777777" w:rsidR="00716D50" w:rsidRDefault="00716D50">
            <w:pPr>
              <w:spacing w:before="80" w:after="160"/>
              <w:rPr>
                <w:rFonts w:eastAsia="Times New Roman"/>
                <w:color w:val="111827"/>
                <w:sz w:val="18"/>
                <w:szCs w:val="18"/>
              </w:rPr>
            </w:pPr>
            <w:r>
              <w:rPr>
                <w:rStyle w:val="Strong"/>
                <w:rFonts w:eastAsia="Times New Roman"/>
                <w:color w:val="111827"/>
                <w:sz w:val="18"/>
                <w:szCs w:val="18"/>
              </w:rPr>
              <w:t>Emergency Audit Verification</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hideMark/>
          </w:tcPr>
          <w:p w14:paraId="529580F4" w14:textId="77777777" w:rsidR="00716D50" w:rsidRDefault="00716D50">
            <w:pPr>
              <w:spacing w:before="80" w:after="160"/>
              <w:rPr>
                <w:rFonts w:eastAsia="Times New Roman"/>
                <w:color w:val="111827"/>
                <w:sz w:val="18"/>
                <w:szCs w:val="18"/>
              </w:rPr>
            </w:pPr>
            <w:r>
              <w:rPr>
                <w:rFonts w:eastAsia="Times New Roman"/>
                <w:color w:val="111827"/>
                <w:sz w:val="18"/>
                <w:szCs w:val="18"/>
              </w:rPr>
              <w:t>Mutable spreadsheets and unlinked paper receipts</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hideMark/>
          </w:tcPr>
          <w:p w14:paraId="4C80FB7D" w14:textId="77777777" w:rsidR="00716D50" w:rsidRDefault="00716D50">
            <w:pPr>
              <w:spacing w:before="80" w:after="160"/>
              <w:rPr>
                <w:rFonts w:eastAsia="Times New Roman"/>
                <w:color w:val="111827"/>
                <w:sz w:val="18"/>
                <w:szCs w:val="18"/>
              </w:rPr>
            </w:pPr>
            <w:r>
              <w:rPr>
                <w:rFonts w:eastAsia="Times New Roman"/>
                <w:color w:val="111827"/>
                <w:sz w:val="18"/>
                <w:szCs w:val="18"/>
              </w:rPr>
              <w:t>Delayed BPK RI clearance; formal audit findings</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hideMark/>
          </w:tcPr>
          <w:p w14:paraId="0B3CC501" w14:textId="77777777" w:rsidR="00716D50" w:rsidRDefault="00716D50">
            <w:pPr>
              <w:spacing w:before="80" w:after="160"/>
              <w:rPr>
                <w:rFonts w:eastAsia="Times New Roman"/>
                <w:color w:val="111827"/>
                <w:sz w:val="18"/>
                <w:szCs w:val="18"/>
              </w:rPr>
            </w:pPr>
            <w:r>
              <w:rPr>
                <w:rFonts w:eastAsia="Times New Roman"/>
                <w:color w:val="111827"/>
                <w:sz w:val="18"/>
                <w:szCs w:val="18"/>
              </w:rPr>
              <w:t>100% immutable cryptographic hash chain (</w:t>
            </w:r>
            <w:r>
              <w:rPr>
                <w:rStyle w:val="Strong"/>
                <w:rFonts w:eastAsia="Times New Roman"/>
                <w:color w:val="111827"/>
                <w:sz w:val="18"/>
                <w:szCs w:val="18"/>
              </w:rPr>
              <w:t>Rule R-09</w:t>
            </w:r>
            <w:r>
              <w:rPr>
                <w:rFonts w:eastAsia="Times New Roman"/>
                <w:color w:val="111827"/>
                <w:sz w:val="18"/>
                <w:szCs w:val="18"/>
              </w:rPr>
              <w:t>)</w:t>
            </w:r>
          </w:p>
        </w:tc>
      </w:tr>
    </w:tbl>
    <w:p w14:paraId="7FEE0607" w14:textId="77777777" w:rsidR="00716D50" w:rsidRDefault="00716D50">
      <w:pPr>
        <w:pStyle w:val="Heading2"/>
        <w:pBdr>
          <w:bottom w:val="single" w:sz="12" w:space="2" w:color="1E3A8A"/>
        </w:pBdr>
        <w:spacing w:before="0" w:beforeAutospacing="0" w:after="120" w:afterAutospacing="0"/>
        <w:rPr>
          <w:rFonts w:eastAsia="Times New Roman"/>
          <w:caps/>
          <w:color w:val="0F172A"/>
          <w:sz w:val="25"/>
          <w:szCs w:val="25"/>
        </w:rPr>
      </w:pPr>
      <w:r>
        <w:rPr>
          <w:rFonts w:eastAsia="Times New Roman"/>
          <w:caps/>
          <w:color w:val="0F172A"/>
          <w:sz w:val="25"/>
          <w:szCs w:val="25"/>
        </w:rPr>
        <w:t>03. TARGET USER &amp; MARKET</w:t>
      </w:r>
    </w:p>
    <w:p w14:paraId="696A32E0" w14:textId="77777777" w:rsidR="00716D50" w:rsidRDefault="00716D50">
      <w:pPr>
        <w:pStyle w:val="Heading3"/>
        <w:spacing w:before="160" w:beforeAutospacing="0" w:after="60" w:afterAutospacing="0"/>
        <w:rPr>
          <w:rFonts w:eastAsia="Times New Roman"/>
          <w:color w:val="1E3A8A"/>
          <w:sz w:val="22"/>
          <w:szCs w:val="22"/>
        </w:rPr>
      </w:pPr>
      <w:r>
        <w:rPr>
          <w:rFonts w:eastAsia="Times New Roman"/>
          <w:color w:val="1E3A8A"/>
          <w:sz w:val="22"/>
          <w:szCs w:val="22"/>
        </w:rPr>
        <w:t>3.1 Primary Institutional Stakeholders</w:t>
      </w:r>
    </w:p>
    <w:p w14:paraId="2A2EB0CA" w14:textId="77777777" w:rsidR="00716D50" w:rsidRDefault="00716D50">
      <w:pPr>
        <w:pStyle w:val="NormalWeb"/>
        <w:rPr>
          <w:color w:val="111827"/>
          <w:sz w:val="21"/>
          <w:szCs w:val="21"/>
        </w:rPr>
      </w:pPr>
      <w:r>
        <w:rPr>
          <w:color w:val="111827"/>
          <w:sz w:val="21"/>
          <w:szCs w:val="21"/>
        </w:rPr>
        <w:t>ResQ-Gov is engineered to interconnect three statutory public entities mandated under Indonesian disaster law:</w:t>
      </w:r>
    </w:p>
    <w:p w14:paraId="5C41010F" w14:textId="77777777" w:rsidR="00716D50" w:rsidRDefault="00716D50">
      <w:pPr>
        <w:pStyle w:val="item-p"/>
        <w:rPr>
          <w:color w:val="111827"/>
          <w:sz w:val="21"/>
          <w:szCs w:val="21"/>
        </w:rPr>
      </w:pPr>
      <w:r>
        <w:rPr>
          <w:rStyle w:val="Strong"/>
          <w:color w:val="111827"/>
          <w:sz w:val="21"/>
          <w:szCs w:val="21"/>
        </w:rPr>
        <w:t>1. Regional Social Services Agencies (Dinas Sosial Provinsi/Kabupaten/Kota):</w:t>
      </w:r>
      <w:r>
        <w:rPr>
          <w:color w:val="111827"/>
          <w:sz w:val="21"/>
          <w:szCs w:val="21"/>
        </w:rPr>
        <w:t xml:space="preserve"> The statutory agency responsible for evacuee social welfare, operating emergency community kitchens (</w:t>
      </w:r>
      <w:r>
        <w:rPr>
          <w:rStyle w:val="Emphasis"/>
          <w:color w:val="111827"/>
          <w:sz w:val="21"/>
          <w:szCs w:val="21"/>
        </w:rPr>
        <w:t>Dapur Umum</w:t>
      </w:r>
      <w:r>
        <w:rPr>
          <w:color w:val="111827"/>
          <w:sz w:val="21"/>
          <w:szCs w:val="21"/>
        </w:rPr>
        <w:t xml:space="preserve">), coordinating </w:t>
      </w:r>
      <w:r>
        <w:rPr>
          <w:rStyle w:val="Emphasis"/>
          <w:color w:val="111827"/>
          <w:sz w:val="21"/>
          <w:szCs w:val="21"/>
        </w:rPr>
        <w:t>Tagana</w:t>
      </w:r>
      <w:r>
        <w:rPr>
          <w:color w:val="111827"/>
          <w:sz w:val="21"/>
          <w:szCs w:val="21"/>
        </w:rPr>
        <w:t xml:space="preserve"> (</w:t>
      </w:r>
      <w:r>
        <w:rPr>
          <w:rStyle w:val="Emphasis"/>
          <w:color w:val="111827"/>
          <w:sz w:val="21"/>
          <w:szCs w:val="21"/>
        </w:rPr>
        <w:t>Taruna Siaga Bencana</w:t>
      </w:r>
      <w:r>
        <w:rPr>
          <w:color w:val="111827"/>
          <w:sz w:val="21"/>
          <w:szCs w:val="21"/>
        </w:rPr>
        <w:t>) logistics personnel, and distributing staple food and shelter assistance.</w:t>
      </w:r>
    </w:p>
    <w:p w14:paraId="44D287D2" w14:textId="77777777" w:rsidR="00716D50" w:rsidRDefault="00716D50">
      <w:pPr>
        <w:pStyle w:val="item-p"/>
        <w:rPr>
          <w:color w:val="111827"/>
          <w:sz w:val="21"/>
          <w:szCs w:val="21"/>
        </w:rPr>
      </w:pPr>
      <w:r>
        <w:rPr>
          <w:rStyle w:val="Strong"/>
          <w:color w:val="111827"/>
          <w:sz w:val="21"/>
          <w:szCs w:val="21"/>
        </w:rPr>
        <w:t>2. Regional Disaster Management Agencies (BPBD):</w:t>
      </w:r>
      <w:r>
        <w:rPr>
          <w:color w:val="111827"/>
          <w:sz w:val="21"/>
          <w:szCs w:val="21"/>
        </w:rPr>
        <w:t xml:space="preserve"> </w:t>
      </w:r>
      <w:r>
        <w:rPr>
          <w:color w:val="111827"/>
          <w:sz w:val="21"/>
          <w:szCs w:val="21"/>
        </w:rPr>
        <w:t>Operating across 514 regencies/cities and 38 provinces, BPBD directs Emergency Operations Centers (</w:t>
      </w:r>
      <w:r>
        <w:rPr>
          <w:rStyle w:val="Emphasis"/>
          <w:color w:val="111827"/>
          <w:sz w:val="21"/>
          <w:szCs w:val="21"/>
        </w:rPr>
        <w:t>Pusdalops PB</w:t>
      </w:r>
      <w:r>
        <w:rPr>
          <w:color w:val="111827"/>
          <w:sz w:val="21"/>
          <w:szCs w:val="21"/>
        </w:rPr>
        <w:t>), issues rapid situation assessments, and coordinates last-mile relief transport across hazard zones.</w:t>
      </w:r>
    </w:p>
    <w:p w14:paraId="5BB1684B" w14:textId="77777777" w:rsidR="00716D50" w:rsidRDefault="00716D50">
      <w:pPr>
        <w:pStyle w:val="item-p"/>
        <w:rPr>
          <w:color w:val="111827"/>
          <w:sz w:val="21"/>
          <w:szCs w:val="21"/>
        </w:rPr>
      </w:pPr>
      <w:r>
        <w:rPr>
          <w:rStyle w:val="Strong"/>
          <w:color w:val="111827"/>
          <w:sz w:val="21"/>
          <w:szCs w:val="21"/>
        </w:rPr>
        <w:t>3. National Disaster Management Authority (BNPB) &amp; Oversight Bodies (BPK RI / Inspektorat):</w:t>
      </w:r>
      <w:r>
        <w:rPr>
          <w:color w:val="111827"/>
          <w:sz w:val="21"/>
          <w:szCs w:val="21"/>
        </w:rPr>
        <w:t xml:space="preserve"> BNPB sets national logistics standards (</w:t>
      </w:r>
      <w:r>
        <w:rPr>
          <w:rStyle w:val="Emphasis"/>
          <w:color w:val="111827"/>
          <w:sz w:val="21"/>
          <w:szCs w:val="21"/>
        </w:rPr>
        <w:t>Perka BNPB No. 04/2020</w:t>
      </w:r>
      <w:r>
        <w:rPr>
          <w:color w:val="111827"/>
          <w:sz w:val="21"/>
          <w:szCs w:val="21"/>
        </w:rPr>
        <w:t>) and supplies national buffer stock consignments, while BPK RI and regional Inspectorates audit emergency budget realization.</w:t>
      </w:r>
    </w:p>
    <w:p w14:paraId="3FFAD964" w14:textId="77777777" w:rsidR="00716D50" w:rsidRDefault="00716D50">
      <w:pPr>
        <w:pStyle w:val="Heading3"/>
        <w:spacing w:before="160" w:beforeAutospacing="0" w:after="60" w:afterAutospacing="0"/>
        <w:rPr>
          <w:rFonts w:eastAsia="Times New Roman"/>
          <w:color w:val="1E3A8A"/>
          <w:sz w:val="22"/>
          <w:szCs w:val="22"/>
        </w:rPr>
      </w:pPr>
      <w:r>
        <w:rPr>
          <w:rFonts w:eastAsia="Times New Roman"/>
          <w:color w:val="1E3A8A"/>
          <w:sz w:val="22"/>
          <w:szCs w:val="22"/>
        </w:rPr>
        <w:t>3.2 Civil Service Operational Personas &amp; Segregation of Duties Matrix</w:t>
      </w:r>
    </w:p>
    <w:p w14:paraId="1572AA7F" w14:textId="77777777" w:rsidR="00716D50" w:rsidRDefault="00716D50">
      <w:pPr>
        <w:pStyle w:val="NormalWeb"/>
        <w:rPr>
          <w:color w:val="111827"/>
          <w:sz w:val="21"/>
          <w:szCs w:val="21"/>
        </w:rPr>
      </w:pPr>
      <w:r>
        <w:rPr>
          <w:color w:val="111827"/>
          <w:sz w:val="21"/>
          <w:szCs w:val="21"/>
        </w:rPr>
        <w:t>Rather than relying on a single shared administrator login, ResQ-Gov enforces strict role boundaries across four civil service (</w:t>
      </w:r>
      <w:r>
        <w:rPr>
          <w:rStyle w:val="Emphasis"/>
          <w:color w:val="111827"/>
          <w:sz w:val="21"/>
          <w:szCs w:val="21"/>
        </w:rPr>
        <w:t>ASN</w:t>
      </w:r>
      <w:r>
        <w:rPr>
          <w:color w:val="111827"/>
          <w:sz w:val="21"/>
          <w:szCs w:val="21"/>
        </w:rPr>
        <w:t xml:space="preserve">) operational personas under </w:t>
      </w:r>
      <w:r>
        <w:rPr>
          <w:rStyle w:val="Strong"/>
          <w:color w:val="111827"/>
          <w:sz w:val="21"/>
          <w:szCs w:val="21"/>
        </w:rPr>
        <w:t>Rule R-01 (Segregation of Duties)</w:t>
      </w:r>
      <w:r>
        <w:rPr>
          <w:color w:val="111827"/>
          <w:sz w:val="21"/>
          <w:szCs w:val="21"/>
        </w:rPr>
        <w:t xml:space="preserve"> and </w:t>
      </w:r>
      <w:r>
        <w:rPr>
          <w:rStyle w:val="Strong"/>
          <w:color w:val="111827"/>
          <w:sz w:val="21"/>
          <w:szCs w:val="21"/>
        </w:rPr>
        <w:t>Rule R-12 (RBAC)</w:t>
      </w:r>
      <w:r>
        <w:rPr>
          <w:color w:val="111827"/>
          <w:sz w:val="21"/>
          <w:szCs w:val="21"/>
        </w:rPr>
        <w:t xml:space="preserve">, as detailed in Table 3.1: </w:t>
      </w:r>
    </w:p>
    <w:tbl>
      <w:tblPr>
        <w:tblW w:w="5000" w:type="pct"/>
        <w:tblCellMar>
          <w:top w:w="15" w:type="dxa"/>
          <w:left w:w="15" w:type="dxa"/>
          <w:bottom w:w="15" w:type="dxa"/>
          <w:right w:w="15" w:type="dxa"/>
        </w:tblCellMar>
        <w:tblLook w:val="04A0" w:firstRow="1" w:lastRow="0" w:firstColumn="1" w:lastColumn="0" w:noHBand="0" w:noVBand="1"/>
      </w:tblPr>
      <w:tblGrid>
        <w:gridCol w:w="2021"/>
        <w:gridCol w:w="1731"/>
        <w:gridCol w:w="3174"/>
        <w:gridCol w:w="2693"/>
      </w:tblGrid>
      <w:tr w:rsidR="00000000" w14:paraId="24D9B11F" w14:textId="77777777">
        <w:trPr>
          <w:tblHeader/>
        </w:trPr>
        <w:tc>
          <w:tcPr>
            <w:tcW w:w="1050" w:type="pct"/>
            <w:tcBorders>
              <w:top w:val="single" w:sz="8" w:space="0" w:color="0F172A"/>
              <w:left w:val="single" w:sz="8" w:space="0" w:color="0F172A"/>
              <w:bottom w:val="single" w:sz="8" w:space="0" w:color="0F172A"/>
              <w:right w:val="single" w:sz="8" w:space="0" w:color="0F172A"/>
            </w:tcBorders>
            <w:shd w:val="clear" w:color="auto" w:fill="0F172A"/>
            <w:tcMar>
              <w:top w:w="90" w:type="dxa"/>
              <w:left w:w="120" w:type="dxa"/>
              <w:bottom w:w="90" w:type="dxa"/>
              <w:right w:w="120" w:type="dxa"/>
            </w:tcMar>
            <w:vAlign w:val="center"/>
            <w:hideMark/>
          </w:tcPr>
          <w:p w14:paraId="6B038374" w14:textId="77777777" w:rsidR="00716D50" w:rsidRDefault="00716D50">
            <w:pPr>
              <w:spacing w:before="80" w:after="160"/>
              <w:rPr>
                <w:rFonts w:eastAsia="Times New Roman"/>
                <w:b/>
                <w:bCs/>
                <w:color w:val="FFFFFF"/>
                <w:sz w:val="18"/>
                <w:szCs w:val="18"/>
              </w:rPr>
            </w:pPr>
            <w:r>
              <w:rPr>
                <w:rFonts w:eastAsia="Times New Roman"/>
                <w:b/>
                <w:bCs/>
                <w:color w:val="FFFFFF"/>
                <w:sz w:val="18"/>
                <w:szCs w:val="18"/>
              </w:rPr>
              <w:t>Civil Service Role</w:t>
            </w:r>
          </w:p>
        </w:tc>
        <w:tc>
          <w:tcPr>
            <w:tcW w:w="900" w:type="pct"/>
            <w:tcBorders>
              <w:top w:val="single" w:sz="8" w:space="0" w:color="0F172A"/>
              <w:left w:val="single" w:sz="8" w:space="0" w:color="0F172A"/>
              <w:bottom w:val="single" w:sz="8" w:space="0" w:color="0F172A"/>
              <w:right w:val="single" w:sz="8" w:space="0" w:color="0F172A"/>
            </w:tcBorders>
            <w:shd w:val="clear" w:color="auto" w:fill="0F172A"/>
            <w:tcMar>
              <w:top w:w="90" w:type="dxa"/>
              <w:left w:w="120" w:type="dxa"/>
              <w:bottom w:w="90" w:type="dxa"/>
              <w:right w:w="120" w:type="dxa"/>
            </w:tcMar>
            <w:vAlign w:val="center"/>
            <w:hideMark/>
          </w:tcPr>
          <w:p w14:paraId="00D6F7A0" w14:textId="77777777" w:rsidR="00716D50" w:rsidRDefault="00716D50">
            <w:pPr>
              <w:spacing w:before="80" w:after="160"/>
              <w:rPr>
                <w:rFonts w:eastAsia="Times New Roman"/>
                <w:b/>
                <w:bCs/>
                <w:color w:val="FFFFFF"/>
                <w:sz w:val="18"/>
                <w:szCs w:val="18"/>
              </w:rPr>
            </w:pPr>
            <w:r>
              <w:rPr>
                <w:rFonts w:eastAsia="Times New Roman"/>
                <w:b/>
                <w:bCs/>
                <w:color w:val="FFFFFF"/>
                <w:sz w:val="18"/>
                <w:szCs w:val="18"/>
              </w:rPr>
              <w:t>Seed Account &amp; NIP</w:t>
            </w:r>
          </w:p>
        </w:tc>
        <w:tc>
          <w:tcPr>
            <w:tcW w:w="1650" w:type="pct"/>
            <w:tcBorders>
              <w:top w:val="single" w:sz="8" w:space="0" w:color="0F172A"/>
              <w:left w:val="single" w:sz="8" w:space="0" w:color="0F172A"/>
              <w:bottom w:val="single" w:sz="8" w:space="0" w:color="0F172A"/>
              <w:right w:val="single" w:sz="8" w:space="0" w:color="0F172A"/>
            </w:tcBorders>
            <w:shd w:val="clear" w:color="auto" w:fill="0F172A"/>
            <w:tcMar>
              <w:top w:w="90" w:type="dxa"/>
              <w:left w:w="120" w:type="dxa"/>
              <w:bottom w:w="90" w:type="dxa"/>
              <w:right w:w="120" w:type="dxa"/>
            </w:tcMar>
            <w:vAlign w:val="center"/>
            <w:hideMark/>
          </w:tcPr>
          <w:p w14:paraId="51E6599D" w14:textId="77777777" w:rsidR="00716D50" w:rsidRDefault="00716D50">
            <w:pPr>
              <w:spacing w:before="80" w:after="160"/>
              <w:rPr>
                <w:rFonts w:eastAsia="Times New Roman"/>
                <w:b/>
                <w:bCs/>
                <w:color w:val="FFFFFF"/>
                <w:sz w:val="18"/>
                <w:szCs w:val="18"/>
              </w:rPr>
            </w:pPr>
            <w:r>
              <w:rPr>
                <w:rFonts w:eastAsia="Times New Roman"/>
                <w:b/>
                <w:bCs/>
                <w:color w:val="FFFFFF"/>
                <w:sz w:val="18"/>
                <w:szCs w:val="18"/>
              </w:rPr>
              <w:t>Authorized Operational Functions</w:t>
            </w:r>
          </w:p>
        </w:tc>
        <w:tc>
          <w:tcPr>
            <w:tcW w:w="1400" w:type="pct"/>
            <w:tcBorders>
              <w:top w:val="single" w:sz="8" w:space="0" w:color="0F172A"/>
              <w:left w:val="single" w:sz="8" w:space="0" w:color="0F172A"/>
              <w:bottom w:val="single" w:sz="8" w:space="0" w:color="0F172A"/>
              <w:right w:val="single" w:sz="8" w:space="0" w:color="0F172A"/>
            </w:tcBorders>
            <w:shd w:val="clear" w:color="auto" w:fill="0F172A"/>
            <w:tcMar>
              <w:top w:w="90" w:type="dxa"/>
              <w:left w:w="120" w:type="dxa"/>
              <w:bottom w:w="90" w:type="dxa"/>
              <w:right w:w="120" w:type="dxa"/>
            </w:tcMar>
            <w:vAlign w:val="center"/>
            <w:hideMark/>
          </w:tcPr>
          <w:p w14:paraId="0D08C77D" w14:textId="77777777" w:rsidR="00716D50" w:rsidRDefault="00716D50">
            <w:pPr>
              <w:spacing w:before="80" w:after="160"/>
              <w:rPr>
                <w:rFonts w:eastAsia="Times New Roman"/>
                <w:b/>
                <w:bCs/>
                <w:color w:val="FFFFFF"/>
                <w:sz w:val="18"/>
                <w:szCs w:val="18"/>
              </w:rPr>
            </w:pPr>
            <w:r>
              <w:rPr>
                <w:rFonts w:eastAsia="Times New Roman"/>
                <w:b/>
                <w:bCs/>
                <w:color w:val="FFFFFF"/>
                <w:sz w:val="18"/>
                <w:szCs w:val="18"/>
              </w:rPr>
              <w:t>Enforced Code-Level Constraints</w:t>
            </w:r>
          </w:p>
        </w:tc>
      </w:tr>
      <w:tr w:rsidR="00000000" w14:paraId="43FD2C41" w14:textId="77777777">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4E6CBA44" w14:textId="77777777" w:rsidR="00716D50" w:rsidRDefault="00716D50">
            <w:pPr>
              <w:spacing w:before="80" w:after="160"/>
              <w:rPr>
                <w:rFonts w:eastAsia="Times New Roman"/>
                <w:color w:val="111827"/>
                <w:sz w:val="18"/>
                <w:szCs w:val="18"/>
              </w:rPr>
            </w:pPr>
            <w:r>
              <w:rPr>
                <w:rStyle w:val="Strong"/>
                <w:rFonts w:eastAsia="Times New Roman"/>
                <w:color w:val="111827"/>
                <w:sz w:val="18"/>
                <w:szCs w:val="18"/>
              </w:rPr>
              <w:t>1. Kepala Dinas</w:t>
            </w:r>
            <w:r>
              <w:rPr>
                <w:rFonts w:eastAsia="Times New Roman"/>
                <w:color w:val="111827"/>
                <w:sz w:val="18"/>
                <w:szCs w:val="18"/>
              </w:rPr>
              <w:br/>
              <w:t>(Head of Agency)</w:t>
            </w:r>
          </w:p>
        </w:tc>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3C32B1E6" w14:textId="77777777" w:rsidR="00716D50" w:rsidRDefault="00716D50">
            <w:pPr>
              <w:spacing w:before="80" w:after="160"/>
              <w:rPr>
                <w:rFonts w:eastAsia="Times New Roman"/>
                <w:color w:val="111827"/>
                <w:sz w:val="18"/>
                <w:szCs w:val="18"/>
              </w:rPr>
            </w:pPr>
            <w:r>
              <w:rPr>
                <w:rFonts w:ascii="Consolas" w:eastAsia="Times New Roman" w:hAnsi="Consolas"/>
                <w:color w:val="111827"/>
                <w:sz w:val="18"/>
                <w:szCs w:val="18"/>
              </w:rPr>
              <w:t>kadis</w:t>
            </w:r>
            <w:r>
              <w:rPr>
                <w:rFonts w:eastAsia="Times New Roman"/>
                <w:color w:val="111827"/>
                <w:sz w:val="18"/>
                <w:szCs w:val="18"/>
              </w:rPr>
              <w:t xml:space="preserve"> (U01)</w:t>
            </w:r>
            <w:r>
              <w:rPr>
                <w:rFonts w:eastAsia="Times New Roman"/>
                <w:color w:val="111827"/>
                <w:sz w:val="18"/>
                <w:szCs w:val="18"/>
              </w:rPr>
              <w:br/>
              <w:t>Dr. Hj. Ratna W.</w:t>
            </w:r>
            <w:r>
              <w:rPr>
                <w:rFonts w:eastAsia="Times New Roman"/>
                <w:color w:val="111827"/>
                <w:sz w:val="18"/>
                <w:szCs w:val="18"/>
              </w:rPr>
              <w:br/>
              <w:t>NIP: 19720512...</w:t>
            </w:r>
          </w:p>
        </w:tc>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7FDF8D4E" w14:textId="77777777" w:rsidR="00716D50" w:rsidRDefault="00716D50">
            <w:pPr>
              <w:spacing w:before="80" w:after="160"/>
              <w:rPr>
                <w:rFonts w:eastAsia="Times New Roman"/>
                <w:color w:val="111827"/>
                <w:sz w:val="18"/>
                <w:szCs w:val="18"/>
              </w:rPr>
            </w:pPr>
            <w:r>
              <w:rPr>
                <w:rFonts w:eastAsia="Times New Roman"/>
                <w:color w:val="111827"/>
                <w:sz w:val="18"/>
                <w:szCs w:val="18"/>
              </w:rPr>
              <w:t>Executive Cockpit oversight; high-value approvals (&gt;IDR 25M); physical discrepancy resolution; ASN user management; 1-click hash-chain audit &amp; BAST export.</w:t>
            </w:r>
          </w:p>
        </w:tc>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3E3CF7DA" w14:textId="77777777" w:rsidR="00716D50" w:rsidRDefault="00716D50">
            <w:pPr>
              <w:spacing w:before="80" w:after="160"/>
              <w:rPr>
                <w:rFonts w:eastAsia="Times New Roman"/>
                <w:color w:val="111827"/>
                <w:sz w:val="18"/>
                <w:szCs w:val="18"/>
              </w:rPr>
            </w:pPr>
            <w:r>
              <w:rPr>
                <w:rFonts w:eastAsia="Times New Roman"/>
                <w:color w:val="111827"/>
                <w:sz w:val="18"/>
                <w:szCs w:val="18"/>
              </w:rPr>
              <w:t>Blocked from initiating camp requests or performing first-tier warehouse stock verification (</w:t>
            </w:r>
            <w:r>
              <w:rPr>
                <w:rStyle w:val="Strong"/>
                <w:rFonts w:eastAsia="Times New Roman"/>
                <w:color w:val="111827"/>
                <w:sz w:val="18"/>
                <w:szCs w:val="18"/>
              </w:rPr>
              <w:t>R-01, R-02</w:t>
            </w:r>
            <w:r>
              <w:rPr>
                <w:rFonts w:eastAsia="Times New Roman"/>
                <w:color w:val="111827"/>
                <w:sz w:val="18"/>
                <w:szCs w:val="18"/>
              </w:rPr>
              <w:t>).</w:t>
            </w:r>
          </w:p>
        </w:tc>
      </w:tr>
      <w:tr w:rsidR="00000000" w14:paraId="6F7FDA09" w14:textId="77777777">
        <w:tc>
          <w:tcPr>
            <w:tcW w:w="0" w:type="auto"/>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hideMark/>
          </w:tcPr>
          <w:p w14:paraId="62978D15" w14:textId="77777777" w:rsidR="00716D50" w:rsidRDefault="00716D50">
            <w:pPr>
              <w:spacing w:before="80" w:after="160"/>
              <w:rPr>
                <w:rFonts w:eastAsia="Times New Roman"/>
                <w:color w:val="111827"/>
                <w:sz w:val="18"/>
                <w:szCs w:val="18"/>
              </w:rPr>
            </w:pPr>
            <w:r>
              <w:rPr>
                <w:rStyle w:val="Strong"/>
                <w:rFonts w:eastAsia="Times New Roman"/>
                <w:color w:val="111827"/>
                <w:sz w:val="18"/>
                <w:szCs w:val="18"/>
              </w:rPr>
              <w:t>2. Koordinator Logistik</w:t>
            </w:r>
            <w:r>
              <w:rPr>
                <w:rFonts w:eastAsia="Times New Roman"/>
                <w:color w:val="111827"/>
                <w:sz w:val="18"/>
                <w:szCs w:val="18"/>
              </w:rPr>
              <w:br/>
              <w:t>(Pusdalops Supervisor)</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hideMark/>
          </w:tcPr>
          <w:p w14:paraId="6B0C45CE" w14:textId="77777777" w:rsidR="00716D50" w:rsidRDefault="00716D50">
            <w:pPr>
              <w:spacing w:before="80" w:after="160"/>
              <w:rPr>
                <w:rFonts w:eastAsia="Times New Roman"/>
                <w:color w:val="111827"/>
                <w:sz w:val="18"/>
                <w:szCs w:val="18"/>
              </w:rPr>
            </w:pPr>
            <w:r>
              <w:rPr>
                <w:rFonts w:ascii="Consolas" w:eastAsia="Times New Roman" w:hAnsi="Consolas"/>
                <w:color w:val="111827"/>
                <w:sz w:val="18"/>
                <w:szCs w:val="18"/>
              </w:rPr>
              <w:t>koordinator</w:t>
            </w:r>
            <w:r>
              <w:rPr>
                <w:rFonts w:eastAsia="Times New Roman"/>
                <w:color w:val="111827"/>
                <w:sz w:val="18"/>
                <w:szCs w:val="18"/>
              </w:rPr>
              <w:t xml:space="preserve"> (U02)</w:t>
            </w:r>
            <w:r>
              <w:rPr>
                <w:rFonts w:eastAsia="Times New Roman"/>
                <w:color w:val="111827"/>
                <w:sz w:val="18"/>
                <w:szCs w:val="18"/>
              </w:rPr>
              <w:br/>
              <w:t>Ir. Bambang Hartono</w:t>
            </w:r>
            <w:r>
              <w:rPr>
                <w:rFonts w:eastAsia="Times New Roman"/>
                <w:color w:val="111827"/>
                <w:sz w:val="18"/>
                <w:szCs w:val="18"/>
              </w:rPr>
              <w:br/>
              <w:t>NIP: 19801123...</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hideMark/>
          </w:tcPr>
          <w:p w14:paraId="50DECE3F" w14:textId="77777777" w:rsidR="00716D50" w:rsidRDefault="00716D50">
            <w:pPr>
              <w:spacing w:before="80" w:after="160"/>
              <w:rPr>
                <w:rFonts w:eastAsia="Times New Roman"/>
                <w:color w:val="111827"/>
                <w:sz w:val="18"/>
                <w:szCs w:val="18"/>
              </w:rPr>
            </w:pPr>
            <w:r>
              <w:rPr>
                <w:rFonts w:eastAsia="Times New Roman"/>
                <w:color w:val="111827"/>
                <w:sz w:val="18"/>
                <w:szCs w:val="18"/>
              </w:rPr>
              <w:t xml:space="preserve">Inbound BAST stock intake; first-tier request verification against available stock; fleet &amp; </w:t>
            </w:r>
            <w:r>
              <w:rPr>
                <w:rFonts w:eastAsia="Times New Roman"/>
                <w:color w:val="111827"/>
                <w:sz w:val="18"/>
                <w:szCs w:val="18"/>
              </w:rPr>
              <w:t>driver dispatch; unlocking 3x-failed OTP shipments; reviewing &gt;30% census surges.</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hideMark/>
          </w:tcPr>
          <w:p w14:paraId="0E9B1BA2" w14:textId="77777777" w:rsidR="00716D50" w:rsidRDefault="00716D50">
            <w:pPr>
              <w:spacing w:before="80" w:after="160"/>
              <w:rPr>
                <w:rFonts w:eastAsia="Times New Roman"/>
                <w:color w:val="111827"/>
                <w:sz w:val="18"/>
                <w:szCs w:val="18"/>
              </w:rPr>
            </w:pPr>
            <w:r>
              <w:rPr>
                <w:rFonts w:eastAsia="Times New Roman"/>
                <w:color w:val="111827"/>
                <w:sz w:val="18"/>
                <w:szCs w:val="18"/>
              </w:rPr>
              <w:t>Blocked from approving own requests or bypassing Head of Agency gate for orders &gt;IDR 25M (</w:t>
            </w:r>
            <w:r>
              <w:rPr>
                <w:rStyle w:val="Strong"/>
                <w:rFonts w:eastAsia="Times New Roman"/>
                <w:color w:val="111827"/>
                <w:sz w:val="18"/>
                <w:szCs w:val="18"/>
              </w:rPr>
              <w:t>R-01, R-02, R-04</w:t>
            </w:r>
            <w:r>
              <w:rPr>
                <w:rFonts w:eastAsia="Times New Roman"/>
                <w:color w:val="111827"/>
                <w:sz w:val="18"/>
                <w:szCs w:val="18"/>
              </w:rPr>
              <w:t>).</w:t>
            </w:r>
          </w:p>
        </w:tc>
      </w:tr>
      <w:tr w:rsidR="00000000" w14:paraId="2DFBA01C" w14:textId="77777777">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16DC705A" w14:textId="77777777" w:rsidR="00716D50" w:rsidRDefault="00716D50">
            <w:pPr>
              <w:spacing w:before="80" w:after="160"/>
              <w:rPr>
                <w:rFonts w:eastAsia="Times New Roman"/>
                <w:color w:val="111827"/>
                <w:sz w:val="18"/>
                <w:szCs w:val="18"/>
              </w:rPr>
            </w:pPr>
            <w:r>
              <w:rPr>
                <w:rStyle w:val="Strong"/>
                <w:rFonts w:eastAsia="Times New Roman"/>
                <w:color w:val="111827"/>
                <w:sz w:val="18"/>
                <w:szCs w:val="18"/>
              </w:rPr>
              <w:t>3. Petugas Posko</w:t>
            </w:r>
            <w:r>
              <w:rPr>
                <w:rFonts w:eastAsia="Times New Roman"/>
                <w:color w:val="111827"/>
                <w:sz w:val="18"/>
                <w:szCs w:val="18"/>
              </w:rPr>
              <w:br/>
              <w:t>(Camp Field Officer)</w:t>
            </w:r>
          </w:p>
        </w:tc>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21CEE186" w14:textId="77777777" w:rsidR="00716D50" w:rsidRDefault="00716D50">
            <w:pPr>
              <w:spacing w:before="80" w:after="160"/>
              <w:rPr>
                <w:rFonts w:eastAsia="Times New Roman"/>
                <w:color w:val="111827"/>
                <w:sz w:val="18"/>
                <w:szCs w:val="18"/>
              </w:rPr>
            </w:pPr>
            <w:r>
              <w:rPr>
                <w:rFonts w:ascii="Consolas" w:eastAsia="Times New Roman" w:hAnsi="Consolas"/>
                <w:color w:val="111827"/>
                <w:sz w:val="18"/>
                <w:szCs w:val="18"/>
              </w:rPr>
              <w:t>posko1</w:t>
            </w:r>
            <w:r>
              <w:rPr>
                <w:rFonts w:eastAsia="Times New Roman"/>
                <w:color w:val="111827"/>
                <w:sz w:val="18"/>
                <w:szCs w:val="18"/>
              </w:rPr>
              <w:t xml:space="preserve"> (U03 - Siti A.)</w:t>
            </w:r>
            <w:r>
              <w:rPr>
                <w:rFonts w:eastAsia="Times New Roman"/>
                <w:color w:val="111827"/>
                <w:sz w:val="18"/>
                <w:szCs w:val="18"/>
              </w:rPr>
              <w:br/>
            </w:r>
            <w:r>
              <w:rPr>
                <w:rFonts w:ascii="Consolas" w:eastAsia="Times New Roman" w:hAnsi="Consolas"/>
                <w:color w:val="111827"/>
                <w:sz w:val="18"/>
                <w:szCs w:val="18"/>
              </w:rPr>
              <w:t>posko2</w:t>
            </w:r>
            <w:r>
              <w:rPr>
                <w:rFonts w:eastAsia="Times New Roman"/>
                <w:color w:val="111827"/>
                <w:sz w:val="18"/>
                <w:szCs w:val="18"/>
              </w:rPr>
              <w:t xml:space="preserve"> (U04 - Rudi H.)</w:t>
            </w:r>
            <w:r>
              <w:rPr>
                <w:rFonts w:eastAsia="Times New Roman"/>
                <w:color w:val="111827"/>
                <w:sz w:val="18"/>
                <w:szCs w:val="18"/>
              </w:rPr>
              <w:br/>
              <w:t>Assigned to P01 / P03</w:t>
            </w:r>
          </w:p>
        </w:tc>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18AE8755" w14:textId="77777777" w:rsidR="00716D50" w:rsidRDefault="00716D50">
            <w:pPr>
              <w:spacing w:before="80" w:after="160"/>
              <w:rPr>
                <w:rFonts w:eastAsia="Times New Roman"/>
                <w:color w:val="111827"/>
                <w:sz w:val="18"/>
                <w:szCs w:val="18"/>
              </w:rPr>
            </w:pPr>
            <w:r>
              <w:rPr>
                <w:rFonts w:eastAsia="Times New Roman"/>
                <w:color w:val="111827"/>
                <w:sz w:val="18"/>
                <w:szCs w:val="18"/>
              </w:rPr>
              <w:t>Mandatory 24-hour evacuee &amp; vulnerable census update; submitting norm-capped aid requisitions; viewing secret 6-digit handover OTP; physical item reconciliation.</w:t>
            </w:r>
          </w:p>
        </w:tc>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7A8A7D73" w14:textId="77777777" w:rsidR="00716D50" w:rsidRDefault="00716D50">
            <w:pPr>
              <w:spacing w:before="80" w:after="160"/>
              <w:rPr>
                <w:rFonts w:eastAsia="Times New Roman"/>
                <w:color w:val="111827"/>
                <w:sz w:val="18"/>
                <w:szCs w:val="18"/>
              </w:rPr>
            </w:pPr>
            <w:r>
              <w:rPr>
                <w:rFonts w:eastAsia="Times New Roman"/>
                <w:color w:val="111827"/>
                <w:sz w:val="18"/>
                <w:szCs w:val="18"/>
              </w:rPr>
              <w:t>Restricted strictly to assigned camp; blocked if census &gt;24h old; cannot exceed 3-day norm quota (</w:t>
            </w:r>
            <w:r>
              <w:rPr>
                <w:rStyle w:val="Strong"/>
                <w:rFonts w:eastAsia="Times New Roman"/>
                <w:color w:val="111827"/>
                <w:sz w:val="18"/>
                <w:szCs w:val="18"/>
              </w:rPr>
              <w:t>R-03, R-10, R-12</w:t>
            </w:r>
            <w:r>
              <w:rPr>
                <w:rFonts w:eastAsia="Times New Roman"/>
                <w:color w:val="111827"/>
                <w:sz w:val="18"/>
                <w:szCs w:val="18"/>
              </w:rPr>
              <w:t>).</w:t>
            </w:r>
          </w:p>
        </w:tc>
      </w:tr>
      <w:tr w:rsidR="00000000" w14:paraId="4560B732" w14:textId="77777777">
        <w:tc>
          <w:tcPr>
            <w:tcW w:w="0" w:type="auto"/>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hideMark/>
          </w:tcPr>
          <w:p w14:paraId="293A2B6A" w14:textId="77777777" w:rsidR="00716D50" w:rsidRDefault="00716D50">
            <w:pPr>
              <w:spacing w:before="80" w:after="160"/>
              <w:rPr>
                <w:rFonts w:eastAsia="Times New Roman"/>
                <w:color w:val="111827"/>
                <w:sz w:val="18"/>
                <w:szCs w:val="18"/>
              </w:rPr>
            </w:pPr>
            <w:r>
              <w:rPr>
                <w:rStyle w:val="Strong"/>
                <w:rFonts w:eastAsia="Times New Roman"/>
                <w:color w:val="111827"/>
                <w:sz w:val="18"/>
                <w:szCs w:val="18"/>
              </w:rPr>
              <w:t>4. Pengemudi Armada</w:t>
            </w:r>
            <w:r>
              <w:rPr>
                <w:rFonts w:eastAsia="Times New Roman"/>
                <w:color w:val="111827"/>
                <w:sz w:val="18"/>
                <w:szCs w:val="18"/>
              </w:rPr>
              <w:br/>
              <w:t>(Fleet Driver)</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hideMark/>
          </w:tcPr>
          <w:p w14:paraId="37A041CC" w14:textId="77777777" w:rsidR="00716D50" w:rsidRDefault="00716D50">
            <w:pPr>
              <w:spacing w:before="80" w:after="160"/>
              <w:rPr>
                <w:rFonts w:eastAsia="Times New Roman"/>
                <w:color w:val="111827"/>
                <w:sz w:val="18"/>
                <w:szCs w:val="18"/>
              </w:rPr>
            </w:pPr>
            <w:r>
              <w:rPr>
                <w:rFonts w:ascii="Consolas" w:eastAsia="Times New Roman" w:hAnsi="Consolas"/>
                <w:color w:val="111827"/>
                <w:sz w:val="18"/>
                <w:szCs w:val="18"/>
              </w:rPr>
              <w:t>driver1</w:t>
            </w:r>
            <w:r>
              <w:rPr>
                <w:rFonts w:eastAsia="Times New Roman"/>
                <w:color w:val="111827"/>
                <w:sz w:val="18"/>
                <w:szCs w:val="18"/>
              </w:rPr>
              <w:t xml:space="preserve"> (U05 - Budi S.)</w:t>
            </w:r>
            <w:r>
              <w:rPr>
                <w:rFonts w:eastAsia="Times New Roman"/>
                <w:color w:val="111827"/>
                <w:sz w:val="18"/>
                <w:szCs w:val="18"/>
              </w:rPr>
              <w:br/>
            </w:r>
            <w:r>
              <w:rPr>
                <w:rFonts w:ascii="Consolas" w:eastAsia="Times New Roman" w:hAnsi="Consolas"/>
                <w:color w:val="111827"/>
                <w:sz w:val="18"/>
                <w:szCs w:val="18"/>
              </w:rPr>
              <w:t>driver2</w:t>
            </w:r>
            <w:r>
              <w:rPr>
                <w:rFonts w:eastAsia="Times New Roman"/>
                <w:color w:val="111827"/>
                <w:sz w:val="18"/>
                <w:szCs w:val="18"/>
              </w:rPr>
              <w:t xml:space="preserve"> (U06 - Agus P.)</w:t>
            </w:r>
            <w:r>
              <w:rPr>
                <w:rFonts w:eastAsia="Times New Roman"/>
                <w:color w:val="111827"/>
                <w:sz w:val="18"/>
                <w:szCs w:val="18"/>
              </w:rPr>
              <w:br/>
              <w:t>Assigned to V01 / V02</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hideMark/>
          </w:tcPr>
          <w:p w14:paraId="1A09031B" w14:textId="77777777" w:rsidR="00716D50" w:rsidRDefault="00716D50">
            <w:pPr>
              <w:spacing w:before="80" w:after="160"/>
              <w:rPr>
                <w:rFonts w:eastAsia="Times New Roman"/>
                <w:color w:val="111827"/>
                <w:sz w:val="18"/>
                <w:szCs w:val="18"/>
              </w:rPr>
            </w:pPr>
            <w:r>
              <w:rPr>
                <w:rFonts w:eastAsia="Times New Roman"/>
                <w:color w:val="111827"/>
                <w:sz w:val="18"/>
                <w:szCs w:val="18"/>
              </w:rPr>
              <w:t>Viewing assigned vehicle manifest &amp; route coordinates; starting transit telemetry (</w:t>
            </w:r>
            <w:r>
              <w:rPr>
                <w:rFonts w:ascii="Consolas" w:eastAsia="Times New Roman" w:hAnsi="Consolas"/>
                <w:color w:val="111827"/>
                <w:sz w:val="18"/>
                <w:szCs w:val="18"/>
              </w:rPr>
              <w:t>dalam_perjalanan</w:t>
            </w:r>
            <w:r>
              <w:rPr>
                <w:rFonts w:eastAsia="Times New Roman"/>
                <w:color w:val="111827"/>
                <w:sz w:val="18"/>
                <w:szCs w:val="18"/>
              </w:rPr>
              <w:t>); entering recipient camp's 6-digit OTP upon arrival.</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hideMark/>
          </w:tcPr>
          <w:p w14:paraId="66C8EE09" w14:textId="77777777" w:rsidR="00716D50" w:rsidRDefault="00716D50">
            <w:pPr>
              <w:spacing w:before="80" w:after="160"/>
              <w:rPr>
                <w:rFonts w:eastAsia="Times New Roman"/>
                <w:color w:val="111827"/>
                <w:sz w:val="18"/>
                <w:szCs w:val="18"/>
              </w:rPr>
            </w:pPr>
            <w:r>
              <w:rPr>
                <w:rFonts w:eastAsia="Times New Roman"/>
                <w:color w:val="111827"/>
                <w:sz w:val="18"/>
                <w:szCs w:val="18"/>
              </w:rPr>
              <w:t>Cannot mark cargo as delivered without valid 6-digit Posko OTP (3-strike lockout); barred from confirming final receipt (</w:t>
            </w:r>
            <w:r>
              <w:rPr>
                <w:rStyle w:val="Strong"/>
                <w:rFonts w:eastAsia="Times New Roman"/>
                <w:color w:val="111827"/>
                <w:sz w:val="18"/>
                <w:szCs w:val="18"/>
              </w:rPr>
              <w:t>R-01, R-05</w:t>
            </w:r>
            <w:r>
              <w:rPr>
                <w:rFonts w:eastAsia="Times New Roman"/>
                <w:color w:val="111827"/>
                <w:sz w:val="18"/>
                <w:szCs w:val="18"/>
              </w:rPr>
              <w:t>).</w:t>
            </w:r>
          </w:p>
        </w:tc>
      </w:tr>
    </w:tbl>
    <w:p w14:paraId="2A60D088" w14:textId="77777777" w:rsidR="00716D50" w:rsidRDefault="00716D50">
      <w:pPr>
        <w:pStyle w:val="Heading3"/>
        <w:spacing w:before="160" w:beforeAutospacing="0" w:after="60" w:afterAutospacing="0"/>
        <w:rPr>
          <w:rFonts w:eastAsia="Times New Roman"/>
          <w:color w:val="1E3A8A"/>
          <w:sz w:val="22"/>
          <w:szCs w:val="22"/>
        </w:rPr>
      </w:pPr>
      <w:r>
        <w:rPr>
          <w:rFonts w:eastAsia="Times New Roman"/>
          <w:color w:val="1E3A8A"/>
          <w:sz w:val="22"/>
          <w:szCs w:val="22"/>
        </w:rPr>
        <w:t>3.3 Public Sector Market Size and Addressable Universe (TAM, SAM, SOM)</w:t>
      </w:r>
    </w:p>
    <w:p w14:paraId="5F2CC34D" w14:textId="77777777" w:rsidR="00716D50" w:rsidRDefault="00716D50">
      <w:pPr>
        <w:pStyle w:val="NormalWeb"/>
        <w:rPr>
          <w:color w:val="111827"/>
          <w:sz w:val="21"/>
          <w:szCs w:val="21"/>
        </w:rPr>
      </w:pPr>
      <w:r>
        <w:rPr>
          <w:color w:val="111827"/>
          <w:sz w:val="21"/>
          <w:szCs w:val="21"/>
        </w:rPr>
        <w:t>The addressable public sector market for ResQ-Gov spans three tiers across Indonesia and the ASEAN region:</w:t>
      </w:r>
    </w:p>
    <w:p w14:paraId="534D4F44" w14:textId="77777777" w:rsidR="00716D50" w:rsidRDefault="00716D50">
      <w:pPr>
        <w:pStyle w:val="item-p"/>
        <w:rPr>
          <w:color w:val="111827"/>
          <w:sz w:val="21"/>
          <w:szCs w:val="21"/>
        </w:rPr>
      </w:pPr>
      <w:r>
        <w:rPr>
          <w:rStyle w:val="Strong"/>
          <w:color w:val="111827"/>
          <w:sz w:val="21"/>
          <w:szCs w:val="21"/>
        </w:rPr>
        <w:t>1. Total Addressable Market (TAM — 552 Government Entities + ASEAN):</w:t>
      </w:r>
      <w:r>
        <w:rPr>
          <w:color w:val="111827"/>
          <w:sz w:val="21"/>
          <w:szCs w:val="21"/>
        </w:rPr>
        <w:t xml:space="preserve"> All </w:t>
      </w:r>
      <w:r>
        <w:rPr>
          <w:rStyle w:val="Strong"/>
          <w:color w:val="111827"/>
          <w:sz w:val="21"/>
          <w:szCs w:val="21"/>
        </w:rPr>
        <w:t>514 Regency/City Governments (Kabupaten/Kota)</w:t>
      </w:r>
      <w:r>
        <w:rPr>
          <w:color w:val="111827"/>
          <w:sz w:val="21"/>
          <w:szCs w:val="21"/>
        </w:rPr>
        <w:t xml:space="preserve"> and </w:t>
      </w:r>
      <w:r>
        <w:rPr>
          <w:rStyle w:val="Strong"/>
          <w:color w:val="111827"/>
          <w:sz w:val="21"/>
          <w:szCs w:val="21"/>
        </w:rPr>
        <w:t>38 Provincial Governments</w:t>
      </w:r>
      <w:r>
        <w:rPr>
          <w:color w:val="111827"/>
          <w:sz w:val="21"/>
          <w:szCs w:val="21"/>
        </w:rPr>
        <w:t xml:space="preserve"> in Indonesia (representing 1,104 regional </w:t>
      </w:r>
      <w:r>
        <w:rPr>
          <w:rStyle w:val="Emphasis"/>
          <w:color w:val="111827"/>
          <w:sz w:val="21"/>
          <w:szCs w:val="21"/>
        </w:rPr>
        <w:t>Dinas Sosial</w:t>
      </w:r>
      <w:r>
        <w:rPr>
          <w:color w:val="111827"/>
          <w:sz w:val="21"/>
          <w:szCs w:val="21"/>
        </w:rPr>
        <w:t xml:space="preserve"> and </w:t>
      </w:r>
      <w:r>
        <w:rPr>
          <w:rStyle w:val="Emphasis"/>
          <w:color w:val="111827"/>
          <w:sz w:val="21"/>
          <w:szCs w:val="21"/>
        </w:rPr>
        <w:t>BPBD</w:t>
      </w:r>
      <w:r>
        <w:rPr>
          <w:color w:val="111827"/>
          <w:sz w:val="21"/>
          <w:szCs w:val="21"/>
        </w:rPr>
        <w:t xml:space="preserve"> </w:t>
      </w:r>
      <w:r>
        <w:rPr>
          <w:color w:val="111827"/>
          <w:sz w:val="21"/>
          <w:szCs w:val="21"/>
        </w:rPr>
        <w:t>agencies managing over IDR 2.5 Trillion in annual emergency logistics), plus regional expansion across ASEAN Member States via the AHA Centre framework.</w:t>
      </w:r>
    </w:p>
    <w:p w14:paraId="57E6CBED" w14:textId="77777777" w:rsidR="00716D50" w:rsidRDefault="00716D50">
      <w:pPr>
        <w:pStyle w:val="item-p"/>
        <w:rPr>
          <w:color w:val="111827"/>
          <w:sz w:val="21"/>
          <w:szCs w:val="21"/>
        </w:rPr>
      </w:pPr>
      <w:r>
        <w:rPr>
          <w:rStyle w:val="Strong"/>
          <w:color w:val="111827"/>
          <w:sz w:val="21"/>
          <w:szCs w:val="21"/>
        </w:rPr>
        <w:t>2. Serviceable Available Market (SAM — 168 High-Risk Regencies):</w:t>
      </w:r>
      <w:r>
        <w:rPr>
          <w:color w:val="111827"/>
          <w:sz w:val="21"/>
          <w:szCs w:val="21"/>
        </w:rPr>
        <w:t xml:space="preserve"> </w:t>
      </w:r>
      <w:r>
        <w:rPr>
          <w:rStyle w:val="Strong"/>
          <w:color w:val="111827"/>
          <w:sz w:val="21"/>
          <w:szCs w:val="21"/>
        </w:rPr>
        <w:t>168 Kabupaten/Kota</w:t>
      </w:r>
      <w:r>
        <w:rPr>
          <w:color w:val="111827"/>
          <w:sz w:val="21"/>
          <w:szCs w:val="21"/>
        </w:rPr>
        <w:t xml:space="preserve"> classified as "High Disaster Risk" under BNPB's Indonesian Disaster Risk Index (</w:t>
      </w:r>
      <w:r>
        <w:rPr>
          <w:rStyle w:val="Emphasis"/>
          <w:color w:val="111827"/>
          <w:sz w:val="21"/>
          <w:szCs w:val="21"/>
        </w:rPr>
        <w:t>IRBI</w:t>
      </w:r>
      <w:r>
        <w:rPr>
          <w:color w:val="111827"/>
          <w:sz w:val="21"/>
          <w:szCs w:val="21"/>
        </w:rPr>
        <w:t>) across flood, landslide, and seismic corridors in Java, Sumatra, Sulawesi, and Nusa Tenggara with active SPBE electronic government mandates.</w:t>
      </w:r>
    </w:p>
    <w:p w14:paraId="4C2A3656" w14:textId="77777777" w:rsidR="00716D50" w:rsidRDefault="00716D50">
      <w:pPr>
        <w:pStyle w:val="item-p"/>
        <w:rPr>
          <w:color w:val="111827"/>
          <w:sz w:val="21"/>
          <w:szCs w:val="21"/>
        </w:rPr>
      </w:pPr>
      <w:r>
        <w:rPr>
          <w:rStyle w:val="Strong"/>
          <w:color w:val="111827"/>
          <w:sz w:val="21"/>
          <w:szCs w:val="21"/>
        </w:rPr>
        <w:t>3. Serviceable Obtainable Market (SOM — 45 Regencies &amp; 8 Provinces over 36 Months):</w:t>
      </w:r>
      <w:r>
        <w:rPr>
          <w:color w:val="111827"/>
          <w:sz w:val="21"/>
          <w:szCs w:val="21"/>
        </w:rPr>
        <w:t xml:space="preserve"> Phased deployment starting with 5 pilot regencies in Year 1, scaling to 18 regencies in Year 2, and reaching 45 priority regencies and 8 provinces in Year 3 via the National Public Procurement Agency (</w:t>
      </w:r>
      <w:r>
        <w:rPr>
          <w:rStyle w:val="Emphasis"/>
          <w:color w:val="111827"/>
          <w:sz w:val="21"/>
          <w:szCs w:val="21"/>
        </w:rPr>
        <w:t>E-Katalog LKPP</w:t>
      </w:r>
      <w:r>
        <w:rPr>
          <w:color w:val="111827"/>
          <w:sz w:val="21"/>
          <w:szCs w:val="21"/>
        </w:rPr>
        <w:t>).</w:t>
      </w:r>
    </w:p>
    <w:p w14:paraId="0A736905" w14:textId="77777777" w:rsidR="00716D50" w:rsidRDefault="00716D50">
      <w:pPr>
        <w:pStyle w:val="Heading2"/>
        <w:pBdr>
          <w:bottom w:val="single" w:sz="12" w:space="2" w:color="1E3A8A"/>
        </w:pBdr>
        <w:spacing w:before="0" w:beforeAutospacing="0" w:after="120" w:afterAutospacing="0"/>
        <w:rPr>
          <w:rFonts w:eastAsia="Times New Roman"/>
          <w:caps/>
          <w:color w:val="0F172A"/>
          <w:sz w:val="25"/>
          <w:szCs w:val="25"/>
        </w:rPr>
      </w:pPr>
      <w:r>
        <w:rPr>
          <w:rFonts w:eastAsia="Times New Roman"/>
          <w:caps/>
          <w:color w:val="0F172A"/>
          <w:sz w:val="25"/>
          <w:szCs w:val="25"/>
        </w:rPr>
        <w:t>04. PROPOSED SOLUTION</w:t>
      </w:r>
    </w:p>
    <w:p w14:paraId="0890AE40" w14:textId="77777777" w:rsidR="00716D50" w:rsidRDefault="00716D50">
      <w:pPr>
        <w:pStyle w:val="Heading3"/>
        <w:spacing w:before="160" w:beforeAutospacing="0" w:after="60" w:afterAutospacing="0"/>
        <w:rPr>
          <w:rFonts w:eastAsia="Times New Roman"/>
          <w:color w:val="1E3A8A"/>
          <w:sz w:val="22"/>
          <w:szCs w:val="22"/>
        </w:rPr>
      </w:pPr>
      <w:r>
        <w:rPr>
          <w:rFonts w:eastAsia="Times New Roman"/>
          <w:color w:val="1E3A8A"/>
          <w:sz w:val="22"/>
          <w:szCs w:val="22"/>
        </w:rPr>
        <w:t>4.1 Governance-as-Code Concept and Deterministic Finite State Machine (FSM)</w:t>
      </w:r>
    </w:p>
    <w:p w14:paraId="31798107" w14:textId="77777777" w:rsidR="00716D50" w:rsidRDefault="00716D50">
      <w:pPr>
        <w:pStyle w:val="NormalWeb"/>
        <w:rPr>
          <w:color w:val="111827"/>
          <w:sz w:val="21"/>
          <w:szCs w:val="21"/>
        </w:rPr>
      </w:pPr>
      <w:r>
        <w:rPr>
          <w:color w:val="111827"/>
          <w:sz w:val="21"/>
          <w:szCs w:val="21"/>
        </w:rPr>
        <w:t xml:space="preserve">ResQ-Gov introduces </w:t>
      </w:r>
      <w:r>
        <w:rPr>
          <w:rStyle w:val="Strong"/>
          <w:color w:val="111827"/>
          <w:sz w:val="21"/>
          <w:szCs w:val="21"/>
        </w:rPr>
        <w:t>Governance-as-Code</w:t>
      </w:r>
      <w:r>
        <w:rPr>
          <w:color w:val="111827"/>
          <w:sz w:val="21"/>
          <w:szCs w:val="21"/>
        </w:rPr>
        <w:t xml:space="preserve"> </w:t>
      </w:r>
      <w:r>
        <w:rPr>
          <w:color w:val="111827"/>
          <w:sz w:val="21"/>
          <w:szCs w:val="21"/>
        </w:rPr>
        <w:t>to public sector humanitarian logistics. Rather than treating statutory regulations and administrative checks as passive guidelines written in paper manuals, ResQ-Gov translates legal mandates into a deterministic software Finite State Machine (FSM) enforced at runtime (</w:t>
      </w:r>
      <w:r>
        <w:rPr>
          <w:rFonts w:ascii="Consolas" w:hAnsi="Consolas"/>
          <w:color w:val="111827"/>
          <w:sz w:val="21"/>
          <w:szCs w:val="21"/>
        </w:rPr>
        <w:t>src/rules/businessRules.ts</w:t>
      </w:r>
      <w:r>
        <w:rPr>
          <w:color w:val="111827"/>
          <w:sz w:val="21"/>
          <w:szCs w:val="21"/>
        </w:rPr>
        <w:t xml:space="preserve"> and </w:t>
      </w:r>
      <w:r>
        <w:rPr>
          <w:rFonts w:ascii="Consolas" w:hAnsi="Consolas"/>
          <w:color w:val="111827"/>
          <w:sz w:val="21"/>
          <w:szCs w:val="21"/>
        </w:rPr>
        <w:t>src/store/StoreContext.tsx</w:t>
      </w:r>
      <w:r>
        <w:rPr>
          <w:color w:val="111827"/>
          <w:sz w:val="21"/>
          <w:szCs w:val="21"/>
        </w:rPr>
        <w:t xml:space="preserve">). Operational actions cannot bypass programmed state gates, eliminating administrative discretion and unauthorized expediting during crises. </w:t>
      </w:r>
    </w:p>
    <w:p w14:paraId="1D57B0BA" w14:textId="77777777" w:rsidR="00716D50" w:rsidRDefault="00716D50">
      <w:pPr>
        <w:pStyle w:val="NormalWeb"/>
        <w:rPr>
          <w:color w:val="111827"/>
          <w:sz w:val="21"/>
          <w:szCs w:val="21"/>
        </w:rPr>
      </w:pPr>
      <w:r>
        <w:rPr>
          <w:color w:val="111827"/>
          <w:sz w:val="21"/>
          <w:szCs w:val="21"/>
        </w:rPr>
        <w:t xml:space="preserve">As illustrated in </w:t>
      </w:r>
      <w:r>
        <w:rPr>
          <w:rStyle w:val="Strong"/>
          <w:color w:val="111827"/>
          <w:sz w:val="21"/>
          <w:szCs w:val="21"/>
        </w:rPr>
        <w:t>Figure 4.1</w:t>
      </w:r>
      <w:r>
        <w:rPr>
          <w:color w:val="111827"/>
          <w:sz w:val="21"/>
          <w:szCs w:val="21"/>
        </w:rPr>
        <w:t xml:space="preserve">, every aid requisition traverses six sequential, non-invertible lifecycle states: </w:t>
      </w:r>
      <w:r>
        <w:rPr>
          <w:rStyle w:val="Strong"/>
          <w:color w:val="111827"/>
          <w:sz w:val="21"/>
          <w:szCs w:val="21"/>
        </w:rPr>
        <w:t>[1] DIAJUKAN</w:t>
      </w:r>
      <w:r>
        <w:rPr>
          <w:color w:val="111827"/>
          <w:sz w:val="21"/>
          <w:szCs w:val="21"/>
        </w:rPr>
        <w:t xml:space="preserve"> (Submitted by Camp Officer after census freshness &amp; 3-day quota validation) → </w:t>
      </w:r>
      <w:r>
        <w:rPr>
          <w:rStyle w:val="Strong"/>
          <w:color w:val="111827"/>
          <w:sz w:val="21"/>
          <w:szCs w:val="21"/>
        </w:rPr>
        <w:t>[2] VERIFIKASI STOK</w:t>
      </w:r>
      <w:r>
        <w:rPr>
          <w:color w:val="111827"/>
          <w:sz w:val="21"/>
          <w:szCs w:val="21"/>
        </w:rPr>
        <w:t xml:space="preserve"> (Verified by Logistics Coordinator against unreserved warehouse inventory) → </w:t>
      </w:r>
      <w:r>
        <w:rPr>
          <w:rStyle w:val="Strong"/>
          <w:color w:val="111827"/>
          <w:sz w:val="21"/>
          <w:szCs w:val="21"/>
        </w:rPr>
        <w:t>[2b] MENUNGGU PERSETUJUAN</w:t>
      </w:r>
      <w:r>
        <w:rPr>
          <w:color w:val="111827"/>
          <w:sz w:val="21"/>
          <w:szCs w:val="21"/>
        </w:rPr>
        <w:t xml:space="preserve"> (Escalated to Head of Agency if estimated value exceeds IDR 25,000,000) or </w:t>
      </w:r>
      <w:r>
        <w:rPr>
          <w:rStyle w:val="Strong"/>
          <w:color w:val="111827"/>
          <w:sz w:val="21"/>
          <w:szCs w:val="21"/>
        </w:rPr>
        <w:t>[3] DISETUJUI</w:t>
      </w:r>
      <w:r>
        <w:rPr>
          <w:color w:val="111827"/>
          <w:sz w:val="21"/>
          <w:szCs w:val="21"/>
        </w:rPr>
        <w:t xml:space="preserve"> (Approved with stock reservation lock) → </w:t>
      </w:r>
      <w:r>
        <w:rPr>
          <w:rStyle w:val="Strong"/>
          <w:color w:val="111827"/>
          <w:sz w:val="21"/>
          <w:szCs w:val="21"/>
        </w:rPr>
        <w:t>[4] DIKIRIM &amp; DALAM PERJALANAN</w:t>
      </w:r>
      <w:r>
        <w:rPr>
          <w:color w:val="111827"/>
          <w:sz w:val="21"/>
          <w:szCs w:val="21"/>
        </w:rPr>
        <w:t xml:space="preserve"> (Fleet &amp; </w:t>
      </w:r>
      <w:r>
        <w:rPr>
          <w:color w:val="111827"/>
          <w:sz w:val="21"/>
          <w:szCs w:val="21"/>
        </w:rPr>
        <w:t xml:space="preserve">driver dispatched, physical stock deducted, 6-digit OTP generated) → </w:t>
      </w:r>
      <w:r>
        <w:rPr>
          <w:rStyle w:val="Strong"/>
          <w:color w:val="111827"/>
          <w:sz w:val="21"/>
          <w:szCs w:val="21"/>
        </w:rPr>
        <w:t>[5] TERKIRIM</w:t>
      </w:r>
      <w:r>
        <w:rPr>
          <w:color w:val="111827"/>
          <w:sz w:val="21"/>
          <w:szCs w:val="21"/>
        </w:rPr>
        <w:t xml:space="preserve"> (Driver inputs secret 6-digit OTP held by destination Camp Officer) → </w:t>
      </w:r>
      <w:r>
        <w:rPr>
          <w:rStyle w:val="Strong"/>
          <w:color w:val="111827"/>
          <w:sz w:val="21"/>
          <w:szCs w:val="21"/>
        </w:rPr>
        <w:t>[6] REKONSILIASI FISIK</w:t>
      </w:r>
      <w:r>
        <w:rPr>
          <w:color w:val="111827"/>
          <w:sz w:val="21"/>
          <w:szCs w:val="21"/>
        </w:rPr>
        <w:t xml:space="preserve"> (Camp Officer records actual physical counts received, closing as </w:t>
      </w:r>
      <w:r>
        <w:rPr>
          <w:rStyle w:val="Strong"/>
          <w:color w:val="111827"/>
          <w:sz w:val="21"/>
          <w:szCs w:val="21"/>
        </w:rPr>
        <w:t>DITERIMA</w:t>
      </w:r>
      <w:r>
        <w:rPr>
          <w:color w:val="111827"/>
          <w:sz w:val="21"/>
          <w:szCs w:val="21"/>
        </w:rPr>
        <w:t xml:space="preserve"> if matched or escalating to </w:t>
      </w:r>
      <w:r>
        <w:rPr>
          <w:rStyle w:val="Strong"/>
          <w:color w:val="111827"/>
          <w:sz w:val="21"/>
          <w:szCs w:val="21"/>
        </w:rPr>
        <w:t>SELISIH</w:t>
      </w:r>
      <w:r>
        <w:rPr>
          <w:color w:val="111827"/>
          <w:sz w:val="21"/>
          <w:szCs w:val="21"/>
        </w:rPr>
        <w:t xml:space="preserve"> if any shortage occurs). </w:t>
      </w:r>
    </w:p>
    <w:p w14:paraId="4823987A" w14:textId="77777777" w:rsidR="00716D50" w:rsidRDefault="00716D50">
      <w:pPr>
        <w:pStyle w:val="NormalWeb"/>
        <w:spacing w:before="80" w:after="80"/>
        <w:jc w:val="center"/>
        <w:rPr>
          <w:color w:val="111827"/>
          <w:sz w:val="21"/>
          <w:szCs w:val="21"/>
        </w:rPr>
      </w:pPr>
      <w:r>
        <w:rPr>
          <w:noProof/>
          <w:color w:val="111827"/>
          <w:sz w:val="21"/>
          <w:szCs w:val="21"/>
        </w:rPr>
        <w:drawing>
          <wp:inline distT="0" distB="0" distL="0" distR="0" wp14:anchorId="51A29D79" wp14:editId="24E275C8">
            <wp:extent cx="4429125" cy="9144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429125" cy="914400"/>
                    </a:xfrm>
                    <a:prstGeom prst="rect">
                      <a:avLst/>
                    </a:prstGeom>
                    <a:noFill/>
                    <a:ln>
                      <a:noFill/>
                    </a:ln>
                  </pic:spPr>
                </pic:pic>
              </a:graphicData>
            </a:graphic>
          </wp:inline>
        </w:drawing>
      </w:r>
    </w:p>
    <w:p w14:paraId="189D500C" w14:textId="77777777" w:rsidR="00716D50" w:rsidRDefault="00716D50">
      <w:pPr>
        <w:pStyle w:val="fig-caption"/>
      </w:pPr>
      <w:r>
        <w:t>Figure 4.1: ResQ-Gov Deterministic Finite State Machine (FSM) and multi-tier governance gates.</w:t>
      </w:r>
    </w:p>
    <w:p w14:paraId="66149A06" w14:textId="77777777" w:rsidR="00716D50" w:rsidRDefault="00716D50">
      <w:pPr>
        <w:pStyle w:val="Heading3"/>
        <w:spacing w:before="160" w:beforeAutospacing="0" w:after="60" w:afterAutospacing="0"/>
        <w:rPr>
          <w:rFonts w:eastAsia="Times New Roman"/>
          <w:color w:val="1E3A8A"/>
          <w:sz w:val="22"/>
          <w:szCs w:val="22"/>
        </w:rPr>
      </w:pPr>
      <w:r>
        <w:rPr>
          <w:rFonts w:eastAsia="Times New Roman"/>
          <w:color w:val="1E3A8A"/>
          <w:sz w:val="22"/>
          <w:szCs w:val="22"/>
        </w:rPr>
        <w:t>4.2 Comprehensive Specification of Binding Statutory Rules (Rules R-01 to R-12)</w:t>
      </w:r>
    </w:p>
    <w:tbl>
      <w:tblPr>
        <w:tblW w:w="5000" w:type="pct"/>
        <w:tblCellMar>
          <w:top w:w="15" w:type="dxa"/>
          <w:left w:w="15" w:type="dxa"/>
          <w:bottom w:w="15" w:type="dxa"/>
          <w:right w:w="15" w:type="dxa"/>
        </w:tblCellMar>
        <w:tblLook w:val="04A0" w:firstRow="1" w:lastRow="0" w:firstColumn="1" w:lastColumn="0" w:noHBand="0" w:noVBand="1"/>
      </w:tblPr>
      <w:tblGrid>
        <w:gridCol w:w="769"/>
        <w:gridCol w:w="2309"/>
        <w:gridCol w:w="3655"/>
        <w:gridCol w:w="2886"/>
      </w:tblGrid>
      <w:tr w:rsidR="00000000" w14:paraId="07CDD167" w14:textId="77777777">
        <w:trPr>
          <w:tblHeader/>
        </w:trPr>
        <w:tc>
          <w:tcPr>
            <w:tcW w:w="400" w:type="pct"/>
            <w:tcBorders>
              <w:top w:val="single" w:sz="8" w:space="0" w:color="0F172A"/>
              <w:left w:val="single" w:sz="8" w:space="0" w:color="0F172A"/>
              <w:bottom w:val="single" w:sz="8" w:space="0" w:color="0F172A"/>
              <w:right w:val="single" w:sz="8" w:space="0" w:color="0F172A"/>
            </w:tcBorders>
            <w:shd w:val="clear" w:color="auto" w:fill="0F172A"/>
            <w:tcMar>
              <w:top w:w="90" w:type="dxa"/>
              <w:left w:w="120" w:type="dxa"/>
              <w:bottom w:w="90" w:type="dxa"/>
              <w:right w:w="120" w:type="dxa"/>
            </w:tcMar>
            <w:vAlign w:val="center"/>
            <w:hideMark/>
          </w:tcPr>
          <w:p w14:paraId="3F65C4D3" w14:textId="77777777" w:rsidR="00716D50" w:rsidRDefault="00716D50">
            <w:pPr>
              <w:spacing w:before="80" w:after="160"/>
              <w:rPr>
                <w:rFonts w:eastAsia="Times New Roman"/>
                <w:b/>
                <w:bCs/>
                <w:color w:val="FFFFFF"/>
                <w:sz w:val="18"/>
                <w:szCs w:val="18"/>
              </w:rPr>
            </w:pPr>
            <w:r>
              <w:rPr>
                <w:rFonts w:eastAsia="Times New Roman"/>
                <w:b/>
                <w:bCs/>
                <w:color w:val="FFFFFF"/>
                <w:sz w:val="18"/>
                <w:szCs w:val="18"/>
              </w:rPr>
              <w:t>Rule</w:t>
            </w:r>
          </w:p>
        </w:tc>
        <w:tc>
          <w:tcPr>
            <w:tcW w:w="1200" w:type="pct"/>
            <w:tcBorders>
              <w:top w:val="single" w:sz="8" w:space="0" w:color="0F172A"/>
              <w:left w:val="single" w:sz="8" w:space="0" w:color="0F172A"/>
              <w:bottom w:val="single" w:sz="8" w:space="0" w:color="0F172A"/>
              <w:right w:val="single" w:sz="8" w:space="0" w:color="0F172A"/>
            </w:tcBorders>
            <w:shd w:val="clear" w:color="auto" w:fill="0F172A"/>
            <w:tcMar>
              <w:top w:w="90" w:type="dxa"/>
              <w:left w:w="120" w:type="dxa"/>
              <w:bottom w:w="90" w:type="dxa"/>
              <w:right w:w="120" w:type="dxa"/>
            </w:tcMar>
            <w:vAlign w:val="center"/>
            <w:hideMark/>
          </w:tcPr>
          <w:p w14:paraId="3E3CBB07" w14:textId="77777777" w:rsidR="00716D50" w:rsidRDefault="00716D50">
            <w:pPr>
              <w:spacing w:before="80" w:after="160"/>
              <w:rPr>
                <w:rFonts w:eastAsia="Times New Roman"/>
                <w:b/>
                <w:bCs/>
                <w:color w:val="FFFFFF"/>
                <w:sz w:val="18"/>
                <w:szCs w:val="18"/>
              </w:rPr>
            </w:pPr>
            <w:r>
              <w:rPr>
                <w:rFonts w:eastAsia="Times New Roman"/>
                <w:b/>
                <w:bCs/>
                <w:color w:val="FFFFFF"/>
                <w:sz w:val="18"/>
                <w:szCs w:val="18"/>
              </w:rPr>
              <w:t>Governance Principle</w:t>
            </w:r>
          </w:p>
        </w:tc>
        <w:tc>
          <w:tcPr>
            <w:tcW w:w="1900" w:type="pct"/>
            <w:tcBorders>
              <w:top w:val="single" w:sz="8" w:space="0" w:color="0F172A"/>
              <w:left w:val="single" w:sz="8" w:space="0" w:color="0F172A"/>
              <w:bottom w:val="single" w:sz="8" w:space="0" w:color="0F172A"/>
              <w:right w:val="single" w:sz="8" w:space="0" w:color="0F172A"/>
            </w:tcBorders>
            <w:shd w:val="clear" w:color="auto" w:fill="0F172A"/>
            <w:tcMar>
              <w:top w:w="90" w:type="dxa"/>
              <w:left w:w="120" w:type="dxa"/>
              <w:bottom w:w="90" w:type="dxa"/>
              <w:right w:w="120" w:type="dxa"/>
            </w:tcMar>
            <w:vAlign w:val="center"/>
            <w:hideMark/>
          </w:tcPr>
          <w:p w14:paraId="3ADFD65B" w14:textId="77777777" w:rsidR="00716D50" w:rsidRDefault="00716D50">
            <w:pPr>
              <w:spacing w:before="80" w:after="160"/>
              <w:rPr>
                <w:rFonts w:eastAsia="Times New Roman"/>
                <w:b/>
                <w:bCs/>
                <w:color w:val="FFFFFF"/>
                <w:sz w:val="18"/>
                <w:szCs w:val="18"/>
              </w:rPr>
            </w:pPr>
            <w:r>
              <w:rPr>
                <w:rFonts w:eastAsia="Times New Roman"/>
                <w:b/>
                <w:bCs/>
                <w:color w:val="FFFFFF"/>
                <w:sz w:val="18"/>
                <w:szCs w:val="18"/>
              </w:rPr>
              <w:t>Statutory &amp; Operational Specification</w:t>
            </w:r>
          </w:p>
        </w:tc>
        <w:tc>
          <w:tcPr>
            <w:tcW w:w="1500" w:type="pct"/>
            <w:tcBorders>
              <w:top w:val="single" w:sz="8" w:space="0" w:color="0F172A"/>
              <w:left w:val="single" w:sz="8" w:space="0" w:color="0F172A"/>
              <w:bottom w:val="single" w:sz="8" w:space="0" w:color="0F172A"/>
              <w:right w:val="single" w:sz="8" w:space="0" w:color="0F172A"/>
            </w:tcBorders>
            <w:shd w:val="clear" w:color="auto" w:fill="0F172A"/>
            <w:tcMar>
              <w:top w:w="90" w:type="dxa"/>
              <w:left w:w="120" w:type="dxa"/>
              <w:bottom w:w="90" w:type="dxa"/>
              <w:right w:w="120" w:type="dxa"/>
            </w:tcMar>
            <w:vAlign w:val="center"/>
            <w:hideMark/>
          </w:tcPr>
          <w:p w14:paraId="382F4098" w14:textId="77777777" w:rsidR="00716D50" w:rsidRDefault="00716D50">
            <w:pPr>
              <w:spacing w:before="80" w:after="160"/>
              <w:rPr>
                <w:rFonts w:eastAsia="Times New Roman"/>
                <w:b/>
                <w:bCs/>
                <w:color w:val="FFFFFF"/>
                <w:sz w:val="18"/>
                <w:szCs w:val="18"/>
              </w:rPr>
            </w:pPr>
            <w:r>
              <w:rPr>
                <w:rFonts w:eastAsia="Times New Roman"/>
                <w:b/>
                <w:bCs/>
                <w:color w:val="FFFFFF"/>
                <w:sz w:val="18"/>
                <w:szCs w:val="18"/>
              </w:rPr>
              <w:t>Runtime Code Enforcement</w:t>
            </w:r>
          </w:p>
        </w:tc>
      </w:tr>
      <w:tr w:rsidR="00000000" w14:paraId="73F1B471" w14:textId="77777777">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7DE70926" w14:textId="77777777" w:rsidR="00716D50" w:rsidRDefault="00716D50">
            <w:pPr>
              <w:spacing w:before="80" w:after="160"/>
              <w:rPr>
                <w:rFonts w:eastAsia="Times New Roman"/>
                <w:color w:val="111827"/>
                <w:sz w:val="18"/>
                <w:szCs w:val="18"/>
              </w:rPr>
            </w:pPr>
            <w:r>
              <w:rPr>
                <w:rStyle w:val="Strong"/>
                <w:rFonts w:eastAsia="Times New Roman"/>
                <w:color w:val="111827"/>
                <w:sz w:val="18"/>
                <w:szCs w:val="18"/>
              </w:rPr>
              <w:t>R-01</w:t>
            </w:r>
          </w:p>
        </w:tc>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2356E181" w14:textId="77777777" w:rsidR="00716D50" w:rsidRDefault="00716D50">
            <w:pPr>
              <w:spacing w:before="80" w:after="160"/>
              <w:rPr>
                <w:rFonts w:eastAsia="Times New Roman"/>
                <w:color w:val="111827"/>
                <w:sz w:val="18"/>
                <w:szCs w:val="18"/>
              </w:rPr>
            </w:pPr>
            <w:r>
              <w:rPr>
                <w:rFonts w:eastAsia="Times New Roman"/>
                <w:color w:val="111827"/>
                <w:sz w:val="18"/>
                <w:szCs w:val="18"/>
              </w:rPr>
              <w:t>Segregation of Duties (SoD)</w:t>
            </w:r>
          </w:p>
        </w:tc>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5715DE84" w14:textId="77777777" w:rsidR="00716D50" w:rsidRDefault="00716D50">
            <w:pPr>
              <w:spacing w:before="80" w:after="160"/>
              <w:rPr>
                <w:rFonts w:eastAsia="Times New Roman"/>
                <w:color w:val="111827"/>
                <w:sz w:val="18"/>
                <w:szCs w:val="18"/>
              </w:rPr>
            </w:pPr>
            <w:r>
              <w:rPr>
                <w:rFonts w:eastAsia="Times New Roman"/>
                <w:color w:val="111827"/>
                <w:sz w:val="18"/>
                <w:szCs w:val="18"/>
              </w:rPr>
              <w:t>Requester, Verifier, and Approver must be distinct civil servants. Drivers cannot confirm final receipt.</w:t>
            </w:r>
          </w:p>
        </w:tc>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7D0640D2" w14:textId="77777777" w:rsidR="00716D50" w:rsidRDefault="00716D50">
            <w:pPr>
              <w:spacing w:before="80" w:after="160"/>
              <w:rPr>
                <w:rFonts w:eastAsia="Times New Roman"/>
                <w:color w:val="111827"/>
                <w:sz w:val="18"/>
                <w:szCs w:val="18"/>
              </w:rPr>
            </w:pPr>
            <w:r>
              <w:rPr>
                <w:rFonts w:eastAsia="Times New Roman"/>
                <w:color w:val="111827"/>
                <w:sz w:val="18"/>
                <w:szCs w:val="18"/>
              </w:rPr>
              <w:t xml:space="preserve">Checks </w:t>
            </w:r>
            <w:r>
              <w:rPr>
                <w:rFonts w:ascii="Consolas" w:eastAsia="Times New Roman" w:hAnsi="Consolas"/>
                <w:color w:val="111827"/>
                <w:sz w:val="18"/>
                <w:szCs w:val="18"/>
              </w:rPr>
              <w:t>actor.id !== req.requestedBy</w:t>
            </w:r>
            <w:r>
              <w:rPr>
                <w:rFonts w:eastAsia="Times New Roman"/>
                <w:color w:val="111827"/>
                <w:sz w:val="18"/>
                <w:szCs w:val="18"/>
              </w:rPr>
              <w:t>; blocks self-approval &amp; logs violation.</w:t>
            </w:r>
          </w:p>
        </w:tc>
      </w:tr>
      <w:tr w:rsidR="00000000" w14:paraId="5F9F5447" w14:textId="77777777">
        <w:tc>
          <w:tcPr>
            <w:tcW w:w="0" w:type="auto"/>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hideMark/>
          </w:tcPr>
          <w:p w14:paraId="1AA45282" w14:textId="77777777" w:rsidR="00716D50" w:rsidRDefault="00716D50">
            <w:pPr>
              <w:spacing w:before="80" w:after="160"/>
              <w:rPr>
                <w:rFonts w:eastAsia="Times New Roman"/>
                <w:color w:val="111827"/>
                <w:sz w:val="18"/>
                <w:szCs w:val="18"/>
              </w:rPr>
            </w:pPr>
            <w:r>
              <w:rPr>
                <w:rStyle w:val="Strong"/>
                <w:rFonts w:eastAsia="Times New Roman"/>
                <w:color w:val="111827"/>
                <w:sz w:val="18"/>
                <w:szCs w:val="18"/>
              </w:rPr>
              <w:t>R-02</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hideMark/>
          </w:tcPr>
          <w:p w14:paraId="2CFDF7A8" w14:textId="77777777" w:rsidR="00716D50" w:rsidRDefault="00716D50">
            <w:pPr>
              <w:spacing w:before="80" w:after="160"/>
              <w:rPr>
                <w:rFonts w:eastAsia="Times New Roman"/>
                <w:color w:val="111827"/>
                <w:sz w:val="18"/>
                <w:szCs w:val="18"/>
              </w:rPr>
            </w:pPr>
            <w:r>
              <w:rPr>
                <w:rFonts w:eastAsia="Times New Roman"/>
                <w:color w:val="111827"/>
                <w:sz w:val="18"/>
                <w:szCs w:val="18"/>
              </w:rPr>
              <w:t>Multi-Tier Executive Gate</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hideMark/>
          </w:tcPr>
          <w:p w14:paraId="2612A4E0" w14:textId="77777777" w:rsidR="00716D50" w:rsidRDefault="00716D50">
            <w:pPr>
              <w:spacing w:before="80" w:after="160"/>
              <w:rPr>
                <w:rFonts w:eastAsia="Times New Roman"/>
                <w:color w:val="111827"/>
                <w:sz w:val="18"/>
                <w:szCs w:val="18"/>
              </w:rPr>
            </w:pPr>
            <w:r>
              <w:rPr>
                <w:rFonts w:eastAsia="Times New Roman"/>
                <w:color w:val="111827"/>
                <w:sz w:val="18"/>
                <w:szCs w:val="18"/>
              </w:rPr>
              <w:t xml:space="preserve">Requisitions valued </w:t>
            </w:r>
            <w:r>
              <w:rPr>
                <w:rStyle w:val="Strong"/>
                <w:rFonts w:eastAsia="Times New Roman"/>
                <w:color w:val="111827"/>
                <w:sz w:val="18"/>
                <w:szCs w:val="18"/>
              </w:rPr>
              <w:t>&gt; IDR 25,000,000</w:t>
            </w:r>
            <w:r>
              <w:rPr>
                <w:rFonts w:eastAsia="Times New Roman"/>
                <w:color w:val="111827"/>
                <w:sz w:val="18"/>
                <w:szCs w:val="18"/>
              </w:rPr>
              <w:t xml:space="preserve"> require digital authorization from Head of Agency after Coordinator check.</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hideMark/>
          </w:tcPr>
          <w:p w14:paraId="344BEBBC" w14:textId="77777777" w:rsidR="00716D50" w:rsidRDefault="00716D50">
            <w:pPr>
              <w:spacing w:before="80" w:after="160"/>
              <w:rPr>
                <w:rFonts w:eastAsia="Times New Roman"/>
                <w:color w:val="111827"/>
                <w:sz w:val="18"/>
                <w:szCs w:val="18"/>
              </w:rPr>
            </w:pPr>
            <w:r>
              <w:rPr>
                <w:rFonts w:eastAsia="Times New Roman"/>
                <w:color w:val="111827"/>
                <w:sz w:val="18"/>
                <w:szCs w:val="18"/>
              </w:rPr>
              <w:t xml:space="preserve">Auto-transitions to </w:t>
            </w:r>
            <w:r>
              <w:rPr>
                <w:rFonts w:ascii="Consolas" w:eastAsia="Times New Roman" w:hAnsi="Consolas"/>
                <w:color w:val="111827"/>
                <w:sz w:val="18"/>
                <w:szCs w:val="18"/>
              </w:rPr>
              <w:t>menunggu_persetujuan</w:t>
            </w:r>
            <w:r>
              <w:rPr>
                <w:rFonts w:eastAsia="Times New Roman"/>
                <w:color w:val="111827"/>
                <w:sz w:val="18"/>
                <w:szCs w:val="18"/>
              </w:rPr>
              <w:t xml:space="preserve">; blocks dispatch until </w:t>
            </w:r>
            <w:r>
              <w:rPr>
                <w:rFonts w:ascii="Consolas" w:eastAsia="Times New Roman" w:hAnsi="Consolas"/>
                <w:color w:val="111827"/>
                <w:sz w:val="18"/>
                <w:szCs w:val="18"/>
              </w:rPr>
              <w:t>admin</w:t>
            </w:r>
            <w:r>
              <w:rPr>
                <w:rFonts w:eastAsia="Times New Roman"/>
                <w:color w:val="111827"/>
                <w:sz w:val="18"/>
                <w:szCs w:val="18"/>
              </w:rPr>
              <w:t xml:space="preserve"> approves.</w:t>
            </w:r>
          </w:p>
        </w:tc>
      </w:tr>
      <w:tr w:rsidR="00000000" w14:paraId="711B7C75" w14:textId="77777777">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7E70FE7B" w14:textId="77777777" w:rsidR="00716D50" w:rsidRDefault="00716D50">
            <w:pPr>
              <w:spacing w:before="80" w:after="160"/>
              <w:rPr>
                <w:rFonts w:eastAsia="Times New Roman"/>
                <w:color w:val="111827"/>
                <w:sz w:val="18"/>
                <w:szCs w:val="18"/>
              </w:rPr>
            </w:pPr>
            <w:r>
              <w:rPr>
                <w:rStyle w:val="Strong"/>
                <w:rFonts w:eastAsia="Times New Roman"/>
                <w:color w:val="111827"/>
                <w:sz w:val="18"/>
                <w:szCs w:val="18"/>
              </w:rPr>
              <w:t>R-03</w:t>
            </w:r>
          </w:p>
        </w:tc>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4FDFBAF4" w14:textId="77777777" w:rsidR="00716D50" w:rsidRDefault="00716D50">
            <w:pPr>
              <w:spacing w:before="80" w:after="160"/>
              <w:rPr>
                <w:rFonts w:eastAsia="Times New Roman"/>
                <w:color w:val="111827"/>
                <w:sz w:val="18"/>
                <w:szCs w:val="18"/>
              </w:rPr>
            </w:pPr>
            <w:r>
              <w:rPr>
                <w:rFonts w:eastAsia="Times New Roman"/>
                <w:color w:val="111827"/>
                <w:sz w:val="18"/>
                <w:szCs w:val="18"/>
              </w:rPr>
              <w:t>Demographic Norm Quota Cap</w:t>
            </w:r>
          </w:p>
        </w:tc>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55140FA9" w14:textId="77777777" w:rsidR="00716D50" w:rsidRDefault="00716D50">
            <w:pPr>
              <w:spacing w:before="80" w:after="160"/>
              <w:rPr>
                <w:rFonts w:eastAsia="Times New Roman"/>
                <w:color w:val="111827"/>
                <w:sz w:val="18"/>
                <w:szCs w:val="18"/>
              </w:rPr>
            </w:pPr>
            <w:r>
              <w:rPr>
                <w:rFonts w:eastAsia="Times New Roman"/>
                <w:color w:val="111827"/>
                <w:sz w:val="18"/>
                <w:szCs w:val="18"/>
              </w:rPr>
              <w:t>Requested qty capped at per-capita norm (max 3-day coverage for daily items) minus active in-flight requests.</w:t>
            </w:r>
          </w:p>
        </w:tc>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7DA9AB3F" w14:textId="77777777" w:rsidR="00716D50" w:rsidRDefault="00716D50">
            <w:pPr>
              <w:spacing w:before="80" w:after="160"/>
              <w:rPr>
                <w:rFonts w:eastAsia="Times New Roman"/>
                <w:color w:val="111827"/>
                <w:sz w:val="18"/>
                <w:szCs w:val="18"/>
              </w:rPr>
            </w:pPr>
            <w:r>
              <w:rPr>
                <w:rFonts w:eastAsia="Times New Roman"/>
                <w:color w:val="111827"/>
                <w:sz w:val="18"/>
                <w:szCs w:val="18"/>
              </w:rPr>
              <w:t xml:space="preserve">Enforces ceiling </w:t>
            </w:r>
            <w:r>
              <w:rPr>
                <w:rFonts w:ascii="Consolas" w:eastAsia="Times New Roman" w:hAnsi="Consolas"/>
                <w:color w:val="111827"/>
                <w:sz w:val="18"/>
                <w:szCs w:val="18"/>
              </w:rPr>
              <w:t>maxAllowedQty(item, post) - inFlightQty(...)</w:t>
            </w:r>
            <w:r>
              <w:rPr>
                <w:rFonts w:eastAsia="Times New Roman"/>
                <w:color w:val="111827"/>
                <w:sz w:val="18"/>
                <w:szCs w:val="18"/>
              </w:rPr>
              <w:t xml:space="preserve"> on form &amp; store.</w:t>
            </w:r>
          </w:p>
        </w:tc>
      </w:tr>
      <w:tr w:rsidR="00000000" w14:paraId="0997EC76" w14:textId="77777777">
        <w:tc>
          <w:tcPr>
            <w:tcW w:w="0" w:type="auto"/>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hideMark/>
          </w:tcPr>
          <w:p w14:paraId="468275FC" w14:textId="77777777" w:rsidR="00716D50" w:rsidRDefault="00716D50">
            <w:pPr>
              <w:spacing w:before="80" w:after="160"/>
              <w:rPr>
                <w:rFonts w:eastAsia="Times New Roman"/>
                <w:color w:val="111827"/>
                <w:sz w:val="18"/>
                <w:szCs w:val="18"/>
              </w:rPr>
            </w:pPr>
            <w:r>
              <w:rPr>
                <w:rStyle w:val="Strong"/>
                <w:rFonts w:eastAsia="Times New Roman"/>
                <w:color w:val="111827"/>
                <w:sz w:val="18"/>
                <w:szCs w:val="18"/>
              </w:rPr>
              <w:t>R-04</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hideMark/>
          </w:tcPr>
          <w:p w14:paraId="15F52A87" w14:textId="77777777" w:rsidR="00716D50" w:rsidRDefault="00716D50">
            <w:pPr>
              <w:spacing w:before="80" w:after="160"/>
              <w:rPr>
                <w:rFonts w:eastAsia="Times New Roman"/>
                <w:color w:val="111827"/>
                <w:sz w:val="18"/>
                <w:szCs w:val="18"/>
              </w:rPr>
            </w:pPr>
            <w:r>
              <w:rPr>
                <w:rFonts w:eastAsia="Times New Roman"/>
                <w:color w:val="111827"/>
                <w:sz w:val="18"/>
                <w:szCs w:val="18"/>
              </w:rPr>
              <w:t>Warehouse Stock Reservation</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hideMark/>
          </w:tcPr>
          <w:p w14:paraId="796D38AF" w14:textId="77777777" w:rsidR="00716D50" w:rsidRDefault="00716D50">
            <w:pPr>
              <w:spacing w:before="80" w:after="160"/>
              <w:rPr>
                <w:rFonts w:eastAsia="Times New Roman"/>
                <w:color w:val="111827"/>
                <w:sz w:val="18"/>
                <w:szCs w:val="18"/>
              </w:rPr>
            </w:pPr>
            <w:r>
              <w:rPr>
                <w:rFonts w:eastAsia="Times New Roman"/>
                <w:color w:val="111827"/>
                <w:sz w:val="18"/>
                <w:szCs w:val="18"/>
              </w:rPr>
              <w:t>Cannot verify or dispatch if unreserved warehouse stock is insufficient. Stock auto-deducts upon dispatch.</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hideMark/>
          </w:tcPr>
          <w:p w14:paraId="6E2481E4" w14:textId="77777777" w:rsidR="00716D50" w:rsidRDefault="00716D50">
            <w:pPr>
              <w:spacing w:before="80" w:after="160"/>
              <w:rPr>
                <w:rFonts w:eastAsia="Times New Roman"/>
                <w:color w:val="111827"/>
                <w:sz w:val="18"/>
                <w:szCs w:val="18"/>
              </w:rPr>
            </w:pPr>
            <w:r>
              <w:rPr>
                <w:rFonts w:eastAsia="Times New Roman"/>
                <w:color w:val="111827"/>
                <w:sz w:val="18"/>
                <w:szCs w:val="18"/>
              </w:rPr>
              <w:t xml:space="preserve">Validates </w:t>
            </w:r>
            <w:r>
              <w:rPr>
                <w:rFonts w:ascii="Consolas" w:eastAsia="Times New Roman" w:hAnsi="Consolas"/>
                <w:color w:val="111827"/>
                <w:sz w:val="18"/>
                <w:szCs w:val="18"/>
              </w:rPr>
              <w:t>availableQty = stock - reservedQty</w:t>
            </w:r>
            <w:r>
              <w:rPr>
                <w:rFonts w:eastAsia="Times New Roman"/>
                <w:color w:val="111827"/>
                <w:sz w:val="18"/>
                <w:szCs w:val="18"/>
              </w:rPr>
              <w:t xml:space="preserve">; logs outbound </w:t>
            </w:r>
            <w:r>
              <w:rPr>
                <w:rFonts w:ascii="Consolas" w:eastAsia="Times New Roman" w:hAnsi="Consolas"/>
                <w:color w:val="111827"/>
                <w:sz w:val="18"/>
                <w:szCs w:val="18"/>
              </w:rPr>
              <w:t>MOV</w:t>
            </w:r>
            <w:r>
              <w:rPr>
                <w:rFonts w:eastAsia="Times New Roman"/>
                <w:color w:val="111827"/>
                <w:sz w:val="18"/>
                <w:szCs w:val="18"/>
              </w:rPr>
              <w:t xml:space="preserve"> entry.</w:t>
            </w:r>
          </w:p>
        </w:tc>
      </w:tr>
      <w:tr w:rsidR="00000000" w14:paraId="5611EE35" w14:textId="77777777">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24571C3F" w14:textId="77777777" w:rsidR="00716D50" w:rsidRDefault="00716D50">
            <w:pPr>
              <w:spacing w:before="80" w:after="160"/>
              <w:rPr>
                <w:rFonts w:eastAsia="Times New Roman"/>
                <w:color w:val="111827"/>
                <w:sz w:val="18"/>
                <w:szCs w:val="18"/>
              </w:rPr>
            </w:pPr>
            <w:r>
              <w:rPr>
                <w:rStyle w:val="Strong"/>
                <w:rFonts w:eastAsia="Times New Roman"/>
                <w:color w:val="111827"/>
                <w:sz w:val="18"/>
                <w:szCs w:val="18"/>
              </w:rPr>
              <w:t>R-05</w:t>
            </w:r>
          </w:p>
        </w:tc>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3CE36B43" w14:textId="77777777" w:rsidR="00716D50" w:rsidRDefault="00716D50">
            <w:pPr>
              <w:spacing w:before="80" w:after="160"/>
              <w:rPr>
                <w:rFonts w:eastAsia="Times New Roman"/>
                <w:color w:val="111827"/>
                <w:sz w:val="18"/>
                <w:szCs w:val="18"/>
              </w:rPr>
            </w:pPr>
            <w:r>
              <w:rPr>
                <w:rFonts w:eastAsia="Times New Roman"/>
                <w:color w:val="111827"/>
                <w:sz w:val="18"/>
                <w:szCs w:val="18"/>
              </w:rPr>
              <w:t>Dual-Key 6-Digit OTP Handover</w:t>
            </w:r>
          </w:p>
        </w:tc>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7B96C307" w14:textId="77777777" w:rsidR="00716D50" w:rsidRDefault="00716D50">
            <w:pPr>
              <w:spacing w:before="80" w:after="160"/>
              <w:rPr>
                <w:rFonts w:eastAsia="Times New Roman"/>
                <w:color w:val="111827"/>
                <w:sz w:val="18"/>
                <w:szCs w:val="18"/>
              </w:rPr>
            </w:pPr>
            <w:r>
              <w:rPr>
                <w:rFonts w:eastAsia="Times New Roman"/>
                <w:color w:val="111827"/>
                <w:sz w:val="18"/>
                <w:szCs w:val="18"/>
              </w:rPr>
              <w:t>Each shipment generates a secret 6-digit OTP visible only to destination Posko. Driver must input OTP at handover.</w:t>
            </w:r>
          </w:p>
        </w:tc>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61C4CDA4" w14:textId="77777777" w:rsidR="00716D50" w:rsidRDefault="00716D50">
            <w:pPr>
              <w:spacing w:before="80" w:after="160"/>
              <w:rPr>
                <w:rFonts w:eastAsia="Times New Roman"/>
                <w:color w:val="111827"/>
                <w:sz w:val="18"/>
                <w:szCs w:val="18"/>
              </w:rPr>
            </w:pPr>
            <w:r>
              <w:rPr>
                <w:rStyle w:val="Strong"/>
                <w:rFonts w:eastAsia="Times New Roman"/>
                <w:color w:val="111827"/>
                <w:sz w:val="18"/>
                <w:szCs w:val="18"/>
              </w:rPr>
              <w:t>3 failed OTP attempts</w:t>
            </w:r>
            <w:r>
              <w:rPr>
                <w:rFonts w:eastAsia="Times New Roman"/>
                <w:color w:val="111827"/>
                <w:sz w:val="18"/>
                <w:szCs w:val="18"/>
              </w:rPr>
              <w:t xml:space="preserve"> lock shipment (</w:t>
            </w:r>
            <w:r>
              <w:rPr>
                <w:rFonts w:ascii="Consolas" w:eastAsia="Times New Roman" w:hAnsi="Consolas"/>
                <w:color w:val="111827"/>
                <w:sz w:val="18"/>
                <w:szCs w:val="18"/>
              </w:rPr>
              <w:t>locked = true</w:t>
            </w:r>
            <w:r>
              <w:rPr>
                <w:rFonts w:eastAsia="Times New Roman"/>
                <w:color w:val="111827"/>
                <w:sz w:val="18"/>
                <w:szCs w:val="18"/>
              </w:rPr>
              <w:t>) &amp; alert Coordinator.</w:t>
            </w:r>
          </w:p>
        </w:tc>
      </w:tr>
      <w:tr w:rsidR="00000000" w14:paraId="626A0855" w14:textId="77777777">
        <w:tc>
          <w:tcPr>
            <w:tcW w:w="0" w:type="auto"/>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hideMark/>
          </w:tcPr>
          <w:p w14:paraId="08EC5B19" w14:textId="77777777" w:rsidR="00716D50" w:rsidRDefault="00716D50">
            <w:pPr>
              <w:spacing w:before="80" w:after="160"/>
              <w:rPr>
                <w:rFonts w:eastAsia="Times New Roman"/>
                <w:color w:val="111827"/>
                <w:sz w:val="18"/>
                <w:szCs w:val="18"/>
              </w:rPr>
            </w:pPr>
            <w:r>
              <w:rPr>
                <w:rStyle w:val="Strong"/>
                <w:rFonts w:eastAsia="Times New Roman"/>
                <w:color w:val="111827"/>
                <w:sz w:val="18"/>
                <w:szCs w:val="18"/>
              </w:rPr>
              <w:t>R-06</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hideMark/>
          </w:tcPr>
          <w:p w14:paraId="6E6F7A83" w14:textId="77777777" w:rsidR="00716D50" w:rsidRDefault="00716D50">
            <w:pPr>
              <w:spacing w:before="80" w:after="160"/>
              <w:rPr>
                <w:rFonts w:eastAsia="Times New Roman"/>
                <w:color w:val="111827"/>
                <w:sz w:val="18"/>
                <w:szCs w:val="18"/>
              </w:rPr>
            </w:pPr>
            <w:r>
              <w:rPr>
                <w:rFonts w:eastAsia="Times New Roman"/>
                <w:color w:val="111827"/>
                <w:sz w:val="18"/>
                <w:szCs w:val="18"/>
              </w:rPr>
              <w:t>Physical Receipt &amp; Discrepancy</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hideMark/>
          </w:tcPr>
          <w:p w14:paraId="45BBE8C7" w14:textId="77777777" w:rsidR="00716D50" w:rsidRDefault="00716D50">
            <w:pPr>
              <w:spacing w:before="80" w:after="160"/>
              <w:rPr>
                <w:rFonts w:eastAsia="Times New Roman"/>
                <w:color w:val="111827"/>
                <w:sz w:val="18"/>
                <w:szCs w:val="18"/>
              </w:rPr>
            </w:pPr>
            <w:r>
              <w:rPr>
                <w:rFonts w:eastAsia="Times New Roman"/>
                <w:color w:val="111827"/>
                <w:sz w:val="18"/>
                <w:szCs w:val="18"/>
              </w:rPr>
              <w:t xml:space="preserve">Posko Officer inputs actual physical qty received per item. If </w:t>
            </w:r>
            <w:r>
              <w:rPr>
                <w:rFonts w:ascii="Consolas" w:eastAsia="Times New Roman" w:hAnsi="Consolas"/>
                <w:color w:val="111827"/>
                <w:sz w:val="18"/>
                <w:szCs w:val="18"/>
              </w:rPr>
              <w:t>receivedQty &lt; qty</w:t>
            </w:r>
            <w:r>
              <w:rPr>
                <w:rFonts w:eastAsia="Times New Roman"/>
                <w:color w:val="111827"/>
                <w:sz w:val="18"/>
                <w:szCs w:val="18"/>
              </w:rPr>
              <w:t xml:space="preserve">, status becomes </w:t>
            </w:r>
            <w:r>
              <w:rPr>
                <w:rFonts w:ascii="Consolas" w:eastAsia="Times New Roman" w:hAnsi="Consolas"/>
                <w:color w:val="111827"/>
                <w:sz w:val="18"/>
                <w:szCs w:val="18"/>
              </w:rPr>
              <w:t>selisih</w:t>
            </w:r>
            <w:r>
              <w:rPr>
                <w:rFonts w:eastAsia="Times New Roman"/>
                <w:color w:val="111827"/>
                <w:sz w:val="18"/>
                <w:szCs w:val="18"/>
              </w:rPr>
              <w:t>.</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hideMark/>
          </w:tcPr>
          <w:p w14:paraId="54DDF76E" w14:textId="77777777" w:rsidR="00716D50" w:rsidRDefault="00716D50">
            <w:pPr>
              <w:spacing w:before="80" w:after="160"/>
              <w:rPr>
                <w:rFonts w:eastAsia="Times New Roman"/>
                <w:color w:val="111827"/>
                <w:sz w:val="18"/>
                <w:szCs w:val="18"/>
              </w:rPr>
            </w:pPr>
            <w:r>
              <w:rPr>
                <w:rFonts w:eastAsia="Times New Roman"/>
                <w:color w:val="111827"/>
                <w:sz w:val="18"/>
                <w:szCs w:val="18"/>
              </w:rPr>
              <w:t>Raises red executive alert on Kepala Dinas console until Berita Acara resolution.</w:t>
            </w:r>
          </w:p>
        </w:tc>
      </w:tr>
      <w:tr w:rsidR="00000000" w14:paraId="6116865C" w14:textId="77777777">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18CE88C3" w14:textId="77777777" w:rsidR="00716D50" w:rsidRDefault="00716D50">
            <w:pPr>
              <w:spacing w:before="80" w:after="160"/>
              <w:rPr>
                <w:rFonts w:eastAsia="Times New Roman"/>
                <w:color w:val="111827"/>
                <w:sz w:val="18"/>
                <w:szCs w:val="18"/>
              </w:rPr>
            </w:pPr>
            <w:r>
              <w:rPr>
                <w:rStyle w:val="Strong"/>
                <w:rFonts w:eastAsia="Times New Roman"/>
                <w:color w:val="111827"/>
                <w:sz w:val="18"/>
                <w:szCs w:val="18"/>
              </w:rPr>
              <w:t>R-07</w:t>
            </w:r>
          </w:p>
        </w:tc>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46615930" w14:textId="77777777" w:rsidR="00716D50" w:rsidRDefault="00716D50">
            <w:pPr>
              <w:spacing w:before="80" w:after="160"/>
              <w:rPr>
                <w:rFonts w:eastAsia="Times New Roman"/>
                <w:color w:val="111827"/>
                <w:sz w:val="18"/>
                <w:szCs w:val="18"/>
              </w:rPr>
            </w:pPr>
            <w:r>
              <w:rPr>
                <w:rFonts w:eastAsia="Times New Roman"/>
                <w:color w:val="111827"/>
                <w:sz w:val="18"/>
                <w:szCs w:val="18"/>
              </w:rPr>
              <w:t>Emergency SLA Timers</w:t>
            </w:r>
          </w:p>
        </w:tc>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1FA750B2" w14:textId="77777777" w:rsidR="00716D50" w:rsidRDefault="00716D50">
            <w:pPr>
              <w:spacing w:before="80" w:after="160"/>
              <w:rPr>
                <w:rFonts w:eastAsia="Times New Roman"/>
                <w:color w:val="111827"/>
                <w:sz w:val="18"/>
                <w:szCs w:val="18"/>
              </w:rPr>
            </w:pPr>
            <w:r>
              <w:rPr>
                <w:rStyle w:val="Strong"/>
                <w:rFonts w:eastAsia="Times New Roman"/>
                <w:color w:val="111827"/>
                <w:sz w:val="18"/>
                <w:szCs w:val="18"/>
              </w:rPr>
              <w:t>Darurat:</w:t>
            </w:r>
            <w:r>
              <w:rPr>
                <w:rFonts w:eastAsia="Times New Roman"/>
                <w:color w:val="111827"/>
                <w:sz w:val="18"/>
                <w:szCs w:val="18"/>
              </w:rPr>
              <w:t xml:space="preserve"> ≤1h verify / ≤6h deliver; </w:t>
            </w:r>
            <w:r>
              <w:rPr>
                <w:rStyle w:val="Strong"/>
                <w:rFonts w:eastAsia="Times New Roman"/>
                <w:color w:val="111827"/>
                <w:sz w:val="18"/>
                <w:szCs w:val="18"/>
              </w:rPr>
              <w:t>Tinggi:</w:t>
            </w:r>
            <w:r>
              <w:rPr>
                <w:rFonts w:eastAsia="Times New Roman"/>
                <w:color w:val="111827"/>
                <w:sz w:val="18"/>
                <w:szCs w:val="18"/>
              </w:rPr>
              <w:t xml:space="preserve"> ≤3h / ≤12h; </w:t>
            </w:r>
            <w:r>
              <w:rPr>
                <w:rStyle w:val="Strong"/>
                <w:rFonts w:eastAsia="Times New Roman"/>
                <w:color w:val="111827"/>
                <w:sz w:val="18"/>
                <w:szCs w:val="18"/>
              </w:rPr>
              <w:t>Normal:</w:t>
            </w:r>
            <w:r>
              <w:rPr>
                <w:rFonts w:eastAsia="Times New Roman"/>
                <w:color w:val="111827"/>
                <w:sz w:val="18"/>
                <w:szCs w:val="18"/>
              </w:rPr>
              <w:t xml:space="preserve"> ≤6h / ≤24h.</w:t>
            </w:r>
          </w:p>
        </w:tc>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70CF705D" w14:textId="77777777" w:rsidR="00716D50" w:rsidRDefault="00716D50">
            <w:pPr>
              <w:spacing w:before="80" w:after="160"/>
              <w:rPr>
                <w:rFonts w:eastAsia="Times New Roman"/>
                <w:color w:val="111827"/>
                <w:sz w:val="18"/>
                <w:szCs w:val="18"/>
              </w:rPr>
            </w:pPr>
            <w:r>
              <w:rPr>
                <w:rFonts w:eastAsia="Times New Roman"/>
                <w:color w:val="111827"/>
                <w:sz w:val="18"/>
                <w:szCs w:val="18"/>
              </w:rPr>
              <w:t xml:space="preserve">Real-time </w:t>
            </w:r>
            <w:r>
              <w:rPr>
                <w:rFonts w:ascii="Consolas" w:eastAsia="Times New Roman" w:hAnsi="Consolas"/>
                <w:color w:val="111827"/>
                <w:sz w:val="18"/>
                <w:szCs w:val="18"/>
              </w:rPr>
              <w:t>getSla(req, now)</w:t>
            </w:r>
            <w:r>
              <w:rPr>
                <w:rFonts w:eastAsia="Times New Roman"/>
                <w:color w:val="111827"/>
                <w:sz w:val="18"/>
                <w:szCs w:val="18"/>
              </w:rPr>
              <w:t xml:space="preserve"> countdown flags overdue &amp; historical breaches.</w:t>
            </w:r>
          </w:p>
        </w:tc>
      </w:tr>
      <w:tr w:rsidR="00000000" w14:paraId="25C55398" w14:textId="77777777">
        <w:tc>
          <w:tcPr>
            <w:tcW w:w="0" w:type="auto"/>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hideMark/>
          </w:tcPr>
          <w:p w14:paraId="382D6AE3" w14:textId="77777777" w:rsidR="00716D50" w:rsidRDefault="00716D50">
            <w:pPr>
              <w:spacing w:before="80" w:after="160"/>
              <w:rPr>
                <w:rFonts w:eastAsia="Times New Roman"/>
                <w:color w:val="111827"/>
                <w:sz w:val="18"/>
                <w:szCs w:val="18"/>
              </w:rPr>
            </w:pPr>
            <w:r>
              <w:rPr>
                <w:rStyle w:val="Strong"/>
                <w:rFonts w:eastAsia="Times New Roman"/>
                <w:color w:val="111827"/>
                <w:sz w:val="18"/>
                <w:szCs w:val="18"/>
              </w:rPr>
              <w:t>R-08</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hideMark/>
          </w:tcPr>
          <w:p w14:paraId="416A5CC8" w14:textId="77777777" w:rsidR="00716D50" w:rsidRDefault="00716D50">
            <w:pPr>
              <w:spacing w:before="80" w:after="160"/>
              <w:rPr>
                <w:rFonts w:eastAsia="Times New Roman"/>
                <w:color w:val="111827"/>
                <w:sz w:val="18"/>
                <w:szCs w:val="18"/>
              </w:rPr>
            </w:pPr>
            <w:r>
              <w:rPr>
                <w:rFonts w:eastAsia="Times New Roman"/>
                <w:color w:val="111827"/>
                <w:sz w:val="18"/>
                <w:szCs w:val="18"/>
              </w:rPr>
              <w:t>Documentary Evidence</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hideMark/>
          </w:tcPr>
          <w:p w14:paraId="28764816" w14:textId="77777777" w:rsidR="00716D50" w:rsidRDefault="00716D50">
            <w:pPr>
              <w:spacing w:before="80" w:after="160"/>
              <w:rPr>
                <w:rFonts w:eastAsia="Times New Roman"/>
                <w:color w:val="111827"/>
                <w:sz w:val="18"/>
                <w:szCs w:val="18"/>
              </w:rPr>
            </w:pPr>
            <w:r>
              <w:rPr>
                <w:rFonts w:eastAsia="Times New Roman"/>
                <w:color w:val="111827"/>
                <w:sz w:val="18"/>
                <w:szCs w:val="18"/>
              </w:rPr>
              <w:t>Rejections require ≥20-char reason; requests require ≥30-char justification; stock-in requires BAST ref number.</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hideMark/>
          </w:tcPr>
          <w:p w14:paraId="5CB84F41" w14:textId="77777777" w:rsidR="00716D50" w:rsidRDefault="00716D50">
            <w:pPr>
              <w:spacing w:before="80" w:after="160"/>
              <w:rPr>
                <w:rFonts w:eastAsia="Times New Roman"/>
                <w:color w:val="111827"/>
                <w:sz w:val="18"/>
                <w:szCs w:val="18"/>
              </w:rPr>
            </w:pPr>
            <w:r>
              <w:rPr>
                <w:rFonts w:eastAsia="Times New Roman"/>
                <w:color w:val="111827"/>
                <w:sz w:val="18"/>
                <w:szCs w:val="18"/>
              </w:rPr>
              <w:t>Store mutations reject payloads failing character length or BAST reference checks.</w:t>
            </w:r>
          </w:p>
        </w:tc>
      </w:tr>
      <w:tr w:rsidR="00000000" w14:paraId="4742F4FB" w14:textId="77777777">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1E24C609" w14:textId="77777777" w:rsidR="00716D50" w:rsidRDefault="00716D50">
            <w:pPr>
              <w:spacing w:before="80" w:after="160"/>
              <w:rPr>
                <w:rFonts w:eastAsia="Times New Roman"/>
                <w:color w:val="111827"/>
                <w:sz w:val="18"/>
                <w:szCs w:val="18"/>
              </w:rPr>
            </w:pPr>
            <w:r>
              <w:rPr>
                <w:rStyle w:val="Strong"/>
                <w:rFonts w:eastAsia="Times New Roman"/>
                <w:color w:val="111827"/>
                <w:sz w:val="18"/>
                <w:szCs w:val="18"/>
              </w:rPr>
              <w:t>R-09</w:t>
            </w:r>
          </w:p>
        </w:tc>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03CE1C9E" w14:textId="77777777" w:rsidR="00716D50" w:rsidRDefault="00716D50">
            <w:pPr>
              <w:spacing w:before="80" w:after="160"/>
              <w:rPr>
                <w:rFonts w:eastAsia="Times New Roman"/>
                <w:color w:val="111827"/>
                <w:sz w:val="18"/>
                <w:szCs w:val="18"/>
              </w:rPr>
            </w:pPr>
            <w:r>
              <w:rPr>
                <w:rFonts w:eastAsia="Times New Roman"/>
                <w:color w:val="111827"/>
                <w:sz w:val="18"/>
                <w:szCs w:val="18"/>
              </w:rPr>
              <w:t>Tamper-Evident Hash Chain</w:t>
            </w:r>
          </w:p>
        </w:tc>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152C889B" w14:textId="77777777" w:rsidR="00716D50" w:rsidRDefault="00716D50">
            <w:pPr>
              <w:spacing w:before="80" w:after="160"/>
              <w:rPr>
                <w:rFonts w:eastAsia="Times New Roman"/>
                <w:color w:val="111827"/>
                <w:sz w:val="18"/>
                <w:szCs w:val="18"/>
              </w:rPr>
            </w:pPr>
            <w:r>
              <w:rPr>
                <w:rFonts w:eastAsia="Times New Roman"/>
                <w:color w:val="111827"/>
                <w:sz w:val="18"/>
                <w:szCs w:val="18"/>
              </w:rPr>
              <w:t xml:space="preserve">Every state change &amp; violation appends an immutable block hashing its payload concatenated with </w:t>
            </w:r>
            <w:r>
              <w:rPr>
                <w:rFonts w:ascii="Consolas" w:eastAsia="Times New Roman" w:hAnsi="Consolas"/>
                <w:color w:val="111827"/>
                <w:sz w:val="18"/>
                <w:szCs w:val="18"/>
              </w:rPr>
              <w:t>prevHash</w:t>
            </w:r>
            <w:r>
              <w:rPr>
                <w:rFonts w:eastAsia="Times New Roman"/>
                <w:color w:val="111827"/>
                <w:sz w:val="18"/>
                <w:szCs w:val="18"/>
              </w:rPr>
              <w:t>.</w:t>
            </w:r>
          </w:p>
        </w:tc>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6881666B" w14:textId="77777777" w:rsidR="00716D50" w:rsidRDefault="00716D50">
            <w:pPr>
              <w:spacing w:before="80" w:after="160"/>
              <w:rPr>
                <w:rFonts w:eastAsia="Times New Roman"/>
                <w:color w:val="111827"/>
                <w:sz w:val="18"/>
                <w:szCs w:val="18"/>
              </w:rPr>
            </w:pPr>
            <w:r>
              <w:rPr>
                <w:rFonts w:eastAsia="Times New Roman"/>
                <w:color w:val="111827"/>
                <w:sz w:val="18"/>
                <w:szCs w:val="18"/>
              </w:rPr>
              <w:t xml:space="preserve">No edit/delete API exists; </w:t>
            </w:r>
            <w:r>
              <w:rPr>
                <w:rFonts w:ascii="Consolas" w:eastAsia="Times New Roman" w:hAnsi="Consolas"/>
                <w:color w:val="111827"/>
                <w:sz w:val="18"/>
                <w:szCs w:val="18"/>
              </w:rPr>
              <w:t>verifyAuditChain()</w:t>
            </w:r>
            <w:r>
              <w:rPr>
                <w:rFonts w:eastAsia="Times New Roman"/>
                <w:color w:val="111827"/>
                <w:sz w:val="18"/>
                <w:szCs w:val="18"/>
              </w:rPr>
              <w:t xml:space="preserve"> detects any altered or missing block.</w:t>
            </w:r>
          </w:p>
        </w:tc>
      </w:tr>
      <w:tr w:rsidR="00000000" w14:paraId="4C202EF2" w14:textId="77777777">
        <w:tc>
          <w:tcPr>
            <w:tcW w:w="0" w:type="auto"/>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hideMark/>
          </w:tcPr>
          <w:p w14:paraId="6EBD206A" w14:textId="77777777" w:rsidR="00716D50" w:rsidRDefault="00716D50">
            <w:pPr>
              <w:spacing w:before="80" w:after="160"/>
              <w:rPr>
                <w:rFonts w:eastAsia="Times New Roman"/>
                <w:color w:val="111827"/>
                <w:sz w:val="18"/>
                <w:szCs w:val="18"/>
              </w:rPr>
            </w:pPr>
            <w:r>
              <w:rPr>
                <w:rStyle w:val="Strong"/>
                <w:rFonts w:eastAsia="Times New Roman"/>
                <w:color w:val="111827"/>
                <w:sz w:val="18"/>
                <w:szCs w:val="18"/>
              </w:rPr>
              <w:t>R-10</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hideMark/>
          </w:tcPr>
          <w:p w14:paraId="68917D8A" w14:textId="77777777" w:rsidR="00716D50" w:rsidRDefault="00716D50">
            <w:pPr>
              <w:spacing w:before="80" w:after="160"/>
              <w:rPr>
                <w:rFonts w:eastAsia="Times New Roman"/>
                <w:color w:val="111827"/>
                <w:sz w:val="18"/>
                <w:szCs w:val="18"/>
              </w:rPr>
            </w:pPr>
            <w:r>
              <w:rPr>
                <w:rFonts w:eastAsia="Times New Roman"/>
                <w:color w:val="111827"/>
                <w:sz w:val="18"/>
                <w:szCs w:val="18"/>
              </w:rPr>
              <w:t>Census Freshness &amp; Surge Flag</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hideMark/>
          </w:tcPr>
          <w:p w14:paraId="3089FADD" w14:textId="77777777" w:rsidR="00716D50" w:rsidRDefault="00716D50">
            <w:pPr>
              <w:spacing w:before="80" w:after="160"/>
              <w:rPr>
                <w:rFonts w:eastAsia="Times New Roman"/>
                <w:color w:val="111827"/>
                <w:sz w:val="18"/>
                <w:szCs w:val="18"/>
              </w:rPr>
            </w:pPr>
            <w:r>
              <w:rPr>
                <w:rFonts w:eastAsia="Times New Roman"/>
                <w:color w:val="111827"/>
                <w:sz w:val="18"/>
                <w:szCs w:val="18"/>
              </w:rPr>
              <w:t xml:space="preserve">Posko must update evacuees within </w:t>
            </w:r>
            <w:r>
              <w:rPr>
                <w:rStyle w:val="Strong"/>
                <w:rFonts w:eastAsia="Times New Roman"/>
                <w:color w:val="111827"/>
                <w:sz w:val="18"/>
                <w:szCs w:val="18"/>
              </w:rPr>
              <w:t>24 hours</w:t>
            </w:r>
            <w:r>
              <w:rPr>
                <w:rFonts w:eastAsia="Times New Roman"/>
                <w:color w:val="111827"/>
                <w:sz w:val="18"/>
                <w:szCs w:val="18"/>
              </w:rPr>
              <w:t xml:space="preserve"> before requesting aid. Surges &gt;30% or over capacity are flagged.</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hideMark/>
          </w:tcPr>
          <w:p w14:paraId="3869C10F" w14:textId="77777777" w:rsidR="00716D50" w:rsidRDefault="00716D50">
            <w:pPr>
              <w:spacing w:before="80" w:after="160"/>
              <w:rPr>
                <w:rFonts w:eastAsia="Times New Roman"/>
                <w:color w:val="111827"/>
                <w:sz w:val="18"/>
                <w:szCs w:val="18"/>
              </w:rPr>
            </w:pPr>
            <w:r>
              <w:rPr>
                <w:rFonts w:eastAsia="Times New Roman"/>
                <w:color w:val="111827"/>
                <w:sz w:val="18"/>
                <w:szCs w:val="18"/>
              </w:rPr>
              <w:t xml:space="preserve">Blocks requests if </w:t>
            </w:r>
            <w:r>
              <w:rPr>
                <w:rFonts w:ascii="Consolas" w:eastAsia="Times New Roman" w:hAnsi="Consolas"/>
                <w:color w:val="111827"/>
                <w:sz w:val="18"/>
                <w:szCs w:val="18"/>
              </w:rPr>
              <w:t>now - post.lastUpdate &gt; 24h</w:t>
            </w:r>
            <w:r>
              <w:rPr>
                <w:rFonts w:eastAsia="Times New Roman"/>
                <w:color w:val="111827"/>
                <w:sz w:val="18"/>
                <w:szCs w:val="18"/>
              </w:rPr>
              <w:t xml:space="preserve">; sets </w:t>
            </w:r>
            <w:r>
              <w:rPr>
                <w:rFonts w:ascii="Consolas" w:eastAsia="Times New Roman" w:hAnsi="Consolas"/>
                <w:color w:val="111827"/>
                <w:sz w:val="18"/>
                <w:szCs w:val="18"/>
              </w:rPr>
              <w:t>flagged: true</w:t>
            </w:r>
            <w:r>
              <w:rPr>
                <w:rFonts w:eastAsia="Times New Roman"/>
                <w:color w:val="111827"/>
                <w:sz w:val="18"/>
                <w:szCs w:val="18"/>
              </w:rPr>
              <w:t xml:space="preserve"> on surge logs.</w:t>
            </w:r>
          </w:p>
        </w:tc>
      </w:tr>
      <w:tr w:rsidR="00000000" w14:paraId="7832F2C1" w14:textId="77777777">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09B5D33B" w14:textId="77777777" w:rsidR="00716D50" w:rsidRDefault="00716D50">
            <w:pPr>
              <w:spacing w:before="80" w:after="160"/>
              <w:rPr>
                <w:rFonts w:eastAsia="Times New Roman"/>
                <w:color w:val="111827"/>
                <w:sz w:val="18"/>
                <w:szCs w:val="18"/>
              </w:rPr>
            </w:pPr>
            <w:r>
              <w:rPr>
                <w:rStyle w:val="Strong"/>
                <w:rFonts w:eastAsia="Times New Roman"/>
                <w:color w:val="111827"/>
                <w:sz w:val="18"/>
                <w:szCs w:val="18"/>
              </w:rPr>
              <w:t>R-11</w:t>
            </w:r>
          </w:p>
        </w:tc>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1F7545B1" w14:textId="77777777" w:rsidR="00716D50" w:rsidRDefault="00716D50">
            <w:pPr>
              <w:spacing w:before="80" w:after="160"/>
              <w:rPr>
                <w:rFonts w:eastAsia="Times New Roman"/>
                <w:color w:val="111827"/>
                <w:sz w:val="18"/>
                <w:szCs w:val="18"/>
              </w:rPr>
            </w:pPr>
            <w:r>
              <w:rPr>
                <w:rFonts w:eastAsia="Times New Roman"/>
                <w:color w:val="111827"/>
                <w:sz w:val="18"/>
                <w:szCs w:val="18"/>
              </w:rPr>
              <w:t>Session &amp; Account Security</w:t>
            </w:r>
          </w:p>
        </w:tc>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70FF672C" w14:textId="77777777" w:rsidR="00716D50" w:rsidRDefault="00716D50">
            <w:pPr>
              <w:spacing w:before="80" w:after="160"/>
              <w:rPr>
                <w:rFonts w:eastAsia="Times New Roman"/>
                <w:color w:val="111827"/>
                <w:sz w:val="18"/>
                <w:szCs w:val="18"/>
              </w:rPr>
            </w:pPr>
            <w:r>
              <w:rPr>
                <w:rFonts w:eastAsia="Times New Roman"/>
                <w:color w:val="111827"/>
                <w:sz w:val="18"/>
                <w:szCs w:val="18"/>
              </w:rPr>
              <w:t xml:space="preserve">Auto-logout after </w:t>
            </w:r>
            <w:r>
              <w:rPr>
                <w:rStyle w:val="Strong"/>
                <w:rFonts w:eastAsia="Times New Roman"/>
                <w:color w:val="111827"/>
                <w:sz w:val="18"/>
                <w:szCs w:val="18"/>
              </w:rPr>
              <w:t>30 mins</w:t>
            </w:r>
            <w:r>
              <w:rPr>
                <w:rFonts w:eastAsia="Times New Roman"/>
                <w:color w:val="111827"/>
                <w:sz w:val="18"/>
                <w:szCs w:val="18"/>
              </w:rPr>
              <w:t xml:space="preserve"> idle. </w:t>
            </w:r>
            <w:r>
              <w:rPr>
                <w:rStyle w:val="Strong"/>
                <w:rFonts w:eastAsia="Times New Roman"/>
                <w:color w:val="111827"/>
                <w:sz w:val="18"/>
                <w:szCs w:val="18"/>
              </w:rPr>
              <w:t>5 failed logins</w:t>
            </w:r>
            <w:r>
              <w:rPr>
                <w:rFonts w:eastAsia="Times New Roman"/>
                <w:color w:val="111827"/>
                <w:sz w:val="18"/>
                <w:szCs w:val="18"/>
              </w:rPr>
              <w:t xml:space="preserve"> lock account for 15 mins. Min 1 active Admin required.</w:t>
            </w:r>
          </w:p>
        </w:tc>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1125F4F4" w14:textId="77777777" w:rsidR="00716D50" w:rsidRDefault="00716D50">
            <w:pPr>
              <w:spacing w:before="80" w:after="160"/>
              <w:rPr>
                <w:rFonts w:eastAsia="Times New Roman"/>
                <w:color w:val="111827"/>
                <w:sz w:val="18"/>
                <w:szCs w:val="18"/>
              </w:rPr>
            </w:pPr>
            <w:r>
              <w:rPr>
                <w:rFonts w:eastAsia="Times New Roman"/>
                <w:color w:val="111827"/>
                <w:sz w:val="18"/>
                <w:szCs w:val="18"/>
              </w:rPr>
              <w:t>Enforced by auth guard; prevents deactivating the final Kepala Dinas account.</w:t>
            </w:r>
          </w:p>
        </w:tc>
      </w:tr>
      <w:tr w:rsidR="00000000" w14:paraId="120FFD7F" w14:textId="77777777">
        <w:tc>
          <w:tcPr>
            <w:tcW w:w="0" w:type="auto"/>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hideMark/>
          </w:tcPr>
          <w:p w14:paraId="5597C634" w14:textId="77777777" w:rsidR="00716D50" w:rsidRDefault="00716D50">
            <w:pPr>
              <w:spacing w:before="80" w:after="160"/>
              <w:rPr>
                <w:rFonts w:eastAsia="Times New Roman"/>
                <w:color w:val="111827"/>
                <w:sz w:val="18"/>
                <w:szCs w:val="18"/>
              </w:rPr>
            </w:pPr>
            <w:r>
              <w:rPr>
                <w:rStyle w:val="Strong"/>
                <w:rFonts w:eastAsia="Times New Roman"/>
                <w:color w:val="111827"/>
                <w:sz w:val="18"/>
                <w:szCs w:val="18"/>
              </w:rPr>
              <w:t>R-12</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hideMark/>
          </w:tcPr>
          <w:p w14:paraId="3A9BAEE7" w14:textId="77777777" w:rsidR="00716D50" w:rsidRDefault="00716D50">
            <w:pPr>
              <w:spacing w:before="80" w:after="160"/>
              <w:rPr>
                <w:rFonts w:eastAsia="Times New Roman"/>
                <w:color w:val="111827"/>
                <w:sz w:val="18"/>
                <w:szCs w:val="18"/>
              </w:rPr>
            </w:pPr>
            <w:r>
              <w:rPr>
                <w:rFonts w:eastAsia="Times New Roman"/>
                <w:color w:val="111827"/>
                <w:sz w:val="18"/>
                <w:szCs w:val="18"/>
              </w:rPr>
              <w:t>Role-Based Access Control</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hideMark/>
          </w:tcPr>
          <w:p w14:paraId="0191B0FC" w14:textId="77777777" w:rsidR="00716D50" w:rsidRDefault="00716D50">
            <w:pPr>
              <w:spacing w:before="80" w:after="160"/>
              <w:rPr>
                <w:rFonts w:eastAsia="Times New Roman"/>
                <w:color w:val="111827"/>
                <w:sz w:val="18"/>
                <w:szCs w:val="18"/>
              </w:rPr>
            </w:pPr>
            <w:r>
              <w:rPr>
                <w:rFonts w:eastAsia="Times New Roman"/>
                <w:color w:val="111827"/>
                <w:sz w:val="18"/>
                <w:szCs w:val="18"/>
              </w:rPr>
              <w:t>Users access only routes &amp; records scoped to their role and assigned camp/vehicle.</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hideMark/>
          </w:tcPr>
          <w:p w14:paraId="4D3F5796" w14:textId="77777777" w:rsidR="00716D50" w:rsidRDefault="00716D50">
            <w:pPr>
              <w:spacing w:before="80" w:after="160"/>
              <w:rPr>
                <w:rFonts w:eastAsia="Times New Roman"/>
                <w:color w:val="111827"/>
                <w:sz w:val="18"/>
                <w:szCs w:val="18"/>
              </w:rPr>
            </w:pPr>
            <w:r>
              <w:rPr>
                <w:rFonts w:eastAsia="Times New Roman"/>
                <w:color w:val="111827"/>
                <w:sz w:val="18"/>
                <w:szCs w:val="18"/>
              </w:rPr>
              <w:t xml:space="preserve">Dual-layer guard in </w:t>
            </w:r>
            <w:r>
              <w:rPr>
                <w:rFonts w:ascii="Consolas" w:eastAsia="Times New Roman" w:hAnsi="Consolas"/>
                <w:color w:val="111827"/>
                <w:sz w:val="18"/>
                <w:szCs w:val="18"/>
              </w:rPr>
              <w:t>App.tsx</w:t>
            </w:r>
            <w:r>
              <w:rPr>
                <w:rFonts w:eastAsia="Times New Roman"/>
                <w:color w:val="111827"/>
                <w:sz w:val="18"/>
                <w:szCs w:val="18"/>
              </w:rPr>
              <w:t xml:space="preserve"> router and </w:t>
            </w:r>
            <w:r>
              <w:rPr>
                <w:rFonts w:ascii="Consolas" w:eastAsia="Times New Roman" w:hAnsi="Consolas"/>
                <w:color w:val="111827"/>
                <w:sz w:val="18"/>
                <w:szCs w:val="18"/>
              </w:rPr>
              <w:t>run(roles, fn)</w:t>
            </w:r>
            <w:r>
              <w:rPr>
                <w:rFonts w:eastAsia="Times New Roman"/>
                <w:color w:val="111827"/>
                <w:sz w:val="18"/>
                <w:szCs w:val="18"/>
              </w:rPr>
              <w:t xml:space="preserve"> store kernel.</w:t>
            </w:r>
          </w:p>
        </w:tc>
      </w:tr>
    </w:tbl>
    <w:p w14:paraId="0A7CB493" w14:textId="77777777" w:rsidR="00716D50" w:rsidRDefault="00716D50">
      <w:pPr>
        <w:pStyle w:val="Heading3"/>
        <w:spacing w:before="0" w:beforeAutospacing="0" w:after="60" w:afterAutospacing="0"/>
        <w:rPr>
          <w:rFonts w:eastAsia="Times New Roman"/>
          <w:color w:val="1E3A8A"/>
          <w:sz w:val="22"/>
          <w:szCs w:val="22"/>
        </w:rPr>
      </w:pPr>
      <w:r>
        <w:rPr>
          <w:rFonts w:eastAsia="Times New Roman"/>
          <w:color w:val="1E3A8A"/>
          <w:sz w:val="22"/>
          <w:szCs w:val="22"/>
        </w:rPr>
        <w:t>4.3 Mathematical Governance Formulations (Formulas 4.1 to 4.4)</w:t>
      </w:r>
    </w:p>
    <w:p w14:paraId="6D283128" w14:textId="77777777" w:rsidR="00716D50" w:rsidRDefault="00716D50">
      <w:pPr>
        <w:pStyle w:val="NormalWeb"/>
        <w:rPr>
          <w:color w:val="111827"/>
          <w:sz w:val="21"/>
          <w:szCs w:val="21"/>
        </w:rPr>
      </w:pPr>
      <w:r>
        <w:rPr>
          <w:color w:val="111827"/>
          <w:sz w:val="21"/>
          <w:szCs w:val="21"/>
        </w:rPr>
        <w:t>To eliminate subjective human discretion, the ResQ-Gov kernel executes four formal mathematical models at runtime:</w:t>
      </w:r>
    </w:p>
    <w:p w14:paraId="39F2CFDB" w14:textId="77777777" w:rsidR="00716D50" w:rsidRDefault="00716D50">
      <w:pPr>
        <w:shd w:val="clear" w:color="auto" w:fill="F8FAFC"/>
        <w:divId w:val="1403062726"/>
        <w:rPr>
          <w:rFonts w:ascii="Cambria Math" w:eastAsia="Times New Roman" w:hAnsi="Cambria Math"/>
          <w:color w:val="111827"/>
          <w:sz w:val="19"/>
          <w:szCs w:val="19"/>
        </w:rPr>
      </w:pPr>
      <w:r>
        <w:rPr>
          <w:rStyle w:val="Strong"/>
          <w:rFonts w:ascii="Cambria Math" w:eastAsia="Times New Roman" w:hAnsi="Cambria Math"/>
          <w:color w:val="111827"/>
          <w:sz w:val="19"/>
          <w:szCs w:val="19"/>
        </w:rPr>
        <w:t>Formula 4.1 — Net Requestable Demographic Quota Ceiling (Rule R-03):</w:t>
      </w:r>
      <w:r>
        <w:rPr>
          <w:rFonts w:ascii="Cambria Math" w:eastAsia="Times New Roman" w:hAnsi="Cambria Math"/>
          <w:color w:val="111827"/>
          <w:sz w:val="19"/>
          <w:szCs w:val="19"/>
        </w:rPr>
        <w:br/>
        <w:t>Q_net(i, p) = max( 0, ceil( Evacuees(p) × Norm(i) × D(i) ) - Σ_{r ∈ Active(p)} qty(r, i) )</w:t>
      </w:r>
      <w:r>
        <w:rPr>
          <w:rFonts w:ascii="Cambria Math" w:eastAsia="Times New Roman" w:hAnsi="Cambria Math"/>
          <w:color w:val="111827"/>
          <w:sz w:val="19"/>
          <w:szCs w:val="19"/>
        </w:rPr>
        <w:br/>
      </w:r>
      <w:r>
        <w:rPr>
          <w:rStyle w:val="Emphasis"/>
          <w:rFonts w:ascii="Cambria Math" w:eastAsia="Times New Roman" w:hAnsi="Cambria Math"/>
          <w:color w:val="111827"/>
          <w:sz w:val="19"/>
          <w:szCs w:val="19"/>
        </w:rPr>
        <w:t>where D(i) = 3 days for daily consumables (normBasis = 'hari') and D(i) = 1 for durable shelter/medical items (normBasis = 'jiwa').</w:t>
      </w:r>
      <w:r>
        <w:rPr>
          <w:rFonts w:ascii="Cambria Math" w:eastAsia="Times New Roman" w:hAnsi="Cambria Math"/>
          <w:color w:val="111827"/>
          <w:sz w:val="19"/>
          <w:szCs w:val="19"/>
        </w:rPr>
        <w:t xml:space="preserve"> </w:t>
      </w:r>
    </w:p>
    <w:p w14:paraId="331CD602" w14:textId="77777777" w:rsidR="00716D50" w:rsidRDefault="00716D50">
      <w:pPr>
        <w:shd w:val="clear" w:color="auto" w:fill="F8FAFC"/>
        <w:divId w:val="2016035011"/>
        <w:rPr>
          <w:rFonts w:ascii="Cambria Math" w:eastAsia="Times New Roman" w:hAnsi="Cambria Math"/>
          <w:color w:val="111827"/>
          <w:sz w:val="19"/>
          <w:szCs w:val="19"/>
        </w:rPr>
      </w:pPr>
      <w:r>
        <w:rPr>
          <w:rStyle w:val="Strong"/>
          <w:rFonts w:ascii="Cambria Math" w:eastAsia="Times New Roman" w:hAnsi="Cambria Math"/>
          <w:color w:val="111827"/>
          <w:sz w:val="19"/>
          <w:szCs w:val="19"/>
        </w:rPr>
        <w:t>Formula 4.2 — Vulnerable Sub-Population Census Insulation &amp; Surge Detection (Rules R-03 &amp; R-10):</w:t>
      </w:r>
      <w:r>
        <w:rPr>
          <w:rFonts w:ascii="Cambria Math" w:eastAsia="Times New Roman" w:hAnsi="Cambria Math"/>
          <w:color w:val="111827"/>
          <w:sz w:val="19"/>
          <w:szCs w:val="19"/>
        </w:rPr>
        <w:br/>
      </w:r>
      <w:r>
        <w:rPr>
          <w:rFonts w:ascii="Cambria Math" w:eastAsia="Times New Roman" w:hAnsi="Cambria Math"/>
          <w:color w:val="111827"/>
          <w:sz w:val="19"/>
          <w:szCs w:val="19"/>
        </w:rPr>
        <w:t>V(p) = { V_balita(p), V_lansia(p), V_disabilitas(p), V_ibuHamil(p) } ⊆ Evacuees(p) ;   SurgeFlag(p) = ( |E_new - E_old| / E_old &gt; 0.30 ) ∨ ( E_new &gt; Capacity(p) )</w:t>
      </w:r>
      <w:r>
        <w:rPr>
          <w:rFonts w:ascii="Cambria Math" w:eastAsia="Times New Roman" w:hAnsi="Cambria Math"/>
          <w:color w:val="111827"/>
          <w:sz w:val="19"/>
          <w:szCs w:val="19"/>
        </w:rPr>
        <w:br/>
      </w:r>
      <w:r>
        <w:rPr>
          <w:rStyle w:val="Emphasis"/>
          <w:rFonts w:ascii="Cambria Math" w:eastAsia="Times New Roman" w:hAnsi="Cambria Math"/>
          <w:color w:val="111827"/>
          <w:sz w:val="19"/>
          <w:szCs w:val="19"/>
        </w:rPr>
        <w:t>Explicitly insulates infant nutrition (I09 MP-ASI) and elderly medical allocations while flagging demographic surges &gt;30% for Coordinator review.</w:t>
      </w:r>
      <w:r>
        <w:rPr>
          <w:rFonts w:ascii="Cambria Math" w:eastAsia="Times New Roman" w:hAnsi="Cambria Math"/>
          <w:color w:val="111827"/>
          <w:sz w:val="19"/>
          <w:szCs w:val="19"/>
        </w:rPr>
        <w:t xml:space="preserve"> </w:t>
      </w:r>
    </w:p>
    <w:p w14:paraId="744ACF35" w14:textId="77777777" w:rsidR="00716D50" w:rsidRDefault="00716D50">
      <w:pPr>
        <w:shd w:val="clear" w:color="auto" w:fill="F8FAFC"/>
        <w:divId w:val="235474659"/>
        <w:rPr>
          <w:rFonts w:ascii="Cambria Math" w:eastAsia="Times New Roman" w:hAnsi="Cambria Math"/>
          <w:color w:val="111827"/>
          <w:sz w:val="19"/>
          <w:szCs w:val="19"/>
        </w:rPr>
      </w:pPr>
      <w:r>
        <w:rPr>
          <w:rStyle w:val="Strong"/>
          <w:rFonts w:ascii="Cambria Math" w:eastAsia="Times New Roman" w:hAnsi="Cambria Math"/>
          <w:color w:val="111827"/>
          <w:sz w:val="19"/>
          <w:szCs w:val="19"/>
        </w:rPr>
        <w:t>Formula 4.3 — Unreserved Warehouse Stock Availability Lock (Rule R-04):</w:t>
      </w:r>
      <w:r>
        <w:rPr>
          <w:rFonts w:ascii="Cambria Math" w:eastAsia="Times New Roman" w:hAnsi="Cambria Math"/>
          <w:color w:val="111827"/>
          <w:sz w:val="19"/>
          <w:szCs w:val="19"/>
        </w:rPr>
        <w:br/>
        <w:t>S_avail(i) = S_physical(i) - Σ_{r ∈ {menunggu_persetujuan, disetujui}} qty(r, i)</w:t>
      </w:r>
      <w:r>
        <w:rPr>
          <w:rFonts w:ascii="Cambria Math" w:eastAsia="Times New Roman" w:hAnsi="Cambria Math"/>
          <w:color w:val="111827"/>
          <w:sz w:val="19"/>
          <w:szCs w:val="19"/>
        </w:rPr>
        <w:br/>
      </w:r>
      <w:r>
        <w:rPr>
          <w:rStyle w:val="Emphasis"/>
          <w:rFonts w:ascii="Cambria Math" w:eastAsia="Times New Roman" w:hAnsi="Cambria Math"/>
          <w:color w:val="111827"/>
          <w:sz w:val="19"/>
          <w:szCs w:val="19"/>
        </w:rPr>
        <w:t>Prevents double-booking of warehouse inventory across concurrent camp requisitions prior to physical truck loading.</w:t>
      </w:r>
      <w:r>
        <w:rPr>
          <w:rFonts w:ascii="Cambria Math" w:eastAsia="Times New Roman" w:hAnsi="Cambria Math"/>
          <w:color w:val="111827"/>
          <w:sz w:val="19"/>
          <w:szCs w:val="19"/>
        </w:rPr>
        <w:t xml:space="preserve"> </w:t>
      </w:r>
    </w:p>
    <w:p w14:paraId="74FC2534" w14:textId="77777777" w:rsidR="00716D50" w:rsidRDefault="00716D50">
      <w:pPr>
        <w:shd w:val="clear" w:color="auto" w:fill="F8FAFC"/>
        <w:divId w:val="688263389"/>
        <w:rPr>
          <w:rFonts w:ascii="Cambria Math" w:eastAsia="Times New Roman" w:hAnsi="Cambria Math"/>
          <w:color w:val="111827"/>
          <w:sz w:val="19"/>
          <w:szCs w:val="19"/>
        </w:rPr>
      </w:pPr>
      <w:r>
        <w:rPr>
          <w:rStyle w:val="Strong"/>
          <w:rFonts w:ascii="Cambria Math" w:eastAsia="Times New Roman" w:hAnsi="Cambria Math"/>
          <w:color w:val="111827"/>
          <w:sz w:val="19"/>
          <w:szCs w:val="19"/>
        </w:rPr>
        <w:t>Formula 4.4 — Append-Only Cryptographic Hash-Chain Ledger (Rule R-09):</w:t>
      </w:r>
      <w:r>
        <w:rPr>
          <w:rFonts w:ascii="Cambria Math" w:eastAsia="Times New Roman" w:hAnsi="Cambria Math"/>
          <w:color w:val="111827"/>
          <w:sz w:val="19"/>
          <w:szCs w:val="19"/>
        </w:rPr>
        <w:br/>
        <w:t>H_k = cyrb53_SHA256( seq_k || at_k || actorId_k || role_k || action_k || target_k || detail_k || flagged_k || H_{k-1} ),   with Genesis H_0 = "00000000000000"</w:t>
      </w:r>
      <w:r>
        <w:rPr>
          <w:rFonts w:ascii="Cambria Math" w:eastAsia="Times New Roman" w:hAnsi="Cambria Math"/>
          <w:color w:val="111827"/>
          <w:sz w:val="19"/>
          <w:szCs w:val="19"/>
        </w:rPr>
        <w:br/>
      </w:r>
      <w:r>
        <w:rPr>
          <w:rStyle w:val="Emphasis"/>
          <w:rFonts w:ascii="Cambria Math" w:eastAsia="Times New Roman" w:hAnsi="Cambria Math"/>
          <w:color w:val="111827"/>
          <w:sz w:val="19"/>
          <w:szCs w:val="19"/>
        </w:rPr>
        <w:t>Any retroactive modification to block k invalidates H_k and cascades a mismatch across all subsequent blocks k+1 ... N.</w:t>
      </w:r>
      <w:r>
        <w:rPr>
          <w:rFonts w:ascii="Cambria Math" w:eastAsia="Times New Roman" w:hAnsi="Cambria Math"/>
          <w:color w:val="111827"/>
          <w:sz w:val="19"/>
          <w:szCs w:val="19"/>
        </w:rPr>
        <w:t xml:space="preserve"> </w:t>
      </w:r>
    </w:p>
    <w:p w14:paraId="082C2CF6" w14:textId="77777777" w:rsidR="00716D50" w:rsidRDefault="00716D50">
      <w:pPr>
        <w:pStyle w:val="Heading3"/>
        <w:spacing w:before="160" w:beforeAutospacing="0" w:after="60" w:afterAutospacing="0"/>
        <w:rPr>
          <w:rFonts w:eastAsia="Times New Roman"/>
          <w:color w:val="1E3A8A"/>
          <w:sz w:val="22"/>
          <w:szCs w:val="22"/>
        </w:rPr>
      </w:pPr>
      <w:r>
        <w:rPr>
          <w:rFonts w:eastAsia="Times New Roman"/>
          <w:color w:val="1E3A8A"/>
          <w:sz w:val="22"/>
          <w:szCs w:val="22"/>
        </w:rPr>
        <w:t xml:space="preserve">4.4 Indonesian Statutory Compliance &amp; </w:t>
      </w:r>
      <w:r>
        <w:rPr>
          <w:rFonts w:eastAsia="Times New Roman"/>
          <w:color w:val="1E3A8A"/>
          <w:sz w:val="22"/>
          <w:szCs w:val="22"/>
        </w:rPr>
        <w:t>Sphere Minimum Standards Alignment</w:t>
      </w:r>
    </w:p>
    <w:p w14:paraId="21C59097" w14:textId="77777777" w:rsidR="00716D50" w:rsidRDefault="00716D50">
      <w:pPr>
        <w:pStyle w:val="NormalWeb"/>
        <w:rPr>
          <w:color w:val="111827"/>
          <w:sz w:val="21"/>
          <w:szCs w:val="21"/>
        </w:rPr>
      </w:pPr>
      <w:r>
        <w:rPr>
          <w:color w:val="111827"/>
          <w:sz w:val="21"/>
          <w:szCs w:val="21"/>
        </w:rPr>
        <w:t xml:space="preserve">ResQ-Gov directly operationalizes six national regulatory instruments: (1) </w:t>
      </w:r>
      <w:r>
        <w:rPr>
          <w:rStyle w:val="Emphasis"/>
          <w:color w:val="111827"/>
          <w:sz w:val="21"/>
          <w:szCs w:val="21"/>
        </w:rPr>
        <w:t>Law No. 24/2007 on Disaster Management</w:t>
      </w:r>
      <w:r>
        <w:rPr>
          <w:color w:val="111827"/>
          <w:sz w:val="21"/>
          <w:szCs w:val="21"/>
        </w:rPr>
        <w:t xml:space="preserve">; (2) </w:t>
      </w:r>
      <w:r>
        <w:rPr>
          <w:rStyle w:val="Emphasis"/>
          <w:color w:val="111827"/>
          <w:sz w:val="21"/>
          <w:szCs w:val="21"/>
        </w:rPr>
        <w:t>Government Regulation (PP) No. 21/2008</w:t>
      </w:r>
      <w:r>
        <w:rPr>
          <w:color w:val="111827"/>
          <w:sz w:val="21"/>
          <w:szCs w:val="21"/>
        </w:rPr>
        <w:t xml:space="preserve">; (3) </w:t>
      </w:r>
      <w:r>
        <w:rPr>
          <w:rStyle w:val="Emphasis"/>
          <w:color w:val="111827"/>
          <w:sz w:val="21"/>
          <w:szCs w:val="21"/>
        </w:rPr>
        <w:t>BNPB Regulation No. 04/2020 on Disaster Logistics Governance</w:t>
      </w:r>
      <w:r>
        <w:rPr>
          <w:color w:val="111827"/>
          <w:sz w:val="21"/>
          <w:szCs w:val="21"/>
        </w:rPr>
        <w:t xml:space="preserve">; (4) </w:t>
      </w:r>
      <w:r>
        <w:rPr>
          <w:rStyle w:val="Emphasis"/>
          <w:color w:val="111827"/>
          <w:sz w:val="21"/>
          <w:szCs w:val="21"/>
        </w:rPr>
        <w:t>Minister of Social Affairs Regulation No. 09/2018 on Social Minimum Service Standards (SPM)</w:t>
      </w:r>
      <w:r>
        <w:rPr>
          <w:color w:val="111827"/>
          <w:sz w:val="21"/>
          <w:szCs w:val="21"/>
        </w:rPr>
        <w:t xml:space="preserve">; (5) </w:t>
      </w:r>
      <w:r>
        <w:rPr>
          <w:rStyle w:val="Emphasis"/>
          <w:color w:val="111827"/>
          <w:sz w:val="21"/>
          <w:szCs w:val="21"/>
        </w:rPr>
        <w:t>Presidential Regulation No. 95/2018 on SPBE</w:t>
      </w:r>
      <w:r>
        <w:rPr>
          <w:color w:val="111827"/>
          <w:sz w:val="21"/>
          <w:szCs w:val="21"/>
        </w:rPr>
        <w:t xml:space="preserve">; and (6) </w:t>
      </w:r>
      <w:r>
        <w:rPr>
          <w:rStyle w:val="Emphasis"/>
          <w:color w:val="111827"/>
          <w:sz w:val="21"/>
          <w:szCs w:val="21"/>
        </w:rPr>
        <w:t>BPK RI Emergency Budget (BTT) Audit Guidelines</w:t>
      </w:r>
      <w:r>
        <w:rPr>
          <w:color w:val="111827"/>
          <w:sz w:val="21"/>
          <w:szCs w:val="21"/>
        </w:rPr>
        <w:t xml:space="preserve">. All commodity consumption norms strictly follow the </w:t>
      </w:r>
      <w:r>
        <w:rPr>
          <w:rStyle w:val="Emphasis"/>
          <w:color w:val="111827"/>
          <w:sz w:val="21"/>
          <w:szCs w:val="21"/>
        </w:rPr>
        <w:t>Sphere Handbook (2018) Humanitarian Charter</w:t>
      </w:r>
      <w:r>
        <w:rPr>
          <w:color w:val="111827"/>
          <w:sz w:val="21"/>
          <w:szCs w:val="21"/>
        </w:rPr>
        <w:t xml:space="preserve">. </w:t>
      </w:r>
    </w:p>
    <w:p w14:paraId="3348C5AD" w14:textId="77777777" w:rsidR="00716D50" w:rsidRDefault="00716D50">
      <w:pPr>
        <w:pStyle w:val="Heading2"/>
        <w:pBdr>
          <w:bottom w:val="single" w:sz="12" w:space="2" w:color="1E3A8A"/>
        </w:pBdr>
        <w:spacing w:before="240" w:beforeAutospacing="0" w:after="120" w:afterAutospacing="0"/>
        <w:rPr>
          <w:rFonts w:eastAsia="Times New Roman"/>
          <w:caps/>
          <w:color w:val="0F172A"/>
          <w:sz w:val="25"/>
          <w:szCs w:val="25"/>
        </w:rPr>
      </w:pPr>
      <w:r>
        <w:rPr>
          <w:rFonts w:eastAsia="Times New Roman"/>
          <w:caps/>
          <w:color w:val="0F172A"/>
          <w:sz w:val="25"/>
          <w:szCs w:val="25"/>
        </w:rPr>
        <w:t>05. KEY FEATURES &amp; TECH STACK</w:t>
      </w:r>
    </w:p>
    <w:p w14:paraId="09D44901" w14:textId="77777777" w:rsidR="00716D50" w:rsidRDefault="00716D50">
      <w:pPr>
        <w:pStyle w:val="Heading3"/>
        <w:spacing w:before="160" w:beforeAutospacing="0" w:after="60" w:afterAutospacing="0"/>
        <w:rPr>
          <w:rFonts w:eastAsia="Times New Roman"/>
          <w:color w:val="1E3A8A"/>
          <w:sz w:val="22"/>
          <w:szCs w:val="22"/>
        </w:rPr>
      </w:pPr>
      <w:r>
        <w:rPr>
          <w:rFonts w:eastAsia="Times New Roman"/>
          <w:color w:val="1E3A8A"/>
          <w:sz w:val="22"/>
          <w:szCs w:val="22"/>
        </w:rPr>
        <w:t>5.1 Six Core Functional Modules &amp; Three-Layer Architecture</w:t>
      </w:r>
    </w:p>
    <w:p w14:paraId="300165F5" w14:textId="77777777" w:rsidR="00716D50" w:rsidRDefault="00716D50">
      <w:pPr>
        <w:pStyle w:val="NormalWeb"/>
        <w:rPr>
          <w:color w:val="111827"/>
          <w:sz w:val="21"/>
          <w:szCs w:val="21"/>
        </w:rPr>
      </w:pPr>
      <w:r>
        <w:rPr>
          <w:color w:val="111827"/>
          <w:sz w:val="21"/>
          <w:szCs w:val="21"/>
        </w:rPr>
        <w:t>ResQ-Gov organizes its capabilities into six integrated functional modules across a lightweight three-layer web architecture (</w:t>
      </w:r>
      <w:r>
        <w:rPr>
          <w:rStyle w:val="Strong"/>
          <w:color w:val="111827"/>
          <w:sz w:val="21"/>
          <w:szCs w:val="21"/>
        </w:rPr>
        <w:t>Figure 5.1</w:t>
      </w:r>
      <w:r>
        <w:rPr>
          <w:color w:val="111827"/>
          <w:sz w:val="21"/>
          <w:szCs w:val="21"/>
        </w:rPr>
        <w:t xml:space="preserve">): (1) </w:t>
      </w:r>
      <w:r>
        <w:rPr>
          <w:rStyle w:val="Strong"/>
          <w:color w:val="111827"/>
          <w:sz w:val="21"/>
          <w:szCs w:val="21"/>
        </w:rPr>
        <w:t>Executive Policy &amp; Multi-Tier Approval Cockpit</w:t>
      </w:r>
      <w:r>
        <w:rPr>
          <w:color w:val="111827"/>
          <w:sz w:val="21"/>
          <w:szCs w:val="21"/>
        </w:rPr>
        <w:t xml:space="preserve">; (2) </w:t>
      </w:r>
      <w:r>
        <w:rPr>
          <w:rStyle w:val="Strong"/>
          <w:color w:val="111827"/>
          <w:sz w:val="21"/>
          <w:szCs w:val="21"/>
        </w:rPr>
        <w:t>Interactive SVG Vector GIS Crisis Radar</w:t>
      </w:r>
      <w:r>
        <w:rPr>
          <w:color w:val="111827"/>
          <w:sz w:val="21"/>
          <w:szCs w:val="21"/>
        </w:rPr>
        <w:t xml:space="preserve">; (3) </w:t>
      </w:r>
      <w:r>
        <w:rPr>
          <w:rStyle w:val="Strong"/>
          <w:color w:val="111827"/>
          <w:sz w:val="21"/>
          <w:szCs w:val="21"/>
        </w:rPr>
        <w:t>Demographic Norm &amp; Quota Requisition Engine</w:t>
      </w:r>
      <w:r>
        <w:rPr>
          <w:color w:val="111827"/>
          <w:sz w:val="21"/>
          <w:szCs w:val="21"/>
        </w:rPr>
        <w:t xml:space="preserve">; (4) </w:t>
      </w:r>
      <w:r>
        <w:rPr>
          <w:rStyle w:val="Strong"/>
          <w:color w:val="111827"/>
          <w:sz w:val="21"/>
          <w:szCs w:val="21"/>
        </w:rPr>
        <w:t xml:space="preserve">Warehouse Stock Reservation &amp; </w:t>
      </w:r>
      <w:r>
        <w:rPr>
          <w:rStyle w:val="Strong"/>
          <w:color w:val="111827"/>
          <w:sz w:val="21"/>
          <w:szCs w:val="21"/>
        </w:rPr>
        <w:t>Fleet Capacity Dispatcher</w:t>
      </w:r>
      <w:r>
        <w:rPr>
          <w:color w:val="111827"/>
          <w:sz w:val="21"/>
          <w:szCs w:val="21"/>
        </w:rPr>
        <w:t xml:space="preserve">; (5) </w:t>
      </w:r>
      <w:r>
        <w:rPr>
          <w:rStyle w:val="Strong"/>
          <w:color w:val="111827"/>
          <w:sz w:val="21"/>
          <w:szCs w:val="21"/>
        </w:rPr>
        <w:t>Zero-Trust 6-Digit OTP Handover &amp; Physical Reconciliation</w:t>
      </w:r>
      <w:r>
        <w:rPr>
          <w:color w:val="111827"/>
          <w:sz w:val="21"/>
          <w:szCs w:val="21"/>
        </w:rPr>
        <w:t xml:space="preserve">; and (6) </w:t>
      </w:r>
      <w:r>
        <w:rPr>
          <w:rStyle w:val="Strong"/>
          <w:color w:val="111827"/>
          <w:sz w:val="21"/>
          <w:szCs w:val="21"/>
        </w:rPr>
        <w:t>Cryptographic Hash-Chain Verifier &amp; Official Print-Ready BAST Exporter</w:t>
      </w:r>
      <w:r>
        <w:rPr>
          <w:color w:val="111827"/>
          <w:sz w:val="21"/>
          <w:szCs w:val="21"/>
        </w:rPr>
        <w:t xml:space="preserve">. </w:t>
      </w:r>
    </w:p>
    <w:p w14:paraId="40B1437E" w14:textId="77777777" w:rsidR="00716D50" w:rsidRDefault="00716D50">
      <w:pPr>
        <w:pStyle w:val="NormalWeb"/>
        <w:spacing w:before="80" w:after="80"/>
        <w:jc w:val="center"/>
        <w:rPr>
          <w:color w:val="111827"/>
          <w:sz w:val="21"/>
          <w:szCs w:val="21"/>
        </w:rPr>
      </w:pPr>
      <w:r>
        <w:rPr>
          <w:noProof/>
          <w:color w:val="111827"/>
          <w:sz w:val="21"/>
          <w:szCs w:val="21"/>
        </w:rPr>
        <w:drawing>
          <wp:inline distT="0" distB="0" distL="0" distR="0" wp14:anchorId="58BD9259" wp14:editId="18342E57">
            <wp:extent cx="4429125" cy="78105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429125" cy="781050"/>
                    </a:xfrm>
                    <a:prstGeom prst="rect">
                      <a:avLst/>
                    </a:prstGeom>
                    <a:noFill/>
                    <a:ln>
                      <a:noFill/>
                    </a:ln>
                  </pic:spPr>
                </pic:pic>
              </a:graphicData>
            </a:graphic>
          </wp:inline>
        </w:drawing>
      </w:r>
    </w:p>
    <w:p w14:paraId="6B770A4B" w14:textId="77777777" w:rsidR="00716D50" w:rsidRDefault="00716D50">
      <w:pPr>
        <w:pStyle w:val="fig-caption"/>
      </w:pPr>
      <w:r>
        <w:t>Figure 5.1: ResQ-Gov Three-Layer Edge-Tolerant Architecture and Cryptographic WORM Store.</w:t>
      </w:r>
    </w:p>
    <w:p w14:paraId="50D2D110" w14:textId="77777777" w:rsidR="00716D50" w:rsidRDefault="00716D50">
      <w:pPr>
        <w:pStyle w:val="Heading3"/>
        <w:spacing w:before="160" w:beforeAutospacing="0" w:after="60" w:afterAutospacing="0"/>
        <w:rPr>
          <w:rFonts w:eastAsia="Times New Roman"/>
          <w:color w:val="1E3A8A"/>
          <w:sz w:val="22"/>
          <w:szCs w:val="22"/>
        </w:rPr>
      </w:pPr>
      <w:r>
        <w:rPr>
          <w:rFonts w:eastAsia="Times New Roman"/>
          <w:color w:val="1E3A8A"/>
          <w:sz w:val="22"/>
          <w:szCs w:val="22"/>
        </w:rPr>
        <w:t>5.2 Standardized Humanitarian Commodity Catalog (Table 5.1)</w:t>
      </w:r>
    </w:p>
    <w:tbl>
      <w:tblPr>
        <w:tblW w:w="5000" w:type="pct"/>
        <w:tblCellMar>
          <w:top w:w="15" w:type="dxa"/>
          <w:left w:w="15" w:type="dxa"/>
          <w:bottom w:w="15" w:type="dxa"/>
          <w:right w:w="15" w:type="dxa"/>
        </w:tblCellMar>
        <w:tblLook w:val="04A0" w:firstRow="1" w:lastRow="0" w:firstColumn="1" w:lastColumn="0" w:noHBand="0" w:noVBand="1"/>
      </w:tblPr>
      <w:tblGrid>
        <w:gridCol w:w="866"/>
        <w:gridCol w:w="2597"/>
        <w:gridCol w:w="1539"/>
        <w:gridCol w:w="1539"/>
        <w:gridCol w:w="1539"/>
        <w:gridCol w:w="1539"/>
      </w:tblGrid>
      <w:tr w:rsidR="00000000" w14:paraId="6206EDA1" w14:textId="77777777">
        <w:trPr>
          <w:tblHeader/>
        </w:trPr>
        <w:tc>
          <w:tcPr>
            <w:tcW w:w="450" w:type="pct"/>
            <w:tcBorders>
              <w:top w:val="single" w:sz="8" w:space="0" w:color="0F172A"/>
              <w:left w:val="single" w:sz="8" w:space="0" w:color="0F172A"/>
              <w:bottom w:val="single" w:sz="8" w:space="0" w:color="0F172A"/>
              <w:right w:val="single" w:sz="8" w:space="0" w:color="0F172A"/>
            </w:tcBorders>
            <w:shd w:val="clear" w:color="auto" w:fill="0F172A"/>
            <w:tcMar>
              <w:top w:w="90" w:type="dxa"/>
              <w:left w:w="120" w:type="dxa"/>
              <w:bottom w:w="90" w:type="dxa"/>
              <w:right w:w="120" w:type="dxa"/>
            </w:tcMar>
            <w:vAlign w:val="center"/>
            <w:hideMark/>
          </w:tcPr>
          <w:p w14:paraId="42AB295B" w14:textId="77777777" w:rsidR="00716D50" w:rsidRDefault="00716D50">
            <w:pPr>
              <w:spacing w:before="80" w:after="160"/>
              <w:rPr>
                <w:rFonts w:eastAsia="Times New Roman"/>
                <w:b/>
                <w:bCs/>
                <w:color w:val="FFFFFF"/>
                <w:sz w:val="18"/>
                <w:szCs w:val="18"/>
              </w:rPr>
            </w:pPr>
            <w:r>
              <w:rPr>
                <w:rFonts w:eastAsia="Times New Roman"/>
                <w:b/>
                <w:bCs/>
                <w:color w:val="FFFFFF"/>
                <w:sz w:val="18"/>
                <w:szCs w:val="18"/>
              </w:rPr>
              <w:t>Code</w:t>
            </w:r>
          </w:p>
        </w:tc>
        <w:tc>
          <w:tcPr>
            <w:tcW w:w="1350" w:type="pct"/>
            <w:tcBorders>
              <w:top w:val="single" w:sz="8" w:space="0" w:color="0F172A"/>
              <w:left w:val="single" w:sz="8" w:space="0" w:color="0F172A"/>
              <w:bottom w:val="single" w:sz="8" w:space="0" w:color="0F172A"/>
              <w:right w:val="single" w:sz="8" w:space="0" w:color="0F172A"/>
            </w:tcBorders>
            <w:shd w:val="clear" w:color="auto" w:fill="0F172A"/>
            <w:tcMar>
              <w:top w:w="90" w:type="dxa"/>
              <w:left w:w="120" w:type="dxa"/>
              <w:bottom w:w="90" w:type="dxa"/>
              <w:right w:w="120" w:type="dxa"/>
            </w:tcMar>
            <w:vAlign w:val="center"/>
            <w:hideMark/>
          </w:tcPr>
          <w:p w14:paraId="3B5E5A08" w14:textId="77777777" w:rsidR="00716D50" w:rsidRDefault="00716D50">
            <w:pPr>
              <w:spacing w:before="80" w:after="160"/>
              <w:rPr>
                <w:rFonts w:eastAsia="Times New Roman"/>
                <w:b/>
                <w:bCs/>
                <w:color w:val="FFFFFF"/>
                <w:sz w:val="18"/>
                <w:szCs w:val="18"/>
              </w:rPr>
            </w:pPr>
            <w:r>
              <w:rPr>
                <w:rFonts w:eastAsia="Times New Roman"/>
                <w:b/>
                <w:bCs/>
                <w:color w:val="FFFFFF"/>
                <w:sz w:val="18"/>
                <w:szCs w:val="18"/>
              </w:rPr>
              <w:t>Commodity Name</w:t>
            </w:r>
          </w:p>
        </w:tc>
        <w:tc>
          <w:tcPr>
            <w:tcW w:w="800" w:type="pct"/>
            <w:tcBorders>
              <w:top w:val="single" w:sz="8" w:space="0" w:color="0F172A"/>
              <w:left w:val="single" w:sz="8" w:space="0" w:color="0F172A"/>
              <w:bottom w:val="single" w:sz="8" w:space="0" w:color="0F172A"/>
              <w:right w:val="single" w:sz="8" w:space="0" w:color="0F172A"/>
            </w:tcBorders>
            <w:shd w:val="clear" w:color="auto" w:fill="0F172A"/>
            <w:tcMar>
              <w:top w:w="90" w:type="dxa"/>
              <w:left w:w="120" w:type="dxa"/>
              <w:bottom w:w="90" w:type="dxa"/>
              <w:right w:w="120" w:type="dxa"/>
            </w:tcMar>
            <w:vAlign w:val="center"/>
            <w:hideMark/>
          </w:tcPr>
          <w:p w14:paraId="2DB0B3CF" w14:textId="77777777" w:rsidR="00716D50" w:rsidRDefault="00716D50">
            <w:pPr>
              <w:spacing w:before="80" w:after="160"/>
              <w:rPr>
                <w:rFonts w:eastAsia="Times New Roman"/>
                <w:b/>
                <w:bCs/>
                <w:color w:val="FFFFFF"/>
                <w:sz w:val="18"/>
                <w:szCs w:val="18"/>
              </w:rPr>
            </w:pPr>
            <w:r>
              <w:rPr>
                <w:rFonts w:eastAsia="Times New Roman"/>
                <w:b/>
                <w:bCs/>
                <w:color w:val="FFFFFF"/>
                <w:sz w:val="18"/>
                <w:szCs w:val="18"/>
              </w:rPr>
              <w:t>Category</w:t>
            </w:r>
          </w:p>
        </w:tc>
        <w:tc>
          <w:tcPr>
            <w:tcW w:w="800" w:type="pct"/>
            <w:tcBorders>
              <w:top w:val="single" w:sz="8" w:space="0" w:color="0F172A"/>
              <w:left w:val="single" w:sz="8" w:space="0" w:color="0F172A"/>
              <w:bottom w:val="single" w:sz="8" w:space="0" w:color="0F172A"/>
              <w:right w:val="single" w:sz="8" w:space="0" w:color="0F172A"/>
            </w:tcBorders>
            <w:shd w:val="clear" w:color="auto" w:fill="0F172A"/>
            <w:tcMar>
              <w:top w:w="90" w:type="dxa"/>
              <w:left w:w="120" w:type="dxa"/>
              <w:bottom w:w="90" w:type="dxa"/>
              <w:right w:w="120" w:type="dxa"/>
            </w:tcMar>
            <w:vAlign w:val="center"/>
            <w:hideMark/>
          </w:tcPr>
          <w:p w14:paraId="6EEEC9F0" w14:textId="77777777" w:rsidR="00716D50" w:rsidRDefault="00716D50">
            <w:pPr>
              <w:spacing w:before="80" w:after="160"/>
              <w:rPr>
                <w:rFonts w:eastAsia="Times New Roman"/>
                <w:b/>
                <w:bCs/>
                <w:color w:val="FFFFFF"/>
                <w:sz w:val="18"/>
                <w:szCs w:val="18"/>
              </w:rPr>
            </w:pPr>
            <w:r>
              <w:rPr>
                <w:rFonts w:eastAsia="Times New Roman"/>
                <w:b/>
                <w:bCs/>
                <w:color w:val="FFFFFF"/>
                <w:sz w:val="18"/>
                <w:szCs w:val="18"/>
              </w:rPr>
              <w:t>Unit Price (IDR)</w:t>
            </w:r>
          </w:p>
        </w:tc>
        <w:tc>
          <w:tcPr>
            <w:tcW w:w="800" w:type="pct"/>
            <w:tcBorders>
              <w:top w:val="single" w:sz="8" w:space="0" w:color="0F172A"/>
              <w:left w:val="single" w:sz="8" w:space="0" w:color="0F172A"/>
              <w:bottom w:val="single" w:sz="8" w:space="0" w:color="0F172A"/>
              <w:right w:val="single" w:sz="8" w:space="0" w:color="0F172A"/>
            </w:tcBorders>
            <w:shd w:val="clear" w:color="auto" w:fill="0F172A"/>
            <w:tcMar>
              <w:top w:w="90" w:type="dxa"/>
              <w:left w:w="120" w:type="dxa"/>
              <w:bottom w:w="90" w:type="dxa"/>
              <w:right w:w="120" w:type="dxa"/>
            </w:tcMar>
            <w:vAlign w:val="center"/>
            <w:hideMark/>
          </w:tcPr>
          <w:p w14:paraId="59C5EFCD" w14:textId="77777777" w:rsidR="00716D50" w:rsidRDefault="00716D50">
            <w:pPr>
              <w:spacing w:before="80" w:after="160"/>
              <w:rPr>
                <w:rFonts w:eastAsia="Times New Roman"/>
                <w:b/>
                <w:bCs/>
                <w:color w:val="FFFFFF"/>
                <w:sz w:val="18"/>
                <w:szCs w:val="18"/>
              </w:rPr>
            </w:pPr>
            <w:r>
              <w:rPr>
                <w:rFonts w:eastAsia="Times New Roman"/>
                <w:b/>
                <w:bCs/>
                <w:color w:val="FFFFFF"/>
                <w:sz w:val="18"/>
                <w:szCs w:val="18"/>
              </w:rPr>
              <w:t>Sphere / BNPB Norm</w:t>
            </w:r>
          </w:p>
        </w:tc>
        <w:tc>
          <w:tcPr>
            <w:tcW w:w="800" w:type="pct"/>
            <w:tcBorders>
              <w:top w:val="single" w:sz="8" w:space="0" w:color="0F172A"/>
              <w:left w:val="single" w:sz="8" w:space="0" w:color="0F172A"/>
              <w:bottom w:val="single" w:sz="8" w:space="0" w:color="0F172A"/>
              <w:right w:val="single" w:sz="8" w:space="0" w:color="0F172A"/>
            </w:tcBorders>
            <w:shd w:val="clear" w:color="auto" w:fill="0F172A"/>
            <w:tcMar>
              <w:top w:w="90" w:type="dxa"/>
              <w:left w:w="120" w:type="dxa"/>
              <w:bottom w:w="90" w:type="dxa"/>
              <w:right w:w="120" w:type="dxa"/>
            </w:tcMar>
            <w:vAlign w:val="center"/>
            <w:hideMark/>
          </w:tcPr>
          <w:p w14:paraId="198D6FCE" w14:textId="77777777" w:rsidR="00716D50" w:rsidRDefault="00716D50">
            <w:pPr>
              <w:spacing w:before="80" w:after="160"/>
              <w:rPr>
                <w:rFonts w:eastAsia="Times New Roman"/>
                <w:b/>
                <w:bCs/>
                <w:color w:val="FFFFFF"/>
                <w:sz w:val="18"/>
                <w:szCs w:val="18"/>
              </w:rPr>
            </w:pPr>
            <w:r>
              <w:rPr>
                <w:rFonts w:eastAsia="Times New Roman"/>
                <w:b/>
                <w:bCs/>
                <w:color w:val="FFFFFF"/>
                <w:sz w:val="18"/>
                <w:szCs w:val="18"/>
              </w:rPr>
              <w:t>3-Day Cap (450 Camp)</w:t>
            </w:r>
          </w:p>
        </w:tc>
      </w:tr>
      <w:tr w:rsidR="00000000" w14:paraId="0910A770" w14:textId="77777777">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3ED71161" w14:textId="77777777" w:rsidR="00716D50" w:rsidRDefault="00716D50">
            <w:pPr>
              <w:spacing w:before="80" w:after="160"/>
              <w:rPr>
                <w:rFonts w:eastAsia="Times New Roman"/>
                <w:color w:val="111827"/>
                <w:sz w:val="18"/>
                <w:szCs w:val="18"/>
              </w:rPr>
            </w:pPr>
            <w:r>
              <w:rPr>
                <w:rStyle w:val="Strong"/>
                <w:rFonts w:eastAsia="Times New Roman"/>
                <w:color w:val="111827"/>
                <w:sz w:val="18"/>
                <w:szCs w:val="18"/>
              </w:rPr>
              <w:t>I01</w:t>
            </w:r>
          </w:p>
        </w:tc>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5BC2928C" w14:textId="77777777" w:rsidR="00716D50" w:rsidRDefault="00716D50">
            <w:pPr>
              <w:spacing w:before="80" w:after="160"/>
              <w:rPr>
                <w:rFonts w:eastAsia="Times New Roman"/>
                <w:color w:val="111827"/>
                <w:sz w:val="18"/>
                <w:szCs w:val="18"/>
              </w:rPr>
            </w:pPr>
            <w:r>
              <w:rPr>
                <w:rFonts w:eastAsia="Times New Roman"/>
                <w:color w:val="111827"/>
                <w:sz w:val="18"/>
                <w:szCs w:val="18"/>
              </w:rPr>
              <w:t>Beras (Staple Rice)</w:t>
            </w:r>
          </w:p>
        </w:tc>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527CFCAB" w14:textId="77777777" w:rsidR="00716D50" w:rsidRDefault="00716D50">
            <w:pPr>
              <w:spacing w:before="80" w:after="160"/>
              <w:rPr>
                <w:rFonts w:eastAsia="Times New Roman"/>
                <w:color w:val="111827"/>
                <w:sz w:val="18"/>
                <w:szCs w:val="18"/>
              </w:rPr>
            </w:pPr>
            <w:r>
              <w:rPr>
                <w:rFonts w:eastAsia="Times New Roman"/>
                <w:color w:val="111827"/>
                <w:sz w:val="18"/>
                <w:szCs w:val="18"/>
              </w:rPr>
              <w:t>Pangan</w:t>
            </w:r>
          </w:p>
        </w:tc>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1FF616F9" w14:textId="77777777" w:rsidR="00716D50" w:rsidRDefault="00716D50">
            <w:pPr>
              <w:spacing w:before="80" w:after="160"/>
              <w:rPr>
                <w:rFonts w:eastAsia="Times New Roman"/>
                <w:color w:val="111827"/>
                <w:sz w:val="18"/>
                <w:szCs w:val="18"/>
              </w:rPr>
            </w:pPr>
            <w:r>
              <w:rPr>
                <w:rFonts w:eastAsia="Times New Roman"/>
                <w:color w:val="111827"/>
                <w:sz w:val="18"/>
                <w:szCs w:val="18"/>
              </w:rPr>
              <w:t>Rp 14,000 / kg</w:t>
            </w:r>
          </w:p>
        </w:tc>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3EDC02AF" w14:textId="77777777" w:rsidR="00716D50" w:rsidRDefault="00716D50">
            <w:pPr>
              <w:spacing w:before="80" w:after="160"/>
              <w:rPr>
                <w:rFonts w:eastAsia="Times New Roman"/>
                <w:color w:val="111827"/>
                <w:sz w:val="18"/>
                <w:szCs w:val="18"/>
              </w:rPr>
            </w:pPr>
            <w:r>
              <w:rPr>
                <w:rFonts w:eastAsia="Times New Roman"/>
                <w:color w:val="111827"/>
                <w:sz w:val="18"/>
                <w:szCs w:val="18"/>
              </w:rPr>
              <w:t>0.40 kg / person / day</w:t>
            </w:r>
          </w:p>
        </w:tc>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195FBE35" w14:textId="77777777" w:rsidR="00716D50" w:rsidRDefault="00716D50">
            <w:pPr>
              <w:spacing w:before="80" w:after="160"/>
              <w:rPr>
                <w:rFonts w:eastAsia="Times New Roman"/>
                <w:color w:val="111827"/>
                <w:sz w:val="18"/>
                <w:szCs w:val="18"/>
              </w:rPr>
            </w:pPr>
            <w:r>
              <w:rPr>
                <w:rStyle w:val="Strong"/>
                <w:rFonts w:eastAsia="Times New Roman"/>
                <w:color w:val="111827"/>
                <w:sz w:val="18"/>
                <w:szCs w:val="18"/>
              </w:rPr>
              <w:t>540 kg</w:t>
            </w:r>
            <w:r>
              <w:rPr>
                <w:rFonts w:eastAsia="Times New Roman"/>
                <w:color w:val="111827"/>
                <w:sz w:val="18"/>
                <w:szCs w:val="18"/>
              </w:rPr>
              <w:t xml:space="preserve"> (3-day cycle)</w:t>
            </w:r>
          </w:p>
        </w:tc>
      </w:tr>
      <w:tr w:rsidR="00000000" w14:paraId="15129506" w14:textId="77777777">
        <w:tc>
          <w:tcPr>
            <w:tcW w:w="0" w:type="auto"/>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hideMark/>
          </w:tcPr>
          <w:p w14:paraId="5EF41F4B" w14:textId="77777777" w:rsidR="00716D50" w:rsidRDefault="00716D50">
            <w:pPr>
              <w:spacing w:before="80" w:after="160"/>
              <w:rPr>
                <w:rFonts w:eastAsia="Times New Roman"/>
                <w:color w:val="111827"/>
                <w:sz w:val="18"/>
                <w:szCs w:val="18"/>
              </w:rPr>
            </w:pPr>
            <w:r>
              <w:rPr>
                <w:rStyle w:val="Strong"/>
                <w:rFonts w:eastAsia="Times New Roman"/>
                <w:color w:val="111827"/>
                <w:sz w:val="18"/>
                <w:szCs w:val="18"/>
              </w:rPr>
              <w:t>I02</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hideMark/>
          </w:tcPr>
          <w:p w14:paraId="56617582" w14:textId="77777777" w:rsidR="00716D50" w:rsidRDefault="00716D50">
            <w:pPr>
              <w:spacing w:before="80" w:after="160"/>
              <w:rPr>
                <w:rFonts w:eastAsia="Times New Roman"/>
                <w:color w:val="111827"/>
                <w:sz w:val="18"/>
                <w:szCs w:val="18"/>
              </w:rPr>
            </w:pPr>
            <w:r>
              <w:rPr>
                <w:rFonts w:eastAsia="Times New Roman"/>
                <w:color w:val="111827"/>
                <w:sz w:val="18"/>
                <w:szCs w:val="18"/>
              </w:rPr>
              <w:t>Air Mineral (Potable Water)</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hideMark/>
          </w:tcPr>
          <w:p w14:paraId="73E5E054" w14:textId="77777777" w:rsidR="00716D50" w:rsidRDefault="00716D50">
            <w:pPr>
              <w:spacing w:before="80" w:after="160"/>
              <w:rPr>
                <w:rFonts w:eastAsia="Times New Roman"/>
                <w:color w:val="111827"/>
                <w:sz w:val="18"/>
                <w:szCs w:val="18"/>
              </w:rPr>
            </w:pPr>
            <w:r>
              <w:rPr>
                <w:rFonts w:eastAsia="Times New Roman"/>
                <w:color w:val="111827"/>
                <w:sz w:val="18"/>
                <w:szCs w:val="18"/>
              </w:rPr>
              <w:t>Pangan</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hideMark/>
          </w:tcPr>
          <w:p w14:paraId="54DBEA21" w14:textId="77777777" w:rsidR="00716D50" w:rsidRDefault="00716D50">
            <w:pPr>
              <w:spacing w:before="80" w:after="160"/>
              <w:rPr>
                <w:rFonts w:eastAsia="Times New Roman"/>
                <w:color w:val="111827"/>
                <w:sz w:val="18"/>
                <w:szCs w:val="18"/>
              </w:rPr>
            </w:pPr>
            <w:r>
              <w:rPr>
                <w:rFonts w:eastAsia="Times New Roman"/>
                <w:color w:val="111827"/>
                <w:sz w:val="18"/>
                <w:szCs w:val="18"/>
              </w:rPr>
              <w:t>Rp 4,000 / liter</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hideMark/>
          </w:tcPr>
          <w:p w14:paraId="13B1D852" w14:textId="77777777" w:rsidR="00716D50" w:rsidRDefault="00716D50">
            <w:pPr>
              <w:spacing w:before="80" w:after="160"/>
              <w:rPr>
                <w:rFonts w:eastAsia="Times New Roman"/>
                <w:color w:val="111827"/>
                <w:sz w:val="18"/>
                <w:szCs w:val="18"/>
              </w:rPr>
            </w:pPr>
            <w:r>
              <w:rPr>
                <w:rFonts w:eastAsia="Times New Roman"/>
                <w:color w:val="111827"/>
                <w:sz w:val="18"/>
                <w:szCs w:val="18"/>
              </w:rPr>
              <w:t>2.50 L / person / day</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hideMark/>
          </w:tcPr>
          <w:p w14:paraId="28C47D95" w14:textId="77777777" w:rsidR="00716D50" w:rsidRDefault="00716D50">
            <w:pPr>
              <w:spacing w:before="80" w:after="160"/>
              <w:rPr>
                <w:rFonts w:eastAsia="Times New Roman"/>
                <w:color w:val="111827"/>
                <w:sz w:val="18"/>
                <w:szCs w:val="18"/>
              </w:rPr>
            </w:pPr>
            <w:r>
              <w:rPr>
                <w:rStyle w:val="Strong"/>
                <w:rFonts w:eastAsia="Times New Roman"/>
                <w:color w:val="111827"/>
                <w:sz w:val="18"/>
                <w:szCs w:val="18"/>
              </w:rPr>
              <w:t>3,375 L</w:t>
            </w:r>
            <w:r>
              <w:rPr>
                <w:rFonts w:eastAsia="Times New Roman"/>
                <w:color w:val="111827"/>
                <w:sz w:val="18"/>
                <w:szCs w:val="18"/>
              </w:rPr>
              <w:t xml:space="preserve"> (3-day cycle)</w:t>
            </w:r>
          </w:p>
        </w:tc>
      </w:tr>
      <w:tr w:rsidR="00000000" w14:paraId="53BBF1A4" w14:textId="77777777">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04EBBD22" w14:textId="77777777" w:rsidR="00716D50" w:rsidRDefault="00716D50">
            <w:pPr>
              <w:spacing w:before="80" w:after="160"/>
              <w:rPr>
                <w:rFonts w:eastAsia="Times New Roman"/>
                <w:color w:val="111827"/>
                <w:sz w:val="18"/>
                <w:szCs w:val="18"/>
              </w:rPr>
            </w:pPr>
            <w:r>
              <w:rPr>
                <w:rStyle w:val="Strong"/>
                <w:rFonts w:eastAsia="Times New Roman"/>
                <w:color w:val="111827"/>
                <w:sz w:val="18"/>
                <w:szCs w:val="18"/>
              </w:rPr>
              <w:t>I03</w:t>
            </w:r>
          </w:p>
        </w:tc>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62C36C6F" w14:textId="77777777" w:rsidR="00716D50" w:rsidRDefault="00716D50">
            <w:pPr>
              <w:spacing w:before="80" w:after="160"/>
              <w:rPr>
                <w:rFonts w:eastAsia="Times New Roman"/>
                <w:color w:val="111827"/>
                <w:sz w:val="18"/>
                <w:szCs w:val="18"/>
              </w:rPr>
            </w:pPr>
            <w:r>
              <w:rPr>
                <w:rFonts w:eastAsia="Times New Roman"/>
                <w:color w:val="111827"/>
                <w:sz w:val="18"/>
                <w:szCs w:val="18"/>
              </w:rPr>
              <w:t>Mi Instan (Prepared Food)</w:t>
            </w:r>
          </w:p>
        </w:tc>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7E23C92B" w14:textId="77777777" w:rsidR="00716D50" w:rsidRDefault="00716D50">
            <w:pPr>
              <w:spacing w:before="80" w:after="160"/>
              <w:rPr>
                <w:rFonts w:eastAsia="Times New Roman"/>
                <w:color w:val="111827"/>
                <w:sz w:val="18"/>
                <w:szCs w:val="18"/>
              </w:rPr>
            </w:pPr>
            <w:r>
              <w:rPr>
                <w:rFonts w:eastAsia="Times New Roman"/>
                <w:color w:val="111827"/>
                <w:sz w:val="18"/>
                <w:szCs w:val="18"/>
              </w:rPr>
              <w:t>Pangan</w:t>
            </w:r>
          </w:p>
        </w:tc>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3DE97793" w14:textId="77777777" w:rsidR="00716D50" w:rsidRDefault="00716D50">
            <w:pPr>
              <w:spacing w:before="80" w:after="160"/>
              <w:rPr>
                <w:rFonts w:eastAsia="Times New Roman"/>
                <w:color w:val="111827"/>
                <w:sz w:val="18"/>
                <w:szCs w:val="18"/>
              </w:rPr>
            </w:pPr>
            <w:r>
              <w:rPr>
                <w:rFonts w:eastAsia="Times New Roman"/>
                <w:color w:val="111827"/>
                <w:sz w:val="18"/>
                <w:szCs w:val="18"/>
              </w:rPr>
              <w:t>Rp 3,500 / bungkus</w:t>
            </w:r>
          </w:p>
        </w:tc>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409D0D1B" w14:textId="77777777" w:rsidR="00716D50" w:rsidRDefault="00716D50">
            <w:pPr>
              <w:spacing w:before="80" w:after="160"/>
              <w:rPr>
                <w:rFonts w:eastAsia="Times New Roman"/>
                <w:color w:val="111827"/>
                <w:sz w:val="18"/>
                <w:szCs w:val="18"/>
              </w:rPr>
            </w:pPr>
            <w:r>
              <w:rPr>
                <w:rFonts w:eastAsia="Times New Roman"/>
                <w:color w:val="111827"/>
                <w:sz w:val="18"/>
                <w:szCs w:val="18"/>
              </w:rPr>
              <w:t>2.00 pk / person / day</w:t>
            </w:r>
          </w:p>
        </w:tc>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640CA251" w14:textId="77777777" w:rsidR="00716D50" w:rsidRDefault="00716D50">
            <w:pPr>
              <w:spacing w:before="80" w:after="160"/>
              <w:rPr>
                <w:rFonts w:eastAsia="Times New Roman"/>
                <w:color w:val="111827"/>
                <w:sz w:val="18"/>
                <w:szCs w:val="18"/>
              </w:rPr>
            </w:pPr>
            <w:r>
              <w:rPr>
                <w:rStyle w:val="Strong"/>
                <w:rFonts w:eastAsia="Times New Roman"/>
                <w:color w:val="111827"/>
                <w:sz w:val="18"/>
                <w:szCs w:val="18"/>
              </w:rPr>
              <w:t>2,700 pk</w:t>
            </w:r>
            <w:r>
              <w:rPr>
                <w:rFonts w:eastAsia="Times New Roman"/>
                <w:color w:val="111827"/>
                <w:sz w:val="18"/>
                <w:szCs w:val="18"/>
              </w:rPr>
              <w:t xml:space="preserve"> (3-day cycle)</w:t>
            </w:r>
          </w:p>
        </w:tc>
      </w:tr>
      <w:tr w:rsidR="00000000" w14:paraId="71F56E48" w14:textId="77777777">
        <w:tc>
          <w:tcPr>
            <w:tcW w:w="0" w:type="auto"/>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hideMark/>
          </w:tcPr>
          <w:p w14:paraId="6C31EFDA" w14:textId="77777777" w:rsidR="00716D50" w:rsidRDefault="00716D50">
            <w:pPr>
              <w:spacing w:before="80" w:after="160"/>
              <w:rPr>
                <w:rFonts w:eastAsia="Times New Roman"/>
                <w:color w:val="111827"/>
                <w:sz w:val="18"/>
                <w:szCs w:val="18"/>
              </w:rPr>
            </w:pPr>
            <w:r>
              <w:rPr>
                <w:rStyle w:val="Strong"/>
                <w:rFonts w:eastAsia="Times New Roman"/>
                <w:color w:val="111827"/>
                <w:sz w:val="18"/>
                <w:szCs w:val="18"/>
              </w:rPr>
              <w:t>I04</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hideMark/>
          </w:tcPr>
          <w:p w14:paraId="52CB5EC7" w14:textId="77777777" w:rsidR="00716D50" w:rsidRDefault="00716D50">
            <w:pPr>
              <w:spacing w:before="80" w:after="160"/>
              <w:rPr>
                <w:rFonts w:eastAsia="Times New Roman"/>
                <w:color w:val="111827"/>
                <w:sz w:val="18"/>
                <w:szCs w:val="18"/>
              </w:rPr>
            </w:pPr>
            <w:r>
              <w:rPr>
                <w:rFonts w:eastAsia="Times New Roman"/>
                <w:color w:val="111827"/>
                <w:sz w:val="18"/>
                <w:szCs w:val="18"/>
              </w:rPr>
              <w:t>Paket Obat &amp; P3K (First Aid)</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hideMark/>
          </w:tcPr>
          <w:p w14:paraId="5EFFD760" w14:textId="77777777" w:rsidR="00716D50" w:rsidRDefault="00716D50">
            <w:pPr>
              <w:spacing w:before="80" w:after="160"/>
              <w:rPr>
                <w:rFonts w:eastAsia="Times New Roman"/>
                <w:color w:val="111827"/>
                <w:sz w:val="18"/>
                <w:szCs w:val="18"/>
              </w:rPr>
            </w:pPr>
            <w:r>
              <w:rPr>
                <w:rFonts w:eastAsia="Times New Roman"/>
                <w:color w:val="111827"/>
                <w:sz w:val="18"/>
                <w:szCs w:val="18"/>
              </w:rPr>
              <w:t>Medis</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hideMark/>
          </w:tcPr>
          <w:p w14:paraId="17F66AF9" w14:textId="77777777" w:rsidR="00716D50" w:rsidRDefault="00716D50">
            <w:pPr>
              <w:spacing w:before="80" w:after="160"/>
              <w:rPr>
                <w:rFonts w:eastAsia="Times New Roman"/>
                <w:color w:val="111827"/>
                <w:sz w:val="18"/>
                <w:szCs w:val="18"/>
              </w:rPr>
            </w:pPr>
            <w:r>
              <w:rPr>
                <w:rFonts w:eastAsia="Times New Roman"/>
                <w:color w:val="111827"/>
                <w:sz w:val="18"/>
                <w:szCs w:val="18"/>
              </w:rPr>
              <w:t>Rp 150,000 / paket</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hideMark/>
          </w:tcPr>
          <w:p w14:paraId="637297EA" w14:textId="77777777" w:rsidR="00716D50" w:rsidRDefault="00716D50">
            <w:pPr>
              <w:spacing w:before="80" w:after="160"/>
              <w:rPr>
                <w:rFonts w:eastAsia="Times New Roman"/>
                <w:color w:val="111827"/>
                <w:sz w:val="18"/>
                <w:szCs w:val="18"/>
              </w:rPr>
            </w:pPr>
            <w:r>
              <w:rPr>
                <w:rFonts w:eastAsia="Times New Roman"/>
                <w:color w:val="111827"/>
                <w:sz w:val="18"/>
                <w:szCs w:val="18"/>
              </w:rPr>
              <w:t>0.05 kit / person</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hideMark/>
          </w:tcPr>
          <w:p w14:paraId="3E3AD475" w14:textId="77777777" w:rsidR="00716D50" w:rsidRDefault="00716D50">
            <w:pPr>
              <w:spacing w:before="80" w:after="160"/>
              <w:rPr>
                <w:rFonts w:eastAsia="Times New Roman"/>
                <w:color w:val="111827"/>
                <w:sz w:val="18"/>
                <w:szCs w:val="18"/>
              </w:rPr>
            </w:pPr>
            <w:r>
              <w:rPr>
                <w:rStyle w:val="Strong"/>
                <w:rFonts w:eastAsia="Times New Roman"/>
                <w:color w:val="111827"/>
                <w:sz w:val="18"/>
                <w:szCs w:val="18"/>
              </w:rPr>
              <w:t>23 paket</w:t>
            </w:r>
            <w:r>
              <w:rPr>
                <w:rFonts w:eastAsia="Times New Roman"/>
                <w:color w:val="111827"/>
                <w:sz w:val="18"/>
                <w:szCs w:val="18"/>
              </w:rPr>
              <w:t xml:space="preserve"> (durable)</w:t>
            </w:r>
          </w:p>
        </w:tc>
      </w:tr>
      <w:tr w:rsidR="00000000" w14:paraId="4CC52BD8" w14:textId="77777777">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6F94C1EE" w14:textId="77777777" w:rsidR="00716D50" w:rsidRDefault="00716D50">
            <w:pPr>
              <w:spacing w:before="80" w:after="160"/>
              <w:rPr>
                <w:rFonts w:eastAsia="Times New Roman"/>
                <w:color w:val="111827"/>
                <w:sz w:val="18"/>
                <w:szCs w:val="18"/>
              </w:rPr>
            </w:pPr>
            <w:r>
              <w:rPr>
                <w:rStyle w:val="Strong"/>
                <w:rFonts w:eastAsia="Times New Roman"/>
                <w:color w:val="111827"/>
                <w:sz w:val="18"/>
                <w:szCs w:val="18"/>
              </w:rPr>
              <w:t>I05</w:t>
            </w:r>
          </w:p>
        </w:tc>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38E0B861" w14:textId="77777777" w:rsidR="00716D50" w:rsidRDefault="00716D50">
            <w:pPr>
              <w:spacing w:before="80" w:after="160"/>
              <w:rPr>
                <w:rFonts w:eastAsia="Times New Roman"/>
                <w:color w:val="111827"/>
                <w:sz w:val="18"/>
                <w:szCs w:val="18"/>
              </w:rPr>
            </w:pPr>
            <w:r>
              <w:rPr>
                <w:rFonts w:eastAsia="Times New Roman"/>
                <w:color w:val="111827"/>
                <w:sz w:val="18"/>
                <w:szCs w:val="18"/>
              </w:rPr>
              <w:t>Masker Medis (Box of 50)</w:t>
            </w:r>
          </w:p>
        </w:tc>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200E30E4" w14:textId="77777777" w:rsidR="00716D50" w:rsidRDefault="00716D50">
            <w:pPr>
              <w:spacing w:before="80" w:after="160"/>
              <w:rPr>
                <w:rFonts w:eastAsia="Times New Roman"/>
                <w:color w:val="111827"/>
                <w:sz w:val="18"/>
                <w:szCs w:val="18"/>
              </w:rPr>
            </w:pPr>
            <w:r>
              <w:rPr>
                <w:rFonts w:eastAsia="Times New Roman"/>
                <w:color w:val="111827"/>
                <w:sz w:val="18"/>
                <w:szCs w:val="18"/>
              </w:rPr>
              <w:t>Medis</w:t>
            </w:r>
          </w:p>
        </w:tc>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5B765186" w14:textId="77777777" w:rsidR="00716D50" w:rsidRDefault="00716D50">
            <w:pPr>
              <w:spacing w:before="80" w:after="160"/>
              <w:rPr>
                <w:rFonts w:eastAsia="Times New Roman"/>
                <w:color w:val="111827"/>
                <w:sz w:val="18"/>
                <w:szCs w:val="18"/>
              </w:rPr>
            </w:pPr>
            <w:r>
              <w:rPr>
                <w:rFonts w:eastAsia="Times New Roman"/>
                <w:color w:val="111827"/>
                <w:sz w:val="18"/>
                <w:szCs w:val="18"/>
              </w:rPr>
              <w:t>Rp 45,000 / box</w:t>
            </w:r>
          </w:p>
        </w:tc>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65227272" w14:textId="77777777" w:rsidR="00716D50" w:rsidRDefault="00716D50">
            <w:pPr>
              <w:spacing w:before="80" w:after="160"/>
              <w:rPr>
                <w:rFonts w:eastAsia="Times New Roman"/>
                <w:color w:val="111827"/>
                <w:sz w:val="18"/>
                <w:szCs w:val="18"/>
              </w:rPr>
            </w:pPr>
            <w:r>
              <w:rPr>
                <w:rFonts w:eastAsia="Times New Roman"/>
                <w:color w:val="111827"/>
                <w:sz w:val="18"/>
                <w:szCs w:val="18"/>
              </w:rPr>
              <w:t>0.05 box / person</w:t>
            </w:r>
          </w:p>
        </w:tc>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758D6769" w14:textId="77777777" w:rsidR="00716D50" w:rsidRDefault="00716D50">
            <w:pPr>
              <w:spacing w:before="80" w:after="160"/>
              <w:rPr>
                <w:rFonts w:eastAsia="Times New Roman"/>
                <w:color w:val="111827"/>
                <w:sz w:val="18"/>
                <w:szCs w:val="18"/>
              </w:rPr>
            </w:pPr>
            <w:r>
              <w:rPr>
                <w:rStyle w:val="Strong"/>
                <w:rFonts w:eastAsia="Times New Roman"/>
                <w:color w:val="111827"/>
                <w:sz w:val="18"/>
                <w:szCs w:val="18"/>
              </w:rPr>
              <w:t>23 box</w:t>
            </w:r>
            <w:r>
              <w:rPr>
                <w:rFonts w:eastAsia="Times New Roman"/>
                <w:color w:val="111827"/>
                <w:sz w:val="18"/>
                <w:szCs w:val="18"/>
              </w:rPr>
              <w:t xml:space="preserve"> (durable)</w:t>
            </w:r>
          </w:p>
        </w:tc>
      </w:tr>
      <w:tr w:rsidR="00000000" w14:paraId="7D82263E" w14:textId="77777777">
        <w:tc>
          <w:tcPr>
            <w:tcW w:w="0" w:type="auto"/>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hideMark/>
          </w:tcPr>
          <w:p w14:paraId="432FCB52" w14:textId="77777777" w:rsidR="00716D50" w:rsidRDefault="00716D50">
            <w:pPr>
              <w:spacing w:before="80" w:after="160"/>
              <w:rPr>
                <w:rFonts w:eastAsia="Times New Roman"/>
                <w:color w:val="111827"/>
                <w:sz w:val="18"/>
                <w:szCs w:val="18"/>
              </w:rPr>
            </w:pPr>
            <w:r>
              <w:rPr>
                <w:rStyle w:val="Strong"/>
                <w:rFonts w:eastAsia="Times New Roman"/>
                <w:color w:val="111827"/>
                <w:sz w:val="18"/>
                <w:szCs w:val="18"/>
              </w:rPr>
              <w:t>I06</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hideMark/>
          </w:tcPr>
          <w:p w14:paraId="1B97D811" w14:textId="77777777" w:rsidR="00716D50" w:rsidRDefault="00716D50">
            <w:pPr>
              <w:spacing w:before="80" w:after="160"/>
              <w:rPr>
                <w:rFonts w:eastAsia="Times New Roman"/>
                <w:color w:val="111827"/>
                <w:sz w:val="18"/>
                <w:szCs w:val="18"/>
              </w:rPr>
            </w:pPr>
            <w:r>
              <w:rPr>
                <w:rFonts w:eastAsia="Times New Roman"/>
                <w:color w:val="111827"/>
                <w:sz w:val="18"/>
                <w:szCs w:val="18"/>
              </w:rPr>
              <w:t>Tenda Pengungsi (Family Tent)</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hideMark/>
          </w:tcPr>
          <w:p w14:paraId="2B48BE66" w14:textId="77777777" w:rsidR="00716D50" w:rsidRDefault="00716D50">
            <w:pPr>
              <w:spacing w:before="80" w:after="160"/>
              <w:rPr>
                <w:rFonts w:eastAsia="Times New Roman"/>
                <w:color w:val="111827"/>
                <w:sz w:val="18"/>
                <w:szCs w:val="18"/>
              </w:rPr>
            </w:pPr>
            <w:r>
              <w:rPr>
                <w:rFonts w:eastAsia="Times New Roman"/>
                <w:color w:val="111827"/>
                <w:sz w:val="18"/>
                <w:szCs w:val="18"/>
              </w:rPr>
              <w:t>Hunian</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hideMark/>
          </w:tcPr>
          <w:p w14:paraId="20BD07B4" w14:textId="77777777" w:rsidR="00716D50" w:rsidRDefault="00716D50">
            <w:pPr>
              <w:spacing w:before="80" w:after="160"/>
              <w:rPr>
                <w:rFonts w:eastAsia="Times New Roman"/>
                <w:color w:val="111827"/>
                <w:sz w:val="18"/>
                <w:szCs w:val="18"/>
              </w:rPr>
            </w:pPr>
            <w:r>
              <w:rPr>
                <w:rFonts w:eastAsia="Times New Roman"/>
                <w:color w:val="111827"/>
                <w:sz w:val="18"/>
                <w:szCs w:val="18"/>
              </w:rPr>
              <w:t>Rp 3,500,000 / unit</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hideMark/>
          </w:tcPr>
          <w:p w14:paraId="0EDD4428" w14:textId="77777777" w:rsidR="00716D50" w:rsidRDefault="00716D50">
            <w:pPr>
              <w:spacing w:before="80" w:after="160"/>
              <w:rPr>
                <w:rFonts w:eastAsia="Times New Roman"/>
                <w:color w:val="111827"/>
                <w:sz w:val="18"/>
                <w:szCs w:val="18"/>
              </w:rPr>
            </w:pPr>
            <w:r>
              <w:rPr>
                <w:rFonts w:eastAsia="Times New Roman"/>
                <w:color w:val="111827"/>
                <w:sz w:val="18"/>
                <w:szCs w:val="18"/>
              </w:rPr>
              <w:t>0.10 unit / person</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hideMark/>
          </w:tcPr>
          <w:p w14:paraId="598C7C1C" w14:textId="77777777" w:rsidR="00716D50" w:rsidRDefault="00716D50">
            <w:pPr>
              <w:spacing w:before="80" w:after="160"/>
              <w:rPr>
                <w:rFonts w:eastAsia="Times New Roman"/>
                <w:color w:val="111827"/>
                <w:sz w:val="18"/>
                <w:szCs w:val="18"/>
              </w:rPr>
            </w:pPr>
            <w:r>
              <w:rPr>
                <w:rStyle w:val="Strong"/>
                <w:rFonts w:eastAsia="Times New Roman"/>
                <w:color w:val="111827"/>
                <w:sz w:val="18"/>
                <w:szCs w:val="18"/>
              </w:rPr>
              <w:t>45 unit</w:t>
            </w:r>
            <w:r>
              <w:rPr>
                <w:rFonts w:eastAsia="Times New Roman"/>
                <w:color w:val="111827"/>
                <w:sz w:val="18"/>
                <w:szCs w:val="18"/>
              </w:rPr>
              <w:t xml:space="preserve"> (durable)</w:t>
            </w:r>
          </w:p>
        </w:tc>
      </w:tr>
      <w:tr w:rsidR="00000000" w14:paraId="7D276A0A" w14:textId="77777777">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05022432" w14:textId="77777777" w:rsidR="00716D50" w:rsidRDefault="00716D50">
            <w:pPr>
              <w:spacing w:before="80" w:after="160"/>
              <w:rPr>
                <w:rFonts w:eastAsia="Times New Roman"/>
                <w:color w:val="111827"/>
                <w:sz w:val="18"/>
                <w:szCs w:val="18"/>
              </w:rPr>
            </w:pPr>
            <w:r>
              <w:rPr>
                <w:rStyle w:val="Strong"/>
                <w:rFonts w:eastAsia="Times New Roman"/>
                <w:color w:val="111827"/>
                <w:sz w:val="18"/>
                <w:szCs w:val="18"/>
              </w:rPr>
              <w:t>I07</w:t>
            </w:r>
          </w:p>
        </w:tc>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3E333575" w14:textId="77777777" w:rsidR="00716D50" w:rsidRDefault="00716D50">
            <w:pPr>
              <w:spacing w:before="80" w:after="160"/>
              <w:rPr>
                <w:rFonts w:eastAsia="Times New Roman"/>
                <w:color w:val="111827"/>
                <w:sz w:val="18"/>
                <w:szCs w:val="18"/>
              </w:rPr>
            </w:pPr>
            <w:r>
              <w:rPr>
                <w:rFonts w:eastAsia="Times New Roman"/>
                <w:color w:val="111827"/>
                <w:sz w:val="18"/>
                <w:szCs w:val="18"/>
              </w:rPr>
              <w:t>Selimut (Warm Blanket)</w:t>
            </w:r>
          </w:p>
        </w:tc>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4D96922F" w14:textId="77777777" w:rsidR="00716D50" w:rsidRDefault="00716D50">
            <w:pPr>
              <w:spacing w:before="80" w:after="160"/>
              <w:rPr>
                <w:rFonts w:eastAsia="Times New Roman"/>
                <w:color w:val="111827"/>
                <w:sz w:val="18"/>
                <w:szCs w:val="18"/>
              </w:rPr>
            </w:pPr>
            <w:r>
              <w:rPr>
                <w:rFonts w:eastAsia="Times New Roman"/>
                <w:color w:val="111827"/>
                <w:sz w:val="18"/>
                <w:szCs w:val="18"/>
              </w:rPr>
              <w:t>Hunian</w:t>
            </w:r>
          </w:p>
        </w:tc>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2472F642" w14:textId="77777777" w:rsidR="00716D50" w:rsidRDefault="00716D50">
            <w:pPr>
              <w:spacing w:before="80" w:after="160"/>
              <w:rPr>
                <w:rFonts w:eastAsia="Times New Roman"/>
                <w:color w:val="111827"/>
                <w:sz w:val="18"/>
                <w:szCs w:val="18"/>
              </w:rPr>
            </w:pPr>
            <w:r>
              <w:rPr>
                <w:rFonts w:eastAsia="Times New Roman"/>
                <w:color w:val="111827"/>
                <w:sz w:val="18"/>
                <w:szCs w:val="18"/>
              </w:rPr>
              <w:t>Rp 75,000 / lembar</w:t>
            </w:r>
          </w:p>
        </w:tc>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695E0C01" w14:textId="77777777" w:rsidR="00716D50" w:rsidRDefault="00716D50">
            <w:pPr>
              <w:spacing w:before="80" w:after="160"/>
              <w:rPr>
                <w:rFonts w:eastAsia="Times New Roman"/>
                <w:color w:val="111827"/>
                <w:sz w:val="18"/>
                <w:szCs w:val="18"/>
              </w:rPr>
            </w:pPr>
            <w:r>
              <w:rPr>
                <w:rFonts w:eastAsia="Times New Roman"/>
                <w:color w:val="111827"/>
                <w:sz w:val="18"/>
                <w:szCs w:val="18"/>
              </w:rPr>
              <w:t>1.00 pc / person</w:t>
            </w:r>
          </w:p>
        </w:tc>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57FF6DE2" w14:textId="77777777" w:rsidR="00716D50" w:rsidRDefault="00716D50">
            <w:pPr>
              <w:spacing w:before="80" w:after="160"/>
              <w:rPr>
                <w:rFonts w:eastAsia="Times New Roman"/>
                <w:color w:val="111827"/>
                <w:sz w:val="18"/>
                <w:szCs w:val="18"/>
              </w:rPr>
            </w:pPr>
            <w:r>
              <w:rPr>
                <w:rStyle w:val="Strong"/>
                <w:rFonts w:eastAsia="Times New Roman"/>
                <w:color w:val="111827"/>
                <w:sz w:val="18"/>
                <w:szCs w:val="18"/>
              </w:rPr>
              <w:t>450 lembar</w:t>
            </w:r>
            <w:r>
              <w:rPr>
                <w:rFonts w:eastAsia="Times New Roman"/>
                <w:color w:val="111827"/>
                <w:sz w:val="18"/>
                <w:szCs w:val="18"/>
              </w:rPr>
              <w:t xml:space="preserve"> (durable)</w:t>
            </w:r>
          </w:p>
        </w:tc>
      </w:tr>
      <w:tr w:rsidR="00000000" w14:paraId="5A2E93D7" w14:textId="77777777">
        <w:tc>
          <w:tcPr>
            <w:tcW w:w="0" w:type="auto"/>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hideMark/>
          </w:tcPr>
          <w:p w14:paraId="6C1BF3E5" w14:textId="77777777" w:rsidR="00716D50" w:rsidRDefault="00716D50">
            <w:pPr>
              <w:spacing w:before="80" w:after="160"/>
              <w:rPr>
                <w:rFonts w:eastAsia="Times New Roman"/>
                <w:color w:val="111827"/>
                <w:sz w:val="18"/>
                <w:szCs w:val="18"/>
              </w:rPr>
            </w:pPr>
            <w:r>
              <w:rPr>
                <w:rStyle w:val="Strong"/>
                <w:rFonts w:eastAsia="Times New Roman"/>
                <w:color w:val="111827"/>
                <w:sz w:val="18"/>
                <w:szCs w:val="18"/>
              </w:rPr>
              <w:t>I08</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hideMark/>
          </w:tcPr>
          <w:p w14:paraId="0768988C" w14:textId="77777777" w:rsidR="00716D50" w:rsidRDefault="00716D50">
            <w:pPr>
              <w:spacing w:before="80" w:after="160"/>
              <w:rPr>
                <w:rFonts w:eastAsia="Times New Roman"/>
                <w:color w:val="111827"/>
                <w:sz w:val="18"/>
                <w:szCs w:val="18"/>
              </w:rPr>
            </w:pPr>
            <w:r>
              <w:rPr>
                <w:rFonts w:eastAsia="Times New Roman"/>
                <w:color w:val="111827"/>
                <w:sz w:val="18"/>
                <w:szCs w:val="18"/>
              </w:rPr>
              <w:t>Paket Kebersihan (Hygiene Kit)</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hideMark/>
          </w:tcPr>
          <w:p w14:paraId="52B0EC2E" w14:textId="77777777" w:rsidR="00716D50" w:rsidRDefault="00716D50">
            <w:pPr>
              <w:spacing w:before="80" w:after="160"/>
              <w:rPr>
                <w:rFonts w:eastAsia="Times New Roman"/>
                <w:color w:val="111827"/>
                <w:sz w:val="18"/>
                <w:szCs w:val="18"/>
              </w:rPr>
            </w:pPr>
            <w:r>
              <w:rPr>
                <w:rFonts w:eastAsia="Times New Roman"/>
                <w:color w:val="111827"/>
                <w:sz w:val="18"/>
                <w:szCs w:val="18"/>
              </w:rPr>
              <w:t>Sanitasi</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hideMark/>
          </w:tcPr>
          <w:p w14:paraId="686178D3" w14:textId="77777777" w:rsidR="00716D50" w:rsidRDefault="00716D50">
            <w:pPr>
              <w:spacing w:before="80" w:after="160"/>
              <w:rPr>
                <w:rFonts w:eastAsia="Times New Roman"/>
                <w:color w:val="111827"/>
                <w:sz w:val="18"/>
                <w:szCs w:val="18"/>
              </w:rPr>
            </w:pPr>
            <w:r>
              <w:rPr>
                <w:rFonts w:eastAsia="Times New Roman"/>
                <w:color w:val="111827"/>
                <w:sz w:val="18"/>
                <w:szCs w:val="18"/>
              </w:rPr>
              <w:t>Rp 85,000 / paket</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hideMark/>
          </w:tcPr>
          <w:p w14:paraId="7E6527DE" w14:textId="77777777" w:rsidR="00716D50" w:rsidRDefault="00716D50">
            <w:pPr>
              <w:spacing w:before="80" w:after="160"/>
              <w:rPr>
                <w:rFonts w:eastAsia="Times New Roman"/>
                <w:color w:val="111827"/>
                <w:sz w:val="18"/>
                <w:szCs w:val="18"/>
              </w:rPr>
            </w:pPr>
            <w:r>
              <w:rPr>
                <w:rFonts w:eastAsia="Times New Roman"/>
                <w:color w:val="111827"/>
                <w:sz w:val="18"/>
                <w:szCs w:val="18"/>
              </w:rPr>
              <w:t>0.25 kit / person</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hideMark/>
          </w:tcPr>
          <w:p w14:paraId="09B75B19" w14:textId="77777777" w:rsidR="00716D50" w:rsidRDefault="00716D50">
            <w:pPr>
              <w:spacing w:before="80" w:after="160"/>
              <w:rPr>
                <w:rFonts w:eastAsia="Times New Roman"/>
                <w:color w:val="111827"/>
                <w:sz w:val="18"/>
                <w:szCs w:val="18"/>
              </w:rPr>
            </w:pPr>
            <w:r>
              <w:rPr>
                <w:rStyle w:val="Strong"/>
                <w:rFonts w:eastAsia="Times New Roman"/>
                <w:color w:val="111827"/>
                <w:sz w:val="18"/>
                <w:szCs w:val="18"/>
              </w:rPr>
              <w:t>113 paket</w:t>
            </w:r>
            <w:r>
              <w:rPr>
                <w:rFonts w:eastAsia="Times New Roman"/>
                <w:color w:val="111827"/>
                <w:sz w:val="18"/>
                <w:szCs w:val="18"/>
              </w:rPr>
              <w:t xml:space="preserve"> (durable)</w:t>
            </w:r>
          </w:p>
        </w:tc>
      </w:tr>
      <w:tr w:rsidR="00000000" w14:paraId="532CC05F" w14:textId="77777777">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47EA7D11" w14:textId="77777777" w:rsidR="00716D50" w:rsidRDefault="00716D50">
            <w:pPr>
              <w:spacing w:before="80" w:after="160"/>
              <w:rPr>
                <w:rFonts w:eastAsia="Times New Roman"/>
                <w:color w:val="111827"/>
                <w:sz w:val="18"/>
                <w:szCs w:val="18"/>
              </w:rPr>
            </w:pPr>
            <w:r>
              <w:rPr>
                <w:rStyle w:val="Strong"/>
                <w:rFonts w:eastAsia="Times New Roman"/>
                <w:color w:val="111827"/>
                <w:sz w:val="18"/>
                <w:szCs w:val="18"/>
              </w:rPr>
              <w:t>I09</w:t>
            </w:r>
          </w:p>
        </w:tc>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09CCC67A" w14:textId="77777777" w:rsidR="00716D50" w:rsidRDefault="00716D50">
            <w:pPr>
              <w:spacing w:before="80" w:after="160"/>
              <w:rPr>
                <w:rFonts w:eastAsia="Times New Roman"/>
                <w:color w:val="111827"/>
                <w:sz w:val="18"/>
                <w:szCs w:val="18"/>
              </w:rPr>
            </w:pPr>
            <w:r>
              <w:rPr>
                <w:rFonts w:eastAsia="Times New Roman"/>
                <w:color w:val="111827"/>
                <w:sz w:val="18"/>
                <w:szCs w:val="18"/>
              </w:rPr>
              <w:t>Susu &amp; MP-ASI Balita</w:t>
            </w:r>
          </w:p>
        </w:tc>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0FE6ECDF" w14:textId="77777777" w:rsidR="00716D50" w:rsidRDefault="00716D50">
            <w:pPr>
              <w:spacing w:before="80" w:after="160"/>
              <w:rPr>
                <w:rFonts w:eastAsia="Times New Roman"/>
                <w:color w:val="111827"/>
                <w:sz w:val="18"/>
                <w:szCs w:val="18"/>
              </w:rPr>
            </w:pPr>
            <w:r>
              <w:rPr>
                <w:rFonts w:eastAsia="Times New Roman"/>
                <w:color w:val="111827"/>
                <w:sz w:val="18"/>
                <w:szCs w:val="18"/>
              </w:rPr>
              <w:t>Pangan (Infant)</w:t>
            </w:r>
          </w:p>
        </w:tc>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2919E37B" w14:textId="77777777" w:rsidR="00716D50" w:rsidRDefault="00716D50">
            <w:pPr>
              <w:spacing w:before="80" w:after="160"/>
              <w:rPr>
                <w:rFonts w:eastAsia="Times New Roman"/>
                <w:color w:val="111827"/>
                <w:sz w:val="18"/>
                <w:szCs w:val="18"/>
              </w:rPr>
            </w:pPr>
            <w:r>
              <w:rPr>
                <w:rFonts w:eastAsia="Times New Roman"/>
                <w:color w:val="111827"/>
                <w:sz w:val="18"/>
                <w:szCs w:val="18"/>
              </w:rPr>
              <w:t>Rp 55,000 / paket</w:t>
            </w:r>
          </w:p>
        </w:tc>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6138AF90" w14:textId="77777777" w:rsidR="00716D50" w:rsidRDefault="00716D50">
            <w:pPr>
              <w:spacing w:before="80" w:after="160"/>
              <w:rPr>
                <w:rFonts w:eastAsia="Times New Roman"/>
                <w:color w:val="111827"/>
                <w:sz w:val="18"/>
                <w:szCs w:val="18"/>
              </w:rPr>
            </w:pPr>
            <w:r>
              <w:rPr>
                <w:rFonts w:eastAsia="Times New Roman"/>
                <w:color w:val="111827"/>
                <w:sz w:val="18"/>
                <w:szCs w:val="18"/>
              </w:rPr>
              <w:t>0.10 pkg / person / day</w:t>
            </w:r>
          </w:p>
        </w:tc>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56B404E6" w14:textId="77777777" w:rsidR="00716D50" w:rsidRDefault="00716D50">
            <w:pPr>
              <w:spacing w:before="80" w:after="160"/>
              <w:rPr>
                <w:rFonts w:eastAsia="Times New Roman"/>
                <w:color w:val="111827"/>
                <w:sz w:val="18"/>
                <w:szCs w:val="18"/>
              </w:rPr>
            </w:pPr>
            <w:r>
              <w:rPr>
                <w:rStyle w:val="Strong"/>
                <w:rFonts w:eastAsia="Times New Roman"/>
                <w:color w:val="111827"/>
                <w:sz w:val="18"/>
                <w:szCs w:val="18"/>
              </w:rPr>
              <w:t>135 paket</w:t>
            </w:r>
            <w:r>
              <w:rPr>
                <w:rFonts w:eastAsia="Times New Roman"/>
                <w:color w:val="111827"/>
                <w:sz w:val="18"/>
                <w:szCs w:val="18"/>
              </w:rPr>
              <w:t xml:space="preserve"> (3-day cap)</w:t>
            </w:r>
          </w:p>
        </w:tc>
      </w:tr>
    </w:tbl>
    <w:p w14:paraId="76DCEE06" w14:textId="77777777" w:rsidR="00716D50" w:rsidRDefault="00716D50">
      <w:pPr>
        <w:pStyle w:val="Heading2"/>
        <w:pBdr>
          <w:bottom w:val="single" w:sz="12" w:space="2" w:color="1E3A8A"/>
        </w:pBdr>
        <w:spacing w:before="0" w:beforeAutospacing="0" w:after="120" w:afterAutospacing="0"/>
        <w:rPr>
          <w:rFonts w:eastAsia="Times New Roman"/>
          <w:caps/>
          <w:color w:val="0F172A"/>
          <w:sz w:val="25"/>
          <w:szCs w:val="25"/>
        </w:rPr>
      </w:pPr>
      <w:r>
        <w:rPr>
          <w:rFonts w:eastAsia="Times New Roman"/>
          <w:caps/>
          <w:color w:val="0F172A"/>
          <w:sz w:val="25"/>
          <w:szCs w:val="25"/>
        </w:rPr>
        <w:t>06. SCREENSHOTS OR PRODUCT DEMO (PART 1: COMMAND &amp; SPATIAL RADAR)</w:t>
      </w:r>
    </w:p>
    <w:p w14:paraId="14A46381" w14:textId="77777777" w:rsidR="00716D50" w:rsidRDefault="00716D50">
      <w:pPr>
        <w:pStyle w:val="Heading3"/>
        <w:spacing w:before="160" w:beforeAutospacing="0" w:after="60" w:afterAutospacing="0"/>
        <w:rPr>
          <w:rFonts w:eastAsia="Times New Roman"/>
          <w:color w:val="1E3A8A"/>
          <w:sz w:val="22"/>
          <w:szCs w:val="22"/>
        </w:rPr>
      </w:pPr>
      <w:r>
        <w:rPr>
          <w:rFonts w:eastAsia="Times New Roman"/>
          <w:color w:val="1E3A8A"/>
          <w:sz w:val="22"/>
          <w:szCs w:val="22"/>
        </w:rPr>
        <w:t>6.1 Executive Command, GIS Spatial Telemetry &amp; Tiered Approval Interfaces</w:t>
      </w:r>
    </w:p>
    <w:p w14:paraId="018A0124" w14:textId="77777777" w:rsidR="00716D50" w:rsidRDefault="00716D50">
      <w:pPr>
        <w:pStyle w:val="NormalWeb"/>
        <w:rPr>
          <w:color w:val="111827"/>
          <w:sz w:val="21"/>
          <w:szCs w:val="21"/>
        </w:rPr>
      </w:pPr>
      <w:r>
        <w:rPr>
          <w:color w:val="111827"/>
          <w:sz w:val="21"/>
          <w:szCs w:val="21"/>
        </w:rPr>
        <w:t xml:space="preserve">ResQ-Gov is a fully functional working product with 17 interactive views across four civil service roles. Building upon the deterministic state machine architecture defined in </w:t>
      </w:r>
      <w:r>
        <w:rPr>
          <w:rStyle w:val="Strong"/>
          <w:color w:val="111827"/>
          <w:sz w:val="21"/>
          <w:szCs w:val="21"/>
        </w:rPr>
        <w:t>Figure 4.1</w:t>
      </w:r>
      <w:r>
        <w:rPr>
          <w:color w:val="111827"/>
          <w:sz w:val="21"/>
          <w:szCs w:val="21"/>
        </w:rPr>
        <w:t xml:space="preserve">, Figures 6.1 through 6.4 showcase the live production interfaces for authentication, executive policy monitoring, spatial GIS command, and multi-tier budget authorization: </w:t>
      </w:r>
    </w:p>
    <w:tbl>
      <w:tblPr>
        <w:tblW w:w="5000" w:type="pct"/>
        <w:tblCellMar>
          <w:top w:w="15" w:type="dxa"/>
          <w:left w:w="15" w:type="dxa"/>
          <w:bottom w:w="15" w:type="dxa"/>
          <w:right w:w="15" w:type="dxa"/>
        </w:tblCellMar>
        <w:tblLook w:val="04A0" w:firstRow="1" w:lastRow="0" w:firstColumn="1" w:lastColumn="0" w:noHBand="0" w:noVBand="1"/>
      </w:tblPr>
      <w:tblGrid>
        <w:gridCol w:w="4811"/>
        <w:gridCol w:w="4812"/>
      </w:tblGrid>
      <w:tr w:rsidR="00000000" w14:paraId="2E937075" w14:textId="77777777">
        <w:tc>
          <w:tcPr>
            <w:tcW w:w="2500" w:type="pct"/>
            <w:tcBorders>
              <w:top w:val="single" w:sz="6" w:space="0" w:color="CBD5E1"/>
              <w:left w:val="single" w:sz="6" w:space="0" w:color="CBD5E1"/>
              <w:bottom w:val="single" w:sz="6" w:space="0" w:color="CBD5E1"/>
              <w:right w:val="single" w:sz="6" w:space="0" w:color="CBD5E1"/>
            </w:tcBorders>
            <w:tcMar>
              <w:top w:w="80" w:type="dxa"/>
              <w:left w:w="80" w:type="dxa"/>
              <w:bottom w:w="80" w:type="dxa"/>
              <w:right w:w="80" w:type="dxa"/>
            </w:tcMar>
            <w:hideMark/>
          </w:tcPr>
          <w:p w14:paraId="265A7B2D" w14:textId="77777777" w:rsidR="00716D50" w:rsidRDefault="00716D50">
            <w:pPr>
              <w:spacing w:before="80"/>
              <w:jc w:val="center"/>
              <w:rPr>
                <w:rFonts w:eastAsia="Times New Roman"/>
                <w:color w:val="111827"/>
                <w:sz w:val="21"/>
                <w:szCs w:val="21"/>
              </w:rPr>
            </w:pPr>
            <w:r>
              <w:rPr>
                <w:rFonts w:eastAsia="Times New Roman"/>
                <w:noProof/>
                <w:color w:val="111827"/>
                <w:sz w:val="21"/>
                <w:szCs w:val="21"/>
              </w:rPr>
              <w:drawing>
                <wp:inline distT="0" distB="0" distL="0" distR="0" wp14:anchorId="6915DC19" wp14:editId="72CC06F7">
                  <wp:extent cx="2095500" cy="1333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095500" cy="1333500"/>
                          </a:xfrm>
                          <a:prstGeom prst="rect">
                            <a:avLst/>
                          </a:prstGeom>
                          <a:noFill/>
                          <a:ln>
                            <a:noFill/>
                          </a:ln>
                        </pic:spPr>
                      </pic:pic>
                    </a:graphicData>
                  </a:graphic>
                </wp:inline>
              </w:drawing>
            </w:r>
          </w:p>
          <w:p w14:paraId="7834308E" w14:textId="77777777" w:rsidR="00716D50" w:rsidRDefault="00716D50">
            <w:pPr>
              <w:pStyle w:val="fig-caption"/>
            </w:pPr>
            <w:r>
              <w:rPr>
                <w:rStyle w:val="Strong"/>
              </w:rPr>
              <w:t>Figure 6.1: Authentication Portal (</w:t>
            </w:r>
            <w:r>
              <w:rPr>
                <w:rStyle w:val="Strong"/>
                <w:rFonts w:ascii="Consolas" w:hAnsi="Consolas"/>
              </w:rPr>
              <w:t>#/login</w:t>
            </w:r>
            <w:r>
              <w:rPr>
                <w:rStyle w:val="Strong"/>
              </w:rPr>
              <w:t>)</w:t>
            </w:r>
            <w:r>
              <w:br/>
              <w:t>Enforces 30-min session timeout &amp; 5-strike lockout (Rule R-11), with 1-click sandbox cards for all 4 roles.</w:t>
            </w:r>
          </w:p>
        </w:tc>
        <w:tc>
          <w:tcPr>
            <w:tcW w:w="2500" w:type="pct"/>
            <w:tcBorders>
              <w:top w:val="single" w:sz="6" w:space="0" w:color="CBD5E1"/>
              <w:left w:val="single" w:sz="6" w:space="0" w:color="CBD5E1"/>
              <w:bottom w:val="single" w:sz="6" w:space="0" w:color="CBD5E1"/>
              <w:right w:val="single" w:sz="6" w:space="0" w:color="CBD5E1"/>
            </w:tcBorders>
            <w:tcMar>
              <w:top w:w="80" w:type="dxa"/>
              <w:left w:w="80" w:type="dxa"/>
              <w:bottom w:w="80" w:type="dxa"/>
              <w:right w:w="80" w:type="dxa"/>
            </w:tcMar>
            <w:hideMark/>
          </w:tcPr>
          <w:p w14:paraId="0537C0AC" w14:textId="77777777" w:rsidR="00716D50" w:rsidRDefault="00716D50">
            <w:pPr>
              <w:jc w:val="center"/>
              <w:rPr>
                <w:rFonts w:eastAsia="Times New Roman"/>
                <w:color w:val="111827"/>
                <w:sz w:val="21"/>
                <w:szCs w:val="21"/>
              </w:rPr>
            </w:pPr>
            <w:r>
              <w:rPr>
                <w:rFonts w:eastAsia="Times New Roman"/>
                <w:noProof/>
                <w:color w:val="111827"/>
                <w:sz w:val="21"/>
                <w:szCs w:val="21"/>
              </w:rPr>
              <w:drawing>
                <wp:inline distT="0" distB="0" distL="0" distR="0" wp14:anchorId="34DAEFAD" wp14:editId="7B9734A8">
                  <wp:extent cx="2095500" cy="1333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095500" cy="1333500"/>
                          </a:xfrm>
                          <a:prstGeom prst="rect">
                            <a:avLst/>
                          </a:prstGeom>
                          <a:noFill/>
                          <a:ln>
                            <a:noFill/>
                          </a:ln>
                        </pic:spPr>
                      </pic:pic>
                    </a:graphicData>
                  </a:graphic>
                </wp:inline>
              </w:drawing>
            </w:r>
          </w:p>
          <w:p w14:paraId="46E732C4" w14:textId="77777777" w:rsidR="00716D50" w:rsidRDefault="00716D50">
            <w:pPr>
              <w:pStyle w:val="fig-caption"/>
            </w:pPr>
            <w:r>
              <w:rPr>
                <w:rStyle w:val="Strong"/>
              </w:rPr>
              <w:t>Figure 6.2: Executive Command Cockpit (</w:t>
            </w:r>
            <w:r>
              <w:rPr>
                <w:rStyle w:val="Strong"/>
                <w:rFonts w:ascii="Consolas" w:hAnsi="Consolas"/>
              </w:rPr>
              <w:t>#/admin</w:t>
            </w:r>
            <w:r>
              <w:rPr>
                <w:rStyle w:val="Strong"/>
              </w:rPr>
              <w:t>)</w:t>
            </w:r>
            <w:r>
              <w:br/>
              <w:t>Displays pending approvals (&gt;</w:t>
            </w:r>
            <w:r>
              <w:t>IDR 25M), physical discrepancy alerts, 1,870 evacuees, and stockpile curves.</w:t>
            </w:r>
          </w:p>
        </w:tc>
      </w:tr>
      <w:tr w:rsidR="00000000" w14:paraId="7488624F" w14:textId="77777777">
        <w:tc>
          <w:tcPr>
            <w:tcW w:w="2500" w:type="pct"/>
            <w:tcBorders>
              <w:top w:val="single" w:sz="6" w:space="0" w:color="CBD5E1"/>
              <w:left w:val="single" w:sz="6" w:space="0" w:color="CBD5E1"/>
              <w:bottom w:val="single" w:sz="6" w:space="0" w:color="CBD5E1"/>
              <w:right w:val="single" w:sz="6" w:space="0" w:color="CBD5E1"/>
            </w:tcBorders>
            <w:tcMar>
              <w:top w:w="80" w:type="dxa"/>
              <w:left w:w="80" w:type="dxa"/>
              <w:bottom w:w="80" w:type="dxa"/>
              <w:right w:w="80" w:type="dxa"/>
            </w:tcMar>
            <w:hideMark/>
          </w:tcPr>
          <w:p w14:paraId="694DF784" w14:textId="77777777" w:rsidR="00716D50" w:rsidRDefault="00716D50">
            <w:pPr>
              <w:jc w:val="center"/>
              <w:rPr>
                <w:rFonts w:eastAsia="Times New Roman"/>
                <w:color w:val="111827"/>
                <w:sz w:val="21"/>
                <w:szCs w:val="21"/>
              </w:rPr>
            </w:pPr>
            <w:r>
              <w:rPr>
                <w:rFonts w:eastAsia="Times New Roman"/>
                <w:noProof/>
                <w:color w:val="111827"/>
                <w:sz w:val="21"/>
                <w:szCs w:val="21"/>
              </w:rPr>
              <w:drawing>
                <wp:inline distT="0" distB="0" distL="0" distR="0" wp14:anchorId="2D168551" wp14:editId="64CBDAD6">
                  <wp:extent cx="2095500" cy="13335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095500" cy="1333500"/>
                          </a:xfrm>
                          <a:prstGeom prst="rect">
                            <a:avLst/>
                          </a:prstGeom>
                          <a:noFill/>
                          <a:ln>
                            <a:noFill/>
                          </a:ln>
                        </pic:spPr>
                      </pic:pic>
                    </a:graphicData>
                  </a:graphic>
                </wp:inline>
              </w:drawing>
            </w:r>
          </w:p>
          <w:p w14:paraId="6F1D79F0" w14:textId="77777777" w:rsidR="00716D50" w:rsidRDefault="00716D50">
            <w:pPr>
              <w:pStyle w:val="fig-caption"/>
            </w:pPr>
            <w:r>
              <w:rPr>
                <w:rStyle w:val="Strong"/>
              </w:rPr>
              <w:t>Figure 6.3: GIS Crisis Situation Radar (</w:t>
            </w:r>
            <w:r>
              <w:rPr>
                <w:rStyle w:val="Strong"/>
                <w:rFonts w:ascii="Consolas" w:hAnsi="Consolas"/>
              </w:rPr>
              <w:t>#/peta</w:t>
            </w:r>
            <w:r>
              <w:rPr>
                <w:rStyle w:val="Strong"/>
              </w:rPr>
              <w:t>)</w:t>
            </w:r>
            <w:r>
              <w:br/>
              <w:t>Visualizes watershed hazard zones, camp saturation rings, and live GPS truck progress (SHP-0002 at 68%).</w:t>
            </w:r>
          </w:p>
        </w:tc>
        <w:tc>
          <w:tcPr>
            <w:tcW w:w="2500" w:type="pct"/>
            <w:tcBorders>
              <w:top w:val="single" w:sz="6" w:space="0" w:color="CBD5E1"/>
              <w:left w:val="single" w:sz="6" w:space="0" w:color="CBD5E1"/>
              <w:bottom w:val="single" w:sz="6" w:space="0" w:color="CBD5E1"/>
              <w:right w:val="single" w:sz="6" w:space="0" w:color="CBD5E1"/>
            </w:tcBorders>
            <w:tcMar>
              <w:top w:w="80" w:type="dxa"/>
              <w:left w:w="80" w:type="dxa"/>
              <w:bottom w:w="80" w:type="dxa"/>
              <w:right w:w="80" w:type="dxa"/>
            </w:tcMar>
            <w:hideMark/>
          </w:tcPr>
          <w:p w14:paraId="58DBD71C" w14:textId="77777777" w:rsidR="00716D50" w:rsidRDefault="00716D50">
            <w:pPr>
              <w:jc w:val="center"/>
              <w:rPr>
                <w:rFonts w:eastAsia="Times New Roman"/>
                <w:color w:val="111827"/>
                <w:sz w:val="21"/>
                <w:szCs w:val="21"/>
              </w:rPr>
            </w:pPr>
            <w:r>
              <w:rPr>
                <w:rFonts w:eastAsia="Times New Roman"/>
                <w:noProof/>
                <w:color w:val="111827"/>
                <w:sz w:val="21"/>
                <w:szCs w:val="21"/>
              </w:rPr>
              <w:drawing>
                <wp:inline distT="0" distB="0" distL="0" distR="0" wp14:anchorId="6A19DE10" wp14:editId="4C188C51">
                  <wp:extent cx="2095500" cy="13335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095500" cy="1333500"/>
                          </a:xfrm>
                          <a:prstGeom prst="rect">
                            <a:avLst/>
                          </a:prstGeom>
                          <a:noFill/>
                          <a:ln>
                            <a:noFill/>
                          </a:ln>
                        </pic:spPr>
                      </pic:pic>
                    </a:graphicData>
                  </a:graphic>
                </wp:inline>
              </w:drawing>
            </w:r>
          </w:p>
          <w:p w14:paraId="04D82ECF" w14:textId="77777777" w:rsidR="00716D50" w:rsidRDefault="00716D50">
            <w:pPr>
              <w:pStyle w:val="fig-caption"/>
            </w:pPr>
            <w:r>
              <w:rPr>
                <w:rStyle w:val="Strong"/>
              </w:rPr>
              <w:t>Figure 6.4: Multi-Tier Executive Approval (</w:t>
            </w:r>
            <w:r>
              <w:rPr>
                <w:rStyle w:val="Strong"/>
                <w:rFonts w:ascii="Consolas" w:hAnsi="Consolas"/>
              </w:rPr>
              <w:t>#/admin/persetujuan</w:t>
            </w:r>
            <w:r>
              <w:rPr>
                <w:rStyle w:val="Strong"/>
              </w:rPr>
              <w:t>)</w:t>
            </w:r>
            <w:r>
              <w:br/>
              <w:t>Enforces Rule R-02: Holds REQ-0002 (IDR 57,500,000 for GOR Serbaguna) for Head of Agency digital sign-off.</w:t>
            </w:r>
          </w:p>
        </w:tc>
      </w:tr>
    </w:tbl>
    <w:p w14:paraId="2F3069DC" w14:textId="77777777" w:rsidR="00716D50" w:rsidRDefault="00716D50">
      <w:pPr>
        <w:pStyle w:val="Heading3"/>
        <w:spacing w:before="160" w:beforeAutospacing="0" w:after="60" w:afterAutospacing="0"/>
        <w:rPr>
          <w:rFonts w:eastAsia="Times New Roman"/>
          <w:color w:val="1E3A8A"/>
          <w:sz w:val="22"/>
          <w:szCs w:val="22"/>
        </w:rPr>
      </w:pPr>
      <w:r>
        <w:rPr>
          <w:rFonts w:eastAsia="Times New Roman"/>
          <w:color w:val="1E3A8A"/>
          <w:sz w:val="22"/>
          <w:szCs w:val="22"/>
        </w:rPr>
        <w:t>6.2 Interactive Top-Bar Simulation Controls for Evaluators</w:t>
      </w:r>
    </w:p>
    <w:p w14:paraId="6F59EBD2" w14:textId="77777777" w:rsidR="00716D50" w:rsidRDefault="00716D50">
      <w:pPr>
        <w:pStyle w:val="NormalWeb"/>
        <w:rPr>
          <w:color w:val="111827"/>
          <w:sz w:val="21"/>
          <w:szCs w:val="21"/>
        </w:rPr>
      </w:pPr>
      <w:r>
        <w:rPr>
          <w:color w:val="111827"/>
          <w:sz w:val="21"/>
          <w:szCs w:val="21"/>
        </w:rPr>
        <w:t xml:space="preserve">As visible across the top command bar of Figures 6.2–6.4, the platform includes built-in evaluation controls: (1) a live </w:t>
      </w:r>
      <w:r>
        <w:rPr>
          <w:rStyle w:val="Strong"/>
          <w:color w:val="111827"/>
          <w:sz w:val="21"/>
          <w:szCs w:val="21"/>
        </w:rPr>
        <w:t>BMKG &amp; Pusdalops Early Warning Banner</w:t>
      </w:r>
      <w:r>
        <w:rPr>
          <w:color w:val="111827"/>
          <w:sz w:val="21"/>
          <w:szCs w:val="21"/>
        </w:rPr>
        <w:t xml:space="preserve"> broadcasting </w:t>
      </w:r>
      <w:r>
        <w:rPr>
          <w:rStyle w:val="Emphasis"/>
          <w:color w:val="111827"/>
          <w:sz w:val="21"/>
          <w:szCs w:val="21"/>
        </w:rPr>
        <w:t>SIAGA I</w:t>
      </w:r>
      <w:r>
        <w:rPr>
          <w:color w:val="111827"/>
          <w:sz w:val="21"/>
          <w:szCs w:val="21"/>
        </w:rPr>
        <w:t xml:space="preserve"> flood and landslide alerts; (2) </w:t>
      </w:r>
      <w:r>
        <w:rPr>
          <w:rStyle w:val="Strong"/>
          <w:color w:val="111827"/>
          <w:sz w:val="21"/>
          <w:szCs w:val="21"/>
        </w:rPr>
        <w:t>"Picu Simulasi" (Trigger Event)</w:t>
      </w:r>
      <w:r>
        <w:rPr>
          <w:color w:val="111827"/>
          <w:sz w:val="21"/>
          <w:szCs w:val="21"/>
        </w:rPr>
        <w:t xml:space="preserve"> and </w:t>
      </w:r>
      <w:r>
        <w:rPr>
          <w:rStyle w:val="Strong"/>
          <w:color w:val="111827"/>
          <w:sz w:val="21"/>
          <w:szCs w:val="21"/>
        </w:rPr>
        <w:t>"Live Sync On"</w:t>
      </w:r>
      <w:r>
        <w:rPr>
          <w:color w:val="111827"/>
          <w:sz w:val="21"/>
          <w:szCs w:val="21"/>
        </w:rPr>
        <w:t xml:space="preserve"> </w:t>
      </w:r>
      <w:r>
        <w:rPr>
          <w:color w:val="111827"/>
          <w:sz w:val="21"/>
          <w:szCs w:val="21"/>
        </w:rPr>
        <w:t xml:space="preserve">buttons that dynamically inject field emergencies and advance truck GPS coordinates; and (3) an </w:t>
      </w:r>
      <w:r>
        <w:rPr>
          <w:rStyle w:val="Strong"/>
          <w:color w:val="111827"/>
          <w:sz w:val="21"/>
          <w:szCs w:val="21"/>
        </w:rPr>
        <w:t>Instant Role Switcher Dropdown</w:t>
      </w:r>
      <w:r>
        <w:rPr>
          <w:color w:val="111827"/>
          <w:sz w:val="21"/>
          <w:szCs w:val="21"/>
        </w:rPr>
        <w:t xml:space="preserve"> enabling judges to test Segregation of Duties across </w:t>
      </w:r>
      <w:r>
        <w:rPr>
          <w:rStyle w:val="Emphasis"/>
          <w:color w:val="111827"/>
          <w:sz w:val="21"/>
          <w:szCs w:val="21"/>
        </w:rPr>
        <w:t>Kadis, Koordinator, Posko,</w:t>
      </w:r>
      <w:r>
        <w:rPr>
          <w:color w:val="111827"/>
          <w:sz w:val="21"/>
          <w:szCs w:val="21"/>
        </w:rPr>
        <w:t xml:space="preserve"> and </w:t>
      </w:r>
      <w:r>
        <w:rPr>
          <w:rStyle w:val="Emphasis"/>
          <w:color w:val="111827"/>
          <w:sz w:val="21"/>
          <w:szCs w:val="21"/>
        </w:rPr>
        <w:t>Driver</w:t>
      </w:r>
      <w:r>
        <w:rPr>
          <w:color w:val="111827"/>
          <w:sz w:val="21"/>
          <w:szCs w:val="21"/>
        </w:rPr>
        <w:t xml:space="preserve"> accounts in real time. </w:t>
      </w:r>
    </w:p>
    <w:p w14:paraId="67B8BB64" w14:textId="77777777" w:rsidR="00716D50" w:rsidRDefault="00716D50">
      <w:pPr>
        <w:pStyle w:val="Heading2"/>
        <w:pBdr>
          <w:bottom w:val="single" w:sz="12" w:space="2" w:color="1E3A8A"/>
        </w:pBdr>
        <w:spacing w:before="0" w:beforeAutospacing="0" w:after="120" w:afterAutospacing="0"/>
        <w:rPr>
          <w:rFonts w:eastAsia="Times New Roman"/>
          <w:caps/>
          <w:color w:val="0F172A"/>
          <w:sz w:val="25"/>
          <w:szCs w:val="25"/>
        </w:rPr>
      </w:pPr>
      <w:r>
        <w:rPr>
          <w:rFonts w:eastAsia="Times New Roman"/>
          <w:caps/>
          <w:color w:val="0F172A"/>
          <w:sz w:val="25"/>
          <w:szCs w:val="25"/>
        </w:rPr>
        <w:t>06. SCREENSHOTS OR PRODUCT DEMO (PART 2: FIELD OPS &amp; AUDIT LEDGER)</w:t>
      </w:r>
    </w:p>
    <w:p w14:paraId="34F9DEF2" w14:textId="77777777" w:rsidR="00716D50" w:rsidRDefault="00716D50">
      <w:pPr>
        <w:pStyle w:val="Heading3"/>
        <w:spacing w:before="160" w:beforeAutospacing="0" w:after="60" w:afterAutospacing="0"/>
        <w:rPr>
          <w:rFonts w:eastAsia="Times New Roman"/>
          <w:color w:val="1E3A8A"/>
          <w:sz w:val="22"/>
          <w:szCs w:val="22"/>
        </w:rPr>
      </w:pPr>
      <w:r>
        <w:rPr>
          <w:rFonts w:eastAsia="Times New Roman"/>
          <w:color w:val="1E3A8A"/>
          <w:sz w:val="22"/>
          <w:szCs w:val="22"/>
        </w:rPr>
        <w:t>6.3 Operational Walkthroughs Across Field Posko, Warehouse, Driver &amp; Audit Roles</w:t>
      </w:r>
    </w:p>
    <w:p w14:paraId="70EAA7CD" w14:textId="77777777" w:rsidR="00716D50" w:rsidRDefault="00716D50">
      <w:pPr>
        <w:pStyle w:val="NormalWeb"/>
        <w:rPr>
          <w:color w:val="111827"/>
          <w:sz w:val="21"/>
          <w:szCs w:val="21"/>
        </w:rPr>
      </w:pPr>
      <w:r>
        <w:rPr>
          <w:color w:val="111827"/>
          <w:sz w:val="21"/>
          <w:szCs w:val="21"/>
        </w:rPr>
        <w:t xml:space="preserve">Figures 6.5 through 6.8 demonstrate how field requisitions, warehouse stock checks, last-mile OTP handovers, and cryptographic hash-chain verifications operate in lockstep: </w:t>
      </w:r>
    </w:p>
    <w:tbl>
      <w:tblPr>
        <w:tblW w:w="5000" w:type="pct"/>
        <w:tblCellMar>
          <w:top w:w="15" w:type="dxa"/>
          <w:left w:w="15" w:type="dxa"/>
          <w:bottom w:w="15" w:type="dxa"/>
          <w:right w:w="15" w:type="dxa"/>
        </w:tblCellMar>
        <w:tblLook w:val="04A0" w:firstRow="1" w:lastRow="0" w:firstColumn="1" w:lastColumn="0" w:noHBand="0" w:noVBand="1"/>
      </w:tblPr>
      <w:tblGrid>
        <w:gridCol w:w="4811"/>
        <w:gridCol w:w="4812"/>
      </w:tblGrid>
      <w:tr w:rsidR="00000000" w14:paraId="5139088B" w14:textId="77777777">
        <w:tc>
          <w:tcPr>
            <w:tcW w:w="2500" w:type="pct"/>
            <w:tcBorders>
              <w:top w:val="single" w:sz="6" w:space="0" w:color="CBD5E1"/>
              <w:left w:val="single" w:sz="6" w:space="0" w:color="CBD5E1"/>
              <w:bottom w:val="single" w:sz="6" w:space="0" w:color="CBD5E1"/>
              <w:right w:val="single" w:sz="6" w:space="0" w:color="CBD5E1"/>
            </w:tcBorders>
            <w:tcMar>
              <w:top w:w="80" w:type="dxa"/>
              <w:left w:w="80" w:type="dxa"/>
              <w:bottom w:w="80" w:type="dxa"/>
              <w:right w:w="80" w:type="dxa"/>
            </w:tcMar>
            <w:hideMark/>
          </w:tcPr>
          <w:p w14:paraId="75346505" w14:textId="77777777" w:rsidR="00716D50" w:rsidRDefault="00716D50">
            <w:pPr>
              <w:spacing w:before="80"/>
              <w:jc w:val="center"/>
              <w:rPr>
                <w:rFonts w:eastAsia="Times New Roman"/>
                <w:color w:val="111827"/>
                <w:sz w:val="21"/>
                <w:szCs w:val="21"/>
              </w:rPr>
            </w:pPr>
            <w:r>
              <w:rPr>
                <w:rFonts w:eastAsia="Times New Roman"/>
                <w:noProof/>
                <w:color w:val="111827"/>
                <w:sz w:val="21"/>
                <w:szCs w:val="21"/>
              </w:rPr>
              <w:drawing>
                <wp:inline distT="0" distB="0" distL="0" distR="0" wp14:anchorId="405B1A02" wp14:editId="4FCB7A1D">
                  <wp:extent cx="2095500" cy="13335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095500" cy="1333500"/>
                          </a:xfrm>
                          <a:prstGeom prst="rect">
                            <a:avLst/>
                          </a:prstGeom>
                          <a:noFill/>
                          <a:ln>
                            <a:noFill/>
                          </a:ln>
                        </pic:spPr>
                      </pic:pic>
                    </a:graphicData>
                  </a:graphic>
                </wp:inline>
              </w:drawing>
            </w:r>
          </w:p>
          <w:p w14:paraId="76147343" w14:textId="77777777" w:rsidR="00716D50" w:rsidRDefault="00716D50">
            <w:pPr>
              <w:pStyle w:val="fig-caption"/>
            </w:pPr>
            <w:r>
              <w:rPr>
                <w:rStyle w:val="Strong"/>
              </w:rPr>
              <w:t>Figure 6.5: Norm-Capped Requisition (</w:t>
            </w:r>
            <w:r>
              <w:rPr>
                <w:rStyle w:val="Strong"/>
                <w:rFonts w:ascii="Consolas" w:hAnsi="Consolas"/>
              </w:rPr>
              <w:t>#/posko/ajukan</w:t>
            </w:r>
            <w:r>
              <w:rPr>
                <w:rStyle w:val="Strong"/>
              </w:rPr>
              <w:t>)</w:t>
            </w:r>
            <w:r>
              <w:br/>
              <w:t>Enforces Rule R-03: Computes remaining quota (</w:t>
            </w:r>
            <w:r>
              <w:rPr>
                <w:rFonts w:ascii="Consolas" w:hAnsi="Consolas"/>
              </w:rPr>
              <w:t>SISA KUOTA</w:t>
            </w:r>
            <w:r>
              <w:t>) for 450 evacuees minus in-flight orders (140 kg rice left).</w:t>
            </w:r>
          </w:p>
        </w:tc>
        <w:tc>
          <w:tcPr>
            <w:tcW w:w="2500" w:type="pct"/>
            <w:tcBorders>
              <w:top w:val="single" w:sz="6" w:space="0" w:color="CBD5E1"/>
              <w:left w:val="single" w:sz="6" w:space="0" w:color="CBD5E1"/>
              <w:bottom w:val="single" w:sz="6" w:space="0" w:color="CBD5E1"/>
              <w:right w:val="single" w:sz="6" w:space="0" w:color="CBD5E1"/>
            </w:tcBorders>
            <w:tcMar>
              <w:top w:w="80" w:type="dxa"/>
              <w:left w:w="80" w:type="dxa"/>
              <w:bottom w:w="80" w:type="dxa"/>
              <w:right w:w="80" w:type="dxa"/>
            </w:tcMar>
            <w:hideMark/>
          </w:tcPr>
          <w:p w14:paraId="0996DAB0" w14:textId="77777777" w:rsidR="00716D50" w:rsidRDefault="00716D50">
            <w:pPr>
              <w:jc w:val="center"/>
              <w:rPr>
                <w:rFonts w:eastAsia="Times New Roman"/>
                <w:color w:val="111827"/>
                <w:sz w:val="21"/>
                <w:szCs w:val="21"/>
              </w:rPr>
            </w:pPr>
            <w:r>
              <w:rPr>
                <w:rFonts w:eastAsia="Times New Roman"/>
                <w:noProof/>
                <w:color w:val="111827"/>
                <w:sz w:val="21"/>
                <w:szCs w:val="21"/>
              </w:rPr>
              <w:drawing>
                <wp:inline distT="0" distB="0" distL="0" distR="0" wp14:anchorId="1063DA14" wp14:editId="7F6138C2">
                  <wp:extent cx="2095500" cy="13335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095500" cy="1333500"/>
                          </a:xfrm>
                          <a:prstGeom prst="rect">
                            <a:avLst/>
                          </a:prstGeom>
                          <a:noFill/>
                          <a:ln>
                            <a:noFill/>
                          </a:ln>
                        </pic:spPr>
                      </pic:pic>
                    </a:graphicData>
                  </a:graphic>
                </wp:inline>
              </w:drawing>
            </w:r>
          </w:p>
          <w:p w14:paraId="7B504376" w14:textId="77777777" w:rsidR="00716D50" w:rsidRDefault="00716D50">
            <w:pPr>
              <w:pStyle w:val="fig-caption"/>
            </w:pPr>
            <w:r>
              <w:rPr>
                <w:rStyle w:val="Strong"/>
              </w:rPr>
              <w:t>Figure 6.6: Warehouse Stock Verification (</w:t>
            </w:r>
            <w:r>
              <w:rPr>
                <w:rStyle w:val="Strong"/>
                <w:rFonts w:ascii="Consolas" w:hAnsi="Consolas"/>
              </w:rPr>
              <w:t>#/koordinator/verifikasi</w:t>
            </w:r>
            <w:r>
              <w:rPr>
                <w:rStyle w:val="Strong"/>
              </w:rPr>
              <w:t>)</w:t>
            </w:r>
            <w:r>
              <w:br/>
              <w:t>Enforces Rules R-01 &amp; R-04: Coordinator Ir. Bambang Hartono verifies REQ-0001 (IDR 11.85M) within 1h Darurat SLA.</w:t>
            </w:r>
          </w:p>
        </w:tc>
      </w:tr>
      <w:tr w:rsidR="00000000" w14:paraId="77066B94" w14:textId="77777777">
        <w:tc>
          <w:tcPr>
            <w:tcW w:w="2500" w:type="pct"/>
            <w:tcBorders>
              <w:top w:val="single" w:sz="6" w:space="0" w:color="CBD5E1"/>
              <w:left w:val="single" w:sz="6" w:space="0" w:color="CBD5E1"/>
              <w:bottom w:val="single" w:sz="6" w:space="0" w:color="CBD5E1"/>
              <w:right w:val="single" w:sz="6" w:space="0" w:color="CBD5E1"/>
            </w:tcBorders>
            <w:tcMar>
              <w:top w:w="80" w:type="dxa"/>
              <w:left w:w="80" w:type="dxa"/>
              <w:bottom w:w="80" w:type="dxa"/>
              <w:right w:w="80" w:type="dxa"/>
            </w:tcMar>
            <w:hideMark/>
          </w:tcPr>
          <w:p w14:paraId="14098DF2" w14:textId="77777777" w:rsidR="00716D50" w:rsidRDefault="00716D50">
            <w:pPr>
              <w:jc w:val="center"/>
              <w:rPr>
                <w:rFonts w:eastAsia="Times New Roman"/>
                <w:color w:val="111827"/>
                <w:sz w:val="21"/>
                <w:szCs w:val="21"/>
              </w:rPr>
            </w:pPr>
            <w:r>
              <w:rPr>
                <w:rFonts w:eastAsia="Times New Roman"/>
                <w:noProof/>
                <w:color w:val="111827"/>
                <w:sz w:val="21"/>
                <w:szCs w:val="21"/>
              </w:rPr>
              <w:drawing>
                <wp:inline distT="0" distB="0" distL="0" distR="0" wp14:anchorId="00D4F360" wp14:editId="10B809EB">
                  <wp:extent cx="2095500" cy="13335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095500" cy="1333500"/>
                          </a:xfrm>
                          <a:prstGeom prst="rect">
                            <a:avLst/>
                          </a:prstGeom>
                          <a:noFill/>
                          <a:ln>
                            <a:noFill/>
                          </a:ln>
                        </pic:spPr>
                      </pic:pic>
                    </a:graphicData>
                  </a:graphic>
                </wp:inline>
              </w:drawing>
            </w:r>
          </w:p>
          <w:p w14:paraId="4D974166" w14:textId="77777777" w:rsidR="00716D50" w:rsidRDefault="00716D50">
            <w:pPr>
              <w:pStyle w:val="fig-caption"/>
            </w:pPr>
            <w:r>
              <w:rPr>
                <w:rStyle w:val="Strong"/>
              </w:rPr>
              <w:t>Figure 6.7: Fleet Driver OTP Handover (</w:t>
            </w:r>
            <w:r>
              <w:rPr>
                <w:rStyle w:val="Strong"/>
                <w:rFonts w:ascii="Consolas" w:hAnsi="Consolas"/>
              </w:rPr>
              <w:t>#/driver/tugas</w:t>
            </w:r>
            <w:r>
              <w:rPr>
                <w:rStyle w:val="Strong"/>
              </w:rPr>
              <w:t>)</w:t>
            </w:r>
            <w:r>
              <w:br/>
            </w:r>
            <w:r>
              <w:t>Enforces Rule R-05: Driver Budi Santoso (B 9123 KZ) must input Posko GOR Serbaguna's 6-digit OTP to complete SHP-0002.</w:t>
            </w:r>
          </w:p>
        </w:tc>
        <w:tc>
          <w:tcPr>
            <w:tcW w:w="2500" w:type="pct"/>
            <w:tcBorders>
              <w:top w:val="single" w:sz="6" w:space="0" w:color="CBD5E1"/>
              <w:left w:val="single" w:sz="6" w:space="0" w:color="CBD5E1"/>
              <w:bottom w:val="single" w:sz="6" w:space="0" w:color="CBD5E1"/>
              <w:right w:val="single" w:sz="6" w:space="0" w:color="CBD5E1"/>
            </w:tcBorders>
            <w:tcMar>
              <w:top w:w="80" w:type="dxa"/>
              <w:left w:w="80" w:type="dxa"/>
              <w:bottom w:w="80" w:type="dxa"/>
              <w:right w:w="80" w:type="dxa"/>
            </w:tcMar>
            <w:hideMark/>
          </w:tcPr>
          <w:p w14:paraId="3EB4C0A5" w14:textId="77777777" w:rsidR="00716D50" w:rsidRDefault="00716D50">
            <w:pPr>
              <w:jc w:val="center"/>
              <w:rPr>
                <w:rFonts w:eastAsia="Times New Roman"/>
                <w:color w:val="111827"/>
                <w:sz w:val="21"/>
                <w:szCs w:val="21"/>
              </w:rPr>
            </w:pPr>
            <w:r>
              <w:rPr>
                <w:rFonts w:eastAsia="Times New Roman"/>
                <w:noProof/>
                <w:color w:val="111827"/>
                <w:sz w:val="21"/>
                <w:szCs w:val="21"/>
              </w:rPr>
              <w:drawing>
                <wp:inline distT="0" distB="0" distL="0" distR="0" wp14:anchorId="23C3C366" wp14:editId="2062FE07">
                  <wp:extent cx="2095500" cy="13335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095500" cy="1333500"/>
                          </a:xfrm>
                          <a:prstGeom prst="rect">
                            <a:avLst/>
                          </a:prstGeom>
                          <a:noFill/>
                          <a:ln>
                            <a:noFill/>
                          </a:ln>
                        </pic:spPr>
                      </pic:pic>
                    </a:graphicData>
                  </a:graphic>
                </wp:inline>
              </w:drawing>
            </w:r>
          </w:p>
          <w:p w14:paraId="374F4492" w14:textId="77777777" w:rsidR="00716D50" w:rsidRDefault="00716D50">
            <w:pPr>
              <w:pStyle w:val="fig-caption"/>
            </w:pPr>
            <w:r>
              <w:rPr>
                <w:rStyle w:val="Strong"/>
              </w:rPr>
              <w:t>Figure 6.8: Hash-Chain Audit Trail (</w:t>
            </w:r>
            <w:r>
              <w:rPr>
                <w:rStyle w:val="Strong"/>
                <w:rFonts w:ascii="Consolas" w:hAnsi="Consolas"/>
              </w:rPr>
              <w:t>#/admin/audit</w:t>
            </w:r>
            <w:r>
              <w:rPr>
                <w:rStyle w:val="Strong"/>
              </w:rPr>
              <w:t>)</w:t>
            </w:r>
            <w:r>
              <w:br/>
              <w:t xml:space="preserve">Enforces Rule R-09: Verifies all 24 sequential append-only audit blocks with </w:t>
            </w:r>
            <w:r>
              <w:rPr>
                <w:rFonts w:ascii="Consolas" w:hAnsi="Consolas"/>
              </w:rPr>
              <w:t>cyrb53</w:t>
            </w:r>
            <w:r>
              <w:t xml:space="preserve"> cryptographic hashes.</w:t>
            </w:r>
          </w:p>
        </w:tc>
      </w:tr>
    </w:tbl>
    <w:p w14:paraId="4C5A051A" w14:textId="77777777" w:rsidR="00716D50" w:rsidRDefault="00716D50">
      <w:pPr>
        <w:shd w:val="clear" w:color="auto" w:fill="F8FAFC"/>
        <w:divId w:val="232281672"/>
        <w:rPr>
          <w:rFonts w:ascii="Courier New" w:eastAsia="Times New Roman" w:hAnsi="Courier New" w:cs="Courier New"/>
          <w:color w:val="111827"/>
          <w:sz w:val="17"/>
          <w:szCs w:val="17"/>
        </w:rPr>
      </w:pPr>
      <w:r>
        <w:rPr>
          <w:rStyle w:val="Strong"/>
          <w:rFonts w:ascii="Courier New" w:eastAsia="Times New Roman" w:hAnsi="Courier New" w:cs="Courier New"/>
          <w:color w:val="111827"/>
          <w:sz w:val="17"/>
          <w:szCs w:val="17"/>
        </w:rPr>
        <w:t>Figure 6.9: Standardized Electronic BAST &amp; Shipment Manifest Specimen (REQ-0004 / SHP-0002)</w:t>
      </w:r>
      <w:r>
        <w:rPr>
          <w:rFonts w:ascii="Courier New" w:eastAsia="Times New Roman" w:hAnsi="Courier New" w:cs="Courier New"/>
          <w:color w:val="111827"/>
          <w:sz w:val="17"/>
          <w:szCs w:val="17"/>
        </w:rPr>
        <w:br/>
      </w:r>
      <w:r>
        <w:rPr>
          <w:rFonts w:ascii="Courier New" w:eastAsia="Times New Roman" w:hAnsi="Courier New" w:cs="Courier New"/>
          <w:color w:val="111827"/>
          <w:sz w:val="17"/>
          <w:szCs w:val="17"/>
        </w:rPr>
        <w:t>Shipment ID : SHP-0002 | Requisition: REQ-0004 | Priority: DARURAT (Verify ≤ 1h, Deliver ≤ 6h) | Value: IDR 7,000,000</w:t>
      </w:r>
      <w:r>
        <w:rPr>
          <w:rFonts w:ascii="Courier New" w:eastAsia="Times New Roman" w:hAnsi="Courier New" w:cs="Courier New"/>
          <w:color w:val="111827"/>
          <w:sz w:val="17"/>
          <w:szCs w:val="17"/>
        </w:rPr>
        <w:br/>
        <w:t>Party 1 (Delivering) : Budi Santoso (Driver U05) | Vehicle: Truk Engkel B 9123 KZ (Capacity: 4,000 kg)</w:t>
      </w:r>
      <w:r>
        <w:rPr>
          <w:rFonts w:ascii="Courier New" w:eastAsia="Times New Roman" w:hAnsi="Courier New" w:cs="Courier New"/>
          <w:color w:val="111827"/>
          <w:sz w:val="17"/>
          <w:szCs w:val="17"/>
        </w:rPr>
        <w:br/>
        <w:t>Party 2 (Receiving) : Rudi Hermawan (NIP: 198807082014031002, Petugas Posko P03 GOR Serbaguna — 890 Evacuees)</w:t>
      </w:r>
      <w:r>
        <w:rPr>
          <w:rFonts w:ascii="Courier New" w:eastAsia="Times New Roman" w:hAnsi="Courier New" w:cs="Courier New"/>
          <w:color w:val="111827"/>
          <w:sz w:val="17"/>
          <w:szCs w:val="17"/>
        </w:rPr>
        <w:br/>
        <w:t>Cargo Manifest : I01 Beras (Staple Rice): 300 kg | I03 Mi Instan (Instant Noodles): 800 bungkus</w:t>
      </w:r>
      <w:r>
        <w:rPr>
          <w:rFonts w:ascii="Courier New" w:eastAsia="Times New Roman" w:hAnsi="Courier New" w:cs="Courier New"/>
          <w:color w:val="111827"/>
          <w:sz w:val="17"/>
          <w:szCs w:val="17"/>
        </w:rPr>
        <w:br/>
      </w:r>
      <w:r>
        <w:rPr>
          <w:rFonts w:ascii="Courier New" w:eastAsia="Times New Roman" w:hAnsi="Courier New" w:cs="Courier New"/>
          <w:color w:val="111827"/>
          <w:sz w:val="17"/>
          <w:szCs w:val="17"/>
        </w:rPr>
        <w:t xml:space="preserve">Custody Verification : 6-Digit Posko Handover OTP: 482913 (Max 3 Attempts) | Audit Hash Link: 15e9d16893837d ← Prev: 1e3f7725a63a9b </w:t>
      </w:r>
    </w:p>
    <w:p w14:paraId="3482857F" w14:textId="77777777" w:rsidR="00716D50" w:rsidRDefault="00716D50">
      <w:pPr>
        <w:pStyle w:val="Heading2"/>
        <w:pBdr>
          <w:bottom w:val="single" w:sz="12" w:space="2" w:color="1E3A8A"/>
        </w:pBdr>
        <w:spacing w:before="0" w:beforeAutospacing="0" w:after="120" w:afterAutospacing="0"/>
        <w:rPr>
          <w:rFonts w:eastAsia="Times New Roman"/>
          <w:caps/>
          <w:color w:val="0F172A"/>
          <w:sz w:val="25"/>
          <w:szCs w:val="25"/>
        </w:rPr>
      </w:pPr>
      <w:r>
        <w:rPr>
          <w:rFonts w:eastAsia="Times New Roman"/>
          <w:caps/>
          <w:color w:val="0F172A"/>
          <w:sz w:val="25"/>
          <w:szCs w:val="25"/>
        </w:rPr>
        <w:t>07. COMPETITIVE ADVANTAGE</w:t>
      </w:r>
    </w:p>
    <w:p w14:paraId="0E4824D1" w14:textId="77777777" w:rsidR="00716D50" w:rsidRDefault="00716D50">
      <w:pPr>
        <w:pStyle w:val="Heading3"/>
        <w:spacing w:before="160" w:beforeAutospacing="0" w:after="60" w:afterAutospacing="0"/>
        <w:rPr>
          <w:rFonts w:eastAsia="Times New Roman"/>
          <w:color w:val="1E3A8A"/>
          <w:sz w:val="22"/>
          <w:szCs w:val="22"/>
        </w:rPr>
      </w:pPr>
      <w:r>
        <w:rPr>
          <w:rFonts w:eastAsia="Times New Roman"/>
          <w:color w:val="1E3A8A"/>
          <w:sz w:val="22"/>
          <w:szCs w:val="22"/>
        </w:rPr>
        <w:t>7.1 Strategic Positioning Against Public and Private Alternatives</w:t>
      </w:r>
    </w:p>
    <w:p w14:paraId="00B92AF0" w14:textId="77777777" w:rsidR="00716D50" w:rsidRDefault="00716D50">
      <w:pPr>
        <w:pStyle w:val="NormalWeb"/>
        <w:rPr>
          <w:color w:val="111827"/>
          <w:sz w:val="21"/>
          <w:szCs w:val="21"/>
        </w:rPr>
      </w:pPr>
      <w:r>
        <w:rPr>
          <w:color w:val="111827"/>
          <w:sz w:val="21"/>
          <w:szCs w:val="21"/>
        </w:rPr>
        <w:t>Existing disaster relief tools fall into three inadequate categories: (1) unstructured manual workflows (paper BAST forms, WhatsApp groups, and mutable spreadsheets); (2) heavy commercial Enterprise Resource Planning (ERP) suites (such as SAP or Odoo) designed for corporate manufacturing rather than emergency demographic rationing; or (3) static e-government reporting portals that record data passively without enforcing operational rules. ResQ-Gov bridges this gap by combining zero-license-overhead web engi</w:t>
      </w:r>
      <w:r>
        <w:rPr>
          <w:color w:val="111827"/>
          <w:sz w:val="21"/>
          <w:szCs w:val="21"/>
        </w:rPr>
        <w:t>neering with hard-coded statutory governance.</w:t>
      </w:r>
      <w:r>
        <w:rPr>
          <w:color w:val="111827"/>
          <w:sz w:val="21"/>
          <w:szCs w:val="21"/>
        </w:rPr>
        <w:t xml:space="preserve"> </w:t>
      </w:r>
    </w:p>
    <w:p w14:paraId="5AB0F7D4" w14:textId="77777777" w:rsidR="00716D50" w:rsidRDefault="00716D50">
      <w:pPr>
        <w:pStyle w:val="Heading3"/>
        <w:spacing w:before="160" w:beforeAutospacing="0" w:after="60" w:afterAutospacing="0"/>
        <w:rPr>
          <w:rFonts w:eastAsia="Times New Roman"/>
          <w:color w:val="1E3A8A"/>
          <w:sz w:val="22"/>
          <w:szCs w:val="22"/>
        </w:rPr>
      </w:pPr>
      <w:r>
        <w:rPr>
          <w:rFonts w:eastAsia="Times New Roman"/>
          <w:color w:val="1E3A8A"/>
          <w:sz w:val="22"/>
          <w:szCs w:val="22"/>
        </w:rPr>
        <w:t>7.2 Multi-Dimensional Comparative Matrix (Table 7.1)</w:t>
      </w:r>
    </w:p>
    <w:tbl>
      <w:tblPr>
        <w:tblW w:w="5000" w:type="pct"/>
        <w:tblCellMar>
          <w:top w:w="15" w:type="dxa"/>
          <w:left w:w="15" w:type="dxa"/>
          <w:bottom w:w="15" w:type="dxa"/>
          <w:right w:w="15" w:type="dxa"/>
        </w:tblCellMar>
        <w:tblLook w:val="04A0" w:firstRow="1" w:lastRow="0" w:firstColumn="1" w:lastColumn="0" w:noHBand="0" w:noVBand="1"/>
      </w:tblPr>
      <w:tblGrid>
        <w:gridCol w:w="2116"/>
        <w:gridCol w:w="1828"/>
        <w:gridCol w:w="1828"/>
        <w:gridCol w:w="1731"/>
        <w:gridCol w:w="2116"/>
      </w:tblGrid>
      <w:tr w:rsidR="00000000" w14:paraId="4CEAD351" w14:textId="77777777">
        <w:trPr>
          <w:tblHeader/>
        </w:trPr>
        <w:tc>
          <w:tcPr>
            <w:tcW w:w="1100" w:type="pct"/>
            <w:tcBorders>
              <w:top w:val="single" w:sz="8" w:space="0" w:color="0F172A"/>
              <w:left w:val="single" w:sz="8" w:space="0" w:color="0F172A"/>
              <w:bottom w:val="single" w:sz="8" w:space="0" w:color="0F172A"/>
              <w:right w:val="single" w:sz="8" w:space="0" w:color="0F172A"/>
            </w:tcBorders>
            <w:shd w:val="clear" w:color="auto" w:fill="0F172A"/>
            <w:tcMar>
              <w:top w:w="90" w:type="dxa"/>
              <w:left w:w="120" w:type="dxa"/>
              <w:bottom w:w="90" w:type="dxa"/>
              <w:right w:w="120" w:type="dxa"/>
            </w:tcMar>
            <w:vAlign w:val="center"/>
            <w:hideMark/>
          </w:tcPr>
          <w:p w14:paraId="52205429" w14:textId="77777777" w:rsidR="00716D50" w:rsidRDefault="00716D50">
            <w:pPr>
              <w:spacing w:before="80" w:after="160"/>
              <w:rPr>
                <w:rFonts w:eastAsia="Times New Roman"/>
                <w:b/>
                <w:bCs/>
                <w:color w:val="FFFFFF"/>
                <w:sz w:val="18"/>
                <w:szCs w:val="18"/>
              </w:rPr>
            </w:pPr>
            <w:r>
              <w:rPr>
                <w:rFonts w:eastAsia="Times New Roman"/>
                <w:b/>
                <w:bCs/>
                <w:color w:val="FFFFFF"/>
                <w:sz w:val="18"/>
                <w:szCs w:val="18"/>
              </w:rPr>
              <w:t>Governance Dimension</w:t>
            </w:r>
          </w:p>
        </w:tc>
        <w:tc>
          <w:tcPr>
            <w:tcW w:w="950" w:type="pct"/>
            <w:tcBorders>
              <w:top w:val="single" w:sz="8" w:space="0" w:color="0F172A"/>
              <w:left w:val="single" w:sz="8" w:space="0" w:color="0F172A"/>
              <w:bottom w:val="single" w:sz="8" w:space="0" w:color="0F172A"/>
              <w:right w:val="single" w:sz="8" w:space="0" w:color="0F172A"/>
            </w:tcBorders>
            <w:shd w:val="clear" w:color="auto" w:fill="0F172A"/>
            <w:tcMar>
              <w:top w:w="90" w:type="dxa"/>
              <w:left w:w="120" w:type="dxa"/>
              <w:bottom w:w="90" w:type="dxa"/>
              <w:right w:w="120" w:type="dxa"/>
            </w:tcMar>
            <w:vAlign w:val="center"/>
            <w:hideMark/>
          </w:tcPr>
          <w:p w14:paraId="3D498D86" w14:textId="77777777" w:rsidR="00716D50" w:rsidRDefault="00716D50">
            <w:pPr>
              <w:spacing w:before="80" w:after="160"/>
              <w:rPr>
                <w:rFonts w:eastAsia="Times New Roman"/>
                <w:b/>
                <w:bCs/>
                <w:color w:val="FFFFFF"/>
                <w:sz w:val="18"/>
                <w:szCs w:val="18"/>
              </w:rPr>
            </w:pPr>
            <w:r>
              <w:rPr>
                <w:rFonts w:eastAsia="Times New Roman"/>
                <w:b/>
                <w:bCs/>
                <w:color w:val="FFFFFF"/>
                <w:sz w:val="18"/>
                <w:szCs w:val="18"/>
              </w:rPr>
              <w:t>Paper BAST + WhatsApp / Excel</w:t>
            </w:r>
          </w:p>
        </w:tc>
        <w:tc>
          <w:tcPr>
            <w:tcW w:w="950" w:type="pct"/>
            <w:tcBorders>
              <w:top w:val="single" w:sz="8" w:space="0" w:color="0F172A"/>
              <w:left w:val="single" w:sz="8" w:space="0" w:color="0F172A"/>
              <w:bottom w:val="single" w:sz="8" w:space="0" w:color="0F172A"/>
              <w:right w:val="single" w:sz="8" w:space="0" w:color="0F172A"/>
            </w:tcBorders>
            <w:shd w:val="clear" w:color="auto" w:fill="0F172A"/>
            <w:tcMar>
              <w:top w:w="90" w:type="dxa"/>
              <w:left w:w="120" w:type="dxa"/>
              <w:bottom w:w="90" w:type="dxa"/>
              <w:right w:w="120" w:type="dxa"/>
            </w:tcMar>
            <w:vAlign w:val="center"/>
            <w:hideMark/>
          </w:tcPr>
          <w:p w14:paraId="49C72558" w14:textId="77777777" w:rsidR="00716D50" w:rsidRDefault="00716D50">
            <w:pPr>
              <w:spacing w:before="80" w:after="160"/>
              <w:rPr>
                <w:rFonts w:eastAsia="Times New Roman"/>
                <w:b/>
                <w:bCs/>
                <w:color w:val="FFFFFF"/>
                <w:sz w:val="18"/>
                <w:szCs w:val="18"/>
              </w:rPr>
            </w:pPr>
            <w:r>
              <w:rPr>
                <w:rFonts w:eastAsia="Times New Roman"/>
                <w:b/>
                <w:bCs/>
                <w:color w:val="FFFFFF"/>
                <w:sz w:val="18"/>
                <w:szCs w:val="18"/>
              </w:rPr>
              <w:t>Commercial Cloud ERP (SAP / Odoo)</w:t>
            </w:r>
          </w:p>
        </w:tc>
        <w:tc>
          <w:tcPr>
            <w:tcW w:w="900" w:type="pct"/>
            <w:tcBorders>
              <w:top w:val="single" w:sz="8" w:space="0" w:color="0F172A"/>
              <w:left w:val="single" w:sz="8" w:space="0" w:color="0F172A"/>
              <w:bottom w:val="single" w:sz="8" w:space="0" w:color="0F172A"/>
              <w:right w:val="single" w:sz="8" w:space="0" w:color="0F172A"/>
            </w:tcBorders>
            <w:shd w:val="clear" w:color="auto" w:fill="0F172A"/>
            <w:tcMar>
              <w:top w:w="90" w:type="dxa"/>
              <w:left w:w="120" w:type="dxa"/>
              <w:bottom w:w="90" w:type="dxa"/>
              <w:right w:w="120" w:type="dxa"/>
            </w:tcMar>
            <w:vAlign w:val="center"/>
            <w:hideMark/>
          </w:tcPr>
          <w:p w14:paraId="77F08EBC" w14:textId="77777777" w:rsidR="00716D50" w:rsidRDefault="00716D50">
            <w:pPr>
              <w:spacing w:before="80" w:after="160"/>
              <w:rPr>
                <w:rFonts w:eastAsia="Times New Roman"/>
                <w:b/>
                <w:bCs/>
                <w:color w:val="FFFFFF"/>
                <w:sz w:val="18"/>
                <w:szCs w:val="18"/>
              </w:rPr>
            </w:pPr>
            <w:r>
              <w:rPr>
                <w:rFonts w:eastAsia="Times New Roman"/>
                <w:b/>
                <w:bCs/>
                <w:color w:val="FFFFFF"/>
                <w:sz w:val="18"/>
                <w:szCs w:val="18"/>
              </w:rPr>
              <w:t>Conventional Static E-Gov Portals</w:t>
            </w:r>
          </w:p>
        </w:tc>
        <w:tc>
          <w:tcPr>
            <w:tcW w:w="1100" w:type="pct"/>
            <w:tcBorders>
              <w:top w:val="single" w:sz="8" w:space="0" w:color="0F172A"/>
              <w:left w:val="single" w:sz="8" w:space="0" w:color="0F172A"/>
              <w:bottom w:val="single" w:sz="8" w:space="0" w:color="0F172A"/>
              <w:right w:val="single" w:sz="8" w:space="0" w:color="0F172A"/>
            </w:tcBorders>
            <w:shd w:val="clear" w:color="auto" w:fill="0F172A"/>
            <w:tcMar>
              <w:top w:w="90" w:type="dxa"/>
              <w:left w:w="120" w:type="dxa"/>
              <w:bottom w:w="90" w:type="dxa"/>
              <w:right w:w="120" w:type="dxa"/>
            </w:tcMar>
            <w:vAlign w:val="center"/>
            <w:hideMark/>
          </w:tcPr>
          <w:p w14:paraId="62A0C678" w14:textId="77777777" w:rsidR="00716D50" w:rsidRDefault="00716D50">
            <w:pPr>
              <w:spacing w:before="80" w:after="160"/>
              <w:rPr>
                <w:rFonts w:eastAsia="Times New Roman"/>
                <w:b/>
                <w:bCs/>
                <w:color w:val="FFFFFF"/>
                <w:sz w:val="18"/>
                <w:szCs w:val="18"/>
              </w:rPr>
            </w:pPr>
            <w:r>
              <w:rPr>
                <w:rFonts w:eastAsia="Times New Roman"/>
                <w:b/>
                <w:bCs/>
                <w:color w:val="FFFFFF"/>
                <w:sz w:val="18"/>
                <w:szCs w:val="18"/>
              </w:rPr>
              <w:t>ResQ-Gov Platform (Proposed Innovation)</w:t>
            </w:r>
          </w:p>
        </w:tc>
      </w:tr>
      <w:tr w:rsidR="00000000" w14:paraId="57646EFB" w14:textId="77777777">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67B9AF94" w14:textId="77777777" w:rsidR="00716D50" w:rsidRDefault="00716D50">
            <w:pPr>
              <w:spacing w:before="80" w:after="160"/>
              <w:rPr>
                <w:rFonts w:eastAsia="Times New Roman"/>
                <w:color w:val="111827"/>
                <w:sz w:val="18"/>
                <w:szCs w:val="18"/>
              </w:rPr>
            </w:pPr>
            <w:r>
              <w:rPr>
                <w:rStyle w:val="Strong"/>
                <w:rFonts w:eastAsia="Times New Roman"/>
                <w:color w:val="111827"/>
                <w:sz w:val="18"/>
                <w:szCs w:val="18"/>
              </w:rPr>
              <w:t>Segregation of Duties (SoD) Enforcement</w:t>
            </w:r>
          </w:p>
        </w:tc>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5991A2D8" w14:textId="77777777" w:rsidR="00716D50" w:rsidRDefault="00716D50">
            <w:pPr>
              <w:spacing w:before="80" w:after="160"/>
              <w:rPr>
                <w:rFonts w:eastAsia="Times New Roman"/>
                <w:color w:val="111827"/>
                <w:sz w:val="18"/>
                <w:szCs w:val="18"/>
              </w:rPr>
            </w:pPr>
            <w:r>
              <w:rPr>
                <w:rFonts w:eastAsia="Times New Roman"/>
                <w:color w:val="111827"/>
                <w:sz w:val="18"/>
                <w:szCs w:val="18"/>
              </w:rPr>
              <w:t>Absent; single official can write and sign paper slips</w:t>
            </w:r>
          </w:p>
        </w:tc>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43212FC1" w14:textId="77777777" w:rsidR="00716D50" w:rsidRDefault="00716D50">
            <w:pPr>
              <w:spacing w:before="80" w:after="160"/>
              <w:rPr>
                <w:rFonts w:eastAsia="Times New Roman"/>
                <w:color w:val="111827"/>
                <w:sz w:val="18"/>
                <w:szCs w:val="18"/>
              </w:rPr>
            </w:pPr>
            <w:r>
              <w:rPr>
                <w:rFonts w:eastAsia="Times New Roman"/>
                <w:color w:val="111827"/>
                <w:sz w:val="18"/>
                <w:szCs w:val="18"/>
              </w:rPr>
              <w:t>Configurable but requires costly custom workflow dev</w:t>
            </w:r>
          </w:p>
        </w:tc>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6B31DF8B" w14:textId="77777777" w:rsidR="00716D50" w:rsidRDefault="00716D50">
            <w:pPr>
              <w:spacing w:before="80" w:after="160"/>
              <w:rPr>
                <w:rFonts w:eastAsia="Times New Roman"/>
                <w:color w:val="111827"/>
                <w:sz w:val="18"/>
                <w:szCs w:val="18"/>
              </w:rPr>
            </w:pPr>
            <w:r>
              <w:rPr>
                <w:rFonts w:eastAsia="Times New Roman"/>
                <w:color w:val="111827"/>
                <w:sz w:val="18"/>
                <w:szCs w:val="18"/>
              </w:rPr>
              <w:t>Menu-level roles only; no runtime actor cross-check</w:t>
            </w:r>
          </w:p>
        </w:tc>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7359CEEE" w14:textId="77777777" w:rsidR="00716D50" w:rsidRDefault="00716D50">
            <w:pPr>
              <w:spacing w:before="80" w:after="160"/>
              <w:rPr>
                <w:rFonts w:eastAsia="Times New Roman"/>
                <w:color w:val="111827"/>
                <w:sz w:val="18"/>
                <w:szCs w:val="18"/>
              </w:rPr>
            </w:pPr>
            <w:r>
              <w:rPr>
                <w:rStyle w:val="Strong"/>
                <w:rFonts w:eastAsia="Times New Roman"/>
                <w:color w:val="111827"/>
                <w:sz w:val="18"/>
                <w:szCs w:val="18"/>
              </w:rPr>
              <w:t>Native Rules R-01 &amp; R-02</w:t>
            </w:r>
            <w:r>
              <w:rPr>
                <w:rFonts w:eastAsia="Times New Roman"/>
                <w:color w:val="111827"/>
                <w:sz w:val="18"/>
                <w:szCs w:val="18"/>
              </w:rPr>
              <w:t xml:space="preserve"> (Posko ≠ Koor ≠ Kadis; &gt;IDR 25M gate)</w:t>
            </w:r>
          </w:p>
        </w:tc>
      </w:tr>
      <w:tr w:rsidR="00000000" w14:paraId="7EC4D74C" w14:textId="77777777">
        <w:tc>
          <w:tcPr>
            <w:tcW w:w="0" w:type="auto"/>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hideMark/>
          </w:tcPr>
          <w:p w14:paraId="43026A07" w14:textId="77777777" w:rsidR="00716D50" w:rsidRDefault="00716D50">
            <w:pPr>
              <w:spacing w:before="80" w:after="160"/>
              <w:rPr>
                <w:rFonts w:eastAsia="Times New Roman"/>
                <w:color w:val="111827"/>
                <w:sz w:val="18"/>
                <w:szCs w:val="18"/>
              </w:rPr>
            </w:pPr>
            <w:r>
              <w:rPr>
                <w:rStyle w:val="Strong"/>
                <w:rFonts w:eastAsia="Times New Roman"/>
                <w:color w:val="111827"/>
                <w:sz w:val="18"/>
                <w:szCs w:val="18"/>
              </w:rPr>
              <w:t>Demographic Per-Capita Quota Capping</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hideMark/>
          </w:tcPr>
          <w:p w14:paraId="4EAA5606" w14:textId="77777777" w:rsidR="00716D50" w:rsidRDefault="00716D50">
            <w:pPr>
              <w:spacing w:before="80" w:after="160"/>
              <w:rPr>
                <w:rFonts w:eastAsia="Times New Roman"/>
                <w:color w:val="111827"/>
                <w:sz w:val="18"/>
                <w:szCs w:val="18"/>
              </w:rPr>
            </w:pPr>
            <w:r>
              <w:rPr>
                <w:rFonts w:eastAsia="Times New Roman"/>
                <w:color w:val="111827"/>
                <w:sz w:val="18"/>
                <w:szCs w:val="18"/>
              </w:rPr>
              <w:t>Absent; highly vulnerable to panic hoarding &amp; ghost claims</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hideMark/>
          </w:tcPr>
          <w:p w14:paraId="77B308F5" w14:textId="77777777" w:rsidR="00716D50" w:rsidRDefault="00716D50">
            <w:pPr>
              <w:spacing w:before="80" w:after="160"/>
              <w:rPr>
                <w:rFonts w:eastAsia="Times New Roman"/>
                <w:color w:val="111827"/>
                <w:sz w:val="18"/>
                <w:szCs w:val="18"/>
              </w:rPr>
            </w:pPr>
            <w:r>
              <w:rPr>
                <w:rFonts w:eastAsia="Times New Roman"/>
                <w:color w:val="111827"/>
                <w:sz w:val="18"/>
                <w:szCs w:val="18"/>
              </w:rPr>
              <w:t>Generic stock logic; lacks Sphere per-capita daily norms</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hideMark/>
          </w:tcPr>
          <w:p w14:paraId="2A6B849C" w14:textId="77777777" w:rsidR="00716D50" w:rsidRDefault="00716D50">
            <w:pPr>
              <w:spacing w:before="80" w:after="160"/>
              <w:rPr>
                <w:rFonts w:eastAsia="Times New Roman"/>
                <w:color w:val="111827"/>
                <w:sz w:val="18"/>
                <w:szCs w:val="18"/>
              </w:rPr>
            </w:pPr>
            <w:r>
              <w:rPr>
                <w:rFonts w:eastAsia="Times New Roman"/>
                <w:color w:val="111827"/>
                <w:sz w:val="18"/>
                <w:szCs w:val="18"/>
              </w:rPr>
              <w:t>Static numeric inputs without population math</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hideMark/>
          </w:tcPr>
          <w:p w14:paraId="79CB13D5" w14:textId="77777777" w:rsidR="00716D50" w:rsidRDefault="00716D50">
            <w:pPr>
              <w:spacing w:before="80" w:after="160"/>
              <w:rPr>
                <w:rFonts w:eastAsia="Times New Roman"/>
                <w:color w:val="111827"/>
                <w:sz w:val="18"/>
                <w:szCs w:val="18"/>
              </w:rPr>
            </w:pPr>
            <w:r>
              <w:rPr>
                <w:rStyle w:val="Strong"/>
                <w:rFonts w:eastAsia="Times New Roman"/>
                <w:color w:val="111827"/>
                <w:sz w:val="18"/>
                <w:szCs w:val="18"/>
              </w:rPr>
              <w:t>Native Rule R-03</w:t>
            </w:r>
            <w:r>
              <w:rPr>
                <w:rFonts w:eastAsia="Times New Roman"/>
                <w:color w:val="111827"/>
                <w:sz w:val="18"/>
                <w:szCs w:val="18"/>
              </w:rPr>
              <w:t xml:space="preserve"> (Auto-capped at Evacuees × Norm × 3 days)</w:t>
            </w:r>
          </w:p>
        </w:tc>
      </w:tr>
      <w:tr w:rsidR="00000000" w14:paraId="7D164FB5" w14:textId="77777777">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608487CD" w14:textId="77777777" w:rsidR="00716D50" w:rsidRDefault="00716D50">
            <w:pPr>
              <w:spacing w:before="80" w:after="160"/>
              <w:rPr>
                <w:rFonts w:eastAsia="Times New Roman"/>
                <w:color w:val="111827"/>
                <w:sz w:val="18"/>
                <w:szCs w:val="18"/>
              </w:rPr>
            </w:pPr>
            <w:r>
              <w:rPr>
                <w:rStyle w:val="Strong"/>
                <w:rFonts w:eastAsia="Times New Roman"/>
                <w:color w:val="111827"/>
                <w:sz w:val="18"/>
                <w:szCs w:val="18"/>
              </w:rPr>
              <w:t>Last-Mile Handover Anti-Theft Proof</w:t>
            </w:r>
          </w:p>
        </w:tc>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575AB3CA" w14:textId="77777777" w:rsidR="00716D50" w:rsidRDefault="00716D50">
            <w:pPr>
              <w:spacing w:before="80" w:after="160"/>
              <w:rPr>
                <w:rFonts w:eastAsia="Times New Roman"/>
                <w:color w:val="111827"/>
                <w:sz w:val="18"/>
                <w:szCs w:val="18"/>
              </w:rPr>
            </w:pPr>
            <w:r>
              <w:rPr>
                <w:rFonts w:eastAsia="Times New Roman"/>
                <w:color w:val="111827"/>
                <w:sz w:val="18"/>
                <w:szCs w:val="18"/>
              </w:rPr>
              <w:t>Paper signature; easily backdated or forged in transit</w:t>
            </w:r>
          </w:p>
        </w:tc>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4DB030F0" w14:textId="77777777" w:rsidR="00716D50" w:rsidRDefault="00716D50">
            <w:pPr>
              <w:spacing w:before="80" w:after="160"/>
              <w:rPr>
                <w:rFonts w:eastAsia="Times New Roman"/>
                <w:color w:val="111827"/>
                <w:sz w:val="18"/>
                <w:szCs w:val="18"/>
              </w:rPr>
            </w:pPr>
            <w:r>
              <w:rPr>
                <w:rFonts w:eastAsia="Times New Roman"/>
                <w:color w:val="111827"/>
                <w:sz w:val="18"/>
                <w:szCs w:val="18"/>
              </w:rPr>
              <w:t>Standard barcode scan (driver can self-scan cargo)</w:t>
            </w:r>
          </w:p>
        </w:tc>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7B5237E2" w14:textId="77777777" w:rsidR="00716D50" w:rsidRDefault="00716D50">
            <w:pPr>
              <w:spacing w:before="80" w:after="160"/>
              <w:rPr>
                <w:rFonts w:eastAsia="Times New Roman"/>
                <w:color w:val="111827"/>
                <w:sz w:val="18"/>
                <w:szCs w:val="18"/>
              </w:rPr>
            </w:pPr>
            <w:r>
              <w:rPr>
                <w:rFonts w:eastAsia="Times New Roman"/>
                <w:color w:val="111827"/>
                <w:sz w:val="18"/>
                <w:szCs w:val="18"/>
              </w:rPr>
              <w:t>Single-click "Mark Delivered" button by operator</w:t>
            </w:r>
          </w:p>
        </w:tc>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1C36CAFF" w14:textId="77777777" w:rsidR="00716D50" w:rsidRDefault="00716D50">
            <w:pPr>
              <w:spacing w:before="80" w:after="160"/>
              <w:rPr>
                <w:rFonts w:eastAsia="Times New Roman"/>
                <w:color w:val="111827"/>
                <w:sz w:val="18"/>
                <w:szCs w:val="18"/>
              </w:rPr>
            </w:pPr>
            <w:r>
              <w:rPr>
                <w:rStyle w:val="Strong"/>
                <w:rFonts w:eastAsia="Times New Roman"/>
                <w:color w:val="111827"/>
                <w:sz w:val="18"/>
                <w:szCs w:val="18"/>
              </w:rPr>
              <w:t>Native Rule R-05 Dual-Key 6-Digit OTP</w:t>
            </w:r>
            <w:r>
              <w:rPr>
                <w:rFonts w:eastAsia="Times New Roman"/>
                <w:color w:val="111827"/>
                <w:sz w:val="18"/>
                <w:szCs w:val="18"/>
              </w:rPr>
              <w:t xml:space="preserve"> </w:t>
            </w:r>
            <w:r>
              <w:rPr>
                <w:rFonts w:eastAsia="Times New Roman"/>
                <w:color w:val="111827"/>
                <w:sz w:val="18"/>
                <w:szCs w:val="18"/>
              </w:rPr>
              <w:t>with 3-strike shipment lock</w:t>
            </w:r>
          </w:p>
        </w:tc>
      </w:tr>
      <w:tr w:rsidR="00000000" w14:paraId="490EBD3B" w14:textId="77777777">
        <w:tc>
          <w:tcPr>
            <w:tcW w:w="0" w:type="auto"/>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hideMark/>
          </w:tcPr>
          <w:p w14:paraId="5BFCBFFF" w14:textId="77777777" w:rsidR="00716D50" w:rsidRDefault="00716D50">
            <w:pPr>
              <w:spacing w:before="80" w:after="160"/>
              <w:rPr>
                <w:rFonts w:eastAsia="Times New Roman"/>
                <w:color w:val="111827"/>
                <w:sz w:val="18"/>
                <w:szCs w:val="18"/>
              </w:rPr>
            </w:pPr>
            <w:r>
              <w:rPr>
                <w:rStyle w:val="Strong"/>
                <w:rFonts w:eastAsia="Times New Roman"/>
                <w:color w:val="111827"/>
                <w:sz w:val="18"/>
                <w:szCs w:val="18"/>
              </w:rPr>
              <w:t>Physical Shortage &amp; Discrepancy Alert</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hideMark/>
          </w:tcPr>
          <w:p w14:paraId="0A5E938C" w14:textId="77777777" w:rsidR="00716D50" w:rsidRDefault="00716D50">
            <w:pPr>
              <w:spacing w:before="80" w:after="160"/>
              <w:rPr>
                <w:rFonts w:eastAsia="Times New Roman"/>
                <w:color w:val="111827"/>
                <w:sz w:val="18"/>
                <w:szCs w:val="18"/>
              </w:rPr>
            </w:pPr>
            <w:r>
              <w:rPr>
                <w:rFonts w:eastAsia="Times New Roman"/>
                <w:color w:val="111827"/>
                <w:sz w:val="18"/>
                <w:szCs w:val="18"/>
              </w:rPr>
              <w:t>Buried in paper footnotes; rarely investigated</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hideMark/>
          </w:tcPr>
          <w:p w14:paraId="694F29A3" w14:textId="77777777" w:rsidR="00716D50" w:rsidRDefault="00716D50">
            <w:pPr>
              <w:spacing w:before="80" w:after="160"/>
              <w:rPr>
                <w:rFonts w:eastAsia="Times New Roman"/>
                <w:color w:val="111827"/>
                <w:sz w:val="18"/>
                <w:szCs w:val="18"/>
              </w:rPr>
            </w:pPr>
            <w:r>
              <w:rPr>
                <w:rFonts w:eastAsia="Times New Roman"/>
                <w:color w:val="111827"/>
                <w:sz w:val="18"/>
                <w:szCs w:val="18"/>
              </w:rPr>
              <w:t>Inventory adjustment log without executive escalation</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hideMark/>
          </w:tcPr>
          <w:p w14:paraId="1CFD52DF" w14:textId="77777777" w:rsidR="00716D50" w:rsidRDefault="00716D50">
            <w:pPr>
              <w:spacing w:before="80" w:after="160"/>
              <w:rPr>
                <w:rFonts w:eastAsia="Times New Roman"/>
                <w:color w:val="111827"/>
                <w:sz w:val="18"/>
                <w:szCs w:val="18"/>
              </w:rPr>
            </w:pPr>
            <w:r>
              <w:rPr>
                <w:rFonts w:eastAsia="Times New Roman"/>
                <w:color w:val="111827"/>
                <w:sz w:val="18"/>
                <w:szCs w:val="18"/>
              </w:rPr>
              <w:t>Not supported</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hideMark/>
          </w:tcPr>
          <w:p w14:paraId="3D60E3C4" w14:textId="77777777" w:rsidR="00716D50" w:rsidRDefault="00716D50">
            <w:pPr>
              <w:spacing w:before="80" w:after="160"/>
              <w:rPr>
                <w:rFonts w:eastAsia="Times New Roman"/>
                <w:color w:val="111827"/>
                <w:sz w:val="18"/>
                <w:szCs w:val="18"/>
              </w:rPr>
            </w:pPr>
            <w:r>
              <w:rPr>
                <w:rStyle w:val="Strong"/>
                <w:rFonts w:eastAsia="Times New Roman"/>
                <w:color w:val="111827"/>
                <w:sz w:val="18"/>
                <w:szCs w:val="18"/>
              </w:rPr>
              <w:t>Native Rule R-06</w:t>
            </w:r>
            <w:r>
              <w:rPr>
                <w:rFonts w:eastAsia="Times New Roman"/>
                <w:color w:val="111827"/>
                <w:sz w:val="18"/>
                <w:szCs w:val="18"/>
              </w:rPr>
              <w:t xml:space="preserve"> (Auto-escalates </w:t>
            </w:r>
            <w:r>
              <w:rPr>
                <w:rFonts w:ascii="Consolas" w:eastAsia="Times New Roman" w:hAnsi="Consolas"/>
                <w:color w:val="111827"/>
                <w:sz w:val="18"/>
                <w:szCs w:val="18"/>
              </w:rPr>
              <w:t>SELISIH</w:t>
            </w:r>
            <w:r>
              <w:rPr>
                <w:rFonts w:eastAsia="Times New Roman"/>
                <w:color w:val="111827"/>
                <w:sz w:val="18"/>
                <w:szCs w:val="18"/>
              </w:rPr>
              <w:t xml:space="preserve"> to Head of Agency cockpit)</w:t>
            </w:r>
          </w:p>
        </w:tc>
      </w:tr>
      <w:tr w:rsidR="00000000" w14:paraId="15464482" w14:textId="77777777">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557E50E8" w14:textId="77777777" w:rsidR="00716D50" w:rsidRDefault="00716D50">
            <w:pPr>
              <w:spacing w:before="80" w:after="160"/>
              <w:rPr>
                <w:rFonts w:eastAsia="Times New Roman"/>
                <w:color w:val="111827"/>
                <w:sz w:val="18"/>
                <w:szCs w:val="18"/>
              </w:rPr>
            </w:pPr>
            <w:r>
              <w:rPr>
                <w:rStyle w:val="Strong"/>
                <w:rFonts w:eastAsia="Times New Roman"/>
                <w:color w:val="111827"/>
                <w:sz w:val="18"/>
                <w:szCs w:val="18"/>
              </w:rPr>
              <w:t>Audit Trail Tamper-Resistance</w:t>
            </w:r>
          </w:p>
        </w:tc>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69F2B144" w14:textId="77777777" w:rsidR="00716D50" w:rsidRDefault="00716D50">
            <w:pPr>
              <w:spacing w:before="80" w:after="160"/>
              <w:rPr>
                <w:rFonts w:eastAsia="Times New Roman"/>
                <w:color w:val="111827"/>
                <w:sz w:val="18"/>
                <w:szCs w:val="18"/>
              </w:rPr>
            </w:pPr>
            <w:r>
              <w:rPr>
                <w:rFonts w:eastAsia="Times New Roman"/>
                <w:color w:val="111827"/>
                <w:sz w:val="18"/>
                <w:szCs w:val="18"/>
              </w:rPr>
              <w:t>Negligible; Excel rows are freely edited or deleted</w:t>
            </w:r>
          </w:p>
        </w:tc>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1E876781" w14:textId="77777777" w:rsidR="00716D50" w:rsidRDefault="00716D50">
            <w:pPr>
              <w:spacing w:before="80" w:after="160"/>
              <w:rPr>
                <w:rFonts w:eastAsia="Times New Roman"/>
                <w:color w:val="111827"/>
                <w:sz w:val="18"/>
                <w:szCs w:val="18"/>
              </w:rPr>
            </w:pPr>
            <w:r>
              <w:rPr>
                <w:rFonts w:eastAsia="Times New Roman"/>
                <w:color w:val="111827"/>
                <w:sz w:val="18"/>
                <w:szCs w:val="18"/>
              </w:rPr>
              <w:t>Moderate; database admins can alter SQL rows</w:t>
            </w:r>
          </w:p>
        </w:tc>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4B9A859F" w14:textId="77777777" w:rsidR="00716D50" w:rsidRDefault="00716D50">
            <w:pPr>
              <w:spacing w:before="80" w:after="160"/>
              <w:rPr>
                <w:rFonts w:eastAsia="Times New Roman"/>
                <w:color w:val="111827"/>
                <w:sz w:val="18"/>
                <w:szCs w:val="18"/>
              </w:rPr>
            </w:pPr>
            <w:r>
              <w:rPr>
                <w:rFonts w:eastAsia="Times New Roman"/>
                <w:color w:val="111827"/>
                <w:sz w:val="18"/>
                <w:szCs w:val="18"/>
              </w:rPr>
              <w:t>Low; standard mutable relational tables</w:t>
            </w:r>
          </w:p>
        </w:tc>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020502BA" w14:textId="77777777" w:rsidR="00716D50" w:rsidRDefault="00716D50">
            <w:pPr>
              <w:spacing w:before="80" w:after="160"/>
              <w:rPr>
                <w:rFonts w:eastAsia="Times New Roman"/>
                <w:color w:val="111827"/>
                <w:sz w:val="18"/>
                <w:szCs w:val="18"/>
              </w:rPr>
            </w:pPr>
            <w:r>
              <w:rPr>
                <w:rStyle w:val="Strong"/>
                <w:rFonts w:eastAsia="Times New Roman"/>
                <w:color w:val="111827"/>
                <w:sz w:val="18"/>
                <w:szCs w:val="18"/>
              </w:rPr>
              <w:t>Native Rule R-09 Append-Only Hash Chain</w:t>
            </w:r>
            <w:r>
              <w:rPr>
                <w:rFonts w:eastAsia="Times New Roman"/>
                <w:color w:val="111827"/>
                <w:sz w:val="18"/>
                <w:szCs w:val="18"/>
              </w:rPr>
              <w:t xml:space="preserve"> with 1-click verifier</w:t>
            </w:r>
          </w:p>
        </w:tc>
      </w:tr>
      <w:tr w:rsidR="00000000" w14:paraId="192B0318" w14:textId="77777777">
        <w:tc>
          <w:tcPr>
            <w:tcW w:w="0" w:type="auto"/>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hideMark/>
          </w:tcPr>
          <w:p w14:paraId="43BEE5C7" w14:textId="77777777" w:rsidR="00716D50" w:rsidRDefault="00716D50">
            <w:pPr>
              <w:spacing w:before="80" w:after="160"/>
              <w:rPr>
                <w:rFonts w:eastAsia="Times New Roman"/>
                <w:color w:val="111827"/>
                <w:sz w:val="18"/>
                <w:szCs w:val="18"/>
              </w:rPr>
            </w:pPr>
            <w:r>
              <w:rPr>
                <w:rStyle w:val="Strong"/>
                <w:rFonts w:eastAsia="Times New Roman"/>
                <w:color w:val="111827"/>
                <w:sz w:val="18"/>
                <w:szCs w:val="18"/>
              </w:rPr>
              <w:t>Census Freshness</w:t>
            </w:r>
            <w:r>
              <w:rPr>
                <w:rStyle w:val="Strong"/>
                <w:rFonts w:eastAsia="Times New Roman"/>
                <w:color w:val="111827"/>
                <w:sz w:val="18"/>
                <w:szCs w:val="18"/>
              </w:rPr>
              <w:t xml:space="preserve"> &amp; Surge Detection</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hideMark/>
          </w:tcPr>
          <w:p w14:paraId="0D81D6C4" w14:textId="77777777" w:rsidR="00716D50" w:rsidRDefault="00716D50">
            <w:pPr>
              <w:spacing w:before="80" w:after="160"/>
              <w:rPr>
                <w:rFonts w:eastAsia="Times New Roman"/>
                <w:color w:val="111827"/>
                <w:sz w:val="18"/>
                <w:szCs w:val="18"/>
              </w:rPr>
            </w:pPr>
            <w:r>
              <w:rPr>
                <w:rFonts w:eastAsia="Times New Roman"/>
                <w:color w:val="111827"/>
                <w:sz w:val="18"/>
                <w:szCs w:val="18"/>
              </w:rPr>
              <w:t>Stale camp headcounts used for days</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hideMark/>
          </w:tcPr>
          <w:p w14:paraId="4918DE04" w14:textId="77777777" w:rsidR="00716D50" w:rsidRDefault="00716D50">
            <w:pPr>
              <w:spacing w:before="80" w:after="160"/>
              <w:rPr>
                <w:rFonts w:eastAsia="Times New Roman"/>
                <w:color w:val="111827"/>
                <w:sz w:val="18"/>
                <w:szCs w:val="18"/>
              </w:rPr>
            </w:pPr>
            <w:r>
              <w:rPr>
                <w:rFonts w:eastAsia="Times New Roman"/>
                <w:color w:val="111827"/>
                <w:sz w:val="18"/>
                <w:szCs w:val="18"/>
              </w:rPr>
              <w:t>No evacuee or vulnerable group concept</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hideMark/>
          </w:tcPr>
          <w:p w14:paraId="5A0A1DDD" w14:textId="77777777" w:rsidR="00716D50" w:rsidRDefault="00716D50">
            <w:pPr>
              <w:spacing w:before="80" w:after="160"/>
              <w:rPr>
                <w:rFonts w:eastAsia="Times New Roman"/>
                <w:color w:val="111827"/>
                <w:sz w:val="18"/>
                <w:szCs w:val="18"/>
              </w:rPr>
            </w:pPr>
            <w:r>
              <w:rPr>
                <w:rFonts w:eastAsia="Times New Roman"/>
                <w:color w:val="111827"/>
                <w:sz w:val="18"/>
                <w:szCs w:val="18"/>
              </w:rPr>
              <w:t>Manual periodic summaries</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hideMark/>
          </w:tcPr>
          <w:p w14:paraId="51287C07" w14:textId="77777777" w:rsidR="00716D50" w:rsidRDefault="00716D50">
            <w:pPr>
              <w:spacing w:before="80" w:after="160"/>
              <w:rPr>
                <w:rFonts w:eastAsia="Times New Roman"/>
                <w:color w:val="111827"/>
                <w:sz w:val="18"/>
                <w:szCs w:val="18"/>
              </w:rPr>
            </w:pPr>
            <w:r>
              <w:rPr>
                <w:rStyle w:val="Strong"/>
                <w:rFonts w:eastAsia="Times New Roman"/>
                <w:color w:val="111827"/>
                <w:sz w:val="18"/>
                <w:szCs w:val="18"/>
              </w:rPr>
              <w:t>Native Rule R-10</w:t>
            </w:r>
            <w:r>
              <w:rPr>
                <w:rFonts w:eastAsia="Times New Roman"/>
                <w:color w:val="111827"/>
                <w:sz w:val="18"/>
                <w:szCs w:val="18"/>
              </w:rPr>
              <w:t xml:space="preserve"> (Mandatory ≤24h update + &gt;30% surge flag)</w:t>
            </w:r>
          </w:p>
        </w:tc>
      </w:tr>
      <w:tr w:rsidR="00000000" w14:paraId="41F1B643" w14:textId="77777777">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22226E70" w14:textId="77777777" w:rsidR="00716D50" w:rsidRDefault="00716D50">
            <w:pPr>
              <w:spacing w:before="80" w:after="160"/>
              <w:rPr>
                <w:rFonts w:eastAsia="Times New Roman"/>
                <w:color w:val="111827"/>
                <w:sz w:val="18"/>
                <w:szCs w:val="18"/>
              </w:rPr>
            </w:pPr>
            <w:r>
              <w:rPr>
                <w:rStyle w:val="Strong"/>
                <w:rFonts w:eastAsia="Times New Roman"/>
                <w:color w:val="111827"/>
                <w:sz w:val="18"/>
                <w:szCs w:val="18"/>
              </w:rPr>
              <w:t>Emergency SLA Countdown Tracking</w:t>
            </w:r>
          </w:p>
        </w:tc>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1DF37370" w14:textId="77777777" w:rsidR="00716D50" w:rsidRDefault="00716D50">
            <w:pPr>
              <w:spacing w:before="80" w:after="160"/>
              <w:rPr>
                <w:rFonts w:eastAsia="Times New Roman"/>
                <w:color w:val="111827"/>
                <w:sz w:val="18"/>
                <w:szCs w:val="18"/>
              </w:rPr>
            </w:pPr>
            <w:r>
              <w:rPr>
                <w:rFonts w:eastAsia="Times New Roman"/>
                <w:color w:val="111827"/>
                <w:sz w:val="18"/>
                <w:szCs w:val="18"/>
              </w:rPr>
              <w:t>None; 48 to 72 hour delays are common</w:t>
            </w:r>
          </w:p>
        </w:tc>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1FA064BC" w14:textId="77777777" w:rsidR="00716D50" w:rsidRDefault="00716D50">
            <w:pPr>
              <w:spacing w:before="80" w:after="160"/>
              <w:rPr>
                <w:rFonts w:eastAsia="Times New Roman"/>
                <w:color w:val="111827"/>
                <w:sz w:val="18"/>
                <w:szCs w:val="18"/>
              </w:rPr>
            </w:pPr>
            <w:r>
              <w:rPr>
                <w:rFonts w:eastAsia="Times New Roman"/>
                <w:color w:val="111827"/>
                <w:sz w:val="18"/>
                <w:szCs w:val="18"/>
              </w:rPr>
              <w:t>Generic IT helpdesk ticketing timers</w:t>
            </w:r>
          </w:p>
        </w:tc>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674539FD" w14:textId="77777777" w:rsidR="00716D50" w:rsidRDefault="00716D50">
            <w:pPr>
              <w:spacing w:before="80" w:after="160"/>
              <w:rPr>
                <w:rFonts w:eastAsia="Times New Roman"/>
                <w:color w:val="111827"/>
                <w:sz w:val="18"/>
                <w:szCs w:val="18"/>
              </w:rPr>
            </w:pPr>
            <w:r>
              <w:rPr>
                <w:rFonts w:eastAsia="Times New Roman"/>
                <w:color w:val="111827"/>
                <w:sz w:val="18"/>
                <w:szCs w:val="18"/>
              </w:rPr>
              <w:t>Static creation timestamps only</w:t>
            </w:r>
          </w:p>
        </w:tc>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65CE99DE" w14:textId="77777777" w:rsidR="00716D50" w:rsidRDefault="00716D50">
            <w:pPr>
              <w:spacing w:before="80" w:after="160"/>
              <w:rPr>
                <w:rFonts w:eastAsia="Times New Roman"/>
                <w:color w:val="111827"/>
                <w:sz w:val="18"/>
                <w:szCs w:val="18"/>
              </w:rPr>
            </w:pPr>
            <w:r>
              <w:rPr>
                <w:rStyle w:val="Strong"/>
                <w:rFonts w:eastAsia="Times New Roman"/>
                <w:color w:val="111827"/>
                <w:sz w:val="18"/>
                <w:szCs w:val="18"/>
              </w:rPr>
              <w:t>Native Rule R-07</w:t>
            </w:r>
            <w:r>
              <w:rPr>
                <w:rFonts w:eastAsia="Times New Roman"/>
                <w:color w:val="111827"/>
                <w:sz w:val="18"/>
                <w:szCs w:val="18"/>
              </w:rPr>
              <w:t xml:space="preserve"> (Live 1h verify / 6h deliver Darurat SLA chips)</w:t>
            </w:r>
          </w:p>
        </w:tc>
      </w:tr>
      <w:tr w:rsidR="00000000" w14:paraId="2ACC8593" w14:textId="77777777">
        <w:tc>
          <w:tcPr>
            <w:tcW w:w="0" w:type="auto"/>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hideMark/>
          </w:tcPr>
          <w:p w14:paraId="70E9EF4B" w14:textId="77777777" w:rsidR="00716D50" w:rsidRDefault="00716D50">
            <w:pPr>
              <w:spacing w:before="80" w:after="160"/>
              <w:rPr>
                <w:rFonts w:eastAsia="Times New Roman"/>
                <w:color w:val="111827"/>
                <w:sz w:val="18"/>
                <w:szCs w:val="18"/>
              </w:rPr>
            </w:pPr>
            <w:r>
              <w:rPr>
                <w:rStyle w:val="Strong"/>
                <w:rFonts w:eastAsia="Times New Roman"/>
                <w:color w:val="111827"/>
                <w:sz w:val="18"/>
                <w:szCs w:val="18"/>
              </w:rPr>
              <w:t>Total Cost of Ownership (TCO)</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hideMark/>
          </w:tcPr>
          <w:p w14:paraId="598E10F9" w14:textId="77777777" w:rsidR="00716D50" w:rsidRDefault="00716D50">
            <w:pPr>
              <w:spacing w:before="80" w:after="160"/>
              <w:rPr>
                <w:rFonts w:eastAsia="Times New Roman"/>
                <w:color w:val="111827"/>
                <w:sz w:val="18"/>
                <w:szCs w:val="18"/>
              </w:rPr>
            </w:pPr>
            <w:r>
              <w:rPr>
                <w:rFonts w:eastAsia="Times New Roman"/>
                <w:color w:val="111827"/>
                <w:sz w:val="18"/>
                <w:szCs w:val="18"/>
              </w:rPr>
              <w:t>Zero software fee, but 15%–30% aid leakage cost</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hideMark/>
          </w:tcPr>
          <w:p w14:paraId="3A2DFCB2" w14:textId="77777777" w:rsidR="00716D50" w:rsidRDefault="00716D50">
            <w:pPr>
              <w:spacing w:before="80" w:after="160"/>
              <w:rPr>
                <w:rFonts w:eastAsia="Times New Roman"/>
                <w:color w:val="111827"/>
                <w:sz w:val="18"/>
                <w:szCs w:val="18"/>
              </w:rPr>
            </w:pPr>
            <w:r>
              <w:rPr>
                <w:rFonts w:eastAsia="Times New Roman"/>
                <w:color w:val="111827"/>
                <w:sz w:val="18"/>
                <w:szCs w:val="18"/>
              </w:rPr>
              <w:t xml:space="preserve">IDR 500M–2B+ licensing &amp; </w:t>
            </w:r>
            <w:r>
              <w:rPr>
                <w:rFonts w:eastAsia="Times New Roman"/>
                <w:color w:val="111827"/>
                <w:sz w:val="18"/>
                <w:szCs w:val="18"/>
              </w:rPr>
              <w:t>6-month consulting setup</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hideMark/>
          </w:tcPr>
          <w:p w14:paraId="11440325" w14:textId="77777777" w:rsidR="00716D50" w:rsidRDefault="00716D50">
            <w:pPr>
              <w:spacing w:before="80" w:after="160"/>
              <w:rPr>
                <w:rFonts w:eastAsia="Times New Roman"/>
                <w:color w:val="111827"/>
                <w:sz w:val="18"/>
                <w:szCs w:val="18"/>
              </w:rPr>
            </w:pPr>
            <w:r>
              <w:rPr>
                <w:rFonts w:eastAsia="Times New Roman"/>
                <w:color w:val="111827"/>
                <w:sz w:val="18"/>
                <w:szCs w:val="18"/>
              </w:rPr>
              <w:t>Moderate build cost; high server overhead</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hideMark/>
          </w:tcPr>
          <w:p w14:paraId="79396B0B" w14:textId="77777777" w:rsidR="00716D50" w:rsidRDefault="00716D50">
            <w:pPr>
              <w:spacing w:before="80" w:after="160"/>
              <w:rPr>
                <w:rFonts w:eastAsia="Times New Roman"/>
                <w:color w:val="111827"/>
                <w:sz w:val="18"/>
                <w:szCs w:val="18"/>
              </w:rPr>
            </w:pPr>
            <w:r>
              <w:rPr>
                <w:rStyle w:val="Strong"/>
                <w:rFonts w:eastAsia="Times New Roman"/>
                <w:color w:val="111827"/>
                <w:sz w:val="18"/>
                <w:szCs w:val="18"/>
              </w:rPr>
              <w:t>Zero Per-Seat License Fee</w:t>
            </w:r>
            <w:r>
              <w:rPr>
                <w:rFonts w:eastAsia="Times New Roman"/>
                <w:color w:val="111827"/>
                <w:sz w:val="18"/>
                <w:szCs w:val="18"/>
              </w:rPr>
              <w:t>; deploys in &lt;5 mins on PDN/VPS/Cloud</w:t>
            </w:r>
          </w:p>
        </w:tc>
      </w:tr>
    </w:tbl>
    <w:p w14:paraId="032D268E" w14:textId="77777777" w:rsidR="00716D50" w:rsidRDefault="00716D50">
      <w:pPr>
        <w:pStyle w:val="Heading3"/>
        <w:spacing w:before="160" w:beforeAutospacing="0" w:after="60" w:afterAutospacing="0"/>
        <w:rPr>
          <w:rFonts w:eastAsia="Times New Roman"/>
          <w:color w:val="1E3A8A"/>
          <w:sz w:val="22"/>
          <w:szCs w:val="22"/>
        </w:rPr>
      </w:pPr>
      <w:r>
        <w:rPr>
          <w:rFonts w:eastAsia="Times New Roman"/>
          <w:color w:val="1E3A8A"/>
          <w:sz w:val="22"/>
          <w:szCs w:val="22"/>
        </w:rPr>
        <w:t>7.3 Unfair Advantages &amp; Alignment with APICTA Public Sector Criteria</w:t>
      </w:r>
    </w:p>
    <w:p w14:paraId="762CDA5E" w14:textId="77777777" w:rsidR="00716D50" w:rsidRDefault="00716D50">
      <w:pPr>
        <w:pStyle w:val="item-p"/>
        <w:rPr>
          <w:color w:val="111827"/>
          <w:sz w:val="21"/>
          <w:szCs w:val="21"/>
        </w:rPr>
      </w:pPr>
      <w:r>
        <w:rPr>
          <w:rStyle w:val="Strong"/>
          <w:color w:val="111827"/>
          <w:sz w:val="21"/>
          <w:szCs w:val="21"/>
        </w:rPr>
        <w:t>1. Statutory Governance-as-Code Moat:</w:t>
      </w:r>
      <w:r>
        <w:rPr>
          <w:color w:val="111827"/>
          <w:sz w:val="21"/>
          <w:szCs w:val="21"/>
        </w:rPr>
        <w:t xml:space="preserve"> Built directly upon Indonesian disaster statutes (</w:t>
      </w:r>
      <w:r>
        <w:rPr>
          <w:rStyle w:val="Emphasis"/>
          <w:color w:val="111827"/>
          <w:sz w:val="21"/>
          <w:szCs w:val="21"/>
        </w:rPr>
        <w:t>Perka BNPB No. 04/2020</w:t>
      </w:r>
      <w:r>
        <w:rPr>
          <w:color w:val="111827"/>
          <w:sz w:val="21"/>
          <w:szCs w:val="21"/>
        </w:rPr>
        <w:t xml:space="preserve">, </w:t>
      </w:r>
      <w:r>
        <w:rPr>
          <w:rStyle w:val="Emphasis"/>
          <w:color w:val="111827"/>
          <w:sz w:val="21"/>
          <w:szCs w:val="21"/>
        </w:rPr>
        <w:t>Permensos No. 09/2018</w:t>
      </w:r>
      <w:r>
        <w:rPr>
          <w:color w:val="111827"/>
          <w:sz w:val="21"/>
          <w:szCs w:val="21"/>
        </w:rPr>
        <w:t xml:space="preserve">, and </w:t>
      </w:r>
      <w:r>
        <w:rPr>
          <w:rStyle w:val="Emphasis"/>
          <w:color w:val="111827"/>
          <w:sz w:val="21"/>
          <w:szCs w:val="21"/>
        </w:rPr>
        <w:t>Perpres No. 95/2018 on SPBE</w:t>
      </w:r>
      <w:r>
        <w:rPr>
          <w:color w:val="111827"/>
          <w:sz w:val="21"/>
          <w:szCs w:val="21"/>
        </w:rPr>
        <w:t>), matching real civil service nomenclature and BPK RI audit requirements out of the box.</w:t>
      </w:r>
    </w:p>
    <w:p w14:paraId="31C23E9D" w14:textId="77777777" w:rsidR="00716D50" w:rsidRDefault="00716D50">
      <w:pPr>
        <w:pStyle w:val="item-p"/>
        <w:rPr>
          <w:color w:val="111827"/>
          <w:sz w:val="21"/>
          <w:szCs w:val="21"/>
        </w:rPr>
      </w:pPr>
      <w:r>
        <w:rPr>
          <w:rStyle w:val="Strong"/>
          <w:color w:val="111827"/>
          <w:sz w:val="21"/>
          <w:szCs w:val="21"/>
        </w:rPr>
        <w:t>2. Mathematical Prevention of Political Hoarding:</w:t>
      </w:r>
      <w:r>
        <w:rPr>
          <w:color w:val="111827"/>
          <w:sz w:val="21"/>
          <w:szCs w:val="21"/>
        </w:rPr>
        <w:t xml:space="preserve"> </w:t>
      </w:r>
      <w:r>
        <w:rPr>
          <w:color w:val="111827"/>
          <w:sz w:val="21"/>
          <w:szCs w:val="21"/>
        </w:rPr>
        <w:t>Enforces objective per-capita consumption ceilings (Formula 4.1) and vulnerable group tracking (Formula 4.2), ensuring remote rural shelters receive the same proportional protection as high-profile urban camps.</w:t>
      </w:r>
    </w:p>
    <w:p w14:paraId="03E8DE30" w14:textId="77777777" w:rsidR="00716D50" w:rsidRDefault="00716D50">
      <w:pPr>
        <w:pStyle w:val="item-p"/>
        <w:rPr>
          <w:color w:val="111827"/>
          <w:sz w:val="21"/>
          <w:szCs w:val="21"/>
        </w:rPr>
      </w:pPr>
      <w:r>
        <w:rPr>
          <w:rStyle w:val="Strong"/>
          <w:color w:val="111827"/>
          <w:sz w:val="21"/>
          <w:szCs w:val="21"/>
        </w:rPr>
        <w:t>3. Edge-Tolerant Zero-Footprint Deployment:</w:t>
      </w:r>
      <w:r>
        <w:rPr>
          <w:color w:val="111827"/>
          <w:sz w:val="21"/>
          <w:szCs w:val="21"/>
        </w:rPr>
        <w:t xml:space="preserve"> Compiles into a 228 KB gzipped bundle that loads in under 1.2 seconds over constrained 3G networks and operates on any Android smartphone or laptop without proprietary barcode scanners.</w:t>
      </w:r>
    </w:p>
    <w:p w14:paraId="17A0800D" w14:textId="77777777" w:rsidR="00716D50" w:rsidRDefault="00716D50">
      <w:pPr>
        <w:pStyle w:val="Heading2"/>
        <w:pBdr>
          <w:bottom w:val="single" w:sz="12" w:space="2" w:color="1E3A8A"/>
        </w:pBdr>
        <w:spacing w:before="0" w:beforeAutospacing="0" w:after="120" w:afterAutospacing="0"/>
        <w:rPr>
          <w:rFonts w:eastAsia="Times New Roman"/>
          <w:caps/>
          <w:color w:val="0F172A"/>
          <w:sz w:val="25"/>
          <w:szCs w:val="25"/>
        </w:rPr>
      </w:pPr>
      <w:r>
        <w:rPr>
          <w:rFonts w:eastAsia="Times New Roman"/>
          <w:caps/>
          <w:color w:val="0F172A"/>
          <w:sz w:val="25"/>
          <w:szCs w:val="25"/>
        </w:rPr>
        <w:t>08. CURRENT STATUS &amp; DEVELOPMENT PLAN</w:t>
      </w:r>
    </w:p>
    <w:p w14:paraId="035D3770" w14:textId="77777777" w:rsidR="00716D50" w:rsidRDefault="00716D50">
      <w:pPr>
        <w:pStyle w:val="Heading3"/>
        <w:spacing w:before="160" w:beforeAutospacing="0" w:after="60" w:afterAutospacing="0"/>
        <w:rPr>
          <w:rFonts w:eastAsia="Times New Roman"/>
          <w:color w:val="1E3A8A"/>
          <w:sz w:val="22"/>
          <w:szCs w:val="22"/>
        </w:rPr>
      </w:pPr>
      <w:r>
        <w:rPr>
          <w:rFonts w:eastAsia="Times New Roman"/>
          <w:color w:val="1E3A8A"/>
          <w:sz w:val="22"/>
          <w:szCs w:val="22"/>
        </w:rPr>
        <w:t>8.1 Technology Readiness Level (TRL 7) Empirical Validation</w:t>
      </w:r>
    </w:p>
    <w:p w14:paraId="2A246675" w14:textId="77777777" w:rsidR="00716D50" w:rsidRDefault="00716D50">
      <w:pPr>
        <w:pStyle w:val="NormalWeb"/>
        <w:rPr>
          <w:color w:val="111827"/>
          <w:sz w:val="21"/>
          <w:szCs w:val="21"/>
        </w:rPr>
      </w:pPr>
      <w:r>
        <w:rPr>
          <w:color w:val="111827"/>
          <w:sz w:val="21"/>
          <w:szCs w:val="21"/>
        </w:rPr>
        <w:t xml:space="preserve">ResQ-Gov has achieved </w:t>
      </w:r>
      <w:r>
        <w:rPr>
          <w:rStyle w:val="Strong"/>
          <w:color w:val="111827"/>
          <w:sz w:val="21"/>
          <w:szCs w:val="21"/>
        </w:rPr>
        <w:t>Technology Readiness Level 7 (TRL 7 — Working Product &amp; Pilot-Ready Platform)</w:t>
      </w:r>
      <w:r>
        <w:rPr>
          <w:color w:val="111827"/>
          <w:sz w:val="21"/>
          <w:szCs w:val="21"/>
        </w:rPr>
        <w:t xml:space="preserve">, validated through end-to-end operational stress-testing simulating a </w:t>
      </w:r>
      <w:r>
        <w:rPr>
          <w:rStyle w:val="Emphasis"/>
          <w:color w:val="111827"/>
          <w:sz w:val="21"/>
          <w:szCs w:val="21"/>
        </w:rPr>
        <w:t>SIAGA I Hydrometeorological Emergency</w:t>
      </w:r>
      <w:r>
        <w:rPr>
          <w:color w:val="111827"/>
          <w:sz w:val="21"/>
          <w:szCs w:val="21"/>
        </w:rPr>
        <w:t xml:space="preserve"> across the Cibeber and Kota watershed districts. </w:t>
      </w:r>
    </w:p>
    <w:p w14:paraId="517B54C5" w14:textId="77777777" w:rsidR="00716D50" w:rsidRDefault="00716D50">
      <w:pPr>
        <w:pStyle w:val="Heading3"/>
        <w:spacing w:before="160" w:beforeAutospacing="0" w:after="60" w:afterAutospacing="0"/>
        <w:rPr>
          <w:rFonts w:eastAsia="Times New Roman"/>
          <w:color w:val="1E3A8A"/>
          <w:sz w:val="22"/>
          <w:szCs w:val="22"/>
        </w:rPr>
      </w:pPr>
      <w:r>
        <w:rPr>
          <w:rFonts w:eastAsia="Times New Roman"/>
          <w:color w:val="1E3A8A"/>
          <w:sz w:val="22"/>
          <w:szCs w:val="22"/>
        </w:rPr>
        <w:t>8.2 Pre-Configured Operational Dataset Profile (Verifiable in Live Application)</w:t>
      </w:r>
    </w:p>
    <w:p w14:paraId="036FE13D" w14:textId="77777777" w:rsidR="00716D50" w:rsidRDefault="00716D50">
      <w:pPr>
        <w:pStyle w:val="NormalWeb"/>
        <w:rPr>
          <w:color w:val="111827"/>
          <w:sz w:val="21"/>
          <w:szCs w:val="21"/>
        </w:rPr>
      </w:pPr>
      <w:r>
        <w:rPr>
          <w:color w:val="111827"/>
          <w:sz w:val="21"/>
          <w:szCs w:val="21"/>
        </w:rPr>
        <w:t>The live simulation state (</w:t>
      </w:r>
      <w:r>
        <w:rPr>
          <w:rFonts w:ascii="Consolas" w:hAnsi="Consolas"/>
          <w:color w:val="111827"/>
          <w:sz w:val="21"/>
          <w:szCs w:val="21"/>
        </w:rPr>
        <w:t>src/store/seed.ts</w:t>
      </w:r>
      <w:r>
        <w:rPr>
          <w:color w:val="111827"/>
          <w:sz w:val="21"/>
          <w:szCs w:val="21"/>
        </w:rPr>
        <w:t xml:space="preserve">) models </w:t>
      </w:r>
      <w:r>
        <w:rPr>
          <w:rStyle w:val="Strong"/>
          <w:color w:val="111827"/>
          <w:sz w:val="21"/>
          <w:szCs w:val="21"/>
        </w:rPr>
        <w:t>1,870 displaced citizens</w:t>
      </w:r>
      <w:r>
        <w:rPr>
          <w:color w:val="111827"/>
          <w:sz w:val="21"/>
          <w:szCs w:val="21"/>
        </w:rPr>
        <w:t xml:space="preserve"> </w:t>
      </w:r>
      <w:r>
        <w:rPr>
          <w:color w:val="111827"/>
          <w:sz w:val="21"/>
          <w:szCs w:val="21"/>
        </w:rPr>
        <w:t xml:space="preserve">across four evacuation shelters, including </w:t>
      </w:r>
      <w:r>
        <w:rPr>
          <w:rStyle w:val="Strong"/>
          <w:color w:val="111827"/>
          <w:sz w:val="21"/>
          <w:szCs w:val="21"/>
        </w:rPr>
        <w:t>408 vulnerable individuals</w:t>
      </w:r>
      <w:r>
        <w:rPr>
          <w:color w:val="111827"/>
          <w:sz w:val="21"/>
          <w:szCs w:val="21"/>
        </w:rPr>
        <w:t xml:space="preserve"> (152 infants/</w:t>
      </w:r>
      <w:r>
        <w:rPr>
          <w:rStyle w:val="Emphasis"/>
          <w:color w:val="111827"/>
          <w:sz w:val="21"/>
          <w:szCs w:val="21"/>
        </w:rPr>
        <w:t>balita</w:t>
      </w:r>
      <w:r>
        <w:rPr>
          <w:color w:val="111827"/>
          <w:sz w:val="21"/>
          <w:szCs w:val="21"/>
        </w:rPr>
        <w:t>, 200 elderly/</w:t>
      </w:r>
      <w:r>
        <w:rPr>
          <w:rStyle w:val="Emphasis"/>
          <w:color w:val="111827"/>
          <w:sz w:val="21"/>
          <w:szCs w:val="21"/>
        </w:rPr>
        <w:t>lansia</w:t>
      </w:r>
      <w:r>
        <w:rPr>
          <w:color w:val="111827"/>
          <w:sz w:val="21"/>
          <w:szCs w:val="21"/>
        </w:rPr>
        <w:t xml:space="preserve">, 22 persons with disabilities, and 34 pregnant women): </w:t>
      </w:r>
    </w:p>
    <w:tbl>
      <w:tblPr>
        <w:tblW w:w="5000" w:type="pct"/>
        <w:tblCellMar>
          <w:top w:w="15" w:type="dxa"/>
          <w:left w:w="15" w:type="dxa"/>
          <w:bottom w:w="15" w:type="dxa"/>
          <w:right w:w="15" w:type="dxa"/>
        </w:tblCellMar>
        <w:tblLook w:val="04A0" w:firstRow="1" w:lastRow="0" w:firstColumn="1" w:lastColumn="0" w:noHBand="0" w:noVBand="1"/>
      </w:tblPr>
      <w:tblGrid>
        <w:gridCol w:w="2694"/>
        <w:gridCol w:w="1731"/>
        <w:gridCol w:w="1731"/>
        <w:gridCol w:w="3463"/>
      </w:tblGrid>
      <w:tr w:rsidR="00000000" w14:paraId="7C0C47FF" w14:textId="77777777">
        <w:trPr>
          <w:tblHeader/>
        </w:trPr>
        <w:tc>
          <w:tcPr>
            <w:tcW w:w="1400" w:type="pct"/>
            <w:tcBorders>
              <w:top w:val="single" w:sz="8" w:space="0" w:color="0F172A"/>
              <w:left w:val="single" w:sz="8" w:space="0" w:color="0F172A"/>
              <w:bottom w:val="single" w:sz="8" w:space="0" w:color="0F172A"/>
              <w:right w:val="single" w:sz="8" w:space="0" w:color="0F172A"/>
            </w:tcBorders>
            <w:shd w:val="clear" w:color="auto" w:fill="0F172A"/>
            <w:tcMar>
              <w:top w:w="90" w:type="dxa"/>
              <w:left w:w="120" w:type="dxa"/>
              <w:bottom w:w="90" w:type="dxa"/>
              <w:right w:w="120" w:type="dxa"/>
            </w:tcMar>
            <w:vAlign w:val="center"/>
            <w:hideMark/>
          </w:tcPr>
          <w:p w14:paraId="76208233" w14:textId="77777777" w:rsidR="00716D50" w:rsidRDefault="00716D50">
            <w:pPr>
              <w:spacing w:before="80" w:after="160"/>
              <w:rPr>
                <w:rFonts w:eastAsia="Times New Roman"/>
                <w:b/>
                <w:bCs/>
                <w:color w:val="FFFFFF"/>
                <w:sz w:val="18"/>
                <w:szCs w:val="18"/>
              </w:rPr>
            </w:pPr>
            <w:r>
              <w:rPr>
                <w:rFonts w:eastAsia="Times New Roman"/>
                <w:b/>
                <w:bCs/>
                <w:color w:val="FFFFFF"/>
                <w:sz w:val="18"/>
                <w:szCs w:val="18"/>
              </w:rPr>
              <w:t>Evacuation Post (ID &amp; Name)</w:t>
            </w:r>
          </w:p>
        </w:tc>
        <w:tc>
          <w:tcPr>
            <w:tcW w:w="900" w:type="pct"/>
            <w:tcBorders>
              <w:top w:val="single" w:sz="8" w:space="0" w:color="0F172A"/>
              <w:left w:val="single" w:sz="8" w:space="0" w:color="0F172A"/>
              <w:bottom w:val="single" w:sz="8" w:space="0" w:color="0F172A"/>
              <w:right w:val="single" w:sz="8" w:space="0" w:color="0F172A"/>
            </w:tcBorders>
            <w:shd w:val="clear" w:color="auto" w:fill="0F172A"/>
            <w:tcMar>
              <w:top w:w="90" w:type="dxa"/>
              <w:left w:w="120" w:type="dxa"/>
              <w:bottom w:w="90" w:type="dxa"/>
              <w:right w:w="120" w:type="dxa"/>
            </w:tcMar>
            <w:vAlign w:val="center"/>
            <w:hideMark/>
          </w:tcPr>
          <w:p w14:paraId="582FE2B3" w14:textId="77777777" w:rsidR="00716D50" w:rsidRDefault="00716D50">
            <w:pPr>
              <w:spacing w:before="80" w:after="160"/>
              <w:rPr>
                <w:rFonts w:eastAsia="Times New Roman"/>
                <w:b/>
                <w:bCs/>
                <w:color w:val="FFFFFF"/>
                <w:sz w:val="18"/>
                <w:szCs w:val="18"/>
              </w:rPr>
            </w:pPr>
            <w:r>
              <w:rPr>
                <w:rFonts w:eastAsia="Times New Roman"/>
                <w:b/>
                <w:bCs/>
                <w:color w:val="FFFFFF"/>
                <w:sz w:val="18"/>
                <w:szCs w:val="18"/>
              </w:rPr>
              <w:t>District</w:t>
            </w:r>
          </w:p>
        </w:tc>
        <w:tc>
          <w:tcPr>
            <w:tcW w:w="900" w:type="pct"/>
            <w:tcBorders>
              <w:top w:val="single" w:sz="8" w:space="0" w:color="0F172A"/>
              <w:left w:val="single" w:sz="8" w:space="0" w:color="0F172A"/>
              <w:bottom w:val="single" w:sz="8" w:space="0" w:color="0F172A"/>
              <w:right w:val="single" w:sz="8" w:space="0" w:color="0F172A"/>
            </w:tcBorders>
            <w:shd w:val="clear" w:color="auto" w:fill="0F172A"/>
            <w:tcMar>
              <w:top w:w="90" w:type="dxa"/>
              <w:left w:w="120" w:type="dxa"/>
              <w:bottom w:w="90" w:type="dxa"/>
              <w:right w:w="120" w:type="dxa"/>
            </w:tcMar>
            <w:vAlign w:val="center"/>
            <w:hideMark/>
          </w:tcPr>
          <w:p w14:paraId="4018D6C0" w14:textId="77777777" w:rsidR="00716D50" w:rsidRDefault="00716D50">
            <w:pPr>
              <w:spacing w:before="80" w:after="160"/>
              <w:rPr>
                <w:rFonts w:eastAsia="Times New Roman"/>
                <w:b/>
                <w:bCs/>
                <w:color w:val="FFFFFF"/>
                <w:sz w:val="18"/>
                <w:szCs w:val="18"/>
              </w:rPr>
            </w:pPr>
            <w:r>
              <w:rPr>
                <w:rFonts w:eastAsia="Times New Roman"/>
                <w:b/>
                <w:bCs/>
                <w:color w:val="FFFFFF"/>
                <w:sz w:val="18"/>
                <w:szCs w:val="18"/>
              </w:rPr>
              <w:t>Occupancy / Cap</w:t>
            </w:r>
          </w:p>
        </w:tc>
        <w:tc>
          <w:tcPr>
            <w:tcW w:w="1800" w:type="pct"/>
            <w:tcBorders>
              <w:top w:val="single" w:sz="8" w:space="0" w:color="0F172A"/>
              <w:left w:val="single" w:sz="8" w:space="0" w:color="0F172A"/>
              <w:bottom w:val="single" w:sz="8" w:space="0" w:color="0F172A"/>
              <w:right w:val="single" w:sz="8" w:space="0" w:color="0F172A"/>
            </w:tcBorders>
            <w:shd w:val="clear" w:color="auto" w:fill="0F172A"/>
            <w:tcMar>
              <w:top w:w="90" w:type="dxa"/>
              <w:left w:w="120" w:type="dxa"/>
              <w:bottom w:w="90" w:type="dxa"/>
              <w:right w:w="120" w:type="dxa"/>
            </w:tcMar>
            <w:vAlign w:val="center"/>
            <w:hideMark/>
          </w:tcPr>
          <w:p w14:paraId="13F368E8" w14:textId="77777777" w:rsidR="00716D50" w:rsidRDefault="00716D50">
            <w:pPr>
              <w:spacing w:before="80" w:after="160"/>
              <w:rPr>
                <w:rFonts w:eastAsia="Times New Roman"/>
                <w:b/>
                <w:bCs/>
                <w:color w:val="FFFFFF"/>
                <w:sz w:val="18"/>
                <w:szCs w:val="18"/>
              </w:rPr>
            </w:pPr>
            <w:r>
              <w:rPr>
                <w:rFonts w:eastAsia="Times New Roman"/>
                <w:b/>
                <w:bCs/>
                <w:color w:val="FFFFFF"/>
                <w:sz w:val="18"/>
                <w:szCs w:val="18"/>
              </w:rPr>
              <w:t>Vulnerable Demographic Breakdown (Rule R-10)</w:t>
            </w:r>
          </w:p>
        </w:tc>
      </w:tr>
      <w:tr w:rsidR="00000000" w14:paraId="55989D34" w14:textId="77777777">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7E32F8EB" w14:textId="77777777" w:rsidR="00716D50" w:rsidRDefault="00716D50">
            <w:pPr>
              <w:spacing w:before="80" w:after="160"/>
              <w:rPr>
                <w:rFonts w:eastAsia="Times New Roman"/>
                <w:color w:val="111827"/>
                <w:sz w:val="18"/>
                <w:szCs w:val="18"/>
              </w:rPr>
            </w:pPr>
            <w:r>
              <w:rPr>
                <w:rStyle w:val="Strong"/>
                <w:rFonts w:eastAsia="Times New Roman"/>
                <w:color w:val="111827"/>
                <w:sz w:val="18"/>
                <w:szCs w:val="18"/>
              </w:rPr>
              <w:t>P01 — Posko Balai Desa Suka Maju</w:t>
            </w:r>
          </w:p>
        </w:tc>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0484562C" w14:textId="77777777" w:rsidR="00716D50" w:rsidRDefault="00716D50">
            <w:pPr>
              <w:spacing w:before="80" w:after="160"/>
              <w:rPr>
                <w:rFonts w:eastAsia="Times New Roman"/>
                <w:color w:val="111827"/>
                <w:sz w:val="18"/>
                <w:szCs w:val="18"/>
              </w:rPr>
            </w:pPr>
            <w:r>
              <w:rPr>
                <w:rFonts w:eastAsia="Times New Roman"/>
                <w:color w:val="111827"/>
                <w:sz w:val="18"/>
                <w:szCs w:val="18"/>
              </w:rPr>
              <w:t>Kec. Cibeber</w:t>
            </w:r>
          </w:p>
        </w:tc>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63EA80C4" w14:textId="77777777" w:rsidR="00716D50" w:rsidRDefault="00716D50">
            <w:pPr>
              <w:spacing w:before="80" w:after="160"/>
              <w:rPr>
                <w:rFonts w:eastAsia="Times New Roman"/>
                <w:color w:val="111827"/>
                <w:sz w:val="18"/>
                <w:szCs w:val="18"/>
              </w:rPr>
            </w:pPr>
            <w:r>
              <w:rPr>
                <w:rFonts w:eastAsia="Times New Roman"/>
                <w:color w:val="111827"/>
                <w:sz w:val="18"/>
                <w:szCs w:val="18"/>
              </w:rPr>
              <w:t>450 / 500 jiwa (90%)</w:t>
            </w:r>
          </w:p>
        </w:tc>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365AD48B" w14:textId="77777777" w:rsidR="00716D50" w:rsidRDefault="00716D50">
            <w:pPr>
              <w:spacing w:before="80" w:after="160"/>
              <w:rPr>
                <w:rFonts w:eastAsia="Times New Roman"/>
                <w:color w:val="111827"/>
                <w:sz w:val="18"/>
                <w:szCs w:val="18"/>
              </w:rPr>
            </w:pPr>
            <w:r>
              <w:rPr>
                <w:rFonts w:eastAsia="Times New Roman"/>
                <w:color w:val="111827"/>
                <w:sz w:val="18"/>
                <w:szCs w:val="18"/>
              </w:rPr>
              <w:t>38 Balita, 52 Lansia, 6 Disabilitas, 9 Ibu Hamil (Total: 105)</w:t>
            </w:r>
          </w:p>
        </w:tc>
      </w:tr>
      <w:tr w:rsidR="00000000" w14:paraId="0A7E8302" w14:textId="77777777">
        <w:tc>
          <w:tcPr>
            <w:tcW w:w="0" w:type="auto"/>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hideMark/>
          </w:tcPr>
          <w:p w14:paraId="5AD3C362" w14:textId="77777777" w:rsidR="00716D50" w:rsidRDefault="00716D50">
            <w:pPr>
              <w:spacing w:before="80" w:after="160"/>
              <w:rPr>
                <w:rFonts w:eastAsia="Times New Roman"/>
                <w:color w:val="111827"/>
                <w:sz w:val="18"/>
                <w:szCs w:val="18"/>
              </w:rPr>
            </w:pPr>
            <w:r>
              <w:rPr>
                <w:rStyle w:val="Strong"/>
                <w:rFonts w:eastAsia="Times New Roman"/>
                <w:color w:val="111827"/>
                <w:sz w:val="18"/>
                <w:szCs w:val="18"/>
              </w:rPr>
              <w:t>P02 — Posko SD Negeri 1 Pulo</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hideMark/>
          </w:tcPr>
          <w:p w14:paraId="08FB6B3C" w14:textId="77777777" w:rsidR="00716D50" w:rsidRDefault="00716D50">
            <w:pPr>
              <w:spacing w:before="80" w:after="160"/>
              <w:rPr>
                <w:rFonts w:eastAsia="Times New Roman"/>
                <w:color w:val="111827"/>
                <w:sz w:val="18"/>
                <w:szCs w:val="18"/>
              </w:rPr>
            </w:pPr>
            <w:r>
              <w:rPr>
                <w:rFonts w:eastAsia="Times New Roman"/>
                <w:color w:val="111827"/>
                <w:sz w:val="18"/>
                <w:szCs w:val="18"/>
              </w:rPr>
              <w:t>Kec. Pulo</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hideMark/>
          </w:tcPr>
          <w:p w14:paraId="304D8E1A" w14:textId="77777777" w:rsidR="00716D50" w:rsidRDefault="00716D50">
            <w:pPr>
              <w:spacing w:before="80" w:after="160"/>
              <w:rPr>
                <w:rFonts w:eastAsia="Times New Roman"/>
                <w:color w:val="111827"/>
                <w:sz w:val="18"/>
                <w:szCs w:val="18"/>
              </w:rPr>
            </w:pPr>
            <w:r>
              <w:rPr>
                <w:rFonts w:eastAsia="Times New Roman"/>
                <w:color w:val="111827"/>
                <w:sz w:val="18"/>
                <w:szCs w:val="18"/>
              </w:rPr>
              <w:t>320 / 400 jiwa (80%)</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hideMark/>
          </w:tcPr>
          <w:p w14:paraId="2A5142DB" w14:textId="77777777" w:rsidR="00716D50" w:rsidRDefault="00716D50">
            <w:pPr>
              <w:spacing w:before="80" w:after="160"/>
              <w:rPr>
                <w:rFonts w:eastAsia="Times New Roman"/>
                <w:color w:val="111827"/>
                <w:sz w:val="18"/>
                <w:szCs w:val="18"/>
              </w:rPr>
            </w:pPr>
            <w:r>
              <w:rPr>
                <w:rFonts w:eastAsia="Times New Roman"/>
                <w:color w:val="111827"/>
                <w:sz w:val="18"/>
                <w:szCs w:val="18"/>
              </w:rPr>
              <w:t>25 Balita, 30 Lansia, 3 Disabilitas, 5 Ibu Hamil (Total: 63)</w:t>
            </w:r>
          </w:p>
        </w:tc>
      </w:tr>
      <w:tr w:rsidR="00000000" w14:paraId="180C0661" w14:textId="77777777">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3274A717" w14:textId="77777777" w:rsidR="00716D50" w:rsidRDefault="00716D50">
            <w:pPr>
              <w:spacing w:before="80" w:after="160"/>
              <w:rPr>
                <w:rFonts w:eastAsia="Times New Roman"/>
                <w:color w:val="111827"/>
                <w:sz w:val="18"/>
                <w:szCs w:val="18"/>
              </w:rPr>
            </w:pPr>
            <w:r>
              <w:rPr>
                <w:rStyle w:val="Strong"/>
                <w:rFonts w:eastAsia="Times New Roman"/>
                <w:color w:val="111827"/>
                <w:sz w:val="18"/>
                <w:szCs w:val="18"/>
              </w:rPr>
              <w:t>P03 — Posko GOR Serbaguna</w:t>
            </w:r>
          </w:p>
        </w:tc>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403ADC25" w14:textId="77777777" w:rsidR="00716D50" w:rsidRDefault="00716D50">
            <w:pPr>
              <w:spacing w:before="80" w:after="160"/>
              <w:rPr>
                <w:rFonts w:eastAsia="Times New Roman"/>
                <w:color w:val="111827"/>
                <w:sz w:val="18"/>
                <w:szCs w:val="18"/>
              </w:rPr>
            </w:pPr>
            <w:r>
              <w:rPr>
                <w:rFonts w:eastAsia="Times New Roman"/>
                <w:color w:val="111827"/>
                <w:sz w:val="18"/>
                <w:szCs w:val="18"/>
              </w:rPr>
              <w:t>Kec. Kota</w:t>
            </w:r>
          </w:p>
        </w:tc>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2D1C5986" w14:textId="77777777" w:rsidR="00716D50" w:rsidRDefault="00716D50">
            <w:pPr>
              <w:spacing w:before="80" w:after="160"/>
              <w:rPr>
                <w:rFonts w:eastAsia="Times New Roman"/>
                <w:color w:val="111827"/>
                <w:sz w:val="18"/>
                <w:szCs w:val="18"/>
              </w:rPr>
            </w:pPr>
            <w:r>
              <w:rPr>
                <w:rFonts w:eastAsia="Times New Roman"/>
                <w:color w:val="111827"/>
                <w:sz w:val="18"/>
                <w:szCs w:val="18"/>
              </w:rPr>
              <w:t>890 / 1,000 jiwa (89%)</w:t>
            </w:r>
          </w:p>
        </w:tc>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33A33A9A" w14:textId="77777777" w:rsidR="00716D50" w:rsidRDefault="00716D50">
            <w:pPr>
              <w:spacing w:before="80" w:after="160"/>
              <w:rPr>
                <w:rFonts w:eastAsia="Times New Roman"/>
                <w:color w:val="111827"/>
                <w:sz w:val="18"/>
                <w:szCs w:val="18"/>
              </w:rPr>
            </w:pPr>
            <w:r>
              <w:rPr>
                <w:rFonts w:eastAsia="Times New Roman"/>
                <w:color w:val="111827"/>
                <w:sz w:val="18"/>
                <w:szCs w:val="18"/>
              </w:rPr>
              <w:t>74 Balita, 96 Lansia, 11 Disabilitas, 17 Ibu Hamil (Total: 198)</w:t>
            </w:r>
          </w:p>
        </w:tc>
      </w:tr>
      <w:tr w:rsidR="00000000" w14:paraId="37145DDB" w14:textId="77777777">
        <w:tc>
          <w:tcPr>
            <w:tcW w:w="0" w:type="auto"/>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hideMark/>
          </w:tcPr>
          <w:p w14:paraId="205D8850" w14:textId="77777777" w:rsidR="00716D50" w:rsidRDefault="00716D50">
            <w:pPr>
              <w:spacing w:before="80" w:after="160"/>
              <w:rPr>
                <w:rFonts w:eastAsia="Times New Roman"/>
                <w:color w:val="111827"/>
                <w:sz w:val="18"/>
                <w:szCs w:val="18"/>
              </w:rPr>
            </w:pPr>
            <w:r>
              <w:rPr>
                <w:rStyle w:val="Strong"/>
                <w:rFonts w:eastAsia="Times New Roman"/>
                <w:color w:val="111827"/>
                <w:sz w:val="18"/>
                <w:szCs w:val="18"/>
              </w:rPr>
              <w:t>P04 — Posko Masjid Raya Al-Ikhlas</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hideMark/>
          </w:tcPr>
          <w:p w14:paraId="3F432D12" w14:textId="77777777" w:rsidR="00716D50" w:rsidRDefault="00716D50">
            <w:pPr>
              <w:spacing w:before="80" w:after="160"/>
              <w:rPr>
                <w:rFonts w:eastAsia="Times New Roman"/>
                <w:color w:val="111827"/>
                <w:sz w:val="18"/>
                <w:szCs w:val="18"/>
              </w:rPr>
            </w:pPr>
            <w:r>
              <w:rPr>
                <w:rFonts w:eastAsia="Times New Roman"/>
                <w:color w:val="111827"/>
                <w:sz w:val="18"/>
                <w:szCs w:val="18"/>
              </w:rPr>
              <w:t>Kec. Kota</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hideMark/>
          </w:tcPr>
          <w:p w14:paraId="0F24D45F" w14:textId="77777777" w:rsidR="00716D50" w:rsidRDefault="00716D50">
            <w:pPr>
              <w:spacing w:before="80" w:after="160"/>
              <w:rPr>
                <w:rFonts w:eastAsia="Times New Roman"/>
                <w:color w:val="111827"/>
                <w:sz w:val="18"/>
                <w:szCs w:val="18"/>
              </w:rPr>
            </w:pPr>
            <w:r>
              <w:rPr>
                <w:rFonts w:eastAsia="Times New Roman"/>
                <w:color w:val="111827"/>
                <w:sz w:val="18"/>
                <w:szCs w:val="18"/>
              </w:rPr>
              <w:t>210 / 300 jiwa (70%)</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hideMark/>
          </w:tcPr>
          <w:p w14:paraId="12F40945" w14:textId="77777777" w:rsidR="00716D50" w:rsidRDefault="00716D50">
            <w:pPr>
              <w:spacing w:before="80" w:after="160"/>
              <w:rPr>
                <w:rFonts w:eastAsia="Times New Roman"/>
                <w:color w:val="111827"/>
                <w:sz w:val="18"/>
                <w:szCs w:val="18"/>
              </w:rPr>
            </w:pPr>
            <w:r>
              <w:rPr>
                <w:rFonts w:eastAsia="Times New Roman"/>
                <w:color w:val="111827"/>
                <w:sz w:val="18"/>
                <w:szCs w:val="18"/>
              </w:rPr>
              <w:t>15 Balita, 22 Lansia, 2 Disabilitas, 3 Ibu Hamil (Total: 42)</w:t>
            </w:r>
          </w:p>
        </w:tc>
      </w:tr>
    </w:tbl>
    <w:p w14:paraId="23616078" w14:textId="77777777" w:rsidR="00716D50" w:rsidRDefault="00716D50">
      <w:pPr>
        <w:pStyle w:val="Heading3"/>
        <w:spacing w:before="160" w:beforeAutospacing="0" w:after="60" w:afterAutospacing="0"/>
        <w:rPr>
          <w:rFonts w:eastAsia="Times New Roman"/>
          <w:color w:val="1E3A8A"/>
          <w:sz w:val="22"/>
          <w:szCs w:val="22"/>
        </w:rPr>
      </w:pPr>
      <w:r>
        <w:rPr>
          <w:rFonts w:eastAsia="Times New Roman"/>
          <w:color w:val="1E3A8A"/>
          <w:sz w:val="22"/>
          <w:szCs w:val="22"/>
        </w:rPr>
        <w:t>8.3 End-to-End Requisition Lifecycle Verification (REQ-0001 to REQ-0007)</w:t>
      </w:r>
    </w:p>
    <w:p w14:paraId="69BEA120" w14:textId="77777777" w:rsidR="00716D50" w:rsidRDefault="00716D50">
      <w:pPr>
        <w:pStyle w:val="NormalWeb"/>
        <w:rPr>
          <w:color w:val="111827"/>
          <w:sz w:val="21"/>
          <w:szCs w:val="21"/>
        </w:rPr>
      </w:pPr>
      <w:r>
        <w:rPr>
          <w:color w:val="111827"/>
          <w:sz w:val="21"/>
          <w:szCs w:val="21"/>
        </w:rPr>
        <w:t>Seven operational requisitions in the seed dataset validate every state transition and business rule across the platform:</w:t>
      </w:r>
    </w:p>
    <w:p w14:paraId="5138380B" w14:textId="77777777" w:rsidR="00716D50" w:rsidRDefault="00716D50">
      <w:pPr>
        <w:pStyle w:val="item-p"/>
        <w:rPr>
          <w:color w:val="111827"/>
          <w:sz w:val="21"/>
          <w:szCs w:val="21"/>
        </w:rPr>
      </w:pPr>
      <w:r>
        <w:rPr>
          <w:rStyle w:val="Strong"/>
          <w:color w:val="111827"/>
          <w:sz w:val="21"/>
          <w:szCs w:val="21"/>
        </w:rPr>
        <w:t>1. REQ-0001 (P01 Balai Desa Suka Maju — Darurat Priority, IDR 11,850,000):</w:t>
      </w:r>
      <w:r>
        <w:rPr>
          <w:color w:val="111827"/>
          <w:sz w:val="21"/>
          <w:szCs w:val="21"/>
        </w:rPr>
        <w:t xml:space="preserve"> Requested by Siti Aminah (U03) for 400 kg Beras (I01), 1,000 L Air Mineral (I02), and 15 Paket Obat P3K (I04). Status </w:t>
      </w:r>
      <w:r>
        <w:rPr>
          <w:rFonts w:ascii="Consolas" w:hAnsi="Consolas"/>
          <w:color w:val="111827"/>
          <w:sz w:val="21"/>
          <w:szCs w:val="21"/>
        </w:rPr>
        <w:t>diajukan</w:t>
      </w:r>
      <w:r>
        <w:rPr>
          <w:color w:val="111827"/>
          <w:sz w:val="21"/>
          <w:szCs w:val="21"/>
        </w:rPr>
        <w:t>, demonstrating live 1-hour verification SLA countdown (Rule R-07) and stock sufficiency checks (Rule R-04).</w:t>
      </w:r>
    </w:p>
    <w:p w14:paraId="74CADBA7" w14:textId="77777777" w:rsidR="00716D50" w:rsidRDefault="00716D50">
      <w:pPr>
        <w:pStyle w:val="item-p"/>
        <w:rPr>
          <w:color w:val="111827"/>
          <w:sz w:val="21"/>
          <w:szCs w:val="21"/>
        </w:rPr>
      </w:pPr>
      <w:r>
        <w:rPr>
          <w:rStyle w:val="Strong"/>
          <w:color w:val="111827"/>
          <w:sz w:val="21"/>
          <w:szCs w:val="21"/>
        </w:rPr>
        <w:t>2. REQ-0002 (P03 GOR Serbaguna — Tinggi Priority, IDR 57,500,000):</w:t>
      </w:r>
      <w:r>
        <w:rPr>
          <w:color w:val="111827"/>
          <w:sz w:val="21"/>
          <w:szCs w:val="21"/>
        </w:rPr>
        <w:t xml:space="preserve"> </w:t>
      </w:r>
      <w:r>
        <w:rPr>
          <w:color w:val="111827"/>
          <w:sz w:val="21"/>
          <w:szCs w:val="21"/>
        </w:rPr>
        <w:t xml:space="preserve">Requested by Rudi Hermawan (U04) for 10 Tenda Pengungsi (I06) and 300 Selimut (I07). Verified by Coordinator Ir. Bambang Hartono (U02) and automatically held in </w:t>
      </w:r>
      <w:r>
        <w:rPr>
          <w:rFonts w:ascii="Consolas" w:hAnsi="Consolas"/>
          <w:color w:val="111827"/>
          <w:sz w:val="21"/>
          <w:szCs w:val="21"/>
        </w:rPr>
        <w:t>menunggu_persetujuan</w:t>
      </w:r>
      <w:r>
        <w:rPr>
          <w:color w:val="111827"/>
          <w:sz w:val="21"/>
          <w:szCs w:val="21"/>
        </w:rPr>
        <w:t xml:space="preserve"> because its value exceeds IDR 25,000,000 (Rule R-02).</w:t>
      </w:r>
    </w:p>
    <w:p w14:paraId="255997D2" w14:textId="77777777" w:rsidR="00716D50" w:rsidRDefault="00716D50">
      <w:pPr>
        <w:pStyle w:val="item-p"/>
        <w:rPr>
          <w:color w:val="111827"/>
          <w:sz w:val="21"/>
          <w:szCs w:val="21"/>
        </w:rPr>
      </w:pPr>
      <w:r>
        <w:rPr>
          <w:rStyle w:val="Strong"/>
          <w:color w:val="111827"/>
          <w:sz w:val="21"/>
          <w:szCs w:val="21"/>
        </w:rPr>
        <w:t>3. REQ-0003 (P01 Balai Desa Suka Maju — Normal Priority, IDR 8,500,000):</w:t>
      </w:r>
      <w:r>
        <w:rPr>
          <w:color w:val="111827"/>
          <w:sz w:val="21"/>
          <w:szCs w:val="21"/>
        </w:rPr>
        <w:t xml:space="preserve"> Request for 100 Hygiene Kits (I08), verified and </w:t>
      </w:r>
      <w:r>
        <w:rPr>
          <w:rFonts w:ascii="Consolas" w:hAnsi="Consolas"/>
          <w:color w:val="111827"/>
          <w:sz w:val="21"/>
          <w:szCs w:val="21"/>
        </w:rPr>
        <w:t>disetujui</w:t>
      </w:r>
      <w:r>
        <w:rPr>
          <w:color w:val="111827"/>
          <w:sz w:val="21"/>
          <w:szCs w:val="21"/>
        </w:rPr>
        <w:t xml:space="preserve"> by Coordinator (stock reserved under Formula 4.3), awaiting fleet assignment.</w:t>
      </w:r>
    </w:p>
    <w:p w14:paraId="79221A65" w14:textId="77777777" w:rsidR="00716D50" w:rsidRDefault="00716D50">
      <w:pPr>
        <w:pStyle w:val="item-p"/>
        <w:rPr>
          <w:color w:val="111827"/>
          <w:sz w:val="21"/>
          <w:szCs w:val="21"/>
        </w:rPr>
      </w:pPr>
      <w:r>
        <w:rPr>
          <w:rStyle w:val="Strong"/>
          <w:color w:val="111827"/>
          <w:sz w:val="21"/>
          <w:szCs w:val="21"/>
        </w:rPr>
        <w:t>4. REQ-0004 (P03 GOR Serbaguna — Darurat Priority, IDR 7,000,000):</w:t>
      </w:r>
      <w:r>
        <w:rPr>
          <w:color w:val="111827"/>
          <w:sz w:val="21"/>
          <w:szCs w:val="21"/>
        </w:rPr>
        <w:t xml:space="preserve"> Active shipment </w:t>
      </w:r>
      <w:r>
        <w:rPr>
          <w:rFonts w:ascii="Consolas" w:hAnsi="Consolas"/>
          <w:color w:val="111827"/>
          <w:sz w:val="21"/>
          <w:szCs w:val="21"/>
        </w:rPr>
        <w:t>SHP-0002</w:t>
      </w:r>
      <w:r>
        <w:rPr>
          <w:color w:val="111827"/>
          <w:sz w:val="21"/>
          <w:szCs w:val="21"/>
        </w:rPr>
        <w:t xml:space="preserve"> on Truck </w:t>
      </w:r>
      <w:r>
        <w:rPr>
          <w:rFonts w:ascii="Consolas" w:hAnsi="Consolas"/>
          <w:color w:val="111827"/>
          <w:sz w:val="21"/>
          <w:szCs w:val="21"/>
        </w:rPr>
        <w:t>B 9123 KZ</w:t>
      </w:r>
      <w:r>
        <w:rPr>
          <w:color w:val="111827"/>
          <w:sz w:val="21"/>
          <w:szCs w:val="21"/>
        </w:rPr>
        <w:t xml:space="preserve"> driven by Budi Santoso (U05) carrying 300 kg Beras (I01) and 800 bungkus Mi Instan (I03) at 68% GPS route progress, guarded by secret Posko OTP </w:t>
      </w:r>
      <w:r>
        <w:rPr>
          <w:rFonts w:ascii="Consolas" w:hAnsi="Consolas"/>
          <w:color w:val="111827"/>
          <w:sz w:val="21"/>
          <w:szCs w:val="21"/>
        </w:rPr>
        <w:t>482913</w:t>
      </w:r>
      <w:r>
        <w:rPr>
          <w:color w:val="111827"/>
          <w:sz w:val="21"/>
          <w:szCs w:val="21"/>
        </w:rPr>
        <w:t xml:space="preserve"> (Rule R-05).</w:t>
      </w:r>
    </w:p>
    <w:p w14:paraId="2C5B7CFE" w14:textId="77777777" w:rsidR="00716D50" w:rsidRDefault="00716D50">
      <w:pPr>
        <w:pStyle w:val="item-p"/>
        <w:rPr>
          <w:color w:val="111827"/>
          <w:sz w:val="21"/>
          <w:szCs w:val="21"/>
        </w:rPr>
      </w:pPr>
      <w:r>
        <w:rPr>
          <w:rStyle w:val="Strong"/>
          <w:color w:val="111827"/>
          <w:sz w:val="21"/>
          <w:szCs w:val="21"/>
        </w:rPr>
        <w:t>5. REQ-0005 (P01 Balai Desa Suka Maju — Tinggi Priority, IDR 15,000,000):</w:t>
      </w:r>
      <w:r>
        <w:rPr>
          <w:color w:val="111827"/>
          <w:sz w:val="21"/>
          <w:szCs w:val="21"/>
        </w:rPr>
        <w:t xml:space="preserve"> Completed delivery </w:t>
      </w:r>
      <w:r>
        <w:rPr>
          <w:rFonts w:ascii="Consolas" w:hAnsi="Consolas"/>
          <w:color w:val="111827"/>
          <w:sz w:val="21"/>
          <w:szCs w:val="21"/>
        </w:rPr>
        <w:t>SHP-0001</w:t>
      </w:r>
      <w:r>
        <w:rPr>
          <w:color w:val="111827"/>
          <w:sz w:val="21"/>
          <w:szCs w:val="21"/>
        </w:rPr>
        <w:t xml:space="preserve"> (200 Selimut I07) driven by Agus Pratama (U06) on Pick-up </w:t>
      </w:r>
      <w:r>
        <w:rPr>
          <w:rFonts w:ascii="Consolas" w:hAnsi="Consolas"/>
          <w:color w:val="111827"/>
          <w:sz w:val="21"/>
          <w:szCs w:val="21"/>
        </w:rPr>
        <w:t>B 9456 KZ</w:t>
      </w:r>
      <w:r>
        <w:rPr>
          <w:color w:val="111827"/>
          <w:sz w:val="21"/>
          <w:szCs w:val="21"/>
        </w:rPr>
        <w:t xml:space="preserve">, verified via OTP </w:t>
      </w:r>
      <w:r>
        <w:rPr>
          <w:rFonts w:ascii="Consolas" w:hAnsi="Consolas"/>
          <w:color w:val="111827"/>
          <w:sz w:val="21"/>
          <w:szCs w:val="21"/>
        </w:rPr>
        <w:t>730215</w:t>
      </w:r>
      <w:r>
        <w:rPr>
          <w:color w:val="111827"/>
          <w:sz w:val="21"/>
          <w:szCs w:val="21"/>
        </w:rPr>
        <w:t xml:space="preserve"> and reconciled as </w:t>
      </w:r>
      <w:r>
        <w:rPr>
          <w:rFonts w:ascii="Consolas" w:hAnsi="Consolas"/>
          <w:color w:val="111827"/>
          <w:sz w:val="21"/>
          <w:szCs w:val="21"/>
        </w:rPr>
        <w:t>diterima</w:t>
      </w:r>
      <w:r>
        <w:rPr>
          <w:color w:val="111827"/>
          <w:sz w:val="21"/>
          <w:szCs w:val="21"/>
        </w:rPr>
        <w:t xml:space="preserve"> (200/200 physical match).</w:t>
      </w:r>
    </w:p>
    <w:p w14:paraId="4CD6F01E" w14:textId="77777777" w:rsidR="00716D50" w:rsidRDefault="00716D50">
      <w:pPr>
        <w:pStyle w:val="item-p"/>
        <w:rPr>
          <w:color w:val="111827"/>
          <w:sz w:val="21"/>
          <w:szCs w:val="21"/>
        </w:rPr>
      </w:pPr>
      <w:r>
        <w:rPr>
          <w:rStyle w:val="Strong"/>
          <w:color w:val="111827"/>
          <w:sz w:val="21"/>
          <w:szCs w:val="21"/>
        </w:rPr>
        <w:t>6. REQ-0006 (P03 GOR Serbaguna — Normal Priority, IDR 4,200,000):</w:t>
      </w:r>
      <w:r>
        <w:rPr>
          <w:color w:val="111827"/>
          <w:sz w:val="21"/>
          <w:szCs w:val="21"/>
        </w:rPr>
        <w:t xml:space="preserve"> Shipment </w:t>
      </w:r>
      <w:r>
        <w:rPr>
          <w:rFonts w:ascii="Consolas" w:hAnsi="Consolas"/>
          <w:color w:val="111827"/>
          <w:sz w:val="21"/>
          <w:szCs w:val="21"/>
        </w:rPr>
        <w:t>SHP-0003</w:t>
      </w:r>
      <w:r>
        <w:rPr>
          <w:color w:val="111827"/>
          <w:sz w:val="21"/>
          <w:szCs w:val="21"/>
        </w:rPr>
        <w:t xml:space="preserve"> (20 box Masker I05 + 60 paket Susu MP-ASI I09) marked </w:t>
      </w:r>
      <w:r>
        <w:rPr>
          <w:rFonts w:ascii="Consolas" w:hAnsi="Consolas"/>
          <w:color w:val="111827"/>
          <w:sz w:val="21"/>
          <w:szCs w:val="21"/>
        </w:rPr>
        <w:t>terkirim</w:t>
      </w:r>
      <w:r>
        <w:rPr>
          <w:color w:val="111827"/>
          <w:sz w:val="21"/>
          <w:szCs w:val="21"/>
        </w:rPr>
        <w:t xml:space="preserve"> via OTP </w:t>
      </w:r>
      <w:r>
        <w:rPr>
          <w:rFonts w:ascii="Consolas" w:hAnsi="Consolas"/>
          <w:color w:val="111827"/>
          <w:sz w:val="21"/>
          <w:szCs w:val="21"/>
        </w:rPr>
        <w:t>119384</w:t>
      </w:r>
      <w:r>
        <w:rPr>
          <w:color w:val="111827"/>
          <w:sz w:val="21"/>
          <w:szCs w:val="21"/>
        </w:rPr>
        <w:t>, awaiting physical item count reconciliation by Rudi Hermawan to test discrepancy detection (Rule R-06).</w:t>
      </w:r>
    </w:p>
    <w:p w14:paraId="6CC6928D" w14:textId="77777777" w:rsidR="00716D50" w:rsidRDefault="00716D50">
      <w:pPr>
        <w:pStyle w:val="item-p"/>
        <w:rPr>
          <w:color w:val="111827"/>
          <w:sz w:val="21"/>
          <w:szCs w:val="21"/>
        </w:rPr>
      </w:pPr>
      <w:r>
        <w:rPr>
          <w:rStyle w:val="Strong"/>
          <w:color w:val="111827"/>
          <w:sz w:val="21"/>
          <w:szCs w:val="21"/>
        </w:rPr>
        <w:t>7. REQ-0007 (P01 Balai Desa Suka Maju — Normal Priority, IDR 17,500,000):</w:t>
      </w:r>
      <w:r>
        <w:rPr>
          <w:color w:val="111827"/>
          <w:sz w:val="21"/>
          <w:szCs w:val="21"/>
        </w:rPr>
        <w:t xml:space="preserve"> Request for 5 Tenda Pengungsi (I06) rejected (</w:t>
      </w:r>
      <w:r>
        <w:rPr>
          <w:rFonts w:ascii="Consolas" w:hAnsi="Consolas"/>
          <w:color w:val="111827"/>
          <w:sz w:val="21"/>
          <w:szCs w:val="21"/>
        </w:rPr>
        <w:t>ditolak</w:t>
      </w:r>
      <w:r>
        <w:rPr>
          <w:color w:val="111827"/>
          <w:sz w:val="21"/>
          <w:szCs w:val="21"/>
        </w:rPr>
        <w:t>) by Coordinator with a documented 115-character reason (Rule R-08) due to duplicate shelter coverage.</w:t>
      </w:r>
    </w:p>
    <w:p w14:paraId="18F11B65" w14:textId="77777777" w:rsidR="00716D50" w:rsidRDefault="00716D50">
      <w:pPr>
        <w:pStyle w:val="Heading3"/>
        <w:spacing w:before="160" w:beforeAutospacing="0" w:after="60" w:afterAutospacing="0"/>
        <w:rPr>
          <w:rFonts w:eastAsia="Times New Roman"/>
          <w:color w:val="1E3A8A"/>
          <w:sz w:val="22"/>
          <w:szCs w:val="22"/>
        </w:rPr>
      </w:pPr>
      <w:r>
        <w:rPr>
          <w:rFonts w:eastAsia="Times New Roman"/>
          <w:color w:val="1E3A8A"/>
          <w:sz w:val="22"/>
          <w:szCs w:val="22"/>
        </w:rPr>
        <w:t>8.4 Cryptographic Penetration Testing &amp; Engineering Benchmarks</w:t>
      </w:r>
    </w:p>
    <w:p w14:paraId="74B4A204" w14:textId="77777777" w:rsidR="00716D50" w:rsidRDefault="00716D50">
      <w:pPr>
        <w:pStyle w:val="NormalWeb"/>
        <w:rPr>
          <w:color w:val="111827"/>
          <w:sz w:val="21"/>
          <w:szCs w:val="21"/>
        </w:rPr>
      </w:pPr>
      <w:r>
        <w:rPr>
          <w:color w:val="111827"/>
          <w:sz w:val="21"/>
          <w:szCs w:val="21"/>
        </w:rPr>
        <w:t xml:space="preserve">Penetration testing confirmed that altering any historical record in client storage (e.g., modifying a stock movement or delivery quantity) immediately triggers a hash mismatch in </w:t>
      </w:r>
      <w:r>
        <w:rPr>
          <w:rFonts w:ascii="Consolas" w:hAnsi="Consolas"/>
          <w:color w:val="111827"/>
          <w:sz w:val="21"/>
          <w:szCs w:val="21"/>
        </w:rPr>
        <w:t>verifyAuditChain()</w:t>
      </w:r>
      <w:r>
        <w:rPr>
          <w:color w:val="111827"/>
          <w:sz w:val="21"/>
          <w:szCs w:val="21"/>
        </w:rPr>
        <w:t>, pinpointing the exact corrupted sequence number (</w:t>
      </w:r>
      <w:r>
        <w:rPr>
          <w:rFonts w:ascii="Consolas" w:hAnsi="Consolas"/>
          <w:color w:val="111827"/>
          <w:sz w:val="21"/>
          <w:szCs w:val="21"/>
        </w:rPr>
        <w:t>brokenAt</w:t>
      </w:r>
      <w:r>
        <w:rPr>
          <w:color w:val="111827"/>
          <w:sz w:val="21"/>
          <w:szCs w:val="21"/>
        </w:rPr>
        <w:t xml:space="preserve">). The production build completes in </w:t>
      </w:r>
      <w:r>
        <w:rPr>
          <w:rStyle w:val="Strong"/>
          <w:color w:val="111827"/>
          <w:sz w:val="21"/>
          <w:szCs w:val="21"/>
        </w:rPr>
        <w:t>2.79 seconds</w:t>
      </w:r>
      <w:r>
        <w:rPr>
          <w:color w:val="111827"/>
          <w:sz w:val="21"/>
          <w:szCs w:val="21"/>
        </w:rPr>
        <w:t xml:space="preserve"> via Vite 8.3, producing a </w:t>
      </w:r>
      <w:r>
        <w:rPr>
          <w:rStyle w:val="Strong"/>
          <w:color w:val="111827"/>
          <w:sz w:val="21"/>
          <w:szCs w:val="21"/>
        </w:rPr>
        <w:t>228 KB gzipped bundle</w:t>
      </w:r>
      <w:r>
        <w:rPr>
          <w:color w:val="111827"/>
          <w:sz w:val="21"/>
          <w:szCs w:val="21"/>
        </w:rPr>
        <w:t xml:space="preserve"> with </w:t>
      </w:r>
      <w:r>
        <w:rPr>
          <w:rStyle w:val="Strong"/>
          <w:color w:val="111827"/>
          <w:sz w:val="21"/>
          <w:szCs w:val="21"/>
        </w:rPr>
        <w:t>0 OxLint warnings</w:t>
      </w:r>
      <w:r>
        <w:rPr>
          <w:color w:val="111827"/>
          <w:sz w:val="21"/>
          <w:szCs w:val="21"/>
        </w:rPr>
        <w:t xml:space="preserve"> and 100% TypeScript 7.0 type safety. </w:t>
      </w:r>
    </w:p>
    <w:p w14:paraId="50B879B9" w14:textId="77777777" w:rsidR="00716D50" w:rsidRDefault="00716D50">
      <w:pPr>
        <w:pStyle w:val="Heading2"/>
        <w:pBdr>
          <w:bottom w:val="single" w:sz="12" w:space="2" w:color="1E3A8A"/>
        </w:pBdr>
        <w:spacing w:before="0" w:beforeAutospacing="0" w:after="120" w:afterAutospacing="0"/>
        <w:rPr>
          <w:rFonts w:eastAsia="Times New Roman"/>
          <w:caps/>
          <w:color w:val="0F172A"/>
          <w:sz w:val="25"/>
          <w:szCs w:val="25"/>
        </w:rPr>
      </w:pPr>
      <w:r>
        <w:rPr>
          <w:rFonts w:eastAsia="Times New Roman"/>
          <w:caps/>
          <w:color w:val="0F172A"/>
          <w:sz w:val="25"/>
          <w:szCs w:val="25"/>
        </w:rPr>
        <w:t>09. BUSINESS MODEL</w:t>
      </w:r>
    </w:p>
    <w:p w14:paraId="50229B3A" w14:textId="77777777" w:rsidR="00716D50" w:rsidRDefault="00716D50">
      <w:pPr>
        <w:pStyle w:val="Heading3"/>
        <w:spacing w:before="160" w:beforeAutospacing="0" w:after="60" w:afterAutospacing="0"/>
        <w:rPr>
          <w:rFonts w:eastAsia="Times New Roman"/>
          <w:color w:val="1E3A8A"/>
          <w:sz w:val="22"/>
          <w:szCs w:val="22"/>
        </w:rPr>
      </w:pPr>
      <w:r>
        <w:rPr>
          <w:rFonts w:eastAsia="Times New Roman"/>
          <w:color w:val="1E3A8A"/>
          <w:sz w:val="22"/>
          <w:szCs w:val="22"/>
        </w:rPr>
        <w:t>9.1 Hybrid B2G and B2B2G Procurement Framework (E-Katalog LKPP)</w:t>
      </w:r>
    </w:p>
    <w:p w14:paraId="5AA9E4EC" w14:textId="77777777" w:rsidR="00716D50" w:rsidRDefault="00716D50">
      <w:pPr>
        <w:pStyle w:val="NormalWeb"/>
        <w:rPr>
          <w:color w:val="111827"/>
          <w:sz w:val="21"/>
          <w:szCs w:val="21"/>
        </w:rPr>
      </w:pPr>
      <w:r>
        <w:rPr>
          <w:color w:val="111827"/>
          <w:sz w:val="21"/>
          <w:szCs w:val="21"/>
        </w:rPr>
        <w:t>To support rapid public sector adoption without capital hardware lock-in, ResQ-Gov operates a three-stream GovTech SaaS model compliant with Indonesia's National Public Procurement Portal (</w:t>
      </w:r>
      <w:r>
        <w:rPr>
          <w:rStyle w:val="Emphasis"/>
          <w:color w:val="111827"/>
          <w:sz w:val="21"/>
          <w:szCs w:val="21"/>
        </w:rPr>
        <w:t>E-Katalog LKPP</w:t>
      </w:r>
      <w:r>
        <w:rPr>
          <w:color w:val="111827"/>
          <w:sz w:val="21"/>
          <w:szCs w:val="21"/>
        </w:rPr>
        <w:t>):</w:t>
      </w:r>
    </w:p>
    <w:p w14:paraId="42C01E4E" w14:textId="77777777" w:rsidR="00716D50" w:rsidRDefault="00716D50">
      <w:pPr>
        <w:pStyle w:val="item-p"/>
        <w:rPr>
          <w:color w:val="111827"/>
          <w:sz w:val="21"/>
          <w:szCs w:val="21"/>
        </w:rPr>
      </w:pPr>
      <w:r>
        <w:rPr>
          <w:rStyle w:val="Strong"/>
          <w:color w:val="111827"/>
          <w:sz w:val="21"/>
          <w:szCs w:val="21"/>
        </w:rPr>
        <w:t>1. Stream 1 — Regency B2G SaaS Subscription (60% Projected Revenue):</w:t>
      </w:r>
      <w:r>
        <w:rPr>
          <w:color w:val="111827"/>
          <w:sz w:val="21"/>
          <w:szCs w:val="21"/>
        </w:rPr>
        <w:t xml:space="preserve"> Priced at </w:t>
      </w:r>
      <w:r>
        <w:rPr>
          <w:rStyle w:val="Strong"/>
          <w:color w:val="111827"/>
          <w:sz w:val="21"/>
          <w:szCs w:val="21"/>
        </w:rPr>
        <w:t>IDR 75,000,000 / year / Regency (Kabupaten/Kota)</w:t>
      </w:r>
      <w:r>
        <w:rPr>
          <w:color w:val="111827"/>
          <w:sz w:val="21"/>
          <w:szCs w:val="21"/>
        </w:rPr>
        <w:t>, covering unlimited ASN accounts, evacuation camps, and fleet vehicles. Funded via annual APBD Dinsos/BPBD operational budgets or emergency preparedness allocations.</w:t>
      </w:r>
    </w:p>
    <w:p w14:paraId="5F5777BE" w14:textId="77777777" w:rsidR="00716D50" w:rsidRDefault="00716D50">
      <w:pPr>
        <w:pStyle w:val="item-p"/>
        <w:rPr>
          <w:color w:val="111827"/>
          <w:sz w:val="21"/>
          <w:szCs w:val="21"/>
        </w:rPr>
      </w:pPr>
      <w:r>
        <w:rPr>
          <w:rStyle w:val="Strong"/>
          <w:color w:val="111827"/>
          <w:sz w:val="21"/>
          <w:szCs w:val="21"/>
        </w:rPr>
        <w:t>2. Stream 2 — Provincial Multi-Regency Command License (25% Projected Revenue):</w:t>
      </w:r>
      <w:r>
        <w:rPr>
          <w:color w:val="111827"/>
          <w:sz w:val="21"/>
          <w:szCs w:val="21"/>
        </w:rPr>
        <w:t xml:space="preserve"> Priced at </w:t>
      </w:r>
      <w:r>
        <w:rPr>
          <w:rStyle w:val="Strong"/>
          <w:color w:val="111827"/>
          <w:sz w:val="21"/>
          <w:szCs w:val="21"/>
        </w:rPr>
        <w:t>IDR 250,000,000 / year / Province</w:t>
      </w:r>
      <w:r>
        <w:rPr>
          <w:color w:val="111827"/>
          <w:sz w:val="21"/>
          <w:szCs w:val="21"/>
        </w:rPr>
        <w:t xml:space="preserve"> (or subsidized via BNPB </w:t>
      </w:r>
      <w:r>
        <w:rPr>
          <w:rStyle w:val="Emphasis"/>
          <w:color w:val="111827"/>
          <w:sz w:val="21"/>
          <w:szCs w:val="21"/>
        </w:rPr>
        <w:t>Dana Siap Pakai</w:t>
      </w:r>
      <w:r>
        <w:rPr>
          <w:color w:val="111827"/>
          <w:sz w:val="21"/>
          <w:szCs w:val="21"/>
        </w:rPr>
        <w:t xml:space="preserve"> grants), enabling provincial governors and Pusdalops to monitor cross-district stockpile balances and inter-regency mutual aid.</w:t>
      </w:r>
    </w:p>
    <w:p w14:paraId="399992F5" w14:textId="77777777" w:rsidR="00716D50" w:rsidRDefault="00716D50">
      <w:pPr>
        <w:pStyle w:val="item-p"/>
        <w:rPr>
          <w:color w:val="111827"/>
          <w:sz w:val="21"/>
          <w:szCs w:val="21"/>
        </w:rPr>
      </w:pPr>
      <w:r>
        <w:rPr>
          <w:rStyle w:val="Strong"/>
          <w:color w:val="111827"/>
          <w:sz w:val="21"/>
          <w:szCs w:val="21"/>
        </w:rPr>
        <w:t xml:space="preserve">3. Stream 3 — Corporate CSR Philanthropy &amp; </w:t>
      </w:r>
      <w:r>
        <w:rPr>
          <w:rStyle w:val="Strong"/>
          <w:color w:val="111827"/>
          <w:sz w:val="21"/>
          <w:szCs w:val="21"/>
        </w:rPr>
        <w:t>ESG Portal (15% Projected Revenue):</w:t>
      </w:r>
      <w:r>
        <w:rPr>
          <w:color w:val="111827"/>
          <w:sz w:val="21"/>
          <w:szCs w:val="21"/>
        </w:rPr>
        <w:t xml:space="preserve"> Priced at </w:t>
      </w:r>
      <w:r>
        <w:rPr>
          <w:rStyle w:val="Strong"/>
          <w:color w:val="111827"/>
          <w:sz w:val="21"/>
          <w:szCs w:val="21"/>
        </w:rPr>
        <w:t>IDR 35,000,000 / year / Enterprise Donor</w:t>
      </w:r>
      <w:r>
        <w:rPr>
          <w:color w:val="111827"/>
          <w:sz w:val="21"/>
          <w:szCs w:val="21"/>
        </w:rPr>
        <w:t>, allowing private-sector CSR donors to track their donated BAST batches directly to verified camp handovers for ESG sustainability audits.</w:t>
      </w:r>
    </w:p>
    <w:p w14:paraId="53A7A029" w14:textId="77777777" w:rsidR="00716D50" w:rsidRDefault="00716D50">
      <w:pPr>
        <w:pStyle w:val="Heading3"/>
        <w:spacing w:before="160" w:beforeAutospacing="0" w:after="60" w:afterAutospacing="0"/>
        <w:rPr>
          <w:rFonts w:eastAsia="Times New Roman"/>
          <w:color w:val="1E3A8A"/>
          <w:sz w:val="22"/>
          <w:szCs w:val="22"/>
        </w:rPr>
      </w:pPr>
      <w:r>
        <w:rPr>
          <w:rFonts w:eastAsia="Times New Roman"/>
          <w:color w:val="1E3A8A"/>
          <w:sz w:val="22"/>
          <w:szCs w:val="22"/>
        </w:rPr>
        <w:t>9.2 Public Value and Fiscal Return on Investment (Table 9.1)</w:t>
      </w:r>
    </w:p>
    <w:tbl>
      <w:tblPr>
        <w:tblW w:w="5000" w:type="pct"/>
        <w:tblCellMar>
          <w:top w:w="15" w:type="dxa"/>
          <w:left w:w="15" w:type="dxa"/>
          <w:bottom w:w="15" w:type="dxa"/>
          <w:right w:w="15" w:type="dxa"/>
        </w:tblCellMar>
        <w:tblLook w:val="04A0" w:firstRow="1" w:lastRow="0" w:firstColumn="1" w:lastColumn="0" w:noHBand="0" w:noVBand="1"/>
      </w:tblPr>
      <w:tblGrid>
        <w:gridCol w:w="3271"/>
        <w:gridCol w:w="2020"/>
        <w:gridCol w:w="2116"/>
        <w:gridCol w:w="2212"/>
      </w:tblGrid>
      <w:tr w:rsidR="00000000" w14:paraId="10697D55" w14:textId="77777777">
        <w:trPr>
          <w:tblHeader/>
        </w:trPr>
        <w:tc>
          <w:tcPr>
            <w:tcW w:w="1700" w:type="pct"/>
            <w:tcBorders>
              <w:top w:val="single" w:sz="8" w:space="0" w:color="0F172A"/>
              <w:left w:val="single" w:sz="8" w:space="0" w:color="0F172A"/>
              <w:bottom w:val="single" w:sz="8" w:space="0" w:color="0F172A"/>
              <w:right w:val="single" w:sz="8" w:space="0" w:color="0F172A"/>
            </w:tcBorders>
            <w:shd w:val="clear" w:color="auto" w:fill="0F172A"/>
            <w:tcMar>
              <w:top w:w="90" w:type="dxa"/>
              <w:left w:w="120" w:type="dxa"/>
              <w:bottom w:w="90" w:type="dxa"/>
              <w:right w:w="120" w:type="dxa"/>
            </w:tcMar>
            <w:vAlign w:val="center"/>
            <w:hideMark/>
          </w:tcPr>
          <w:p w14:paraId="60B838F5" w14:textId="77777777" w:rsidR="00716D50" w:rsidRDefault="00716D50">
            <w:pPr>
              <w:spacing w:before="80" w:after="160"/>
              <w:rPr>
                <w:rFonts w:eastAsia="Times New Roman"/>
                <w:b/>
                <w:bCs/>
                <w:color w:val="FFFFFF"/>
                <w:sz w:val="18"/>
                <w:szCs w:val="18"/>
              </w:rPr>
            </w:pPr>
            <w:r>
              <w:rPr>
                <w:rFonts w:eastAsia="Times New Roman"/>
                <w:b/>
                <w:bCs/>
                <w:color w:val="FFFFFF"/>
                <w:sz w:val="18"/>
                <w:szCs w:val="18"/>
              </w:rPr>
              <w:t>Fiscal Cost / Savings Component (Per Regency / Year)</w:t>
            </w:r>
          </w:p>
        </w:tc>
        <w:tc>
          <w:tcPr>
            <w:tcW w:w="1050" w:type="pct"/>
            <w:tcBorders>
              <w:top w:val="single" w:sz="8" w:space="0" w:color="0F172A"/>
              <w:left w:val="single" w:sz="8" w:space="0" w:color="0F172A"/>
              <w:bottom w:val="single" w:sz="8" w:space="0" w:color="0F172A"/>
              <w:right w:val="single" w:sz="8" w:space="0" w:color="0F172A"/>
            </w:tcBorders>
            <w:shd w:val="clear" w:color="auto" w:fill="0F172A"/>
            <w:tcMar>
              <w:top w:w="90" w:type="dxa"/>
              <w:left w:w="120" w:type="dxa"/>
              <w:bottom w:w="90" w:type="dxa"/>
              <w:right w:w="120" w:type="dxa"/>
            </w:tcMar>
            <w:vAlign w:val="center"/>
            <w:hideMark/>
          </w:tcPr>
          <w:p w14:paraId="166DF6B5" w14:textId="77777777" w:rsidR="00716D50" w:rsidRDefault="00716D50">
            <w:pPr>
              <w:spacing w:before="80" w:after="160"/>
              <w:rPr>
                <w:rFonts w:eastAsia="Times New Roman"/>
                <w:b/>
                <w:bCs/>
                <w:color w:val="FFFFFF"/>
                <w:sz w:val="18"/>
                <w:szCs w:val="18"/>
              </w:rPr>
            </w:pPr>
            <w:r>
              <w:rPr>
                <w:rFonts w:eastAsia="Times New Roman"/>
                <w:b/>
                <w:bCs/>
                <w:color w:val="FFFFFF"/>
                <w:sz w:val="18"/>
                <w:szCs w:val="18"/>
              </w:rPr>
              <w:t>Legacy Manual System</w:t>
            </w:r>
          </w:p>
        </w:tc>
        <w:tc>
          <w:tcPr>
            <w:tcW w:w="1100" w:type="pct"/>
            <w:tcBorders>
              <w:top w:val="single" w:sz="8" w:space="0" w:color="0F172A"/>
              <w:left w:val="single" w:sz="8" w:space="0" w:color="0F172A"/>
              <w:bottom w:val="single" w:sz="8" w:space="0" w:color="0F172A"/>
              <w:right w:val="single" w:sz="8" w:space="0" w:color="0F172A"/>
            </w:tcBorders>
            <w:shd w:val="clear" w:color="auto" w:fill="0F172A"/>
            <w:tcMar>
              <w:top w:w="90" w:type="dxa"/>
              <w:left w:w="120" w:type="dxa"/>
              <w:bottom w:w="90" w:type="dxa"/>
              <w:right w:w="120" w:type="dxa"/>
            </w:tcMar>
            <w:vAlign w:val="center"/>
            <w:hideMark/>
          </w:tcPr>
          <w:p w14:paraId="139E4038" w14:textId="77777777" w:rsidR="00716D50" w:rsidRDefault="00716D50">
            <w:pPr>
              <w:spacing w:before="80" w:after="160"/>
              <w:rPr>
                <w:rFonts w:eastAsia="Times New Roman"/>
                <w:b/>
                <w:bCs/>
                <w:color w:val="FFFFFF"/>
                <w:sz w:val="18"/>
                <w:szCs w:val="18"/>
              </w:rPr>
            </w:pPr>
            <w:r>
              <w:rPr>
                <w:rFonts w:eastAsia="Times New Roman"/>
                <w:b/>
                <w:bCs/>
                <w:color w:val="FFFFFF"/>
                <w:sz w:val="18"/>
                <w:szCs w:val="18"/>
              </w:rPr>
              <w:t>With ResQ-Gov Platform</w:t>
            </w:r>
          </w:p>
        </w:tc>
        <w:tc>
          <w:tcPr>
            <w:tcW w:w="1150" w:type="pct"/>
            <w:tcBorders>
              <w:top w:val="single" w:sz="8" w:space="0" w:color="0F172A"/>
              <w:left w:val="single" w:sz="8" w:space="0" w:color="0F172A"/>
              <w:bottom w:val="single" w:sz="8" w:space="0" w:color="0F172A"/>
              <w:right w:val="single" w:sz="8" w:space="0" w:color="0F172A"/>
            </w:tcBorders>
            <w:shd w:val="clear" w:color="auto" w:fill="0F172A"/>
            <w:tcMar>
              <w:top w:w="90" w:type="dxa"/>
              <w:left w:w="120" w:type="dxa"/>
              <w:bottom w:w="90" w:type="dxa"/>
              <w:right w:w="120" w:type="dxa"/>
            </w:tcMar>
            <w:vAlign w:val="center"/>
            <w:hideMark/>
          </w:tcPr>
          <w:p w14:paraId="39125C3E" w14:textId="77777777" w:rsidR="00716D50" w:rsidRDefault="00716D50">
            <w:pPr>
              <w:spacing w:before="80" w:after="160"/>
              <w:rPr>
                <w:rFonts w:eastAsia="Times New Roman"/>
                <w:b/>
                <w:bCs/>
                <w:color w:val="FFFFFF"/>
                <w:sz w:val="18"/>
                <w:szCs w:val="18"/>
              </w:rPr>
            </w:pPr>
            <w:r>
              <w:rPr>
                <w:rFonts w:eastAsia="Times New Roman"/>
                <w:b/>
                <w:bCs/>
                <w:color w:val="FFFFFF"/>
                <w:sz w:val="18"/>
                <w:szCs w:val="18"/>
              </w:rPr>
              <w:t>Net Annual Fiscal Impact</w:t>
            </w:r>
          </w:p>
        </w:tc>
      </w:tr>
      <w:tr w:rsidR="00000000" w14:paraId="7BDA84DD" w14:textId="77777777">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39F9F24E" w14:textId="77777777" w:rsidR="00716D50" w:rsidRDefault="00716D50">
            <w:pPr>
              <w:spacing w:before="80" w:after="160"/>
              <w:rPr>
                <w:rFonts w:eastAsia="Times New Roman"/>
                <w:color w:val="111827"/>
                <w:sz w:val="18"/>
                <w:szCs w:val="18"/>
              </w:rPr>
            </w:pPr>
            <w:r>
              <w:rPr>
                <w:rFonts w:eastAsia="Times New Roman"/>
                <w:color w:val="111827"/>
                <w:sz w:val="18"/>
                <w:szCs w:val="18"/>
              </w:rPr>
              <w:t>Annual Regional Relief Commodity Budget</w:t>
            </w:r>
          </w:p>
        </w:tc>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44D17EAA" w14:textId="77777777" w:rsidR="00716D50" w:rsidRDefault="00716D50">
            <w:pPr>
              <w:spacing w:before="80" w:after="160"/>
              <w:rPr>
                <w:rFonts w:eastAsia="Times New Roman"/>
                <w:color w:val="111827"/>
                <w:sz w:val="18"/>
                <w:szCs w:val="18"/>
              </w:rPr>
            </w:pPr>
            <w:r>
              <w:rPr>
                <w:rFonts w:eastAsia="Times New Roman"/>
                <w:color w:val="111827"/>
                <w:sz w:val="18"/>
                <w:szCs w:val="18"/>
              </w:rPr>
              <w:t>IDR 5,000,000,000</w:t>
            </w:r>
          </w:p>
        </w:tc>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33F521EA" w14:textId="77777777" w:rsidR="00716D50" w:rsidRDefault="00716D50">
            <w:pPr>
              <w:spacing w:before="80" w:after="160"/>
              <w:rPr>
                <w:rFonts w:eastAsia="Times New Roman"/>
                <w:color w:val="111827"/>
                <w:sz w:val="18"/>
                <w:szCs w:val="18"/>
              </w:rPr>
            </w:pPr>
            <w:r>
              <w:rPr>
                <w:rFonts w:eastAsia="Times New Roman"/>
                <w:color w:val="111827"/>
                <w:sz w:val="18"/>
                <w:szCs w:val="18"/>
              </w:rPr>
              <w:t>IDR 5,000,000,000</w:t>
            </w:r>
          </w:p>
        </w:tc>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5E22E5E6" w14:textId="77777777" w:rsidR="00716D50" w:rsidRDefault="00716D50">
            <w:pPr>
              <w:spacing w:before="80" w:after="160"/>
              <w:rPr>
                <w:rFonts w:eastAsia="Times New Roman"/>
                <w:color w:val="111827"/>
                <w:sz w:val="18"/>
                <w:szCs w:val="18"/>
              </w:rPr>
            </w:pPr>
            <w:r>
              <w:rPr>
                <w:rFonts w:eastAsia="Times New Roman"/>
                <w:color w:val="111827"/>
                <w:sz w:val="18"/>
                <w:szCs w:val="18"/>
              </w:rPr>
              <w:t>Baseline Relief Allocation</w:t>
            </w:r>
          </w:p>
        </w:tc>
      </w:tr>
      <w:tr w:rsidR="00000000" w14:paraId="1C89C8A0" w14:textId="77777777">
        <w:tc>
          <w:tcPr>
            <w:tcW w:w="0" w:type="auto"/>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hideMark/>
          </w:tcPr>
          <w:p w14:paraId="09280A19" w14:textId="77777777" w:rsidR="00716D50" w:rsidRDefault="00716D50">
            <w:pPr>
              <w:spacing w:before="80" w:after="160"/>
              <w:rPr>
                <w:rFonts w:eastAsia="Times New Roman"/>
                <w:color w:val="111827"/>
                <w:sz w:val="18"/>
                <w:szCs w:val="18"/>
              </w:rPr>
            </w:pPr>
            <w:r>
              <w:rPr>
                <w:rFonts w:eastAsia="Times New Roman"/>
                <w:color w:val="111827"/>
                <w:sz w:val="18"/>
                <w:szCs w:val="18"/>
              </w:rPr>
              <w:t>Over-Allocation &amp; Hoarding Loss (12% → 0%)</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hideMark/>
          </w:tcPr>
          <w:p w14:paraId="601825A4" w14:textId="77777777" w:rsidR="00716D50" w:rsidRDefault="00716D50">
            <w:pPr>
              <w:spacing w:before="80" w:after="160"/>
              <w:rPr>
                <w:rFonts w:eastAsia="Times New Roman"/>
                <w:color w:val="111827"/>
                <w:sz w:val="18"/>
                <w:szCs w:val="18"/>
              </w:rPr>
            </w:pPr>
            <w:r>
              <w:rPr>
                <w:rFonts w:eastAsia="Times New Roman"/>
                <w:color w:val="111827"/>
                <w:sz w:val="18"/>
                <w:szCs w:val="18"/>
              </w:rPr>
              <w:t>IDR 600,000,000 wasted</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hideMark/>
          </w:tcPr>
          <w:p w14:paraId="1968E623" w14:textId="77777777" w:rsidR="00716D50" w:rsidRDefault="00716D50">
            <w:pPr>
              <w:spacing w:before="80" w:after="160"/>
              <w:rPr>
                <w:rFonts w:eastAsia="Times New Roman"/>
                <w:color w:val="111827"/>
                <w:sz w:val="18"/>
                <w:szCs w:val="18"/>
              </w:rPr>
            </w:pPr>
            <w:r>
              <w:rPr>
                <w:rFonts w:eastAsia="Times New Roman"/>
                <w:color w:val="111827"/>
                <w:sz w:val="18"/>
                <w:szCs w:val="18"/>
              </w:rPr>
              <w:t>IDR 0 (Capped by Rule R-03)</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hideMark/>
          </w:tcPr>
          <w:p w14:paraId="68519338" w14:textId="77777777" w:rsidR="00716D50" w:rsidRDefault="00716D50">
            <w:pPr>
              <w:spacing w:before="80" w:after="160"/>
              <w:rPr>
                <w:rFonts w:eastAsia="Times New Roman"/>
                <w:color w:val="111827"/>
                <w:sz w:val="18"/>
                <w:szCs w:val="18"/>
              </w:rPr>
            </w:pPr>
            <w:r>
              <w:rPr>
                <w:rStyle w:val="Strong"/>
                <w:rFonts w:eastAsia="Times New Roman"/>
                <w:color w:val="111827"/>
                <w:sz w:val="18"/>
                <w:szCs w:val="18"/>
              </w:rPr>
              <w:t>+ IDR 600,000,000 Saved</w:t>
            </w:r>
          </w:p>
        </w:tc>
      </w:tr>
      <w:tr w:rsidR="00000000" w14:paraId="3488D80C" w14:textId="77777777">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6CE27093" w14:textId="77777777" w:rsidR="00716D50" w:rsidRDefault="00716D50">
            <w:pPr>
              <w:spacing w:before="80" w:after="160"/>
              <w:rPr>
                <w:rFonts w:eastAsia="Times New Roman"/>
                <w:color w:val="111827"/>
                <w:sz w:val="18"/>
                <w:szCs w:val="18"/>
              </w:rPr>
            </w:pPr>
            <w:r>
              <w:rPr>
                <w:rFonts w:eastAsia="Times New Roman"/>
                <w:color w:val="111827"/>
                <w:sz w:val="18"/>
                <w:szCs w:val="18"/>
              </w:rPr>
              <w:t>In-Transit Cargo Shrinkage (8% → 0.5%)</w:t>
            </w:r>
          </w:p>
        </w:tc>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4605980F" w14:textId="77777777" w:rsidR="00716D50" w:rsidRDefault="00716D50">
            <w:pPr>
              <w:spacing w:before="80" w:after="160"/>
              <w:rPr>
                <w:rFonts w:eastAsia="Times New Roman"/>
                <w:color w:val="111827"/>
                <w:sz w:val="18"/>
                <w:szCs w:val="18"/>
              </w:rPr>
            </w:pPr>
            <w:r>
              <w:rPr>
                <w:rFonts w:eastAsia="Times New Roman"/>
                <w:color w:val="111827"/>
                <w:sz w:val="18"/>
                <w:szCs w:val="18"/>
              </w:rPr>
              <w:t>IDR 400,000,000 lost</w:t>
            </w:r>
          </w:p>
        </w:tc>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5FA75D93" w14:textId="77777777" w:rsidR="00716D50" w:rsidRDefault="00716D50">
            <w:pPr>
              <w:spacing w:before="80" w:after="160"/>
              <w:rPr>
                <w:rFonts w:eastAsia="Times New Roman"/>
                <w:color w:val="111827"/>
                <w:sz w:val="18"/>
                <w:szCs w:val="18"/>
              </w:rPr>
            </w:pPr>
            <w:r>
              <w:rPr>
                <w:rFonts w:eastAsia="Times New Roman"/>
                <w:color w:val="111827"/>
                <w:sz w:val="18"/>
                <w:szCs w:val="18"/>
              </w:rPr>
              <w:t>IDR 25,000,000 (Caught R-05/06)</w:t>
            </w:r>
          </w:p>
        </w:tc>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32BDC059" w14:textId="77777777" w:rsidR="00716D50" w:rsidRDefault="00716D50">
            <w:pPr>
              <w:spacing w:before="80" w:after="160"/>
              <w:rPr>
                <w:rFonts w:eastAsia="Times New Roman"/>
                <w:color w:val="111827"/>
                <w:sz w:val="18"/>
                <w:szCs w:val="18"/>
              </w:rPr>
            </w:pPr>
            <w:r>
              <w:rPr>
                <w:rStyle w:val="Strong"/>
                <w:rFonts w:eastAsia="Times New Roman"/>
                <w:color w:val="111827"/>
                <w:sz w:val="18"/>
                <w:szCs w:val="18"/>
              </w:rPr>
              <w:t>+ IDR 375,000,000 Saved</w:t>
            </w:r>
          </w:p>
        </w:tc>
      </w:tr>
      <w:tr w:rsidR="00000000" w14:paraId="6B83B20C" w14:textId="77777777">
        <w:tc>
          <w:tcPr>
            <w:tcW w:w="0" w:type="auto"/>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hideMark/>
          </w:tcPr>
          <w:p w14:paraId="00D5034E" w14:textId="77777777" w:rsidR="00716D50" w:rsidRDefault="00716D50">
            <w:pPr>
              <w:spacing w:before="80" w:after="160"/>
              <w:rPr>
                <w:rFonts w:eastAsia="Times New Roman"/>
                <w:color w:val="111827"/>
                <w:sz w:val="18"/>
                <w:szCs w:val="18"/>
              </w:rPr>
            </w:pPr>
            <w:r>
              <w:rPr>
                <w:rFonts w:eastAsia="Times New Roman"/>
                <w:color w:val="111827"/>
                <w:sz w:val="18"/>
                <w:szCs w:val="18"/>
              </w:rPr>
              <w:t>Paper BAST Printing, Courier &amp; Audit Overtime</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hideMark/>
          </w:tcPr>
          <w:p w14:paraId="06EC6AA2" w14:textId="77777777" w:rsidR="00716D50" w:rsidRDefault="00716D50">
            <w:pPr>
              <w:spacing w:before="80" w:after="160"/>
              <w:rPr>
                <w:rFonts w:eastAsia="Times New Roman"/>
                <w:color w:val="111827"/>
                <w:sz w:val="18"/>
                <w:szCs w:val="18"/>
              </w:rPr>
            </w:pPr>
            <w:r>
              <w:rPr>
                <w:rFonts w:eastAsia="Times New Roman"/>
                <w:color w:val="111827"/>
                <w:sz w:val="18"/>
                <w:szCs w:val="18"/>
              </w:rPr>
              <w:t>IDR 65,000,000</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hideMark/>
          </w:tcPr>
          <w:p w14:paraId="36C36B2C" w14:textId="77777777" w:rsidR="00716D50" w:rsidRDefault="00716D50">
            <w:pPr>
              <w:spacing w:before="80" w:after="160"/>
              <w:rPr>
                <w:rFonts w:eastAsia="Times New Roman"/>
                <w:color w:val="111827"/>
                <w:sz w:val="18"/>
                <w:szCs w:val="18"/>
              </w:rPr>
            </w:pPr>
            <w:r>
              <w:rPr>
                <w:rFonts w:eastAsia="Times New Roman"/>
                <w:color w:val="111827"/>
                <w:sz w:val="18"/>
                <w:szCs w:val="18"/>
              </w:rPr>
              <w:t>IDR 10,000,000 (Digital BAST)</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hideMark/>
          </w:tcPr>
          <w:p w14:paraId="01F33D4F" w14:textId="77777777" w:rsidR="00716D50" w:rsidRDefault="00716D50">
            <w:pPr>
              <w:spacing w:before="80" w:after="160"/>
              <w:rPr>
                <w:rFonts w:eastAsia="Times New Roman"/>
                <w:color w:val="111827"/>
                <w:sz w:val="18"/>
                <w:szCs w:val="18"/>
              </w:rPr>
            </w:pPr>
            <w:r>
              <w:rPr>
                <w:rStyle w:val="Strong"/>
                <w:rFonts w:eastAsia="Times New Roman"/>
                <w:color w:val="111827"/>
                <w:sz w:val="18"/>
                <w:szCs w:val="18"/>
              </w:rPr>
              <w:t>+ IDR 55,000,000 Saved</w:t>
            </w:r>
          </w:p>
        </w:tc>
      </w:tr>
      <w:tr w:rsidR="00000000" w14:paraId="09FA2465" w14:textId="77777777">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365278F6" w14:textId="77777777" w:rsidR="00716D50" w:rsidRDefault="00716D50">
            <w:pPr>
              <w:spacing w:before="80" w:after="160"/>
              <w:rPr>
                <w:rFonts w:eastAsia="Times New Roman"/>
                <w:color w:val="111827"/>
                <w:sz w:val="18"/>
                <w:szCs w:val="18"/>
              </w:rPr>
            </w:pPr>
            <w:r>
              <w:rPr>
                <w:rFonts w:eastAsia="Times New Roman"/>
                <w:color w:val="111827"/>
                <w:sz w:val="18"/>
                <w:szCs w:val="18"/>
              </w:rPr>
              <w:t>Annual Software Subscription &amp; ASN Training</w:t>
            </w:r>
          </w:p>
        </w:tc>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14F756DA" w14:textId="77777777" w:rsidR="00716D50" w:rsidRDefault="00716D50">
            <w:pPr>
              <w:spacing w:before="80" w:after="160"/>
              <w:rPr>
                <w:rFonts w:eastAsia="Times New Roman"/>
                <w:color w:val="111827"/>
                <w:sz w:val="18"/>
                <w:szCs w:val="18"/>
              </w:rPr>
            </w:pPr>
            <w:r>
              <w:rPr>
                <w:rFonts w:eastAsia="Times New Roman"/>
                <w:color w:val="111827"/>
                <w:sz w:val="18"/>
                <w:szCs w:val="18"/>
              </w:rPr>
              <w:t>IDR 0</w:t>
            </w:r>
          </w:p>
        </w:tc>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6FCBA8BB" w14:textId="77777777" w:rsidR="00716D50" w:rsidRDefault="00716D50">
            <w:pPr>
              <w:spacing w:before="80" w:after="160"/>
              <w:rPr>
                <w:rFonts w:eastAsia="Times New Roman"/>
                <w:color w:val="111827"/>
                <w:sz w:val="18"/>
                <w:szCs w:val="18"/>
              </w:rPr>
            </w:pPr>
            <w:r>
              <w:rPr>
                <w:rFonts w:eastAsia="Times New Roman"/>
                <w:color w:val="111827"/>
                <w:sz w:val="18"/>
                <w:szCs w:val="18"/>
              </w:rPr>
              <w:t>IDR 75,000,000 / year</w:t>
            </w:r>
          </w:p>
        </w:tc>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73150F55" w14:textId="77777777" w:rsidR="00716D50" w:rsidRDefault="00716D50">
            <w:pPr>
              <w:spacing w:before="80" w:after="160"/>
              <w:rPr>
                <w:rFonts w:eastAsia="Times New Roman"/>
                <w:color w:val="111827"/>
                <w:sz w:val="18"/>
                <w:szCs w:val="18"/>
              </w:rPr>
            </w:pPr>
            <w:r>
              <w:rPr>
                <w:rFonts w:eastAsia="Times New Roman"/>
                <w:color w:val="111827"/>
                <w:sz w:val="18"/>
                <w:szCs w:val="18"/>
              </w:rPr>
              <w:t>- IDR 75,000,000 Investment</w:t>
            </w:r>
          </w:p>
        </w:tc>
      </w:tr>
      <w:tr w:rsidR="00000000" w14:paraId="40E2D648" w14:textId="77777777">
        <w:tc>
          <w:tcPr>
            <w:tcW w:w="0" w:type="auto"/>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hideMark/>
          </w:tcPr>
          <w:p w14:paraId="5C52FB8D" w14:textId="77777777" w:rsidR="00716D50" w:rsidRDefault="00716D50">
            <w:pPr>
              <w:spacing w:before="80" w:after="160"/>
              <w:rPr>
                <w:rFonts w:eastAsia="Times New Roman"/>
                <w:color w:val="111827"/>
                <w:sz w:val="18"/>
                <w:szCs w:val="18"/>
              </w:rPr>
            </w:pPr>
            <w:r>
              <w:rPr>
                <w:rStyle w:val="Strong"/>
                <w:rFonts w:eastAsia="Times New Roman"/>
                <w:color w:val="111827"/>
                <w:sz w:val="18"/>
                <w:szCs w:val="18"/>
              </w:rPr>
              <w:t>NET ANNUAL PUBLIC FUNDS PRESERVED</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hideMark/>
          </w:tcPr>
          <w:p w14:paraId="76892749" w14:textId="77777777" w:rsidR="00716D50" w:rsidRDefault="00716D50">
            <w:pPr>
              <w:spacing w:before="80" w:after="160"/>
              <w:rPr>
                <w:rFonts w:eastAsia="Times New Roman"/>
                <w:color w:val="111827"/>
                <w:sz w:val="18"/>
                <w:szCs w:val="18"/>
              </w:rPr>
            </w:pPr>
            <w:r>
              <w:rPr>
                <w:rStyle w:val="Strong"/>
                <w:rFonts w:eastAsia="Times New Roman"/>
                <w:color w:val="111827"/>
                <w:sz w:val="18"/>
                <w:szCs w:val="18"/>
              </w:rPr>
              <w:t>- IDR 1,065,000,000 Loss</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hideMark/>
          </w:tcPr>
          <w:p w14:paraId="06B51E46" w14:textId="77777777" w:rsidR="00716D50" w:rsidRDefault="00716D50">
            <w:pPr>
              <w:spacing w:before="80" w:after="160"/>
              <w:rPr>
                <w:rFonts w:eastAsia="Times New Roman"/>
                <w:color w:val="111827"/>
                <w:sz w:val="18"/>
                <w:szCs w:val="18"/>
              </w:rPr>
            </w:pPr>
            <w:r>
              <w:rPr>
                <w:rStyle w:val="Strong"/>
                <w:rFonts w:eastAsia="Times New Roman"/>
                <w:color w:val="111827"/>
                <w:sz w:val="18"/>
                <w:szCs w:val="18"/>
              </w:rPr>
              <w:t>IDR 75,000,000 License</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hideMark/>
          </w:tcPr>
          <w:p w14:paraId="6D57158E" w14:textId="77777777" w:rsidR="00716D50" w:rsidRDefault="00716D50">
            <w:pPr>
              <w:spacing w:before="80" w:after="160"/>
              <w:rPr>
                <w:rFonts w:eastAsia="Times New Roman"/>
                <w:color w:val="111827"/>
                <w:sz w:val="18"/>
                <w:szCs w:val="18"/>
              </w:rPr>
            </w:pPr>
            <w:r>
              <w:rPr>
                <w:rStyle w:val="Strong"/>
                <w:rFonts w:eastAsia="Times New Roman"/>
                <w:color w:val="111827"/>
                <w:sz w:val="18"/>
                <w:szCs w:val="18"/>
              </w:rPr>
              <w:t>+ IDR 955,000,000 (12.7x ROI)</w:t>
            </w:r>
          </w:p>
        </w:tc>
      </w:tr>
    </w:tbl>
    <w:p w14:paraId="59435EFF" w14:textId="77777777" w:rsidR="00716D50" w:rsidRDefault="00716D50">
      <w:pPr>
        <w:pStyle w:val="NormalWeb"/>
        <w:rPr>
          <w:color w:val="111827"/>
          <w:sz w:val="21"/>
          <w:szCs w:val="21"/>
        </w:rPr>
      </w:pPr>
      <w:r>
        <w:rPr>
          <w:rStyle w:val="Strong"/>
          <w:color w:val="111827"/>
          <w:sz w:val="21"/>
          <w:szCs w:val="21"/>
        </w:rPr>
        <w:t>Three-Year Scaling Projection:</w:t>
      </w:r>
      <w:r>
        <w:rPr>
          <w:color w:val="111827"/>
          <w:sz w:val="21"/>
          <w:szCs w:val="21"/>
        </w:rPr>
        <w:t xml:space="preserve"> </w:t>
      </w:r>
      <w:r>
        <w:rPr>
          <w:rStyle w:val="Strong"/>
          <w:color w:val="111827"/>
          <w:sz w:val="21"/>
          <w:szCs w:val="21"/>
        </w:rPr>
        <w:t>Year 1 (2027):</w:t>
      </w:r>
      <w:r>
        <w:rPr>
          <w:color w:val="111827"/>
          <w:sz w:val="21"/>
          <w:szCs w:val="21"/>
        </w:rPr>
        <w:t xml:space="preserve"> 5 regencies, 1 province, 4 CSR partners (Revenue: </w:t>
      </w:r>
      <w:r>
        <w:rPr>
          <w:rStyle w:val="Strong"/>
          <w:color w:val="111827"/>
          <w:sz w:val="21"/>
          <w:szCs w:val="21"/>
        </w:rPr>
        <w:t>IDR 765M</w:t>
      </w:r>
      <w:r>
        <w:rPr>
          <w:color w:val="111827"/>
          <w:sz w:val="21"/>
          <w:szCs w:val="21"/>
        </w:rPr>
        <w:t xml:space="preserve">; Public Aid Protected: ~IDR 30B); </w:t>
      </w:r>
      <w:r>
        <w:rPr>
          <w:rStyle w:val="Strong"/>
          <w:color w:val="111827"/>
          <w:sz w:val="21"/>
          <w:szCs w:val="21"/>
        </w:rPr>
        <w:t>Year 2 (2028):</w:t>
      </w:r>
      <w:r>
        <w:rPr>
          <w:color w:val="111827"/>
          <w:sz w:val="21"/>
          <w:szCs w:val="21"/>
        </w:rPr>
        <w:t xml:space="preserve"> 18 regencies, 3 provinces, 12 CSR partners (Revenue: </w:t>
      </w:r>
      <w:r>
        <w:rPr>
          <w:rStyle w:val="Strong"/>
          <w:color w:val="111827"/>
          <w:sz w:val="21"/>
          <w:szCs w:val="21"/>
        </w:rPr>
        <w:t>IDR 2.52B</w:t>
      </w:r>
      <w:r>
        <w:rPr>
          <w:color w:val="111827"/>
          <w:sz w:val="21"/>
          <w:szCs w:val="21"/>
        </w:rPr>
        <w:t xml:space="preserve">; Aid Protected: ~IDR 105B); </w:t>
      </w:r>
      <w:r>
        <w:rPr>
          <w:rStyle w:val="Strong"/>
          <w:color w:val="111827"/>
          <w:sz w:val="21"/>
          <w:szCs w:val="21"/>
        </w:rPr>
        <w:t>Year 3 (2029):</w:t>
      </w:r>
      <w:r>
        <w:rPr>
          <w:color w:val="111827"/>
          <w:sz w:val="21"/>
          <w:szCs w:val="21"/>
        </w:rPr>
        <w:t xml:space="preserve"> 45 regencies, 8 provinces, 30 CSR partners (Revenue: </w:t>
      </w:r>
      <w:r>
        <w:rPr>
          <w:rStyle w:val="Strong"/>
          <w:color w:val="111827"/>
          <w:sz w:val="21"/>
          <w:szCs w:val="21"/>
        </w:rPr>
        <w:t>IDR 6.43B</w:t>
      </w:r>
      <w:r>
        <w:rPr>
          <w:color w:val="111827"/>
          <w:sz w:val="21"/>
          <w:szCs w:val="21"/>
        </w:rPr>
        <w:t xml:space="preserve">; Aid Protected: ~IDR 265B). </w:t>
      </w:r>
    </w:p>
    <w:p w14:paraId="08A04A7C" w14:textId="77777777" w:rsidR="00716D50" w:rsidRDefault="00716D50">
      <w:pPr>
        <w:pStyle w:val="Heading2"/>
        <w:pBdr>
          <w:bottom w:val="single" w:sz="12" w:space="2" w:color="1E3A8A"/>
        </w:pBdr>
        <w:spacing w:before="240" w:beforeAutospacing="0" w:after="120" w:afterAutospacing="0"/>
        <w:rPr>
          <w:rFonts w:eastAsia="Times New Roman"/>
          <w:caps/>
          <w:color w:val="0F172A"/>
          <w:sz w:val="25"/>
          <w:szCs w:val="25"/>
        </w:rPr>
      </w:pPr>
      <w:r>
        <w:rPr>
          <w:rFonts w:eastAsia="Times New Roman"/>
          <w:caps/>
          <w:color w:val="0F172A"/>
          <w:sz w:val="25"/>
          <w:szCs w:val="25"/>
        </w:rPr>
        <w:t>10. IMPACT PLAN</w:t>
      </w:r>
    </w:p>
    <w:p w14:paraId="08563577" w14:textId="77777777" w:rsidR="00716D50" w:rsidRDefault="00716D50">
      <w:pPr>
        <w:pStyle w:val="Heading3"/>
        <w:spacing w:before="160" w:beforeAutospacing="0" w:after="60" w:afterAutospacing="0"/>
        <w:rPr>
          <w:rFonts w:eastAsia="Times New Roman"/>
          <w:color w:val="1E3A8A"/>
          <w:sz w:val="22"/>
          <w:szCs w:val="22"/>
        </w:rPr>
      </w:pPr>
      <w:r>
        <w:rPr>
          <w:rFonts w:eastAsia="Times New Roman"/>
          <w:color w:val="1E3A8A"/>
          <w:sz w:val="22"/>
          <w:szCs w:val="22"/>
        </w:rPr>
        <w:t>10.1 Humanitarian Survival, Institutional Integrity &amp; Vulnerable Group Protection</w:t>
      </w:r>
    </w:p>
    <w:p w14:paraId="6E4DD578" w14:textId="77777777" w:rsidR="00716D50" w:rsidRDefault="00716D50">
      <w:pPr>
        <w:pStyle w:val="item-p"/>
        <w:rPr>
          <w:color w:val="111827"/>
          <w:sz w:val="21"/>
          <w:szCs w:val="21"/>
        </w:rPr>
      </w:pPr>
      <w:r>
        <w:rPr>
          <w:rStyle w:val="Strong"/>
          <w:color w:val="111827"/>
          <w:sz w:val="21"/>
          <w:szCs w:val="21"/>
        </w:rPr>
        <w:t>1. Golden Window Life Preservation (85% Faster Response):</w:t>
      </w:r>
      <w:r>
        <w:rPr>
          <w:color w:val="111827"/>
          <w:sz w:val="21"/>
          <w:szCs w:val="21"/>
        </w:rPr>
        <w:t xml:space="preserve"> Compressing verification latencies from 48–72 hours down to ≤1 hour and physical delivery to ≤6 hours (Rule R-07) eliminates acute dehydration and ration starvation in isolated shelters.</w:t>
      </w:r>
    </w:p>
    <w:p w14:paraId="3B03421F" w14:textId="77777777" w:rsidR="00716D50" w:rsidRDefault="00716D50">
      <w:pPr>
        <w:pStyle w:val="item-p"/>
        <w:rPr>
          <w:color w:val="111827"/>
          <w:sz w:val="21"/>
          <w:szCs w:val="21"/>
        </w:rPr>
      </w:pPr>
      <w:r>
        <w:rPr>
          <w:rStyle w:val="Strong"/>
          <w:color w:val="111827"/>
          <w:sz w:val="21"/>
          <w:szCs w:val="21"/>
        </w:rPr>
        <w:t>2. Governance-as-Code Anti-Corruption &amp; WTP Audit Readiness:</w:t>
      </w:r>
      <w:r>
        <w:rPr>
          <w:color w:val="111827"/>
          <w:sz w:val="21"/>
          <w:szCs w:val="21"/>
        </w:rPr>
        <w:t xml:space="preserve"> </w:t>
      </w:r>
      <w:r>
        <w:rPr>
          <w:color w:val="111827"/>
          <w:sz w:val="21"/>
          <w:szCs w:val="21"/>
        </w:rPr>
        <w:t xml:space="preserve">Enforcing Segregation of Duties (Rule R-01), dual-key 6-digit OTP handovers (Rule R-05), and append-only hash-chain ledgers (Rule R-09) eliminates phantom shipments and retrospective BAST falsification, safeguarding </w:t>
      </w:r>
      <w:r>
        <w:rPr>
          <w:rStyle w:val="Emphasis"/>
          <w:color w:val="111827"/>
          <w:sz w:val="21"/>
          <w:szCs w:val="21"/>
        </w:rPr>
        <w:t>Wajar Tanpa Pengecualian (WTP)</w:t>
      </w:r>
      <w:r>
        <w:rPr>
          <w:color w:val="111827"/>
          <w:sz w:val="21"/>
          <w:szCs w:val="21"/>
        </w:rPr>
        <w:t xml:space="preserve"> audit ratings from BPK RI.</w:t>
      </w:r>
    </w:p>
    <w:p w14:paraId="070C7DE6" w14:textId="77777777" w:rsidR="00716D50" w:rsidRDefault="00716D50">
      <w:pPr>
        <w:pStyle w:val="item-p"/>
        <w:rPr>
          <w:color w:val="111827"/>
          <w:sz w:val="21"/>
          <w:szCs w:val="21"/>
        </w:rPr>
      </w:pPr>
      <w:r>
        <w:rPr>
          <w:rStyle w:val="Strong"/>
          <w:color w:val="111827"/>
          <w:sz w:val="21"/>
          <w:szCs w:val="21"/>
        </w:rPr>
        <w:t>3. Statutory Protection of Vulnerable Populations:</w:t>
      </w:r>
      <w:r>
        <w:rPr>
          <w:color w:val="111827"/>
          <w:sz w:val="21"/>
          <w:szCs w:val="21"/>
        </w:rPr>
        <w:t xml:space="preserve"> As formalized in </w:t>
      </w:r>
      <w:r>
        <w:rPr>
          <w:rStyle w:val="Strong"/>
          <w:color w:val="111827"/>
          <w:sz w:val="21"/>
          <w:szCs w:val="21"/>
        </w:rPr>
        <w:t>Formula 4.2</w:t>
      </w:r>
      <w:r>
        <w:rPr>
          <w:color w:val="111827"/>
          <w:sz w:val="21"/>
          <w:szCs w:val="21"/>
        </w:rPr>
        <w:t xml:space="preserve">, explicit census tracking of </w:t>
      </w:r>
      <w:r>
        <w:rPr>
          <w:rStyle w:val="Emphasis"/>
          <w:color w:val="111827"/>
          <w:sz w:val="21"/>
          <w:szCs w:val="21"/>
        </w:rPr>
        <w:t>balita</w:t>
      </w:r>
      <w:r>
        <w:rPr>
          <w:color w:val="111827"/>
          <w:sz w:val="21"/>
          <w:szCs w:val="21"/>
        </w:rPr>
        <w:t xml:space="preserve"> (152 infants), </w:t>
      </w:r>
      <w:r>
        <w:rPr>
          <w:rStyle w:val="Emphasis"/>
          <w:color w:val="111827"/>
          <w:sz w:val="21"/>
          <w:szCs w:val="21"/>
        </w:rPr>
        <w:t>lansia</w:t>
      </w:r>
      <w:r>
        <w:rPr>
          <w:color w:val="111827"/>
          <w:sz w:val="21"/>
          <w:szCs w:val="21"/>
        </w:rPr>
        <w:t xml:space="preserve"> (200 elderly), </w:t>
      </w:r>
      <w:r>
        <w:rPr>
          <w:rStyle w:val="Emphasis"/>
          <w:color w:val="111827"/>
          <w:sz w:val="21"/>
          <w:szCs w:val="21"/>
        </w:rPr>
        <w:t>disabilitas</w:t>
      </w:r>
      <w:r>
        <w:rPr>
          <w:color w:val="111827"/>
          <w:sz w:val="21"/>
          <w:szCs w:val="21"/>
        </w:rPr>
        <w:t xml:space="preserve"> (22 persons), and </w:t>
      </w:r>
      <w:r>
        <w:rPr>
          <w:rStyle w:val="Emphasis"/>
          <w:color w:val="111827"/>
          <w:sz w:val="21"/>
          <w:szCs w:val="21"/>
        </w:rPr>
        <w:t>ibu hamil</w:t>
      </w:r>
      <w:r>
        <w:rPr>
          <w:color w:val="111827"/>
          <w:sz w:val="21"/>
          <w:szCs w:val="21"/>
        </w:rPr>
        <w:t xml:space="preserve"> </w:t>
      </w:r>
      <w:r>
        <w:rPr>
          <w:color w:val="111827"/>
          <w:sz w:val="21"/>
          <w:szCs w:val="21"/>
        </w:rPr>
        <w:t>(34 pregnant mothers) insulates specialized pediatric nutrition (I09 MP-ASI) and medical kits from adult headcount cannibalization.</w:t>
      </w:r>
    </w:p>
    <w:p w14:paraId="0546A3D8" w14:textId="77777777" w:rsidR="00716D50" w:rsidRDefault="00716D50">
      <w:pPr>
        <w:pStyle w:val="item-p"/>
        <w:rPr>
          <w:color w:val="111827"/>
          <w:sz w:val="21"/>
          <w:szCs w:val="21"/>
        </w:rPr>
      </w:pPr>
      <w:r>
        <w:rPr>
          <w:rStyle w:val="Strong"/>
          <w:color w:val="111827"/>
          <w:sz w:val="21"/>
          <w:szCs w:val="21"/>
        </w:rPr>
        <w:t>4. United Nations SDGs Alignment:</w:t>
      </w:r>
      <w:r>
        <w:rPr>
          <w:color w:val="111827"/>
          <w:sz w:val="21"/>
          <w:szCs w:val="21"/>
        </w:rPr>
        <w:t xml:space="preserve"> Directly advances </w:t>
      </w:r>
      <w:r>
        <w:rPr>
          <w:rStyle w:val="Strong"/>
          <w:color w:val="111827"/>
          <w:sz w:val="21"/>
          <w:szCs w:val="21"/>
        </w:rPr>
        <w:t>SDG 11.5</w:t>
      </w:r>
      <w:r>
        <w:rPr>
          <w:color w:val="111827"/>
          <w:sz w:val="21"/>
          <w:szCs w:val="21"/>
        </w:rPr>
        <w:t xml:space="preserve"> (Disaster Risk &amp; Mortality Reduction), </w:t>
      </w:r>
      <w:r>
        <w:rPr>
          <w:rStyle w:val="Strong"/>
          <w:color w:val="111827"/>
          <w:sz w:val="21"/>
          <w:szCs w:val="21"/>
        </w:rPr>
        <w:t>SDG 16.5 &amp; 16.6</w:t>
      </w:r>
      <w:r>
        <w:rPr>
          <w:color w:val="111827"/>
          <w:sz w:val="21"/>
          <w:szCs w:val="21"/>
        </w:rPr>
        <w:t xml:space="preserve"> (Anti-Corruption &amp; Accountable Public Institutions), and </w:t>
      </w:r>
      <w:r>
        <w:rPr>
          <w:rStyle w:val="Strong"/>
          <w:color w:val="111827"/>
          <w:sz w:val="21"/>
          <w:szCs w:val="21"/>
        </w:rPr>
        <w:t>SDG 2.1 &amp; 3.8</w:t>
      </w:r>
      <w:r>
        <w:rPr>
          <w:color w:val="111827"/>
          <w:sz w:val="21"/>
          <w:szCs w:val="21"/>
        </w:rPr>
        <w:t xml:space="preserve"> (Emergency Caloric Nutrition &amp; Healthcare Access).</w:t>
      </w:r>
    </w:p>
    <w:p w14:paraId="02084D4B" w14:textId="77777777" w:rsidR="00716D50" w:rsidRDefault="00716D50">
      <w:pPr>
        <w:pStyle w:val="Heading2"/>
        <w:pBdr>
          <w:bottom w:val="single" w:sz="12" w:space="2" w:color="1E3A8A"/>
        </w:pBdr>
        <w:spacing w:before="0" w:beforeAutospacing="0" w:after="120" w:afterAutospacing="0"/>
        <w:rPr>
          <w:rFonts w:eastAsia="Times New Roman"/>
          <w:caps/>
          <w:color w:val="0F172A"/>
          <w:sz w:val="25"/>
          <w:szCs w:val="25"/>
        </w:rPr>
      </w:pPr>
      <w:r>
        <w:rPr>
          <w:rFonts w:eastAsia="Times New Roman"/>
          <w:caps/>
          <w:color w:val="0F172A"/>
          <w:sz w:val="25"/>
          <w:szCs w:val="25"/>
        </w:rPr>
        <w:t>11. ROADMAP &amp; FUTURE DIRECTION</w:t>
      </w:r>
    </w:p>
    <w:p w14:paraId="1389F617" w14:textId="77777777" w:rsidR="00716D50" w:rsidRDefault="00716D50">
      <w:pPr>
        <w:pStyle w:val="Heading3"/>
        <w:spacing w:before="160" w:beforeAutospacing="0" w:after="60" w:afterAutospacing="0"/>
        <w:rPr>
          <w:rFonts w:eastAsia="Times New Roman"/>
          <w:color w:val="1E3A8A"/>
          <w:sz w:val="22"/>
          <w:szCs w:val="22"/>
        </w:rPr>
      </w:pPr>
      <w:r>
        <w:rPr>
          <w:rFonts w:eastAsia="Times New Roman"/>
          <w:color w:val="1E3A8A"/>
          <w:sz w:val="22"/>
          <w:szCs w:val="22"/>
        </w:rPr>
        <w:t>11.1 Multi-Horizon Engineering &amp; Institutional Roadmap (2026 to 2028+)</w:t>
      </w:r>
    </w:p>
    <w:tbl>
      <w:tblPr>
        <w:tblW w:w="5000" w:type="pct"/>
        <w:tblCellMar>
          <w:top w:w="15" w:type="dxa"/>
          <w:left w:w="15" w:type="dxa"/>
          <w:bottom w:w="15" w:type="dxa"/>
          <w:right w:w="15" w:type="dxa"/>
        </w:tblCellMar>
        <w:tblLook w:val="04A0" w:firstRow="1" w:lastRow="0" w:firstColumn="1" w:lastColumn="0" w:noHBand="0" w:noVBand="1"/>
      </w:tblPr>
      <w:tblGrid>
        <w:gridCol w:w="1924"/>
        <w:gridCol w:w="2405"/>
        <w:gridCol w:w="5290"/>
      </w:tblGrid>
      <w:tr w:rsidR="00000000" w14:paraId="00B15A0E" w14:textId="77777777">
        <w:trPr>
          <w:tblHeader/>
        </w:trPr>
        <w:tc>
          <w:tcPr>
            <w:tcW w:w="1000" w:type="pct"/>
            <w:tcBorders>
              <w:top w:val="single" w:sz="8" w:space="0" w:color="0F172A"/>
              <w:left w:val="single" w:sz="8" w:space="0" w:color="0F172A"/>
              <w:bottom w:val="single" w:sz="8" w:space="0" w:color="0F172A"/>
              <w:right w:val="single" w:sz="8" w:space="0" w:color="0F172A"/>
            </w:tcBorders>
            <w:shd w:val="clear" w:color="auto" w:fill="0F172A"/>
            <w:tcMar>
              <w:top w:w="90" w:type="dxa"/>
              <w:left w:w="120" w:type="dxa"/>
              <w:bottom w:w="90" w:type="dxa"/>
              <w:right w:w="120" w:type="dxa"/>
            </w:tcMar>
            <w:vAlign w:val="center"/>
            <w:hideMark/>
          </w:tcPr>
          <w:p w14:paraId="2EB27A8B" w14:textId="77777777" w:rsidR="00716D50" w:rsidRDefault="00716D50">
            <w:pPr>
              <w:spacing w:before="80" w:after="160"/>
              <w:rPr>
                <w:rFonts w:eastAsia="Times New Roman"/>
                <w:b/>
                <w:bCs/>
                <w:color w:val="FFFFFF"/>
                <w:sz w:val="18"/>
                <w:szCs w:val="18"/>
              </w:rPr>
            </w:pPr>
            <w:r>
              <w:rPr>
                <w:rFonts w:eastAsia="Times New Roman"/>
                <w:b/>
                <w:bCs/>
                <w:color w:val="FFFFFF"/>
                <w:sz w:val="18"/>
                <w:szCs w:val="18"/>
              </w:rPr>
              <w:t>Execution Horizon</w:t>
            </w:r>
          </w:p>
        </w:tc>
        <w:tc>
          <w:tcPr>
            <w:tcW w:w="1250" w:type="pct"/>
            <w:tcBorders>
              <w:top w:val="single" w:sz="8" w:space="0" w:color="0F172A"/>
              <w:left w:val="single" w:sz="8" w:space="0" w:color="0F172A"/>
              <w:bottom w:val="single" w:sz="8" w:space="0" w:color="0F172A"/>
              <w:right w:val="single" w:sz="8" w:space="0" w:color="0F172A"/>
            </w:tcBorders>
            <w:shd w:val="clear" w:color="auto" w:fill="0F172A"/>
            <w:tcMar>
              <w:top w:w="90" w:type="dxa"/>
              <w:left w:w="120" w:type="dxa"/>
              <w:bottom w:w="90" w:type="dxa"/>
              <w:right w:w="120" w:type="dxa"/>
            </w:tcMar>
            <w:vAlign w:val="center"/>
            <w:hideMark/>
          </w:tcPr>
          <w:p w14:paraId="1013FB18" w14:textId="77777777" w:rsidR="00716D50" w:rsidRDefault="00716D50">
            <w:pPr>
              <w:spacing w:before="80" w:after="160"/>
              <w:rPr>
                <w:rFonts w:eastAsia="Times New Roman"/>
                <w:b/>
                <w:bCs/>
                <w:color w:val="FFFFFF"/>
                <w:sz w:val="18"/>
                <w:szCs w:val="18"/>
              </w:rPr>
            </w:pPr>
            <w:r>
              <w:rPr>
                <w:rFonts w:eastAsia="Times New Roman"/>
                <w:b/>
                <w:bCs/>
                <w:color w:val="FFFFFF"/>
                <w:sz w:val="18"/>
                <w:szCs w:val="18"/>
              </w:rPr>
              <w:t>Strategic Focus</w:t>
            </w:r>
          </w:p>
        </w:tc>
        <w:tc>
          <w:tcPr>
            <w:tcW w:w="2750" w:type="pct"/>
            <w:tcBorders>
              <w:top w:val="single" w:sz="8" w:space="0" w:color="0F172A"/>
              <w:left w:val="single" w:sz="8" w:space="0" w:color="0F172A"/>
              <w:bottom w:val="single" w:sz="8" w:space="0" w:color="0F172A"/>
              <w:right w:val="single" w:sz="8" w:space="0" w:color="0F172A"/>
            </w:tcBorders>
            <w:shd w:val="clear" w:color="auto" w:fill="0F172A"/>
            <w:tcMar>
              <w:top w:w="90" w:type="dxa"/>
              <w:left w:w="120" w:type="dxa"/>
              <w:bottom w:w="90" w:type="dxa"/>
              <w:right w:w="120" w:type="dxa"/>
            </w:tcMar>
            <w:vAlign w:val="center"/>
            <w:hideMark/>
          </w:tcPr>
          <w:p w14:paraId="69947DF7" w14:textId="77777777" w:rsidR="00716D50" w:rsidRDefault="00716D50">
            <w:pPr>
              <w:spacing w:before="80" w:after="160"/>
              <w:rPr>
                <w:rFonts w:eastAsia="Times New Roman"/>
                <w:b/>
                <w:bCs/>
                <w:color w:val="FFFFFF"/>
                <w:sz w:val="18"/>
                <w:szCs w:val="18"/>
              </w:rPr>
            </w:pPr>
            <w:r>
              <w:rPr>
                <w:rFonts w:eastAsia="Times New Roman"/>
                <w:b/>
                <w:bCs/>
                <w:color w:val="FFFFFF"/>
                <w:sz w:val="18"/>
                <w:szCs w:val="18"/>
              </w:rPr>
              <w:t>Key Technical &amp; Public Sector Deliverables</w:t>
            </w:r>
          </w:p>
        </w:tc>
      </w:tr>
      <w:tr w:rsidR="00000000" w14:paraId="0CC7A1F2" w14:textId="77777777">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2ED87F16" w14:textId="77777777" w:rsidR="00716D50" w:rsidRDefault="00716D50">
            <w:pPr>
              <w:spacing w:before="80" w:after="160"/>
              <w:rPr>
                <w:rFonts w:eastAsia="Times New Roman"/>
                <w:color w:val="111827"/>
                <w:sz w:val="18"/>
                <w:szCs w:val="18"/>
              </w:rPr>
            </w:pPr>
            <w:r>
              <w:rPr>
                <w:rStyle w:val="Strong"/>
                <w:rFonts w:eastAsia="Times New Roman"/>
                <w:color w:val="111827"/>
                <w:sz w:val="18"/>
                <w:szCs w:val="18"/>
              </w:rPr>
              <w:t>Horizon 0</w:t>
            </w:r>
            <w:r>
              <w:rPr>
                <w:rFonts w:eastAsia="Times New Roman"/>
                <w:color w:val="111827"/>
                <w:sz w:val="18"/>
                <w:szCs w:val="18"/>
              </w:rPr>
              <w:br/>
              <w:t>Q4 2026 (Completed)</w:t>
            </w:r>
          </w:p>
        </w:tc>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42904B15" w14:textId="77777777" w:rsidR="00716D50" w:rsidRDefault="00716D50">
            <w:pPr>
              <w:spacing w:before="80" w:after="160"/>
              <w:rPr>
                <w:rFonts w:eastAsia="Times New Roman"/>
                <w:color w:val="111827"/>
                <w:sz w:val="18"/>
                <w:szCs w:val="18"/>
              </w:rPr>
            </w:pPr>
            <w:r>
              <w:rPr>
                <w:rFonts w:eastAsia="Times New Roman"/>
                <w:color w:val="111827"/>
                <w:sz w:val="18"/>
                <w:szCs w:val="18"/>
              </w:rPr>
              <w:t>TRL 7 Working Product &amp; Governance Kernel</w:t>
            </w:r>
          </w:p>
        </w:tc>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349D2CAC" w14:textId="77777777" w:rsidR="00716D50" w:rsidRDefault="00716D50">
            <w:pPr>
              <w:spacing w:before="80" w:after="160"/>
              <w:rPr>
                <w:rFonts w:eastAsia="Times New Roman"/>
                <w:color w:val="111827"/>
                <w:sz w:val="18"/>
                <w:szCs w:val="18"/>
              </w:rPr>
            </w:pPr>
            <w:r>
              <w:rPr>
                <w:rFonts w:eastAsia="Times New Roman"/>
                <w:color w:val="111827"/>
                <w:sz w:val="18"/>
                <w:szCs w:val="18"/>
              </w:rPr>
              <w:t xml:space="preserve">Full implementation of Rules R-01 to R-12; 17 multi-role React 19 + TS 7 views; SVG GIS crisis radar; </w:t>
            </w:r>
            <w:r>
              <w:rPr>
                <w:rFonts w:ascii="Consolas" w:eastAsia="Times New Roman" w:hAnsi="Consolas"/>
                <w:color w:val="111827"/>
                <w:sz w:val="18"/>
                <w:szCs w:val="18"/>
              </w:rPr>
              <w:t>cyrb53</w:t>
            </w:r>
            <w:r>
              <w:rPr>
                <w:rFonts w:eastAsia="Times New Roman"/>
                <w:color w:val="111827"/>
                <w:sz w:val="18"/>
                <w:szCs w:val="18"/>
              </w:rPr>
              <w:t xml:space="preserve"> hash-chain ledger; official BAST print &amp; CSV audit export.</w:t>
            </w:r>
          </w:p>
        </w:tc>
      </w:tr>
      <w:tr w:rsidR="00000000" w14:paraId="4C2F6C22" w14:textId="77777777">
        <w:tc>
          <w:tcPr>
            <w:tcW w:w="0" w:type="auto"/>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hideMark/>
          </w:tcPr>
          <w:p w14:paraId="619C841F" w14:textId="77777777" w:rsidR="00716D50" w:rsidRDefault="00716D50">
            <w:pPr>
              <w:spacing w:before="80" w:after="160"/>
              <w:rPr>
                <w:rFonts w:eastAsia="Times New Roman"/>
                <w:color w:val="111827"/>
                <w:sz w:val="18"/>
                <w:szCs w:val="18"/>
              </w:rPr>
            </w:pPr>
            <w:r>
              <w:rPr>
                <w:rStyle w:val="Strong"/>
                <w:rFonts w:eastAsia="Times New Roman"/>
                <w:color w:val="111827"/>
                <w:sz w:val="18"/>
                <w:szCs w:val="18"/>
              </w:rPr>
              <w:t>Horizon 1</w:t>
            </w:r>
            <w:r>
              <w:rPr>
                <w:rFonts w:eastAsia="Times New Roman"/>
                <w:color w:val="111827"/>
                <w:sz w:val="18"/>
                <w:szCs w:val="18"/>
              </w:rPr>
              <w:br/>
              <w:t>Q1–Q2 2027</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hideMark/>
          </w:tcPr>
          <w:p w14:paraId="4C8596D7" w14:textId="77777777" w:rsidR="00716D50" w:rsidRDefault="00716D50">
            <w:pPr>
              <w:spacing w:before="80" w:after="160"/>
              <w:rPr>
                <w:rFonts w:eastAsia="Times New Roman"/>
                <w:color w:val="111827"/>
                <w:sz w:val="18"/>
                <w:szCs w:val="18"/>
              </w:rPr>
            </w:pPr>
            <w:r>
              <w:rPr>
                <w:rFonts w:eastAsia="Times New Roman"/>
                <w:color w:val="111827"/>
                <w:sz w:val="18"/>
                <w:szCs w:val="18"/>
              </w:rPr>
              <w:t>Offline-First PWA &amp; Regency Field Pilots</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hideMark/>
          </w:tcPr>
          <w:p w14:paraId="3BF8A06E" w14:textId="77777777" w:rsidR="00716D50" w:rsidRDefault="00716D50">
            <w:pPr>
              <w:spacing w:before="80" w:after="160"/>
              <w:rPr>
                <w:rFonts w:eastAsia="Times New Roman"/>
                <w:color w:val="111827"/>
                <w:sz w:val="18"/>
                <w:szCs w:val="18"/>
              </w:rPr>
            </w:pPr>
            <w:r>
              <w:rPr>
                <w:rFonts w:eastAsia="Times New Roman"/>
                <w:color w:val="111827"/>
                <w:sz w:val="18"/>
                <w:szCs w:val="18"/>
              </w:rPr>
              <w:t>PostgreSQL + append-only WORM cloud backend; Progressive Web App (PWA) Service Worker offline sync queue; SMS/WhatsApp OTP fallback webhook; Pilot deployment in 3 West Java regencies.</w:t>
            </w:r>
          </w:p>
        </w:tc>
      </w:tr>
      <w:tr w:rsidR="00000000" w14:paraId="6C8C6F75" w14:textId="77777777">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52543BD4" w14:textId="77777777" w:rsidR="00716D50" w:rsidRDefault="00716D50">
            <w:pPr>
              <w:spacing w:before="80" w:after="160"/>
              <w:rPr>
                <w:rFonts w:eastAsia="Times New Roman"/>
                <w:color w:val="111827"/>
                <w:sz w:val="18"/>
                <w:szCs w:val="18"/>
              </w:rPr>
            </w:pPr>
            <w:r>
              <w:rPr>
                <w:rStyle w:val="Strong"/>
                <w:rFonts w:eastAsia="Times New Roman"/>
                <w:color w:val="111827"/>
                <w:sz w:val="18"/>
                <w:szCs w:val="18"/>
              </w:rPr>
              <w:t>Horizon 2</w:t>
            </w:r>
            <w:r>
              <w:rPr>
                <w:rFonts w:eastAsia="Times New Roman"/>
                <w:color w:val="111827"/>
                <w:sz w:val="18"/>
                <w:szCs w:val="18"/>
              </w:rPr>
              <w:br/>
              <w:t>Q3–Q4 2027</w:t>
            </w:r>
          </w:p>
        </w:tc>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048807F0" w14:textId="77777777" w:rsidR="00716D50" w:rsidRDefault="00716D50">
            <w:pPr>
              <w:spacing w:before="80" w:after="160"/>
              <w:rPr>
                <w:rFonts w:eastAsia="Times New Roman"/>
                <w:color w:val="111827"/>
                <w:sz w:val="18"/>
                <w:szCs w:val="18"/>
              </w:rPr>
            </w:pPr>
            <w:r>
              <w:rPr>
                <w:rFonts w:eastAsia="Times New Roman"/>
                <w:color w:val="111827"/>
                <w:sz w:val="18"/>
                <w:szCs w:val="18"/>
              </w:rPr>
              <w:t>AI Demand Forecasting &amp; IoT Fleet Telemetry</w:t>
            </w:r>
          </w:p>
        </w:tc>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71A54672" w14:textId="77777777" w:rsidR="00716D50" w:rsidRDefault="00716D50">
            <w:pPr>
              <w:spacing w:before="80" w:after="160"/>
              <w:rPr>
                <w:rFonts w:eastAsia="Times New Roman"/>
                <w:color w:val="111827"/>
                <w:sz w:val="18"/>
                <w:szCs w:val="18"/>
              </w:rPr>
            </w:pPr>
            <w:r>
              <w:rPr>
                <w:rFonts w:eastAsia="Times New Roman"/>
                <w:color w:val="111827"/>
                <w:sz w:val="18"/>
                <w:szCs w:val="18"/>
              </w:rPr>
              <w:t>Machine learning 72-hour stock burn-rate predictor ingesting live BMKG rainfall radar; LoRaWAN &amp; satellite mesh offline gateways for zero-BTS zones; OBD-II GPS truck transponders &amp; RFID warehouse gates.</w:t>
            </w:r>
          </w:p>
        </w:tc>
      </w:tr>
      <w:tr w:rsidR="00000000" w14:paraId="589D10BA" w14:textId="77777777">
        <w:tc>
          <w:tcPr>
            <w:tcW w:w="0" w:type="auto"/>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hideMark/>
          </w:tcPr>
          <w:p w14:paraId="629CD902" w14:textId="77777777" w:rsidR="00716D50" w:rsidRDefault="00716D50">
            <w:pPr>
              <w:spacing w:before="80" w:after="160"/>
              <w:rPr>
                <w:rFonts w:eastAsia="Times New Roman"/>
                <w:color w:val="111827"/>
                <w:sz w:val="18"/>
                <w:szCs w:val="18"/>
              </w:rPr>
            </w:pPr>
            <w:r>
              <w:rPr>
                <w:rStyle w:val="Strong"/>
                <w:rFonts w:eastAsia="Times New Roman"/>
                <w:color w:val="111827"/>
                <w:sz w:val="18"/>
                <w:szCs w:val="18"/>
              </w:rPr>
              <w:t>Horizon 3</w:t>
            </w:r>
            <w:r>
              <w:rPr>
                <w:rFonts w:eastAsia="Times New Roman"/>
                <w:color w:val="111827"/>
                <w:sz w:val="18"/>
                <w:szCs w:val="18"/>
              </w:rPr>
              <w:br/>
              <w:t>2028+</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hideMark/>
          </w:tcPr>
          <w:p w14:paraId="363E0528" w14:textId="77777777" w:rsidR="00716D50" w:rsidRDefault="00716D50">
            <w:pPr>
              <w:spacing w:before="80" w:after="160"/>
              <w:rPr>
                <w:rFonts w:eastAsia="Times New Roman"/>
                <w:color w:val="111827"/>
                <w:sz w:val="18"/>
                <w:szCs w:val="18"/>
              </w:rPr>
            </w:pPr>
            <w:r>
              <w:rPr>
                <w:rFonts w:eastAsia="Times New Roman"/>
                <w:color w:val="111827"/>
                <w:sz w:val="18"/>
                <w:szCs w:val="18"/>
              </w:rPr>
              <w:t xml:space="preserve">National INA Digital &amp; </w:t>
            </w:r>
            <w:r>
              <w:rPr>
                <w:rFonts w:eastAsia="Times New Roman"/>
                <w:color w:val="111827"/>
                <w:sz w:val="18"/>
                <w:szCs w:val="18"/>
              </w:rPr>
              <w:t>ASEAN Interoperability</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hideMark/>
          </w:tcPr>
          <w:p w14:paraId="0458AACC" w14:textId="77777777" w:rsidR="00716D50" w:rsidRDefault="00716D50">
            <w:pPr>
              <w:spacing w:before="80" w:after="160"/>
              <w:rPr>
                <w:rFonts w:eastAsia="Times New Roman"/>
                <w:color w:val="111827"/>
                <w:sz w:val="18"/>
                <w:szCs w:val="18"/>
              </w:rPr>
            </w:pPr>
            <w:r>
              <w:rPr>
                <w:rFonts w:eastAsia="Times New Roman"/>
                <w:color w:val="111827"/>
                <w:sz w:val="18"/>
                <w:szCs w:val="18"/>
              </w:rPr>
              <w:t>Automated cross-regency mutual-aid stockpile balancing; direct BPK RI e-Audit node integration; BSrE-BSSN certified digital signatures (TTE); ASEAN AHA Centre (DELSA) regional interoperability.</w:t>
            </w:r>
          </w:p>
        </w:tc>
      </w:tr>
    </w:tbl>
    <w:p w14:paraId="1C978764" w14:textId="77777777" w:rsidR="00716D50" w:rsidRDefault="00716D50">
      <w:pPr>
        <w:pStyle w:val="Heading2"/>
        <w:pBdr>
          <w:bottom w:val="single" w:sz="12" w:space="2" w:color="1E3A8A"/>
        </w:pBdr>
        <w:spacing w:before="240" w:beforeAutospacing="0" w:after="120" w:afterAutospacing="0"/>
        <w:rPr>
          <w:rFonts w:eastAsia="Times New Roman"/>
          <w:caps/>
          <w:color w:val="0F172A"/>
          <w:sz w:val="25"/>
          <w:szCs w:val="25"/>
        </w:rPr>
      </w:pPr>
      <w:r>
        <w:rPr>
          <w:rFonts w:eastAsia="Times New Roman"/>
          <w:caps/>
          <w:color w:val="0F172A"/>
          <w:sz w:val="25"/>
          <w:szCs w:val="25"/>
        </w:rPr>
        <w:t>12. TEAM PROFILE &amp; CONTACT</w:t>
      </w:r>
    </w:p>
    <w:p w14:paraId="7C31B64E" w14:textId="77777777" w:rsidR="00716D50" w:rsidRDefault="00716D50">
      <w:pPr>
        <w:pStyle w:val="Heading3"/>
        <w:spacing w:before="160" w:beforeAutospacing="0" w:after="60" w:afterAutospacing="0"/>
        <w:rPr>
          <w:rFonts w:eastAsia="Times New Roman"/>
          <w:color w:val="1E3A8A"/>
          <w:sz w:val="22"/>
          <w:szCs w:val="22"/>
        </w:rPr>
      </w:pPr>
      <w:r>
        <w:rPr>
          <w:rFonts w:eastAsia="Times New Roman"/>
          <w:color w:val="1E3A8A"/>
          <w:sz w:val="22"/>
          <w:szCs w:val="22"/>
        </w:rPr>
        <w:t>12.1 Core Multidisciplinary Innovation Team</w:t>
      </w:r>
    </w:p>
    <w:p w14:paraId="1A2BCA45" w14:textId="77777777" w:rsidR="00716D50" w:rsidRDefault="00716D50">
      <w:pPr>
        <w:pStyle w:val="item-p"/>
        <w:rPr>
          <w:color w:val="111827"/>
          <w:sz w:val="21"/>
          <w:szCs w:val="21"/>
        </w:rPr>
      </w:pPr>
      <w:r>
        <w:rPr>
          <w:rStyle w:val="Strong"/>
          <w:color w:val="111827"/>
          <w:sz w:val="21"/>
          <w:szCs w:val="21"/>
        </w:rPr>
        <w:t>1. Lead System Architect &amp; Digital Government Specialist:</w:t>
      </w:r>
      <w:r>
        <w:rPr>
          <w:color w:val="111827"/>
          <w:sz w:val="21"/>
          <w:szCs w:val="21"/>
        </w:rPr>
        <w:t xml:space="preserve"> </w:t>
      </w:r>
      <w:r>
        <w:rPr>
          <w:color w:val="111827"/>
          <w:sz w:val="21"/>
          <w:szCs w:val="21"/>
        </w:rPr>
        <w:t>Directs statutory alignment with BNPB/Kemensos regulations, Segregation of Duties (SoD) state machine modeling, SPBE interoperability, and BPK RI audit compliance architecture.</w:t>
      </w:r>
    </w:p>
    <w:p w14:paraId="1CFB7D54" w14:textId="77777777" w:rsidR="00716D50" w:rsidRDefault="00716D50">
      <w:pPr>
        <w:pStyle w:val="item-p"/>
        <w:rPr>
          <w:color w:val="111827"/>
          <w:sz w:val="21"/>
          <w:szCs w:val="21"/>
        </w:rPr>
      </w:pPr>
      <w:r>
        <w:rPr>
          <w:rStyle w:val="Strong"/>
          <w:color w:val="111827"/>
          <w:sz w:val="21"/>
          <w:szCs w:val="21"/>
        </w:rPr>
        <w:t>2. Lead Software &amp; Cryptographic Systems Engineer:</w:t>
      </w:r>
      <w:r>
        <w:rPr>
          <w:color w:val="111827"/>
          <w:sz w:val="21"/>
          <w:szCs w:val="21"/>
        </w:rPr>
        <w:t xml:space="preserve"> Engineered the React 19.2 + TypeScript 7.0 platform, deterministic rule execution kernel (</w:t>
      </w:r>
      <w:r>
        <w:rPr>
          <w:rFonts w:ascii="Consolas" w:hAnsi="Consolas"/>
          <w:color w:val="111827"/>
          <w:sz w:val="21"/>
          <w:szCs w:val="21"/>
        </w:rPr>
        <w:t>StoreContext.tsx</w:t>
      </w:r>
      <w:r>
        <w:rPr>
          <w:color w:val="111827"/>
          <w:sz w:val="21"/>
          <w:szCs w:val="21"/>
        </w:rPr>
        <w:t>), append-only cryptographic hash-chain verifier (</w:t>
      </w:r>
      <w:r>
        <w:rPr>
          <w:rFonts w:ascii="Consolas" w:hAnsi="Consolas"/>
          <w:color w:val="111827"/>
          <w:sz w:val="21"/>
          <w:szCs w:val="21"/>
        </w:rPr>
        <w:t>audit.ts</w:t>
      </w:r>
      <w:r>
        <w:rPr>
          <w:color w:val="111827"/>
          <w:sz w:val="21"/>
          <w:szCs w:val="21"/>
        </w:rPr>
        <w:t>), and SVG vector GIS crisis radar.</w:t>
      </w:r>
    </w:p>
    <w:p w14:paraId="7703C532" w14:textId="77777777" w:rsidR="00716D50" w:rsidRDefault="00716D50">
      <w:pPr>
        <w:pStyle w:val="item-p"/>
        <w:rPr>
          <w:color w:val="111827"/>
          <w:sz w:val="21"/>
          <w:szCs w:val="21"/>
        </w:rPr>
      </w:pPr>
      <w:r>
        <w:rPr>
          <w:rStyle w:val="Strong"/>
          <w:color w:val="111827"/>
          <w:sz w:val="21"/>
          <w:szCs w:val="21"/>
        </w:rPr>
        <w:t>3. Humanitarian Logistics &amp; Field Operations Analyst:</w:t>
      </w:r>
      <w:r>
        <w:rPr>
          <w:color w:val="111827"/>
          <w:sz w:val="21"/>
          <w:szCs w:val="21"/>
        </w:rPr>
        <w:t xml:space="preserve"> </w:t>
      </w:r>
      <w:r>
        <w:rPr>
          <w:color w:val="111827"/>
          <w:sz w:val="21"/>
          <w:szCs w:val="21"/>
        </w:rPr>
        <w:t>Designed high-contrast emergency interfaces for Posko officers and Tagana fleet drivers, Sphere per-capita quota mathematics, and the dual-key 6-digit OTP handover protocol.</w:t>
      </w:r>
    </w:p>
    <w:p w14:paraId="66B10C84" w14:textId="77777777" w:rsidR="00716D50" w:rsidRDefault="00716D50">
      <w:pPr>
        <w:pStyle w:val="Heading3"/>
        <w:spacing w:before="160" w:beforeAutospacing="0" w:after="60" w:afterAutospacing="0"/>
        <w:rPr>
          <w:rFonts w:eastAsia="Times New Roman"/>
          <w:color w:val="1E3A8A"/>
          <w:sz w:val="22"/>
          <w:szCs w:val="22"/>
        </w:rPr>
      </w:pPr>
      <w:r>
        <w:rPr>
          <w:rFonts w:eastAsia="Times New Roman"/>
          <w:color w:val="1E3A8A"/>
          <w:sz w:val="22"/>
          <w:szCs w:val="22"/>
        </w:rPr>
        <w:t>12.2 Live Sandbox Evaluation Credentials &amp; Contact Information</w:t>
      </w:r>
    </w:p>
    <w:p w14:paraId="313A1FD0" w14:textId="77777777" w:rsidR="00716D50" w:rsidRDefault="00716D50">
      <w:pPr>
        <w:pStyle w:val="NormalWeb"/>
        <w:rPr>
          <w:color w:val="111827"/>
          <w:sz w:val="21"/>
          <w:szCs w:val="21"/>
        </w:rPr>
      </w:pPr>
      <w:r>
        <w:rPr>
          <w:rStyle w:val="Strong"/>
          <w:color w:val="111827"/>
          <w:sz w:val="21"/>
          <w:szCs w:val="21"/>
        </w:rPr>
        <w:t>Project Workspace:</w:t>
      </w:r>
      <w:r>
        <w:rPr>
          <w:color w:val="111827"/>
          <w:sz w:val="21"/>
          <w:szCs w:val="21"/>
        </w:rPr>
        <w:t xml:space="preserve"> </w:t>
      </w:r>
      <w:r>
        <w:rPr>
          <w:rFonts w:ascii="Consolas" w:hAnsi="Consolas"/>
          <w:color w:val="111827"/>
          <w:sz w:val="21"/>
          <w:szCs w:val="21"/>
        </w:rPr>
        <w:t>c:PA2ResQ-Gov</w:t>
      </w:r>
      <w:r>
        <w:rPr>
          <w:color w:val="111827"/>
          <w:sz w:val="21"/>
          <w:szCs w:val="21"/>
        </w:rPr>
        <w:t xml:space="preserve"> | </w:t>
      </w:r>
      <w:r>
        <w:rPr>
          <w:rStyle w:val="Strong"/>
          <w:color w:val="111827"/>
          <w:sz w:val="21"/>
          <w:szCs w:val="21"/>
        </w:rPr>
        <w:t>Local / Staging URL:</w:t>
      </w:r>
      <w:r>
        <w:rPr>
          <w:color w:val="111827"/>
          <w:sz w:val="21"/>
          <w:szCs w:val="21"/>
        </w:rPr>
        <w:t xml:space="preserve"> </w:t>
      </w:r>
      <w:r>
        <w:rPr>
          <w:rFonts w:ascii="Consolas" w:hAnsi="Consolas"/>
          <w:color w:val="111827"/>
          <w:sz w:val="21"/>
          <w:szCs w:val="21"/>
        </w:rPr>
        <w:t>http://localhost:5173/#/login</w:t>
      </w:r>
      <w:r>
        <w:rPr>
          <w:color w:val="111827"/>
          <w:sz w:val="21"/>
          <w:szCs w:val="21"/>
        </w:rPr>
        <w:t xml:space="preserve"> | </w:t>
      </w:r>
      <w:r>
        <w:rPr>
          <w:rStyle w:val="Strong"/>
          <w:color w:val="111827"/>
          <w:sz w:val="21"/>
          <w:szCs w:val="21"/>
        </w:rPr>
        <w:t>Document ID:</w:t>
      </w:r>
      <w:r>
        <w:rPr>
          <w:color w:val="111827"/>
          <w:sz w:val="21"/>
          <w:szCs w:val="21"/>
        </w:rPr>
        <w:t xml:space="preserve"> </w:t>
      </w:r>
      <w:r>
        <w:rPr>
          <w:rFonts w:ascii="Consolas" w:hAnsi="Consolas"/>
          <w:color w:val="111827"/>
          <w:sz w:val="21"/>
          <w:szCs w:val="21"/>
        </w:rPr>
        <w:t>RESQ-GOV-2026-PUB02</w:t>
      </w:r>
      <w:r>
        <w:rPr>
          <w:color w:val="111827"/>
          <w:sz w:val="21"/>
          <w:szCs w:val="21"/>
        </w:rPr>
        <w:br/>
      </w:r>
      <w:r>
        <w:rPr>
          <w:rStyle w:val="Strong"/>
          <w:color w:val="111827"/>
          <w:sz w:val="21"/>
          <w:szCs w:val="21"/>
        </w:rPr>
        <w:t>1-Click Judge Sandbox Accounts:</w:t>
      </w:r>
      <w:r>
        <w:rPr>
          <w:color w:val="111827"/>
          <w:sz w:val="21"/>
          <w:szCs w:val="21"/>
        </w:rPr>
        <w:t xml:space="preserve"> (1) </w:t>
      </w:r>
      <w:r>
        <w:rPr>
          <w:rStyle w:val="Strong"/>
          <w:color w:val="111827"/>
          <w:sz w:val="21"/>
          <w:szCs w:val="21"/>
        </w:rPr>
        <w:t>Kepala Dinas:</w:t>
      </w:r>
      <w:r>
        <w:rPr>
          <w:color w:val="111827"/>
          <w:sz w:val="21"/>
          <w:szCs w:val="21"/>
        </w:rPr>
        <w:t xml:space="preserve"> </w:t>
      </w:r>
      <w:r>
        <w:rPr>
          <w:rFonts w:ascii="Consolas" w:hAnsi="Consolas"/>
          <w:color w:val="111827"/>
          <w:sz w:val="21"/>
          <w:szCs w:val="21"/>
        </w:rPr>
        <w:t>kadis / kadis123</w:t>
      </w:r>
      <w:r>
        <w:rPr>
          <w:color w:val="111827"/>
          <w:sz w:val="21"/>
          <w:szCs w:val="21"/>
        </w:rPr>
        <w:t xml:space="preserve">; (2) </w:t>
      </w:r>
      <w:r>
        <w:rPr>
          <w:rStyle w:val="Strong"/>
          <w:color w:val="111827"/>
          <w:sz w:val="21"/>
          <w:szCs w:val="21"/>
        </w:rPr>
        <w:t>Koordinator Logistik:</w:t>
      </w:r>
      <w:r>
        <w:rPr>
          <w:color w:val="111827"/>
          <w:sz w:val="21"/>
          <w:szCs w:val="21"/>
        </w:rPr>
        <w:t xml:space="preserve"> </w:t>
      </w:r>
      <w:r>
        <w:rPr>
          <w:rFonts w:ascii="Consolas" w:hAnsi="Consolas"/>
          <w:color w:val="111827"/>
          <w:sz w:val="21"/>
          <w:szCs w:val="21"/>
        </w:rPr>
        <w:t>koordinator / koor123</w:t>
      </w:r>
      <w:r>
        <w:rPr>
          <w:color w:val="111827"/>
          <w:sz w:val="21"/>
          <w:szCs w:val="21"/>
        </w:rPr>
        <w:t xml:space="preserve">; (3) </w:t>
      </w:r>
      <w:r>
        <w:rPr>
          <w:rStyle w:val="Strong"/>
          <w:color w:val="111827"/>
          <w:sz w:val="21"/>
          <w:szCs w:val="21"/>
        </w:rPr>
        <w:t>Petugas Posko:</w:t>
      </w:r>
      <w:r>
        <w:rPr>
          <w:color w:val="111827"/>
          <w:sz w:val="21"/>
          <w:szCs w:val="21"/>
        </w:rPr>
        <w:t xml:space="preserve"> </w:t>
      </w:r>
      <w:r>
        <w:rPr>
          <w:rFonts w:ascii="Consolas" w:hAnsi="Consolas"/>
          <w:color w:val="111827"/>
          <w:sz w:val="21"/>
          <w:szCs w:val="21"/>
        </w:rPr>
        <w:t>posko1 / posko123</w:t>
      </w:r>
      <w:r>
        <w:rPr>
          <w:color w:val="111827"/>
          <w:sz w:val="21"/>
          <w:szCs w:val="21"/>
        </w:rPr>
        <w:t xml:space="preserve"> </w:t>
      </w:r>
      <w:r>
        <w:rPr>
          <w:color w:val="111827"/>
          <w:sz w:val="21"/>
          <w:szCs w:val="21"/>
        </w:rPr>
        <w:t xml:space="preserve">(or </w:t>
      </w:r>
      <w:r>
        <w:rPr>
          <w:rFonts w:ascii="Consolas" w:hAnsi="Consolas"/>
          <w:color w:val="111827"/>
          <w:sz w:val="21"/>
          <w:szCs w:val="21"/>
        </w:rPr>
        <w:t>posko2 / posko123</w:t>
      </w:r>
      <w:r>
        <w:rPr>
          <w:color w:val="111827"/>
          <w:sz w:val="21"/>
          <w:szCs w:val="21"/>
        </w:rPr>
        <w:t xml:space="preserve">); (4) </w:t>
      </w:r>
      <w:r>
        <w:rPr>
          <w:rStyle w:val="Strong"/>
          <w:color w:val="111827"/>
          <w:sz w:val="21"/>
          <w:szCs w:val="21"/>
        </w:rPr>
        <w:t>Pengemudi Armada:</w:t>
      </w:r>
      <w:r>
        <w:rPr>
          <w:color w:val="111827"/>
          <w:sz w:val="21"/>
          <w:szCs w:val="21"/>
        </w:rPr>
        <w:t xml:space="preserve"> </w:t>
      </w:r>
      <w:r>
        <w:rPr>
          <w:rFonts w:ascii="Consolas" w:hAnsi="Consolas"/>
          <w:color w:val="111827"/>
          <w:sz w:val="21"/>
          <w:szCs w:val="21"/>
        </w:rPr>
        <w:t>driver1 / driver123</w:t>
      </w:r>
      <w:r>
        <w:rPr>
          <w:color w:val="111827"/>
          <w:sz w:val="21"/>
          <w:szCs w:val="21"/>
        </w:rPr>
        <w:t xml:space="preserve"> (or </w:t>
      </w:r>
      <w:r>
        <w:rPr>
          <w:rFonts w:ascii="Consolas" w:hAnsi="Consolas"/>
          <w:color w:val="111827"/>
          <w:sz w:val="21"/>
          <w:szCs w:val="21"/>
        </w:rPr>
        <w:t>driver2 / driver123</w:t>
      </w:r>
      <w:r>
        <w:rPr>
          <w:color w:val="111827"/>
          <w:sz w:val="21"/>
          <w:szCs w:val="21"/>
        </w:rPr>
        <w:t xml:space="preserve">). </w:t>
      </w:r>
    </w:p>
    <w:p w14:paraId="1DE32BB5" w14:textId="77777777" w:rsidR="00716D50" w:rsidRDefault="00716D50">
      <w:pPr>
        <w:pStyle w:val="Heading2"/>
        <w:pBdr>
          <w:bottom w:val="single" w:sz="12" w:space="2" w:color="1E3A8A"/>
        </w:pBdr>
        <w:spacing w:before="240" w:beforeAutospacing="0" w:after="120" w:afterAutospacing="0"/>
        <w:rPr>
          <w:rFonts w:eastAsia="Times New Roman"/>
          <w:caps/>
          <w:color w:val="0F172A"/>
          <w:sz w:val="25"/>
          <w:szCs w:val="25"/>
        </w:rPr>
      </w:pPr>
      <w:r>
        <w:rPr>
          <w:rFonts w:eastAsia="Times New Roman"/>
          <w:caps/>
          <w:color w:val="0F172A"/>
          <w:sz w:val="25"/>
          <w:szCs w:val="25"/>
        </w:rPr>
        <w:t>13. REFERENCE</w:t>
      </w:r>
    </w:p>
    <w:p w14:paraId="2F107A9F" w14:textId="77777777" w:rsidR="00716D50" w:rsidRDefault="00716D50">
      <w:pPr>
        <w:pStyle w:val="item-p"/>
        <w:rPr>
          <w:color w:val="111827"/>
          <w:sz w:val="18"/>
          <w:szCs w:val="18"/>
        </w:rPr>
      </w:pPr>
      <w:r>
        <w:rPr>
          <w:color w:val="111827"/>
          <w:sz w:val="18"/>
          <w:szCs w:val="18"/>
        </w:rPr>
        <w:t xml:space="preserve">1. </w:t>
      </w:r>
      <w:r>
        <w:rPr>
          <w:rStyle w:val="Strong"/>
          <w:color w:val="111827"/>
          <w:sz w:val="18"/>
          <w:szCs w:val="18"/>
        </w:rPr>
        <w:t>Government of the Republic of Indonesia (2007 &amp; 2008):</w:t>
      </w:r>
      <w:r>
        <w:rPr>
          <w:color w:val="111827"/>
          <w:sz w:val="18"/>
          <w:szCs w:val="18"/>
        </w:rPr>
        <w:t xml:space="preserve"> </w:t>
      </w:r>
      <w:r>
        <w:rPr>
          <w:rStyle w:val="Emphasis"/>
          <w:color w:val="111827"/>
          <w:sz w:val="18"/>
          <w:szCs w:val="18"/>
        </w:rPr>
        <w:t>Law No. 24 of 2007 concerning Disaster Management</w:t>
      </w:r>
      <w:r>
        <w:rPr>
          <w:color w:val="111827"/>
          <w:sz w:val="18"/>
          <w:szCs w:val="18"/>
        </w:rPr>
        <w:t xml:space="preserve"> and </w:t>
      </w:r>
      <w:r>
        <w:rPr>
          <w:rStyle w:val="Emphasis"/>
          <w:color w:val="111827"/>
          <w:sz w:val="18"/>
          <w:szCs w:val="18"/>
        </w:rPr>
        <w:t>Government Regulation (PP) No. 21 of 2008 concerning Implementation of Disaster Management</w:t>
      </w:r>
      <w:r>
        <w:rPr>
          <w:color w:val="111827"/>
          <w:sz w:val="18"/>
          <w:szCs w:val="18"/>
        </w:rPr>
        <w:t>. Jakarta: State Secretariat.</w:t>
      </w:r>
    </w:p>
    <w:p w14:paraId="263D049F" w14:textId="77777777" w:rsidR="00716D50" w:rsidRDefault="00716D50">
      <w:pPr>
        <w:pStyle w:val="item-p"/>
        <w:rPr>
          <w:color w:val="111827"/>
          <w:sz w:val="18"/>
          <w:szCs w:val="18"/>
        </w:rPr>
      </w:pPr>
      <w:r>
        <w:rPr>
          <w:color w:val="111827"/>
          <w:sz w:val="18"/>
          <w:szCs w:val="18"/>
        </w:rPr>
        <w:t xml:space="preserve">2. </w:t>
      </w:r>
      <w:r>
        <w:rPr>
          <w:rStyle w:val="Strong"/>
          <w:color w:val="111827"/>
          <w:sz w:val="18"/>
          <w:szCs w:val="18"/>
        </w:rPr>
        <w:t>National Disaster Management Authority / BNPB (2020):</w:t>
      </w:r>
      <w:r>
        <w:rPr>
          <w:color w:val="111827"/>
          <w:sz w:val="18"/>
          <w:szCs w:val="18"/>
        </w:rPr>
        <w:t xml:space="preserve"> </w:t>
      </w:r>
      <w:r>
        <w:rPr>
          <w:rStyle w:val="Emphasis"/>
          <w:color w:val="111827"/>
          <w:sz w:val="18"/>
          <w:szCs w:val="18"/>
        </w:rPr>
        <w:t>BNPB Regulation No. 04 of 2020 concerning Disaster Management Logistics and Equipment Governance (Peraturan BNPB No. 4 Tahun 2020)</w:t>
      </w:r>
      <w:r>
        <w:rPr>
          <w:color w:val="111827"/>
          <w:sz w:val="18"/>
          <w:szCs w:val="18"/>
        </w:rPr>
        <w:t>. Jakarta: BNPB.</w:t>
      </w:r>
    </w:p>
    <w:p w14:paraId="0DE71FF5" w14:textId="77777777" w:rsidR="00716D50" w:rsidRDefault="00716D50">
      <w:pPr>
        <w:pStyle w:val="item-p"/>
        <w:rPr>
          <w:color w:val="111827"/>
          <w:sz w:val="18"/>
          <w:szCs w:val="18"/>
        </w:rPr>
      </w:pPr>
      <w:r>
        <w:rPr>
          <w:color w:val="111827"/>
          <w:sz w:val="18"/>
          <w:szCs w:val="18"/>
        </w:rPr>
        <w:t xml:space="preserve">3. </w:t>
      </w:r>
      <w:r>
        <w:rPr>
          <w:rStyle w:val="Strong"/>
          <w:color w:val="111827"/>
          <w:sz w:val="18"/>
          <w:szCs w:val="18"/>
        </w:rPr>
        <w:t>Ministry of Social Affairs / Kemensos RI (2018):</w:t>
      </w:r>
      <w:r>
        <w:rPr>
          <w:color w:val="111827"/>
          <w:sz w:val="18"/>
          <w:szCs w:val="18"/>
        </w:rPr>
        <w:t xml:space="preserve"> </w:t>
      </w:r>
      <w:r>
        <w:rPr>
          <w:rStyle w:val="Emphasis"/>
          <w:color w:val="111827"/>
          <w:sz w:val="18"/>
          <w:szCs w:val="18"/>
        </w:rPr>
        <w:t>Regulation of the Minister of Social Affairs No. 09 of 2018 concerning Basic Technical Standards on Minimum Service Standards (SPM) in the Social Sector</w:t>
      </w:r>
      <w:r>
        <w:rPr>
          <w:color w:val="111827"/>
          <w:sz w:val="18"/>
          <w:szCs w:val="18"/>
        </w:rPr>
        <w:t>. Jakarta: Kemensos RI.</w:t>
      </w:r>
    </w:p>
    <w:p w14:paraId="76C1A576" w14:textId="77777777" w:rsidR="00716D50" w:rsidRDefault="00716D50">
      <w:pPr>
        <w:pStyle w:val="item-p"/>
        <w:rPr>
          <w:color w:val="111827"/>
          <w:sz w:val="18"/>
          <w:szCs w:val="18"/>
        </w:rPr>
      </w:pPr>
      <w:r>
        <w:rPr>
          <w:color w:val="111827"/>
          <w:sz w:val="18"/>
          <w:szCs w:val="18"/>
        </w:rPr>
        <w:t xml:space="preserve">4. </w:t>
      </w:r>
      <w:r>
        <w:rPr>
          <w:rStyle w:val="Strong"/>
          <w:color w:val="111827"/>
          <w:sz w:val="18"/>
          <w:szCs w:val="18"/>
        </w:rPr>
        <w:t>President of the Republic of Indonesia (2018):</w:t>
      </w:r>
      <w:r>
        <w:rPr>
          <w:color w:val="111827"/>
          <w:sz w:val="18"/>
          <w:szCs w:val="18"/>
        </w:rPr>
        <w:t xml:space="preserve"> </w:t>
      </w:r>
      <w:r>
        <w:rPr>
          <w:rStyle w:val="Emphasis"/>
          <w:color w:val="111827"/>
          <w:sz w:val="18"/>
          <w:szCs w:val="18"/>
        </w:rPr>
        <w:t>Presidential Regulation No. 95 of 2018 concerning Electronic-Based Government Systems (SPBE)</w:t>
      </w:r>
      <w:r>
        <w:rPr>
          <w:color w:val="111827"/>
          <w:sz w:val="18"/>
          <w:szCs w:val="18"/>
        </w:rPr>
        <w:t>. Jakarta: Ministry of PANRB.</w:t>
      </w:r>
    </w:p>
    <w:p w14:paraId="7DF58731" w14:textId="77777777" w:rsidR="00716D50" w:rsidRDefault="00716D50">
      <w:pPr>
        <w:pStyle w:val="item-p"/>
        <w:rPr>
          <w:color w:val="111827"/>
          <w:sz w:val="18"/>
          <w:szCs w:val="18"/>
        </w:rPr>
      </w:pPr>
      <w:r>
        <w:rPr>
          <w:color w:val="111827"/>
          <w:sz w:val="18"/>
          <w:szCs w:val="18"/>
        </w:rPr>
        <w:t xml:space="preserve">5. </w:t>
      </w:r>
      <w:r>
        <w:rPr>
          <w:rStyle w:val="Strong"/>
          <w:color w:val="111827"/>
          <w:sz w:val="18"/>
          <w:szCs w:val="18"/>
        </w:rPr>
        <w:t>Supreme Audit Institution / BPK RI (2021):</w:t>
      </w:r>
      <w:r>
        <w:rPr>
          <w:color w:val="111827"/>
          <w:sz w:val="18"/>
          <w:szCs w:val="18"/>
        </w:rPr>
        <w:t xml:space="preserve"> </w:t>
      </w:r>
      <w:r>
        <w:rPr>
          <w:rStyle w:val="Emphasis"/>
          <w:color w:val="111827"/>
          <w:sz w:val="18"/>
          <w:szCs w:val="18"/>
        </w:rPr>
        <w:t>Technical Guidelines for Auditing Emergency Disaster Management Budgets and Unforeseen Expenditures (Belanja Tidak Terduga / BTT)</w:t>
      </w:r>
      <w:r>
        <w:rPr>
          <w:color w:val="111827"/>
          <w:sz w:val="18"/>
          <w:szCs w:val="18"/>
        </w:rPr>
        <w:t>. Jakarta: BPK RI.</w:t>
      </w:r>
    </w:p>
    <w:p w14:paraId="4F504F39" w14:textId="77777777" w:rsidR="00716D50" w:rsidRDefault="00716D50">
      <w:pPr>
        <w:pStyle w:val="item-p"/>
        <w:rPr>
          <w:color w:val="111827"/>
          <w:sz w:val="18"/>
          <w:szCs w:val="18"/>
        </w:rPr>
      </w:pPr>
      <w:r>
        <w:rPr>
          <w:color w:val="111827"/>
          <w:sz w:val="18"/>
          <w:szCs w:val="18"/>
        </w:rPr>
        <w:t xml:space="preserve">6. </w:t>
      </w:r>
      <w:r>
        <w:rPr>
          <w:rStyle w:val="Strong"/>
          <w:color w:val="111827"/>
          <w:sz w:val="18"/>
          <w:szCs w:val="18"/>
        </w:rPr>
        <w:t>National Cyber and Crypto Agency / BSSN (2022):</w:t>
      </w:r>
      <w:r>
        <w:rPr>
          <w:color w:val="111827"/>
          <w:sz w:val="18"/>
          <w:szCs w:val="18"/>
        </w:rPr>
        <w:t xml:space="preserve"> </w:t>
      </w:r>
      <w:r>
        <w:rPr>
          <w:rStyle w:val="Emphasis"/>
          <w:color w:val="111827"/>
          <w:sz w:val="18"/>
          <w:szCs w:val="18"/>
        </w:rPr>
        <w:t>Technical Standards for Cryptographic Integrity Verification and Immutable Audit Logging in SPBE Systems</w:t>
      </w:r>
      <w:r>
        <w:rPr>
          <w:color w:val="111827"/>
          <w:sz w:val="18"/>
          <w:szCs w:val="18"/>
        </w:rPr>
        <w:t>. Jakarta: BSSN.</w:t>
      </w:r>
    </w:p>
    <w:p w14:paraId="56FC1140" w14:textId="77777777" w:rsidR="00716D50" w:rsidRDefault="00716D50">
      <w:pPr>
        <w:pStyle w:val="item-p"/>
        <w:rPr>
          <w:color w:val="111827"/>
          <w:sz w:val="18"/>
          <w:szCs w:val="18"/>
        </w:rPr>
      </w:pPr>
      <w:r>
        <w:rPr>
          <w:color w:val="111827"/>
          <w:sz w:val="18"/>
          <w:szCs w:val="18"/>
        </w:rPr>
        <w:t xml:space="preserve">7. </w:t>
      </w:r>
      <w:r>
        <w:rPr>
          <w:rStyle w:val="Strong"/>
          <w:color w:val="111827"/>
          <w:sz w:val="18"/>
          <w:szCs w:val="18"/>
        </w:rPr>
        <w:t>Sphere Association (2018):</w:t>
      </w:r>
      <w:r>
        <w:rPr>
          <w:color w:val="111827"/>
          <w:sz w:val="18"/>
          <w:szCs w:val="18"/>
        </w:rPr>
        <w:t xml:space="preserve"> </w:t>
      </w:r>
      <w:r>
        <w:rPr>
          <w:rStyle w:val="Emphasis"/>
          <w:color w:val="111827"/>
          <w:sz w:val="18"/>
          <w:szCs w:val="18"/>
        </w:rPr>
        <w:t>The Sphere Handbook: Humanitarian Charter and Minimum Standards in Humanitarian Response</w:t>
      </w:r>
      <w:r>
        <w:rPr>
          <w:color w:val="111827"/>
          <w:sz w:val="18"/>
          <w:szCs w:val="18"/>
        </w:rPr>
        <w:t xml:space="preserve"> (4th ed.). Geneva: Sphere Association.</w:t>
      </w:r>
    </w:p>
    <w:p w14:paraId="1F2EB266" w14:textId="77777777" w:rsidR="00716D50" w:rsidRDefault="00716D50">
      <w:pPr>
        <w:pStyle w:val="item-p"/>
        <w:rPr>
          <w:color w:val="111827"/>
          <w:sz w:val="18"/>
          <w:szCs w:val="18"/>
        </w:rPr>
      </w:pPr>
      <w:r>
        <w:rPr>
          <w:color w:val="111827"/>
          <w:sz w:val="18"/>
          <w:szCs w:val="18"/>
        </w:rPr>
        <w:t xml:space="preserve">8. </w:t>
      </w:r>
      <w:r>
        <w:rPr>
          <w:rStyle w:val="Strong"/>
          <w:color w:val="111827"/>
          <w:sz w:val="18"/>
          <w:szCs w:val="18"/>
        </w:rPr>
        <w:t>UN OCHA &amp; AHA Centre (2023):</w:t>
      </w:r>
      <w:r>
        <w:rPr>
          <w:color w:val="111827"/>
          <w:sz w:val="18"/>
          <w:szCs w:val="18"/>
        </w:rPr>
        <w:t xml:space="preserve"> </w:t>
      </w:r>
      <w:r>
        <w:rPr>
          <w:rStyle w:val="Emphasis"/>
          <w:color w:val="111827"/>
          <w:sz w:val="18"/>
          <w:szCs w:val="18"/>
        </w:rPr>
        <w:t>ASEAN Agreement on Disaster Management and Emergency Response (AADMER) &amp; DELSA Logistics Guidelines</w:t>
      </w:r>
      <w:r>
        <w:rPr>
          <w:color w:val="111827"/>
          <w:sz w:val="18"/>
          <w:szCs w:val="18"/>
        </w:rPr>
        <w:t>. Jakarta: ASEAN Secretariat.</w:t>
      </w:r>
    </w:p>
    <w:p w14:paraId="5D7EA6FB" w14:textId="77777777" w:rsidR="00716D50" w:rsidRDefault="00716D50">
      <w:pPr>
        <w:pStyle w:val="item-p"/>
        <w:rPr>
          <w:color w:val="111827"/>
          <w:sz w:val="18"/>
          <w:szCs w:val="18"/>
        </w:rPr>
      </w:pPr>
      <w:r>
        <w:rPr>
          <w:color w:val="111827"/>
          <w:sz w:val="18"/>
          <w:szCs w:val="18"/>
        </w:rPr>
        <w:t xml:space="preserve">9. </w:t>
      </w:r>
      <w:r>
        <w:rPr>
          <w:rStyle w:val="Strong"/>
          <w:color w:val="111827"/>
          <w:sz w:val="18"/>
          <w:szCs w:val="18"/>
        </w:rPr>
        <w:t>Van Wassenhove, L. N. (2006):</w:t>
      </w:r>
      <w:r>
        <w:rPr>
          <w:color w:val="111827"/>
          <w:sz w:val="18"/>
          <w:szCs w:val="18"/>
        </w:rPr>
        <w:t xml:space="preserve"> "Humanitarian Aid Logistics: Supply Chain Management in High Gear." </w:t>
      </w:r>
      <w:r>
        <w:rPr>
          <w:rStyle w:val="Emphasis"/>
          <w:color w:val="111827"/>
          <w:sz w:val="18"/>
          <w:szCs w:val="18"/>
        </w:rPr>
        <w:t>Journal of the Operational Research Society</w:t>
      </w:r>
      <w:r>
        <w:rPr>
          <w:color w:val="111827"/>
          <w:sz w:val="18"/>
          <w:szCs w:val="18"/>
        </w:rPr>
        <w:t>, 57(5), 475–489.</w:t>
      </w:r>
    </w:p>
    <w:sectPr w:rsidR="00716D50" w:rsidSect="001F0731">
      <w:headerReference w:type="even" r:id="rId17"/>
      <w:headerReference w:type="default" r:id="rId18"/>
      <w:footerReference w:type="even" r:id="rId19"/>
      <w:footerReference w:type="default" r:id="rId20"/>
      <w:headerReference w:type="first" r:id="rId21"/>
      <w:footerReference w:type="first" r:id="rId22"/>
      <w:pgSz w:w="11907" w:h="16839"/>
      <w:pgMar w:top="1020" w:right="1134" w:bottom="1020"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C6FDEF" w14:textId="77777777" w:rsidR="00716D50" w:rsidRDefault="00716D50" w:rsidP="001F0731">
      <w:r>
        <w:separator/>
      </w:r>
    </w:p>
  </w:endnote>
  <w:endnote w:type="continuationSeparator" w:id="0">
    <w:p w14:paraId="606CC819" w14:textId="77777777" w:rsidR="00716D50" w:rsidRDefault="00716D50" w:rsidP="001F07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7F7CE" w14:textId="77777777" w:rsidR="001F0731" w:rsidRDefault="001F073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2C3C4" w14:textId="7D32C957" w:rsidR="001F0731" w:rsidRPr="001F0731" w:rsidRDefault="001F0731" w:rsidP="001F0731">
    <w:pPr>
      <w:pStyle w:val="Footer"/>
      <w:tabs>
        <w:tab w:val="clear" w:pos="4513"/>
        <w:tab w:val="clear" w:pos="9026"/>
        <w:tab w:val="right" w:pos="9638"/>
      </w:tabs>
      <w:rPr>
        <w:i/>
        <w:color w:val="8B7464"/>
        <w:sz w:val="17"/>
      </w:rPr>
    </w:pPr>
    <w:r w:rsidRPr="001F0731">
      <w:rPr>
        <w:i/>
        <w:color w:val="8B7464"/>
        <w:sz w:val="17"/>
      </w:rPr>
      <w:t>Public Sector &amp; Digital Government | ResQ-Gov (APICTA Format)</w:t>
    </w:r>
    <w:r w:rsidRPr="001F0731">
      <w:rPr>
        <w:i/>
        <w:color w:val="8B7464"/>
        <w:sz w:val="17"/>
      </w:rPr>
      <w:tab/>
      <w:t xml:space="preserve">Page </w:t>
    </w:r>
    <w:r>
      <w:rPr>
        <w:i/>
        <w:color w:val="8B7464"/>
        <w:sz w:val="17"/>
      </w:rPr>
      <w:fldChar w:fldCharType="begin"/>
    </w:r>
    <w:r>
      <w:rPr>
        <w:i/>
        <w:color w:val="8B7464"/>
        <w:sz w:val="17"/>
      </w:rPr>
      <w:instrText xml:space="preserve"> PAGE  \* MERGEFORMAT </w:instrText>
    </w:r>
    <w:r>
      <w:rPr>
        <w:i/>
        <w:color w:val="8B7464"/>
        <w:sz w:val="17"/>
      </w:rPr>
      <w:fldChar w:fldCharType="separate"/>
    </w:r>
    <w:r>
      <w:rPr>
        <w:i/>
        <w:noProof/>
        <w:color w:val="8B7464"/>
        <w:sz w:val="17"/>
      </w:rPr>
      <w:t>1</w:t>
    </w:r>
    <w:r>
      <w:rPr>
        <w:i/>
        <w:color w:val="8B7464"/>
        <w:sz w:val="17"/>
      </w:rPr>
      <w:fldChar w:fldCharType="end"/>
    </w:r>
    <w:r>
      <w:rPr>
        <w:i/>
        <w:color w:val="8B7464"/>
        <w:sz w:val="17"/>
      </w:rPr>
      <w:t xml:space="preserve"> of </w:t>
    </w:r>
    <w:r>
      <w:rPr>
        <w:i/>
        <w:color w:val="8B7464"/>
        <w:sz w:val="17"/>
      </w:rPr>
      <w:fldChar w:fldCharType="begin"/>
    </w:r>
    <w:r>
      <w:rPr>
        <w:i/>
        <w:color w:val="8B7464"/>
        <w:sz w:val="17"/>
      </w:rPr>
      <w:instrText xml:space="preserve"> NUMPAGES  \* MERGEFORMAT </w:instrText>
    </w:r>
    <w:r>
      <w:rPr>
        <w:i/>
        <w:color w:val="8B7464"/>
        <w:sz w:val="17"/>
      </w:rPr>
      <w:fldChar w:fldCharType="separate"/>
    </w:r>
    <w:r>
      <w:rPr>
        <w:i/>
        <w:noProof/>
        <w:color w:val="8B7464"/>
        <w:sz w:val="17"/>
      </w:rPr>
      <w:t>3</w:t>
    </w:r>
    <w:r>
      <w:rPr>
        <w:i/>
        <w:color w:val="8B7464"/>
        <w:sz w:val="17"/>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44EBF" w14:textId="77777777" w:rsidR="001F0731" w:rsidRDefault="001F073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D78B3F" w14:textId="77777777" w:rsidR="00716D50" w:rsidRDefault="00716D50" w:rsidP="001F0731">
      <w:r>
        <w:separator/>
      </w:r>
    </w:p>
  </w:footnote>
  <w:footnote w:type="continuationSeparator" w:id="0">
    <w:p w14:paraId="00BC0C58" w14:textId="77777777" w:rsidR="00716D50" w:rsidRDefault="00716D50" w:rsidP="001F07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DDBF5" w14:textId="77777777" w:rsidR="001F0731" w:rsidRDefault="001F073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2D2A0" w14:textId="730DCC73" w:rsidR="001F0731" w:rsidRPr="001F0731" w:rsidRDefault="001F0731" w:rsidP="001F0731">
    <w:pPr>
      <w:pStyle w:val="Header"/>
      <w:jc w:val="right"/>
      <w:rPr>
        <w:i/>
        <w:color w:val="8B7464"/>
        <w:sz w:val="17"/>
      </w:rPr>
    </w:pPr>
    <w:r w:rsidRPr="001F0731">
      <w:rPr>
        <w:i/>
        <w:color w:val="8B7464"/>
        <w:sz w:val="17"/>
      </w:rPr>
      <w:t>ResQ-Gov Platform Technical Specification | RESQ-GOV-2026-PUB02</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56AE6" w14:textId="77777777" w:rsidR="001F0731" w:rsidRDefault="001F073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F0731"/>
    <w:rsid w:val="001F0731"/>
    <w:rsid w:val="00716D50"/>
    <w:rsid w:val="00B703B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5C385E2"/>
  <w15:chartTrackingRefBased/>
  <w15:docId w15:val="{4A9043B6-F90C-4F09-857F-634FD1DB69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after="100"/>
      <w:jc w:val="both"/>
    </w:pPr>
  </w:style>
  <w:style w:type="paragraph" w:styleId="NormalWeb">
    <w:name w:val="Normal (Web)"/>
    <w:basedOn w:val="Normal"/>
    <w:uiPriority w:val="99"/>
    <w:semiHidden/>
    <w:unhideWhenUsed/>
    <w:pPr>
      <w:spacing w:after="100"/>
      <w:jc w:val="both"/>
    </w:pPr>
  </w:style>
  <w:style w:type="paragraph" w:customStyle="1" w:styleId="doc-subtitle">
    <w:name w:val="doc-subtitle"/>
    <w:basedOn w:val="Normal"/>
    <w:pPr>
      <w:spacing w:before="100" w:beforeAutospacing="1" w:after="200"/>
      <w:jc w:val="center"/>
    </w:pPr>
    <w:rPr>
      <w:i/>
      <w:iCs/>
      <w:color w:val="1E293B"/>
      <w:sz w:val="21"/>
      <w:szCs w:val="21"/>
    </w:rPr>
  </w:style>
  <w:style w:type="paragraph" w:customStyle="1" w:styleId="formula-box">
    <w:name w:val="formula-box"/>
    <w:basedOn w:val="Normal"/>
    <w:pPr>
      <w:pBdr>
        <w:top w:val="single" w:sz="8" w:space="5" w:color="94A3B8"/>
        <w:left w:val="single" w:sz="24" w:space="8" w:color="1E3A8A"/>
        <w:bottom w:val="single" w:sz="8" w:space="5" w:color="94A3B8"/>
        <w:right w:val="single" w:sz="8" w:space="8" w:color="94A3B8"/>
      </w:pBdr>
      <w:shd w:val="clear" w:color="auto" w:fill="F8FAFC"/>
      <w:spacing w:before="80" w:after="120"/>
    </w:pPr>
    <w:rPr>
      <w:rFonts w:ascii="Cambria Math" w:hAnsi="Cambria Math"/>
      <w:sz w:val="19"/>
      <w:szCs w:val="19"/>
    </w:rPr>
  </w:style>
  <w:style w:type="paragraph" w:customStyle="1" w:styleId="bast-box">
    <w:name w:val="bast-box"/>
    <w:basedOn w:val="Normal"/>
    <w:pPr>
      <w:pBdr>
        <w:top w:val="single" w:sz="8" w:space="6" w:color="64748B"/>
        <w:left w:val="single" w:sz="36" w:space="9" w:color="0F172A"/>
        <w:bottom w:val="single" w:sz="8" w:space="6" w:color="64748B"/>
        <w:right w:val="single" w:sz="8" w:space="9" w:color="64748B"/>
      </w:pBdr>
      <w:shd w:val="clear" w:color="auto" w:fill="F8FAFC"/>
      <w:spacing w:before="120" w:after="120"/>
    </w:pPr>
    <w:rPr>
      <w:rFonts w:ascii="Courier New" w:hAnsi="Courier New" w:cs="Courier New"/>
      <w:sz w:val="17"/>
      <w:szCs w:val="17"/>
    </w:rPr>
  </w:style>
  <w:style w:type="paragraph" w:customStyle="1" w:styleId="fig-caption">
    <w:name w:val="fig-caption"/>
    <w:basedOn w:val="Normal"/>
    <w:pPr>
      <w:spacing w:before="60" w:after="120"/>
      <w:jc w:val="center"/>
    </w:pPr>
    <w:rPr>
      <w:i/>
      <w:iCs/>
      <w:color w:val="334155"/>
      <w:sz w:val="18"/>
      <w:szCs w:val="18"/>
    </w:rPr>
  </w:style>
  <w:style w:type="paragraph" w:customStyle="1" w:styleId="page-break">
    <w:name w:val="page-break"/>
    <w:basedOn w:val="Normal"/>
    <w:pPr>
      <w:pageBreakBefore/>
      <w:spacing w:before="100" w:beforeAutospacing="1" w:after="100" w:afterAutospacing="1"/>
    </w:pPr>
  </w:style>
  <w:style w:type="paragraph" w:customStyle="1" w:styleId="item-p">
    <w:name w:val="item-p"/>
    <w:basedOn w:val="Normal"/>
    <w:pPr>
      <w:spacing w:after="80"/>
      <w:ind w:left="240" w:hanging="240"/>
      <w:jc w:val="both"/>
    </w:p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Header">
    <w:name w:val="header"/>
    <w:basedOn w:val="Normal"/>
    <w:link w:val="HeaderChar"/>
    <w:uiPriority w:val="99"/>
    <w:unhideWhenUsed/>
    <w:rsid w:val="001F0731"/>
    <w:pPr>
      <w:tabs>
        <w:tab w:val="center" w:pos="4513"/>
        <w:tab w:val="right" w:pos="9026"/>
      </w:tabs>
    </w:pPr>
  </w:style>
  <w:style w:type="character" w:customStyle="1" w:styleId="HeaderChar">
    <w:name w:val="Header Char"/>
    <w:basedOn w:val="DefaultParagraphFont"/>
    <w:link w:val="Header"/>
    <w:uiPriority w:val="99"/>
    <w:rsid w:val="001F0731"/>
    <w:rPr>
      <w:rFonts w:eastAsiaTheme="minorEastAsia"/>
      <w:sz w:val="24"/>
      <w:szCs w:val="24"/>
    </w:rPr>
  </w:style>
  <w:style w:type="paragraph" w:styleId="Footer">
    <w:name w:val="footer"/>
    <w:basedOn w:val="Normal"/>
    <w:link w:val="FooterChar"/>
    <w:uiPriority w:val="99"/>
    <w:unhideWhenUsed/>
    <w:rsid w:val="001F0731"/>
    <w:pPr>
      <w:tabs>
        <w:tab w:val="center" w:pos="4513"/>
        <w:tab w:val="right" w:pos="9026"/>
      </w:tabs>
    </w:pPr>
  </w:style>
  <w:style w:type="character" w:customStyle="1" w:styleId="FooterChar">
    <w:name w:val="Footer Char"/>
    <w:basedOn w:val="DefaultParagraphFont"/>
    <w:link w:val="Footer"/>
    <w:uiPriority w:val="99"/>
    <w:rsid w:val="001F0731"/>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2281672">
      <w:marLeft w:val="0"/>
      <w:marRight w:val="0"/>
      <w:marTop w:val="120"/>
      <w:marBottom w:val="120"/>
      <w:divBdr>
        <w:top w:val="single" w:sz="8" w:space="6" w:color="64748B"/>
        <w:left w:val="single" w:sz="36" w:space="9" w:color="0F172A"/>
        <w:bottom w:val="single" w:sz="8" w:space="6" w:color="64748B"/>
        <w:right w:val="single" w:sz="8" w:space="9" w:color="64748B"/>
      </w:divBdr>
    </w:div>
    <w:div w:id="235474659">
      <w:marLeft w:val="0"/>
      <w:marRight w:val="0"/>
      <w:marTop w:val="80"/>
      <w:marBottom w:val="120"/>
      <w:divBdr>
        <w:top w:val="single" w:sz="8" w:space="5" w:color="94A3B8"/>
        <w:left w:val="single" w:sz="24" w:space="8" w:color="1E3A8A"/>
        <w:bottom w:val="single" w:sz="8" w:space="5" w:color="94A3B8"/>
        <w:right w:val="single" w:sz="8" w:space="8" w:color="94A3B8"/>
      </w:divBdr>
    </w:div>
    <w:div w:id="688263389">
      <w:marLeft w:val="0"/>
      <w:marRight w:val="0"/>
      <w:marTop w:val="80"/>
      <w:marBottom w:val="120"/>
      <w:divBdr>
        <w:top w:val="single" w:sz="8" w:space="5" w:color="94A3B8"/>
        <w:left w:val="single" w:sz="24" w:space="8" w:color="1E3A8A"/>
        <w:bottom w:val="single" w:sz="8" w:space="5" w:color="94A3B8"/>
        <w:right w:val="single" w:sz="8" w:space="8" w:color="94A3B8"/>
      </w:divBdr>
    </w:div>
    <w:div w:id="1403062726">
      <w:marLeft w:val="0"/>
      <w:marRight w:val="0"/>
      <w:marTop w:val="80"/>
      <w:marBottom w:val="120"/>
      <w:divBdr>
        <w:top w:val="single" w:sz="8" w:space="5" w:color="94A3B8"/>
        <w:left w:val="single" w:sz="24" w:space="8" w:color="1E3A8A"/>
        <w:bottom w:val="single" w:sz="8" w:space="5" w:color="94A3B8"/>
        <w:right w:val="single" w:sz="8" w:space="8" w:color="94A3B8"/>
      </w:divBdr>
    </w:div>
    <w:div w:id="2016035011">
      <w:marLeft w:val="0"/>
      <w:marRight w:val="0"/>
      <w:marTop w:val="80"/>
      <w:marBottom w:val="120"/>
      <w:divBdr>
        <w:top w:val="single" w:sz="8" w:space="5" w:color="94A3B8"/>
        <w:left w:val="single" w:sz="24" w:space="8" w:color="1E3A8A"/>
        <w:bottom w:val="single" w:sz="8" w:space="5" w:color="94A3B8"/>
        <w:right w:val="single" w:sz="8" w:space="8" w:color="94A3B8"/>
      </w:divBdr>
    </w:div>
  </w:divs>
  <w:encoding w:val="unicod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eader" Target="header2.xml"/><Relationship Id="rId3" Type="http://schemas.openxmlformats.org/officeDocument/2006/relationships/webSettings" Target="webSettings.xml"/><Relationship Id="rId21" Type="http://schemas.openxmlformats.org/officeDocument/2006/relationships/header" Target="header3.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footer" Target="footer2.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5758</Words>
  <Characters>32821</Characters>
  <Application>Microsoft Office Word</Application>
  <DocSecurity>0</DocSecurity>
  <Lines>273</Lines>
  <Paragraphs>77</Paragraphs>
  <ScaleCrop>false</ScaleCrop>
  <Company/>
  <LinksUpToDate>false</LinksUpToDate>
  <CharactersWithSpaces>38502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ResQ-Gov: A Resilient Emergency Resource Allocation and Evacuation Logistics Governance Platform</dc:title>
  <dc:subject/>
  <dc:creator>AMOS baringbing</dc:creator>
  <cp:keywords/>
  <dc:description/>
  <cp:lastModifiedBy>AMOS baringbing</cp:lastModifiedBy>
  <cp:revision>2</cp:revision>
  <dcterms:created xsi:type="dcterms:W3CDTF">2026-10-13T05:00:00Z</dcterms:created>
  <dcterms:modified xsi:type="dcterms:W3CDTF">2026-10-13T05:00:00Z</dcterms:modified>
</cp:coreProperties>
</file>