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2805" w14:textId="77777777" w:rsidR="0013580B" w:rsidRDefault="0013580B" w:rsidP="0013580B">
      <w:pPr>
        <w:rPr>
          <w:b/>
          <w:bCs/>
        </w:rPr>
      </w:pPr>
      <w:r>
        <w:rPr>
          <w:b/>
          <w:bCs/>
        </w:rPr>
        <w:t>S1 Table: Table of Excluded Studies</w:t>
      </w:r>
    </w:p>
    <w:p w14:paraId="4076094E" w14:textId="77777777" w:rsidR="0013580B" w:rsidRDefault="0013580B" w:rsidP="0013580B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13"/>
        <w:gridCol w:w="3922"/>
        <w:gridCol w:w="2615"/>
      </w:tblGrid>
      <w:tr w:rsidR="0013580B" w:rsidRPr="00403EEE" w14:paraId="271EF5EF" w14:textId="77777777" w:rsidTr="006C3633">
        <w:trPr>
          <w:trHeight w:val="340"/>
        </w:trPr>
        <w:tc>
          <w:tcPr>
            <w:tcW w:w="1504" w:type="pct"/>
            <w:hideMark/>
          </w:tcPr>
          <w:p w14:paraId="0B4FC5BD" w14:textId="77777777" w:rsidR="0013580B" w:rsidRPr="00403EEE" w:rsidRDefault="0013580B" w:rsidP="006C3633">
            <w:pPr>
              <w:rPr>
                <w:b/>
                <w:bCs/>
              </w:rPr>
            </w:pPr>
            <w:r w:rsidRPr="00403EEE">
              <w:rPr>
                <w:b/>
                <w:bCs/>
              </w:rPr>
              <w:t>Primary author, Publication Year</w:t>
            </w:r>
          </w:p>
        </w:tc>
        <w:tc>
          <w:tcPr>
            <w:tcW w:w="2097" w:type="pct"/>
            <w:hideMark/>
          </w:tcPr>
          <w:p w14:paraId="0E619351" w14:textId="77777777" w:rsidR="0013580B" w:rsidRPr="00403EEE" w:rsidRDefault="0013580B" w:rsidP="006C3633">
            <w:pPr>
              <w:rPr>
                <w:b/>
                <w:bCs/>
              </w:rPr>
            </w:pPr>
            <w:r w:rsidRPr="00403EEE">
              <w:rPr>
                <w:b/>
                <w:bCs/>
              </w:rPr>
              <w:t>Title</w:t>
            </w:r>
          </w:p>
        </w:tc>
        <w:tc>
          <w:tcPr>
            <w:tcW w:w="1398" w:type="pct"/>
            <w:hideMark/>
          </w:tcPr>
          <w:p w14:paraId="505D51FB" w14:textId="77777777" w:rsidR="0013580B" w:rsidRPr="00403EEE" w:rsidRDefault="0013580B" w:rsidP="006C3633">
            <w:pPr>
              <w:rPr>
                <w:b/>
                <w:bCs/>
              </w:rPr>
            </w:pPr>
            <w:r w:rsidRPr="00403EEE">
              <w:rPr>
                <w:b/>
                <w:bCs/>
              </w:rPr>
              <w:t>Details</w:t>
            </w:r>
          </w:p>
        </w:tc>
      </w:tr>
      <w:tr w:rsidR="0013580B" w:rsidRPr="00403EEE" w14:paraId="4233F2C9" w14:textId="77777777" w:rsidTr="006C3633">
        <w:trPr>
          <w:trHeight w:val="1020"/>
        </w:trPr>
        <w:tc>
          <w:tcPr>
            <w:tcW w:w="1504" w:type="pct"/>
            <w:hideMark/>
          </w:tcPr>
          <w:p w14:paraId="69CD8CF1" w14:textId="77777777" w:rsidR="0013580B" w:rsidRPr="00403EEE" w:rsidRDefault="0013580B" w:rsidP="006C3633">
            <w:r w:rsidRPr="00403EEE">
              <w:t>Nogueira 2021</w:t>
            </w:r>
          </w:p>
        </w:tc>
        <w:tc>
          <w:tcPr>
            <w:tcW w:w="2097" w:type="pct"/>
            <w:hideMark/>
          </w:tcPr>
          <w:p w14:paraId="0DA4DF75" w14:textId="77777777" w:rsidR="0013580B" w:rsidRPr="00403EEE" w:rsidRDefault="0013580B" w:rsidP="006C3633">
            <w:r w:rsidRPr="00403EEE">
              <w:t>Stroke Imaging Selection Modality and Endovascular Therapy Outcomes in the Early and Extended Time Windows</w:t>
            </w:r>
          </w:p>
        </w:tc>
        <w:tc>
          <w:tcPr>
            <w:tcW w:w="1398" w:type="pct"/>
            <w:hideMark/>
          </w:tcPr>
          <w:p w14:paraId="091D402F" w14:textId="77777777" w:rsidR="0013580B" w:rsidRPr="00403EEE" w:rsidRDefault="0013580B" w:rsidP="006C3633">
            <w:r w:rsidRPr="00403EEE">
              <w:t>Significant cohort overlap with another study</w:t>
            </w:r>
          </w:p>
        </w:tc>
      </w:tr>
      <w:tr w:rsidR="0013580B" w:rsidRPr="00403EEE" w14:paraId="57ADC5E1" w14:textId="77777777" w:rsidTr="006C3633">
        <w:trPr>
          <w:trHeight w:val="1020"/>
        </w:trPr>
        <w:tc>
          <w:tcPr>
            <w:tcW w:w="1504" w:type="pct"/>
          </w:tcPr>
          <w:p w14:paraId="5DF5ED32" w14:textId="77777777" w:rsidR="0013580B" w:rsidRPr="00403EEE" w:rsidRDefault="0013580B" w:rsidP="006C3633">
            <w:pPr>
              <w:jc w:val="both"/>
            </w:pPr>
            <w:r>
              <w:rPr>
                <w:rFonts w:ascii="Calibri" w:hAnsi="Calibri" w:cs="Calibri"/>
                <w:color w:val="000000"/>
              </w:rPr>
              <w:t>Herzberg 2021</w:t>
            </w:r>
          </w:p>
        </w:tc>
        <w:tc>
          <w:tcPr>
            <w:tcW w:w="2097" w:type="pct"/>
          </w:tcPr>
          <w:p w14:paraId="3E9991BF" w14:textId="77777777" w:rsidR="0013580B" w:rsidRPr="00403EEE" w:rsidRDefault="0013580B" w:rsidP="006C3633">
            <w:pPr>
              <w:jc w:val="both"/>
            </w:pPr>
            <w:r>
              <w:rPr>
                <w:rFonts w:ascii="Calibri" w:hAnsi="Calibri" w:cs="Calibri"/>
                <w:color w:val="000000"/>
              </w:rPr>
              <w:t>Late Thrombectomy in Clinical Practice</w:t>
            </w:r>
          </w:p>
        </w:tc>
        <w:tc>
          <w:tcPr>
            <w:tcW w:w="1398" w:type="pct"/>
          </w:tcPr>
          <w:p w14:paraId="24792C86" w14:textId="77777777" w:rsidR="0013580B" w:rsidRPr="00403EEE" w:rsidRDefault="0013580B" w:rsidP="006C3633">
            <w:pPr>
              <w:jc w:val="both"/>
            </w:pPr>
            <w:r>
              <w:rPr>
                <w:rFonts w:ascii="Calibri" w:hAnsi="Calibri" w:cs="Calibri"/>
                <w:color w:val="000000"/>
              </w:rPr>
              <w:t>Also used MRI for advanced imaging</w:t>
            </w:r>
          </w:p>
        </w:tc>
      </w:tr>
      <w:tr w:rsidR="0013580B" w:rsidRPr="00403EEE" w14:paraId="1090E4D8" w14:textId="77777777" w:rsidTr="006C3633">
        <w:trPr>
          <w:trHeight w:val="680"/>
        </w:trPr>
        <w:tc>
          <w:tcPr>
            <w:tcW w:w="1504" w:type="pct"/>
            <w:hideMark/>
          </w:tcPr>
          <w:p w14:paraId="408D213B" w14:textId="77777777" w:rsidR="0013580B" w:rsidRPr="00403EEE" w:rsidRDefault="0013580B" w:rsidP="006C3633">
            <w:r w:rsidRPr="00403EEE">
              <w:t>Alexandre 2020</w:t>
            </w:r>
          </w:p>
        </w:tc>
        <w:tc>
          <w:tcPr>
            <w:tcW w:w="2097" w:type="pct"/>
            <w:hideMark/>
          </w:tcPr>
          <w:p w14:paraId="01409BC5" w14:textId="77777777" w:rsidR="0013580B" w:rsidRPr="00403EEE" w:rsidRDefault="0013580B" w:rsidP="006C3633">
            <w:r w:rsidRPr="00403EEE">
              <w:t>May endovascular thrombectomy without CT perfusion improve clinical outcome?</w:t>
            </w:r>
          </w:p>
        </w:tc>
        <w:tc>
          <w:tcPr>
            <w:tcW w:w="1398" w:type="pct"/>
            <w:hideMark/>
          </w:tcPr>
          <w:p w14:paraId="26A4850C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24579E18" w14:textId="77777777" w:rsidTr="006C3633">
        <w:trPr>
          <w:trHeight w:val="1360"/>
        </w:trPr>
        <w:tc>
          <w:tcPr>
            <w:tcW w:w="1504" w:type="pct"/>
            <w:hideMark/>
          </w:tcPr>
          <w:p w14:paraId="21A7FC63" w14:textId="77777777" w:rsidR="0013580B" w:rsidRPr="00403EEE" w:rsidRDefault="0013580B" w:rsidP="006C3633">
            <w:r w:rsidRPr="00403EEE">
              <w:t>Almekhlafi 2020</w:t>
            </w:r>
          </w:p>
        </w:tc>
        <w:tc>
          <w:tcPr>
            <w:tcW w:w="2097" w:type="pct"/>
            <w:hideMark/>
          </w:tcPr>
          <w:p w14:paraId="448A2FDA" w14:textId="77777777" w:rsidR="0013580B" w:rsidRPr="00403EEE" w:rsidRDefault="0013580B" w:rsidP="006C3633">
            <w:r w:rsidRPr="00403EEE">
              <w:t>Imaging Triage of Patients with Late-Window (6-24 Hours) Acute Ischemic Stroke: A Comparative Study Using Multiphase CT Angiography versus CT Perfusion</w:t>
            </w:r>
          </w:p>
        </w:tc>
        <w:tc>
          <w:tcPr>
            <w:tcW w:w="1398" w:type="pct"/>
            <w:hideMark/>
          </w:tcPr>
          <w:p w14:paraId="045AA424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3BD2F27D" w14:textId="77777777" w:rsidTr="006C3633">
        <w:trPr>
          <w:trHeight w:val="680"/>
        </w:trPr>
        <w:tc>
          <w:tcPr>
            <w:tcW w:w="1504" w:type="pct"/>
            <w:hideMark/>
          </w:tcPr>
          <w:p w14:paraId="5058CE38" w14:textId="77777777" w:rsidR="0013580B" w:rsidRPr="00403EEE" w:rsidRDefault="0013580B" w:rsidP="006C3633">
            <w:r w:rsidRPr="00403EEE">
              <w:t>Beaulieu 2020</w:t>
            </w:r>
          </w:p>
        </w:tc>
        <w:tc>
          <w:tcPr>
            <w:tcW w:w="2097" w:type="pct"/>
            <w:hideMark/>
          </w:tcPr>
          <w:p w14:paraId="79EC0977" w14:textId="77777777" w:rsidR="0013580B" w:rsidRPr="00403EEE" w:rsidRDefault="0013580B" w:rsidP="006C3633">
            <w:r w:rsidRPr="00403EEE">
              <w:t>Non-Contrast CT and CT-Angiogram for Late Window Ischemic Stroke Treatment Selection</w:t>
            </w:r>
          </w:p>
        </w:tc>
        <w:tc>
          <w:tcPr>
            <w:tcW w:w="1398" w:type="pct"/>
            <w:hideMark/>
          </w:tcPr>
          <w:p w14:paraId="6F34133D" w14:textId="77777777" w:rsidR="0013580B" w:rsidRPr="00403EEE" w:rsidRDefault="0013580B" w:rsidP="006C3633">
            <w:r w:rsidRPr="00403EEE">
              <w:t>Single arm only: Basic</w:t>
            </w:r>
          </w:p>
        </w:tc>
      </w:tr>
      <w:tr w:rsidR="0013580B" w:rsidRPr="00403EEE" w14:paraId="1E080252" w14:textId="77777777" w:rsidTr="006C3633">
        <w:trPr>
          <w:trHeight w:val="680"/>
        </w:trPr>
        <w:tc>
          <w:tcPr>
            <w:tcW w:w="1504" w:type="pct"/>
            <w:hideMark/>
          </w:tcPr>
          <w:p w14:paraId="26AD6B78" w14:textId="77777777" w:rsidR="0013580B" w:rsidRPr="00403EEE" w:rsidRDefault="0013580B" w:rsidP="006C3633">
            <w:r w:rsidRPr="00403EEE">
              <w:t>Beckhauser 2020</w:t>
            </w:r>
          </w:p>
        </w:tc>
        <w:tc>
          <w:tcPr>
            <w:tcW w:w="2097" w:type="pct"/>
            <w:hideMark/>
          </w:tcPr>
          <w:p w14:paraId="6600AE10" w14:textId="77777777" w:rsidR="0013580B" w:rsidRPr="00403EEE" w:rsidRDefault="0013580B" w:rsidP="006C3633">
            <w:r w:rsidRPr="00403EEE">
              <w:t>Extended Time Window Mechanical Thrombectomy for Acute Stroke in Brazil</w:t>
            </w:r>
          </w:p>
        </w:tc>
        <w:tc>
          <w:tcPr>
            <w:tcW w:w="1398" w:type="pct"/>
            <w:hideMark/>
          </w:tcPr>
          <w:p w14:paraId="432282FD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084609F6" w14:textId="77777777" w:rsidTr="006C3633">
        <w:trPr>
          <w:trHeight w:val="680"/>
        </w:trPr>
        <w:tc>
          <w:tcPr>
            <w:tcW w:w="1504" w:type="pct"/>
            <w:hideMark/>
          </w:tcPr>
          <w:p w14:paraId="344DD889" w14:textId="77777777" w:rsidR="0013580B" w:rsidRPr="00403EEE" w:rsidRDefault="0013580B" w:rsidP="006C3633">
            <w:r w:rsidRPr="00403EEE">
              <w:t>Bhan 2020</w:t>
            </w:r>
          </w:p>
        </w:tc>
        <w:tc>
          <w:tcPr>
            <w:tcW w:w="2097" w:type="pct"/>
            <w:hideMark/>
          </w:tcPr>
          <w:p w14:paraId="2978C3F5" w14:textId="77777777" w:rsidR="0013580B" w:rsidRPr="00403EEE" w:rsidRDefault="0013580B" w:rsidP="006C3633">
            <w:r w:rsidRPr="00403EEE">
              <w:t>Mechanical Thrombectomy for Acute Stroke: Early versus Late Time Window Outcomes</w:t>
            </w:r>
          </w:p>
        </w:tc>
        <w:tc>
          <w:tcPr>
            <w:tcW w:w="1398" w:type="pct"/>
            <w:hideMark/>
          </w:tcPr>
          <w:p w14:paraId="19024CB9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550E32D8" w14:textId="77777777" w:rsidTr="006C3633">
        <w:trPr>
          <w:trHeight w:val="1020"/>
        </w:trPr>
        <w:tc>
          <w:tcPr>
            <w:tcW w:w="1504" w:type="pct"/>
            <w:hideMark/>
          </w:tcPr>
          <w:p w14:paraId="01F8D10D" w14:textId="77777777" w:rsidR="0013580B" w:rsidRPr="00403EEE" w:rsidRDefault="0013580B" w:rsidP="006C3633">
            <w:r w:rsidRPr="00403EEE">
              <w:t>Bhuva 2019</w:t>
            </w:r>
          </w:p>
        </w:tc>
        <w:tc>
          <w:tcPr>
            <w:tcW w:w="2097" w:type="pct"/>
            <w:hideMark/>
          </w:tcPr>
          <w:p w14:paraId="4178996B" w14:textId="77777777" w:rsidR="0013580B" w:rsidRPr="00403EEE" w:rsidRDefault="0013580B" w:rsidP="006C3633">
            <w:r w:rsidRPr="00403EEE">
              <w:t>Noncontrast Computed Tomography Alberta Stroke Program Early CT Score May Modify Intra-Arterial Treatment Effect in DAWN</w:t>
            </w:r>
          </w:p>
        </w:tc>
        <w:tc>
          <w:tcPr>
            <w:tcW w:w="1398" w:type="pct"/>
            <w:hideMark/>
          </w:tcPr>
          <w:p w14:paraId="4AA27278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004E6B55" w14:textId="77777777" w:rsidTr="006C3633">
        <w:trPr>
          <w:trHeight w:val="1020"/>
        </w:trPr>
        <w:tc>
          <w:tcPr>
            <w:tcW w:w="1504" w:type="pct"/>
            <w:hideMark/>
          </w:tcPr>
          <w:p w14:paraId="1CC16CBA" w14:textId="77777777" w:rsidR="0013580B" w:rsidRPr="00403EEE" w:rsidRDefault="0013580B" w:rsidP="006C3633">
            <w:r w:rsidRPr="00403EEE">
              <w:t>Bouslama 2021</w:t>
            </w:r>
          </w:p>
        </w:tc>
        <w:tc>
          <w:tcPr>
            <w:tcW w:w="2097" w:type="pct"/>
            <w:hideMark/>
          </w:tcPr>
          <w:p w14:paraId="4374D065" w14:textId="77777777" w:rsidR="0013580B" w:rsidRPr="00403EEE" w:rsidRDefault="0013580B" w:rsidP="006C3633">
            <w:r w:rsidRPr="00403EEE">
              <w:t>Novel selection paradigms for endovascular stroke treatment in the extended time window</w:t>
            </w:r>
          </w:p>
        </w:tc>
        <w:tc>
          <w:tcPr>
            <w:tcW w:w="1398" w:type="pct"/>
            <w:hideMark/>
          </w:tcPr>
          <w:p w14:paraId="736B8EB3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789ABA91" w14:textId="77777777" w:rsidTr="006C3633">
        <w:trPr>
          <w:trHeight w:val="1020"/>
        </w:trPr>
        <w:tc>
          <w:tcPr>
            <w:tcW w:w="1504" w:type="pct"/>
            <w:hideMark/>
          </w:tcPr>
          <w:p w14:paraId="5B784A8F" w14:textId="77777777" w:rsidR="0013580B" w:rsidRPr="00403EEE" w:rsidRDefault="0013580B" w:rsidP="006C3633">
            <w:r w:rsidRPr="00403EEE">
              <w:t>deHavenon 2019</w:t>
            </w:r>
          </w:p>
        </w:tc>
        <w:tc>
          <w:tcPr>
            <w:tcW w:w="2097" w:type="pct"/>
            <w:hideMark/>
          </w:tcPr>
          <w:p w14:paraId="30D13003" w14:textId="77777777" w:rsidR="0013580B" w:rsidRPr="00403EEE" w:rsidRDefault="0013580B" w:rsidP="006C3633">
            <w:r w:rsidRPr="00403EEE">
              <w:t xml:space="preserve">Results From DEFUSE 3: Good Collaterals Are Associated </w:t>
            </w:r>
            <w:proofErr w:type="gramStart"/>
            <w:r w:rsidRPr="00403EEE">
              <w:t>With</w:t>
            </w:r>
            <w:proofErr w:type="gramEnd"/>
            <w:r w:rsidRPr="00403EEE">
              <w:t xml:space="preserve"> Reduced Ischemic Core Growth but Not Neurologic Outcome</w:t>
            </w:r>
          </w:p>
        </w:tc>
        <w:tc>
          <w:tcPr>
            <w:tcW w:w="1398" w:type="pct"/>
            <w:hideMark/>
          </w:tcPr>
          <w:p w14:paraId="642B9FB4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32D921B8" w14:textId="77777777" w:rsidTr="006C3633">
        <w:trPr>
          <w:trHeight w:val="680"/>
        </w:trPr>
        <w:tc>
          <w:tcPr>
            <w:tcW w:w="1504" w:type="pct"/>
            <w:hideMark/>
          </w:tcPr>
          <w:p w14:paraId="62F44861" w14:textId="77777777" w:rsidR="0013580B" w:rsidRPr="00403EEE" w:rsidRDefault="0013580B" w:rsidP="006C3633">
            <w:r w:rsidRPr="00403EEE">
              <w:t>DelgadoAcosta 2021</w:t>
            </w:r>
          </w:p>
        </w:tc>
        <w:tc>
          <w:tcPr>
            <w:tcW w:w="2097" w:type="pct"/>
            <w:hideMark/>
          </w:tcPr>
          <w:p w14:paraId="5089AD3E" w14:textId="77777777" w:rsidR="0013580B" w:rsidRPr="00403EEE" w:rsidRDefault="0013580B" w:rsidP="006C3633">
            <w:r w:rsidRPr="00403EEE">
              <w:t>Endovascular stroke treatment after 6-24¬†hours only needs non-contrast CT</w:t>
            </w:r>
          </w:p>
        </w:tc>
        <w:tc>
          <w:tcPr>
            <w:tcW w:w="1398" w:type="pct"/>
            <w:hideMark/>
          </w:tcPr>
          <w:p w14:paraId="4CC814F7" w14:textId="77777777" w:rsidR="0013580B" w:rsidRPr="00403EEE" w:rsidRDefault="0013580B" w:rsidP="006C3633">
            <w:r w:rsidRPr="00403EEE">
              <w:t>Single arm only: Basic</w:t>
            </w:r>
          </w:p>
        </w:tc>
      </w:tr>
      <w:tr w:rsidR="0013580B" w:rsidRPr="00403EEE" w14:paraId="389C23A2" w14:textId="77777777" w:rsidTr="006C3633">
        <w:trPr>
          <w:trHeight w:val="1700"/>
        </w:trPr>
        <w:tc>
          <w:tcPr>
            <w:tcW w:w="1504" w:type="pct"/>
            <w:hideMark/>
          </w:tcPr>
          <w:p w14:paraId="4EEF6F74" w14:textId="77777777" w:rsidR="0013580B" w:rsidRPr="00403EEE" w:rsidRDefault="0013580B" w:rsidP="006C3633">
            <w:r w:rsidRPr="00403EEE">
              <w:lastRenderedPageBreak/>
              <w:t>Hendrix 2021</w:t>
            </w:r>
          </w:p>
        </w:tc>
        <w:tc>
          <w:tcPr>
            <w:tcW w:w="2097" w:type="pct"/>
            <w:hideMark/>
          </w:tcPr>
          <w:p w14:paraId="5293864A" w14:textId="77777777" w:rsidR="0013580B" w:rsidRPr="00403EEE" w:rsidRDefault="0013580B" w:rsidP="006C3633">
            <w:r w:rsidRPr="00403EEE">
              <w:t>Outcomes of Mechanical Thrombectomy in the Early (&lt;6-hour) and Extended (&gt;=6-hour) Time Window Based Solely on Noncontrast CT and CT Angiography: A Propensity Score-Matched Cohort Study</w:t>
            </w:r>
          </w:p>
        </w:tc>
        <w:tc>
          <w:tcPr>
            <w:tcW w:w="1398" w:type="pct"/>
            <w:hideMark/>
          </w:tcPr>
          <w:p w14:paraId="009393DD" w14:textId="77777777" w:rsidR="0013580B" w:rsidRPr="00403EEE" w:rsidRDefault="0013580B" w:rsidP="006C3633">
            <w:r w:rsidRPr="00403EEE">
              <w:t>Single arm only: Basic</w:t>
            </w:r>
          </w:p>
        </w:tc>
      </w:tr>
      <w:tr w:rsidR="0013580B" w:rsidRPr="00403EEE" w14:paraId="0F7D261D" w14:textId="77777777" w:rsidTr="006C3633">
        <w:trPr>
          <w:trHeight w:val="1020"/>
        </w:trPr>
        <w:tc>
          <w:tcPr>
            <w:tcW w:w="1504" w:type="pct"/>
            <w:hideMark/>
          </w:tcPr>
          <w:p w14:paraId="590FC6FB" w14:textId="77777777" w:rsidR="0013580B" w:rsidRPr="00403EEE" w:rsidRDefault="0013580B" w:rsidP="006C3633">
            <w:r w:rsidRPr="00403EEE">
              <w:t>Kim 2019</w:t>
            </w:r>
          </w:p>
        </w:tc>
        <w:tc>
          <w:tcPr>
            <w:tcW w:w="2097" w:type="pct"/>
            <w:hideMark/>
          </w:tcPr>
          <w:p w14:paraId="4D517B47" w14:textId="77777777" w:rsidR="0013580B" w:rsidRPr="00403EEE" w:rsidRDefault="0013580B" w:rsidP="006C3633">
            <w:r w:rsidRPr="00403EEE">
              <w:t>Comparison Between Perfusion- and Collateral-Based Triage for Endovascular Thrombectomy in a Late Time Window</w:t>
            </w:r>
          </w:p>
        </w:tc>
        <w:tc>
          <w:tcPr>
            <w:tcW w:w="1398" w:type="pct"/>
            <w:hideMark/>
          </w:tcPr>
          <w:p w14:paraId="49F32271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6A0BB3B4" w14:textId="77777777" w:rsidTr="006C3633">
        <w:trPr>
          <w:trHeight w:val="680"/>
        </w:trPr>
        <w:tc>
          <w:tcPr>
            <w:tcW w:w="1504" w:type="pct"/>
            <w:hideMark/>
          </w:tcPr>
          <w:p w14:paraId="4F2BF0F0" w14:textId="77777777" w:rsidR="0013580B" w:rsidRPr="00403EEE" w:rsidRDefault="0013580B" w:rsidP="006C3633">
            <w:r w:rsidRPr="00403EEE">
              <w:t>Kim-Tenser 2021</w:t>
            </w:r>
          </w:p>
        </w:tc>
        <w:tc>
          <w:tcPr>
            <w:tcW w:w="2097" w:type="pct"/>
            <w:hideMark/>
          </w:tcPr>
          <w:p w14:paraId="63C70F30" w14:textId="77777777" w:rsidR="0013580B" w:rsidRPr="00403EEE" w:rsidRDefault="0013580B" w:rsidP="006C3633">
            <w:r w:rsidRPr="00403EEE">
              <w:t>CT perfusion core and ASPECT score prediction of outcomes in DEFUSE 3</w:t>
            </w:r>
          </w:p>
        </w:tc>
        <w:tc>
          <w:tcPr>
            <w:tcW w:w="1398" w:type="pct"/>
            <w:hideMark/>
          </w:tcPr>
          <w:p w14:paraId="669E82C5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160CAF20" w14:textId="77777777" w:rsidTr="006C3633">
        <w:trPr>
          <w:trHeight w:val="1020"/>
        </w:trPr>
        <w:tc>
          <w:tcPr>
            <w:tcW w:w="1504" w:type="pct"/>
            <w:hideMark/>
          </w:tcPr>
          <w:p w14:paraId="5DF9EF0F" w14:textId="77777777" w:rsidR="0013580B" w:rsidRPr="00403EEE" w:rsidRDefault="0013580B" w:rsidP="006C3633">
            <w:r w:rsidRPr="00403EEE">
              <w:t>Kraj√≠ƒçkov√° 2017</w:t>
            </w:r>
          </w:p>
        </w:tc>
        <w:tc>
          <w:tcPr>
            <w:tcW w:w="2097" w:type="pct"/>
            <w:hideMark/>
          </w:tcPr>
          <w:p w14:paraId="5854F727" w14:textId="77777777" w:rsidR="0013580B" w:rsidRPr="00403EEE" w:rsidRDefault="0013580B" w:rsidP="006C3633">
            <w:r w:rsidRPr="00403EEE">
              <w:t>Mechanical recanalization in ischemic anterior circulation stroke within an 8-hour time window: A real-world experience</w:t>
            </w:r>
          </w:p>
        </w:tc>
        <w:tc>
          <w:tcPr>
            <w:tcW w:w="1398" w:type="pct"/>
            <w:hideMark/>
          </w:tcPr>
          <w:p w14:paraId="4E9A71CD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3D4D11DE" w14:textId="77777777" w:rsidTr="006C3633">
        <w:trPr>
          <w:trHeight w:val="1360"/>
        </w:trPr>
        <w:tc>
          <w:tcPr>
            <w:tcW w:w="1504" w:type="pct"/>
            <w:hideMark/>
          </w:tcPr>
          <w:p w14:paraId="7FA71671" w14:textId="77777777" w:rsidR="0013580B" w:rsidRPr="00403EEE" w:rsidRDefault="0013580B" w:rsidP="006C3633">
            <w:r w:rsidRPr="00403EEE">
              <w:t>Krishnaiah 2022</w:t>
            </w:r>
          </w:p>
        </w:tc>
        <w:tc>
          <w:tcPr>
            <w:tcW w:w="2097" w:type="pct"/>
            <w:hideMark/>
          </w:tcPr>
          <w:p w14:paraId="4814F99E" w14:textId="77777777" w:rsidR="0013580B" w:rsidRPr="00403EEE" w:rsidRDefault="0013580B" w:rsidP="006C3633">
            <w:r w:rsidRPr="00403EEE">
              <w:t>Yield of ASPECTS and Collateral CTA Selection for Mechanical Thrombectomy within 6-24 hours from Symptom Onset in a Hub and Spoke System</w:t>
            </w:r>
          </w:p>
        </w:tc>
        <w:tc>
          <w:tcPr>
            <w:tcW w:w="1398" w:type="pct"/>
            <w:hideMark/>
          </w:tcPr>
          <w:p w14:paraId="67B8F2F2" w14:textId="77777777" w:rsidR="0013580B" w:rsidRPr="00403EEE" w:rsidRDefault="0013580B" w:rsidP="006C3633">
            <w:r w:rsidRPr="00403EEE">
              <w:t>Single arm only: Basic</w:t>
            </w:r>
          </w:p>
        </w:tc>
      </w:tr>
      <w:tr w:rsidR="0013580B" w:rsidRPr="00403EEE" w14:paraId="19C7DD15" w14:textId="77777777" w:rsidTr="006C3633">
        <w:trPr>
          <w:trHeight w:val="1360"/>
        </w:trPr>
        <w:tc>
          <w:tcPr>
            <w:tcW w:w="1504" w:type="pct"/>
            <w:hideMark/>
          </w:tcPr>
          <w:p w14:paraId="50B35753" w14:textId="77777777" w:rsidR="0013580B" w:rsidRPr="00403EEE" w:rsidRDefault="0013580B" w:rsidP="006C3633">
            <w:r w:rsidRPr="00403EEE">
              <w:t>Lansberg 2019</w:t>
            </w:r>
          </w:p>
        </w:tc>
        <w:tc>
          <w:tcPr>
            <w:tcW w:w="2097" w:type="pct"/>
            <w:hideMark/>
          </w:tcPr>
          <w:p w14:paraId="0B29F7A7" w14:textId="77777777" w:rsidR="0013580B" w:rsidRPr="00403EEE" w:rsidRDefault="0013580B" w:rsidP="006C3633">
            <w:r w:rsidRPr="00403EEE">
              <w:t xml:space="preserve">Association of Thrombectomy </w:t>
            </w:r>
            <w:proofErr w:type="gramStart"/>
            <w:r w:rsidRPr="00403EEE">
              <w:t>With</w:t>
            </w:r>
            <w:proofErr w:type="gramEnd"/>
            <w:r w:rsidRPr="00403EEE">
              <w:t xml:space="preserve"> Stroke Outcomes Among Patient Subgroups: Secondary Analyses of the DEFUSE 3 Randomized Clinical Trial</w:t>
            </w:r>
          </w:p>
        </w:tc>
        <w:tc>
          <w:tcPr>
            <w:tcW w:w="1398" w:type="pct"/>
            <w:hideMark/>
          </w:tcPr>
          <w:p w14:paraId="640E75BE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641DAB95" w14:textId="77777777" w:rsidTr="006C3633">
        <w:trPr>
          <w:trHeight w:val="1020"/>
        </w:trPr>
        <w:tc>
          <w:tcPr>
            <w:tcW w:w="1504" w:type="pct"/>
            <w:hideMark/>
          </w:tcPr>
          <w:p w14:paraId="2379270D" w14:textId="77777777" w:rsidR="0013580B" w:rsidRPr="00403EEE" w:rsidRDefault="0013580B" w:rsidP="006C3633">
            <w:r w:rsidRPr="00403EEE">
              <w:t>Luo 2019</w:t>
            </w:r>
          </w:p>
        </w:tc>
        <w:tc>
          <w:tcPr>
            <w:tcW w:w="2097" w:type="pct"/>
            <w:hideMark/>
          </w:tcPr>
          <w:p w14:paraId="79DBEEF1" w14:textId="77777777" w:rsidR="0013580B" w:rsidRPr="00403EEE" w:rsidRDefault="0013580B" w:rsidP="006C3633">
            <w:r w:rsidRPr="00403EEE">
              <w:t>Therapeutic effect of pre-operative tirofiban on patients with acute ischemic stroke with mechanical thrombectomy within 6-24 hours</w:t>
            </w:r>
          </w:p>
        </w:tc>
        <w:tc>
          <w:tcPr>
            <w:tcW w:w="1398" w:type="pct"/>
            <w:hideMark/>
          </w:tcPr>
          <w:p w14:paraId="056A8FDC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6591BAEA" w14:textId="77777777" w:rsidTr="006C3633">
        <w:trPr>
          <w:trHeight w:val="1020"/>
        </w:trPr>
        <w:tc>
          <w:tcPr>
            <w:tcW w:w="1504" w:type="pct"/>
            <w:hideMark/>
          </w:tcPr>
          <w:p w14:paraId="614C69F7" w14:textId="77777777" w:rsidR="0013580B" w:rsidRPr="00403EEE" w:rsidRDefault="0013580B" w:rsidP="006C3633">
            <w:r w:rsidRPr="00403EEE">
              <w:t>Motyer 2017</w:t>
            </w:r>
          </w:p>
        </w:tc>
        <w:tc>
          <w:tcPr>
            <w:tcW w:w="2097" w:type="pct"/>
            <w:hideMark/>
          </w:tcPr>
          <w:p w14:paraId="4B8A05B7" w14:textId="77777777" w:rsidR="0013580B" w:rsidRPr="00403EEE" w:rsidRDefault="0013580B" w:rsidP="006C3633">
            <w:r w:rsidRPr="00403EEE">
              <w:t>Outcomes of endovascular treatment for acute large-vessel ischaemic stroke more than 6 h after symptom onset</w:t>
            </w:r>
          </w:p>
        </w:tc>
        <w:tc>
          <w:tcPr>
            <w:tcW w:w="1398" w:type="pct"/>
            <w:hideMark/>
          </w:tcPr>
          <w:p w14:paraId="090A2748" w14:textId="77777777" w:rsidR="0013580B" w:rsidRPr="00403EEE" w:rsidRDefault="0013580B" w:rsidP="006C3633">
            <w:r w:rsidRPr="00403EEE">
              <w:t>Single arm only: Basic</w:t>
            </w:r>
          </w:p>
        </w:tc>
      </w:tr>
      <w:tr w:rsidR="0013580B" w:rsidRPr="00403EEE" w14:paraId="0DA56EFE" w14:textId="77777777" w:rsidTr="006C3633">
        <w:trPr>
          <w:trHeight w:val="1020"/>
        </w:trPr>
        <w:tc>
          <w:tcPr>
            <w:tcW w:w="1504" w:type="pct"/>
            <w:hideMark/>
          </w:tcPr>
          <w:p w14:paraId="22BC80F8" w14:textId="77777777" w:rsidR="0013580B" w:rsidRPr="00403EEE" w:rsidRDefault="0013580B" w:rsidP="006C3633">
            <w:r w:rsidRPr="00403EEE">
              <w:t>Nannoni 2020</w:t>
            </w:r>
          </w:p>
        </w:tc>
        <w:tc>
          <w:tcPr>
            <w:tcW w:w="2097" w:type="pct"/>
            <w:hideMark/>
          </w:tcPr>
          <w:p w14:paraId="34AC7B64" w14:textId="77777777" w:rsidR="0013580B" w:rsidRPr="00403EEE" w:rsidRDefault="0013580B" w:rsidP="006C3633">
            <w:r w:rsidRPr="00403EEE">
              <w:t>Eligibility for late endovascular treatment using DAWN, DEFUSE-3, and more liberal selection criteria in a stroke center</w:t>
            </w:r>
          </w:p>
        </w:tc>
        <w:tc>
          <w:tcPr>
            <w:tcW w:w="1398" w:type="pct"/>
            <w:hideMark/>
          </w:tcPr>
          <w:p w14:paraId="5806883D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2BCB88FB" w14:textId="77777777" w:rsidTr="006C3633">
        <w:trPr>
          <w:trHeight w:val="1020"/>
        </w:trPr>
        <w:tc>
          <w:tcPr>
            <w:tcW w:w="1504" w:type="pct"/>
            <w:hideMark/>
          </w:tcPr>
          <w:p w14:paraId="1E9FD028" w14:textId="77777777" w:rsidR="0013580B" w:rsidRPr="00403EEE" w:rsidRDefault="0013580B" w:rsidP="006C3633">
            <w:r w:rsidRPr="00403EEE">
              <w:t>Nannoni 2022</w:t>
            </w:r>
          </w:p>
        </w:tc>
        <w:tc>
          <w:tcPr>
            <w:tcW w:w="2097" w:type="pct"/>
            <w:hideMark/>
          </w:tcPr>
          <w:p w14:paraId="740145C0" w14:textId="77777777" w:rsidR="0013580B" w:rsidRPr="00403EEE" w:rsidRDefault="0013580B" w:rsidP="006C3633">
            <w:r w:rsidRPr="00403EEE">
              <w:t>ASPECTS-based selection for late endovascular treatment: a retrospective two-site cohort study</w:t>
            </w:r>
          </w:p>
        </w:tc>
        <w:tc>
          <w:tcPr>
            <w:tcW w:w="1398" w:type="pct"/>
            <w:hideMark/>
          </w:tcPr>
          <w:p w14:paraId="6FDDD1EE" w14:textId="77777777" w:rsidR="0013580B" w:rsidRPr="00403EEE" w:rsidRDefault="0013580B" w:rsidP="006C3633">
            <w:r w:rsidRPr="00403EEE">
              <w:t>Single arm only: Basic</w:t>
            </w:r>
          </w:p>
        </w:tc>
      </w:tr>
      <w:tr w:rsidR="0013580B" w:rsidRPr="00403EEE" w14:paraId="75F7F25D" w14:textId="77777777" w:rsidTr="006C3633">
        <w:trPr>
          <w:trHeight w:val="1360"/>
        </w:trPr>
        <w:tc>
          <w:tcPr>
            <w:tcW w:w="1504" w:type="pct"/>
            <w:hideMark/>
          </w:tcPr>
          <w:p w14:paraId="3A52BFDA" w14:textId="77777777" w:rsidR="0013580B" w:rsidRPr="00403EEE" w:rsidRDefault="0013580B" w:rsidP="006C3633">
            <w:r w:rsidRPr="00403EEE">
              <w:lastRenderedPageBreak/>
              <w:t>Natera-Villalba 2021</w:t>
            </w:r>
          </w:p>
        </w:tc>
        <w:tc>
          <w:tcPr>
            <w:tcW w:w="2097" w:type="pct"/>
            <w:hideMark/>
          </w:tcPr>
          <w:p w14:paraId="1396F0A7" w14:textId="77777777" w:rsidR="0013580B" w:rsidRPr="00403EEE" w:rsidRDefault="0013580B" w:rsidP="006C3633">
            <w:r w:rsidRPr="00403EEE">
              <w:t>Mechanical thrombectomy beyond 6 hours in acute ischaemic stroke with large vessel occlusion in the carotid artery territory: experience at a tertiary hospital</w:t>
            </w:r>
          </w:p>
        </w:tc>
        <w:tc>
          <w:tcPr>
            <w:tcW w:w="1398" w:type="pct"/>
            <w:hideMark/>
          </w:tcPr>
          <w:p w14:paraId="209B0412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235CBCC8" w14:textId="77777777" w:rsidTr="006C3633">
        <w:trPr>
          <w:trHeight w:val="1360"/>
        </w:trPr>
        <w:tc>
          <w:tcPr>
            <w:tcW w:w="1504" w:type="pct"/>
            <w:hideMark/>
          </w:tcPr>
          <w:p w14:paraId="4419D318" w14:textId="77777777" w:rsidR="0013580B" w:rsidRPr="00403EEE" w:rsidRDefault="0013580B" w:rsidP="006C3633">
            <w:r w:rsidRPr="00403EEE">
              <w:t>O'Connor 2020</w:t>
            </w:r>
          </w:p>
        </w:tc>
        <w:tc>
          <w:tcPr>
            <w:tcW w:w="2097" w:type="pct"/>
            <w:hideMark/>
          </w:tcPr>
          <w:p w14:paraId="2DC41C8E" w14:textId="77777777" w:rsidR="0013580B" w:rsidRPr="00403EEE" w:rsidRDefault="0013580B" w:rsidP="006C3633">
            <w:r w:rsidRPr="00403EEE">
              <w:t>Predicting Clinical Outcome After Mechanical Thrombectomy: The GADIS (Gender, Age, Diabetes Mellitus History, Infarct Volume, and Sex) Score</w:t>
            </w:r>
          </w:p>
        </w:tc>
        <w:tc>
          <w:tcPr>
            <w:tcW w:w="1398" w:type="pct"/>
            <w:hideMark/>
          </w:tcPr>
          <w:p w14:paraId="57884F72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6F46BD63" w14:textId="77777777" w:rsidTr="006C3633">
        <w:trPr>
          <w:trHeight w:val="1020"/>
        </w:trPr>
        <w:tc>
          <w:tcPr>
            <w:tcW w:w="1504" w:type="pct"/>
            <w:hideMark/>
          </w:tcPr>
          <w:p w14:paraId="37C2FB81" w14:textId="77777777" w:rsidR="0013580B" w:rsidRPr="00403EEE" w:rsidRDefault="0013580B" w:rsidP="006C3633">
            <w:r w:rsidRPr="00403EEE">
              <w:t>Santos 2019</w:t>
            </w:r>
          </w:p>
        </w:tc>
        <w:tc>
          <w:tcPr>
            <w:tcW w:w="2097" w:type="pct"/>
            <w:hideMark/>
          </w:tcPr>
          <w:p w14:paraId="4E375C34" w14:textId="77777777" w:rsidR="0013580B" w:rsidRPr="00403EEE" w:rsidRDefault="0013580B" w:rsidP="006C3633">
            <w:r w:rsidRPr="00403EEE">
              <w:t>NCCT and CTA-based imaging protocol for endovascular treatment selection in late presenting or wake-up strokes</w:t>
            </w:r>
          </w:p>
        </w:tc>
        <w:tc>
          <w:tcPr>
            <w:tcW w:w="1398" w:type="pct"/>
            <w:hideMark/>
          </w:tcPr>
          <w:p w14:paraId="3CD916A6" w14:textId="77777777" w:rsidR="0013580B" w:rsidRPr="00403EEE" w:rsidRDefault="0013580B" w:rsidP="006C3633">
            <w:r w:rsidRPr="00403EEE">
              <w:t>Single arm only: Basic</w:t>
            </w:r>
          </w:p>
        </w:tc>
      </w:tr>
      <w:tr w:rsidR="0013580B" w:rsidRPr="00403EEE" w14:paraId="4C426BBC" w14:textId="77777777" w:rsidTr="006C3633">
        <w:trPr>
          <w:trHeight w:val="1360"/>
        </w:trPr>
        <w:tc>
          <w:tcPr>
            <w:tcW w:w="1504" w:type="pct"/>
            <w:hideMark/>
          </w:tcPr>
          <w:p w14:paraId="07DC6C10" w14:textId="77777777" w:rsidR="0013580B" w:rsidRPr="00403EEE" w:rsidRDefault="0013580B" w:rsidP="006C3633">
            <w:r w:rsidRPr="00403EEE">
              <w:t>Siegler 2020</w:t>
            </w:r>
          </w:p>
        </w:tc>
        <w:tc>
          <w:tcPr>
            <w:tcW w:w="2097" w:type="pct"/>
            <w:hideMark/>
          </w:tcPr>
          <w:p w14:paraId="2E2A6746" w14:textId="77777777" w:rsidR="0013580B" w:rsidRPr="00403EEE" w:rsidRDefault="0013580B" w:rsidP="006C3633">
            <w:r w:rsidRPr="00403EEE">
              <w:t>Noncontrast CT versus Perfusion-Based Core Estimation in Large Vessel Occlusion: The Blood Pressure after Endovascular Stroke Therapy Study</w:t>
            </w:r>
          </w:p>
        </w:tc>
        <w:tc>
          <w:tcPr>
            <w:tcW w:w="1398" w:type="pct"/>
            <w:hideMark/>
          </w:tcPr>
          <w:p w14:paraId="2BC8AA85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3E27A18B" w14:textId="77777777" w:rsidTr="006C3633">
        <w:trPr>
          <w:trHeight w:val="1020"/>
        </w:trPr>
        <w:tc>
          <w:tcPr>
            <w:tcW w:w="1504" w:type="pct"/>
            <w:hideMark/>
          </w:tcPr>
          <w:p w14:paraId="2B2BE6B6" w14:textId="77777777" w:rsidR="0013580B" w:rsidRPr="00403EEE" w:rsidRDefault="0013580B" w:rsidP="006C3633">
            <w:r w:rsidRPr="00403EEE">
              <w:t>Virtanen 2022</w:t>
            </w:r>
          </w:p>
        </w:tc>
        <w:tc>
          <w:tcPr>
            <w:tcW w:w="2097" w:type="pct"/>
            <w:hideMark/>
          </w:tcPr>
          <w:p w14:paraId="4E3E9EAC" w14:textId="77777777" w:rsidR="0013580B" w:rsidRPr="00403EEE" w:rsidRDefault="0013580B" w:rsidP="006C3633">
            <w:r w:rsidRPr="00403EEE">
              <w:t>Thrombectomy in acute ischemic stroke in the extended time window: Real-life experience in a high-volume center</w:t>
            </w:r>
          </w:p>
        </w:tc>
        <w:tc>
          <w:tcPr>
            <w:tcW w:w="1398" w:type="pct"/>
            <w:hideMark/>
          </w:tcPr>
          <w:p w14:paraId="5359FC0F" w14:textId="77777777" w:rsidR="0013580B" w:rsidRPr="00403EEE" w:rsidRDefault="0013580B" w:rsidP="006C3633">
            <w:r w:rsidRPr="00403EEE">
              <w:t>Single arm only: Advanced</w:t>
            </w:r>
          </w:p>
        </w:tc>
      </w:tr>
      <w:tr w:rsidR="0013580B" w:rsidRPr="00403EEE" w14:paraId="4508F5AA" w14:textId="77777777" w:rsidTr="006C3633">
        <w:trPr>
          <w:trHeight w:val="1700"/>
        </w:trPr>
        <w:tc>
          <w:tcPr>
            <w:tcW w:w="1504" w:type="pct"/>
            <w:hideMark/>
          </w:tcPr>
          <w:p w14:paraId="116D2006" w14:textId="77777777" w:rsidR="0013580B" w:rsidRPr="00403EEE" w:rsidRDefault="0013580B" w:rsidP="006C3633">
            <w:r w:rsidRPr="00403EEE">
              <w:t>Yang 2019</w:t>
            </w:r>
          </w:p>
        </w:tc>
        <w:tc>
          <w:tcPr>
            <w:tcW w:w="2097" w:type="pct"/>
            <w:hideMark/>
          </w:tcPr>
          <w:p w14:paraId="22724772" w14:textId="77777777" w:rsidR="0013580B" w:rsidRPr="00403EEE" w:rsidRDefault="0013580B" w:rsidP="006C3633">
            <w:r w:rsidRPr="00403EEE">
              <w:t>Complete Recanalization May Exert the Most Important Effect on Outcomes of Endovascular Treatment in Acute Ischemic Stroke with Small Infarct Core Beyond 6 Hours</w:t>
            </w:r>
          </w:p>
        </w:tc>
        <w:tc>
          <w:tcPr>
            <w:tcW w:w="1398" w:type="pct"/>
            <w:hideMark/>
          </w:tcPr>
          <w:p w14:paraId="152B9BE9" w14:textId="77777777" w:rsidR="0013580B" w:rsidRPr="00403EEE" w:rsidRDefault="0013580B" w:rsidP="006C3633">
            <w:r w:rsidRPr="00403EEE">
              <w:t>Single arm only: Basic</w:t>
            </w:r>
          </w:p>
        </w:tc>
      </w:tr>
    </w:tbl>
    <w:p w14:paraId="130C1259" w14:textId="77777777" w:rsidR="0013580B" w:rsidRDefault="0013580B"/>
    <w:sectPr w:rsidR="00135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0B"/>
    <w:rsid w:val="0013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EA487"/>
  <w15:chartTrackingRefBased/>
  <w15:docId w15:val="{0BEE19E6-0BA7-5F4B-90F2-C8BDB49B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80B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580B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Danilo Diestro</dc:creator>
  <cp:keywords/>
  <dc:description/>
  <cp:lastModifiedBy>Jose Danilo Diestro</cp:lastModifiedBy>
  <cp:revision>1</cp:revision>
  <dcterms:created xsi:type="dcterms:W3CDTF">2023-10-21T17:11:00Z</dcterms:created>
  <dcterms:modified xsi:type="dcterms:W3CDTF">2023-10-21T17:11:00Z</dcterms:modified>
</cp:coreProperties>
</file>