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C5FB7" w14:textId="61C1357D" w:rsidR="00AA1B05" w:rsidRPr="003C4D01" w:rsidRDefault="00C466D1" w:rsidP="00AA1B05">
      <w:pPr>
        <w:rPr>
          <w:rFonts w:ascii="Times New Roman" w:hAnsi="Times New Roman" w:cs="Times New Roman"/>
        </w:rPr>
      </w:pPr>
      <w:r w:rsidRPr="00C466D1">
        <w:rPr>
          <w:rFonts w:ascii="Times New Roman" w:hAnsi="Times New Roman" w:cs="Times New Roman"/>
        </w:rPr>
        <w:t xml:space="preserve">S1 </w:t>
      </w:r>
      <w:r w:rsidR="00057DC2" w:rsidRPr="00C466D1">
        <w:rPr>
          <w:rFonts w:ascii="Times New Roman" w:hAnsi="Times New Roman" w:cs="Times New Roman"/>
        </w:rPr>
        <w:t>T</w:t>
      </w:r>
      <w:r w:rsidR="00AA1B05" w:rsidRPr="00C466D1">
        <w:rPr>
          <w:rFonts w:ascii="Times New Roman" w:hAnsi="Times New Roman" w:cs="Times New Roman"/>
        </w:rPr>
        <w:t>able</w:t>
      </w:r>
      <w:r w:rsidR="008F0323">
        <w:rPr>
          <w:rFonts w:ascii="Times New Roman" w:hAnsi="Times New Roman" w:cs="Times New Roman"/>
        </w:rPr>
        <w:t xml:space="preserve">. </w:t>
      </w:r>
      <w:r w:rsidR="00AA1B05" w:rsidRPr="003C4D01">
        <w:rPr>
          <w:rFonts w:ascii="Times New Roman" w:hAnsi="Times New Roman" w:cs="Times New Roman"/>
        </w:rPr>
        <w:t>Results from analyses based on weighted summary of unit-specific Risk Ratios</w:t>
      </w:r>
      <w:r w:rsidR="00057DC2">
        <w:rPr>
          <w:rFonts w:ascii="Times New Roman" w:hAnsi="Times New Roman" w:cs="Times New Roman"/>
        </w:rPr>
        <w:t xml:space="preserve"> (RR)</w:t>
      </w:r>
      <w:r w:rsidR="00AA1B05" w:rsidRPr="003C4D01">
        <w:rPr>
          <w:rFonts w:ascii="Times New Roman" w:hAnsi="Times New Roman" w:cs="Times New Roman"/>
        </w:rPr>
        <w:t xml:space="preserve"> (period 2 versus period 1). </w:t>
      </w:r>
      <w:r w:rsidR="008F0323" w:rsidRPr="008F0323">
        <w:rPr>
          <w:rFonts w:ascii="Times New Roman" w:hAnsi="Times New Roman" w:cs="Times New Roman"/>
        </w:rPr>
        <w:t xml:space="preserve">Significant findings are indicated in bold text. </w:t>
      </w:r>
    </w:p>
    <w:tbl>
      <w:tblPr>
        <w:tblW w:w="6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660"/>
        <w:gridCol w:w="622"/>
        <w:gridCol w:w="1298"/>
        <w:gridCol w:w="622"/>
        <w:gridCol w:w="1298"/>
      </w:tblGrid>
      <w:tr w:rsidR="00AA1B05" w:rsidRPr="00EA03FE" w14:paraId="51C0BE9A" w14:textId="77777777" w:rsidTr="00146528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09B04" w14:textId="77777777" w:rsidR="00AA1B05" w:rsidRPr="00EA03FE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44D7B062" w14:textId="77777777" w:rsidR="00AA1B05" w:rsidRPr="00EA03FE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9687D4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v-SE" w:eastAsia="sv-SE"/>
                <w14:ligatures w14:val="none"/>
              </w:rPr>
            </w:pP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lang w:val="sv-SE" w:eastAsia="sv-SE"/>
                <w14:ligatures w14:val="none"/>
              </w:rPr>
              <w:t>Crude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59CE5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v-SE" w:eastAsia="sv-SE"/>
                <w14:ligatures w14:val="none"/>
              </w:rPr>
            </w:pP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lang w:val="sv-SE" w:eastAsia="sv-SE"/>
                <w14:ligatures w14:val="none"/>
              </w:rPr>
              <w:t>Adjusted</w:t>
            </w:r>
            <w:proofErr w:type="spellEnd"/>
          </w:p>
        </w:tc>
      </w:tr>
      <w:tr w:rsidR="00AA1B05" w:rsidRPr="00EA03FE" w14:paraId="356D7E06" w14:textId="77777777" w:rsidTr="0014652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5D09BC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4B71CD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598CA7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RR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75D1F0" w14:textId="348547ED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95%</w:t>
            </w:r>
            <w:r w:rsidR="00057D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 </w:t>
            </w: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CI</w:t>
            </w:r>
          </w:p>
        </w:tc>
        <w:tc>
          <w:tcPr>
            <w:tcW w:w="6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03B3FD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RR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1CB58C" w14:textId="78251049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95%</w:t>
            </w:r>
            <w:r w:rsidR="00057D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 </w:t>
            </w: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CI</w:t>
            </w:r>
          </w:p>
        </w:tc>
      </w:tr>
      <w:tr w:rsidR="00AA1B05" w:rsidRPr="00EA03FE" w14:paraId="6989E611" w14:textId="77777777" w:rsidTr="00146528">
        <w:trPr>
          <w:trHeight w:val="288"/>
        </w:trPr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86E91" w14:textId="77777777" w:rsidR="00AA1B05" w:rsidRPr="003C4D01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Primary</w:t>
            </w:r>
            <w:proofErr w:type="spellEnd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 </w:t>
            </w: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outcomes</w:t>
            </w:r>
            <w:proofErr w:type="spellEnd"/>
          </w:p>
        </w:tc>
        <w:tc>
          <w:tcPr>
            <w:tcW w:w="6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687F8" w14:textId="77777777" w:rsidR="00AA1B05" w:rsidRPr="003C4D01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B0006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CB23A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E6949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</w:tr>
      <w:tr w:rsidR="00AA1B05" w:rsidRPr="00EA03FE" w14:paraId="5655DC7F" w14:textId="77777777" w:rsidTr="00146528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BFE21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11DAC" w14:textId="77777777" w:rsidR="00AA1B05" w:rsidRPr="003C4D01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Peri/Neonatal </w:t>
            </w: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death</w:t>
            </w:r>
            <w:proofErr w:type="spellEnd"/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BEF41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0.60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66B0E" w14:textId="36107203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0.44</w:t>
            </w:r>
            <w:r w:rsidR="00057D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0.82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5C32A" w14:textId="77777777" w:rsidR="00AA1B05" w:rsidRPr="00E832D6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0.60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CFC40" w14:textId="425E5125" w:rsidR="00AA1B05" w:rsidRPr="00E832D6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0.44</w:t>
            </w:r>
            <w:r w:rsidR="00057DC2"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0.82</w:t>
            </w:r>
          </w:p>
        </w:tc>
      </w:tr>
      <w:tr w:rsidR="00AA1B05" w:rsidRPr="00EA03FE" w14:paraId="0F0A7D04" w14:textId="77777777" w:rsidTr="00146528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8C549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55080" w14:textId="77777777" w:rsidR="00AA1B05" w:rsidRPr="003C4D01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Composite </w:t>
            </w: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outcome</w:t>
            </w:r>
            <w:proofErr w:type="spellEnd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*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DDCD9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0.94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E39F7" w14:textId="70CF9D62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0.90</w:t>
            </w:r>
            <w:r w:rsidR="00057D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0.98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8276" w14:textId="77777777" w:rsidR="00AA1B05" w:rsidRPr="00E832D6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0.92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3B885" w14:textId="1B944D5D" w:rsidR="00AA1B05" w:rsidRPr="00E832D6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0.88</w:t>
            </w:r>
            <w:r w:rsidR="00057DC2"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0.96</w:t>
            </w:r>
          </w:p>
        </w:tc>
      </w:tr>
      <w:tr w:rsidR="00AA1B05" w:rsidRPr="00EA03FE" w14:paraId="5583DBC0" w14:textId="77777777" w:rsidTr="00146528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ACCDC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1D58F" w14:textId="77777777" w:rsidR="00AA1B05" w:rsidRPr="003C4D01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Composite II</w:t>
            </w:r>
            <w:r w:rsidRPr="00D1146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:lang w:eastAsia="sv-SE"/>
                <w14:ligatures w14:val="none"/>
              </w:rPr>
              <w:t>†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AAD49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0.83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974B" w14:textId="1F6213D6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0.77</w:t>
            </w:r>
            <w:r w:rsidR="00057D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0.89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06E9" w14:textId="77777777" w:rsidR="00AA1B05" w:rsidRPr="00E832D6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0.80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123B6" w14:textId="4C9AC4D1" w:rsidR="00AA1B05" w:rsidRPr="00E832D6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0.75</w:t>
            </w:r>
            <w:r w:rsidR="00057DC2"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E832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0.86</w:t>
            </w:r>
          </w:p>
        </w:tc>
      </w:tr>
      <w:tr w:rsidR="00AA1B05" w:rsidRPr="00EA03FE" w14:paraId="76CAEF57" w14:textId="77777777" w:rsidTr="00146528">
        <w:trPr>
          <w:trHeight w:val="288"/>
        </w:trPr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23E66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0B70AD3E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6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2E35C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29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93755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6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9BE9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29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0000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</w:tr>
      <w:tr w:rsidR="00AA1B05" w:rsidRPr="00D11467" w14:paraId="698CEEC5" w14:textId="77777777" w:rsidTr="00146528">
        <w:trPr>
          <w:trHeight w:val="48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CD9A9" w14:textId="77777777" w:rsidR="00AA1B05" w:rsidRPr="00D11467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sv-S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470861" w14:textId="77777777" w:rsidR="00AA1B05" w:rsidRPr="003C4D01" w:rsidRDefault="00AA1B05" w:rsidP="001465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Emergency</w:t>
            </w:r>
            <w:proofErr w:type="spellEnd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 </w:t>
            </w: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caesarean</w:t>
            </w:r>
            <w:proofErr w:type="spellEnd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 </w:t>
            </w:r>
            <w:proofErr w:type="spellStart"/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section</w:t>
            </w:r>
            <w:proofErr w:type="spellEnd"/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193EDC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1.12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8D8504" w14:textId="48EE07E0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1.09</w:t>
            </w:r>
            <w:r w:rsidR="00057D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1.16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34D77A" w14:textId="77777777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1.07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3B21D0" w14:textId="3E934AB4" w:rsidR="00AA1B05" w:rsidRPr="003C4D01" w:rsidRDefault="00AA1B05" w:rsidP="00146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</w:pP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1.04</w:t>
            </w:r>
            <w:r w:rsidR="00057D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 xml:space="preserve">; </w:t>
            </w:r>
            <w:r w:rsidRPr="003C4D0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sv-SE" w:eastAsia="sv-SE"/>
                <w14:ligatures w14:val="none"/>
              </w:rPr>
              <w:t>1.10</w:t>
            </w:r>
          </w:p>
        </w:tc>
      </w:tr>
    </w:tbl>
    <w:p w14:paraId="5EB0DCF9" w14:textId="0211BD85" w:rsidR="00AA1B05" w:rsidRPr="003C4D01" w:rsidRDefault="00057DC2" w:rsidP="00AA1B0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CI=confidence interval, </w:t>
      </w:r>
      <w:r w:rsidR="00AA1B05" w:rsidRPr="003C4D01">
        <w:rPr>
          <w:rFonts w:ascii="Times New Roman" w:hAnsi="Times New Roman" w:cs="Times New Roman"/>
          <w:sz w:val="20"/>
          <w:szCs w:val="20"/>
        </w:rPr>
        <w:t>HIE= hypoxic ischaemic encephalopathy, NICU= neonatal intensive care unit</w:t>
      </w:r>
    </w:p>
    <w:p w14:paraId="421A1B64" w14:textId="77777777" w:rsidR="00AA1B05" w:rsidRPr="003C4D01" w:rsidRDefault="00AA1B05" w:rsidP="00AA1B0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C4D01">
        <w:rPr>
          <w:rFonts w:ascii="Arial" w:hAnsi="Arial" w:cs="Arial"/>
          <w:sz w:val="20"/>
          <w:szCs w:val="20"/>
          <w:vertAlign w:val="superscript"/>
        </w:rPr>
        <w:t>*</w:t>
      </w:r>
      <w:r w:rsidRPr="003C4D01">
        <w:rPr>
          <w:rFonts w:ascii="Times New Roman" w:hAnsi="Times New Roman" w:cs="Times New Roman"/>
          <w:sz w:val="20"/>
          <w:szCs w:val="20"/>
        </w:rPr>
        <w:t>Composite outcome: Peri/neonatal death, Apgar 5 minute 0-3, NICU ≥4 days, HIE 1-3, Meconium aspiration, or delivery trauma.</w:t>
      </w:r>
    </w:p>
    <w:p w14:paraId="7E99AA7C" w14:textId="77777777" w:rsidR="00AA1B05" w:rsidRPr="00703695" w:rsidRDefault="00AA1B05" w:rsidP="00AA1B0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C4D0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vertAlign w:val="superscript"/>
          <w:lang w:eastAsia="sv-SE"/>
          <w14:ligatures w14:val="none"/>
        </w:rPr>
        <w:t>†</w:t>
      </w:r>
      <w:r w:rsidRPr="003C4D01">
        <w:rPr>
          <w:rFonts w:ascii="Times New Roman" w:hAnsi="Times New Roman" w:cs="Times New Roman"/>
          <w:sz w:val="20"/>
          <w:szCs w:val="20"/>
        </w:rPr>
        <w:t>Composite II: Like Composite, but without criteria NICU ≥4 days</w:t>
      </w:r>
    </w:p>
    <w:p w14:paraId="507C14A8" w14:textId="77777777" w:rsidR="00AA1B05" w:rsidRDefault="00AA1B05"/>
    <w:sectPr w:rsidR="00AA1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05"/>
    <w:rsid w:val="00057DC2"/>
    <w:rsid w:val="002A2441"/>
    <w:rsid w:val="00653AEF"/>
    <w:rsid w:val="00691481"/>
    <w:rsid w:val="008F0323"/>
    <w:rsid w:val="00AA1B05"/>
    <w:rsid w:val="00AD4E71"/>
    <w:rsid w:val="00C466D1"/>
    <w:rsid w:val="00E8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FA23"/>
  <w15:chartTrackingRefBased/>
  <w15:docId w15:val="{1059C24C-0918-45E2-92C5-9585FF5F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05"/>
    <w:pPr>
      <w:spacing w:line="259" w:lineRule="auto"/>
    </w:pPr>
    <w:rPr>
      <w:sz w:val="22"/>
      <w:szCs w:val="22"/>
    </w:rPr>
  </w:style>
  <w:style w:type="paragraph" w:styleId="Rubrik1">
    <w:name w:val="heading 1"/>
    <w:basedOn w:val="Normal"/>
    <w:next w:val="Normal"/>
    <w:link w:val="Rubrik1Char"/>
    <w:uiPriority w:val="9"/>
    <w:qFormat/>
    <w:rsid w:val="00AA1B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A1B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A1B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A1B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A1B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A1B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A1B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A1B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A1B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A1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A1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A1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A1B0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A1B0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A1B0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A1B0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A1B0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A1B0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A1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A1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A1B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A1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A1B0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AA1B0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A1B05"/>
    <w:pPr>
      <w:spacing w:line="278" w:lineRule="auto"/>
      <w:ind w:left="720"/>
      <w:contextualSpacing/>
    </w:pPr>
    <w:rPr>
      <w:sz w:val="24"/>
      <w:szCs w:val="24"/>
    </w:rPr>
  </w:style>
  <w:style w:type="character" w:styleId="Starkbetoning">
    <w:name w:val="Intense Emphasis"/>
    <w:basedOn w:val="Standardstycketeckensnitt"/>
    <w:uiPriority w:val="21"/>
    <w:qFormat/>
    <w:rsid w:val="00AA1B0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A1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A1B0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A1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2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635</Characters>
  <Application>Microsoft Office Word</Application>
  <DocSecurity>0</DocSecurity>
  <Lines>5</Lines>
  <Paragraphs>1</Paragraphs>
  <ScaleCrop>false</ScaleCrop>
  <Company>University of Gothenburg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Ulla-Britt Wennerholm</dc:creator>
  <cp:keywords/>
  <dc:description/>
  <cp:lastModifiedBy>Ulla-Britt Wennerholm</cp:lastModifiedBy>
  <cp:revision>5</cp:revision>
  <dcterms:created xsi:type="dcterms:W3CDTF">2024-11-06T10:01:00Z</dcterms:created>
  <dcterms:modified xsi:type="dcterms:W3CDTF">2024-11-11T07:23:00Z</dcterms:modified>
</cp:coreProperties>
</file>