
<file path=[Content_Types].xml><?xml version="1.0" encoding="utf-8"?>
<Types xmlns="http://schemas.openxmlformats.org/package/2006/content-types">
  <Override PartName="/word/footnotes.xml" ContentType="application/vnd.openxmlformats-officedocument.wordprocessingml.footnotes+xml"/>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FD1974" w:rsidRPr="006216AD" w:rsidRDefault="008240FF" w:rsidP="00C413AE">
      <w:pPr>
        <w:tabs>
          <w:tab w:val="right" w:pos="8640"/>
        </w:tabs>
        <w:rPr>
          <w:b/>
          <w:color w:val="000000" w:themeColor="text1"/>
          <w:sz w:val="2"/>
          <w:szCs w:val="16"/>
        </w:rPr>
      </w:pPr>
      <w:r w:rsidRPr="008240FF">
        <w:rPr>
          <w:b/>
          <w:noProof/>
          <w:color w:val="000000" w:themeColor="text1"/>
          <w:sz w:val="2"/>
          <w:szCs w:val="28"/>
          <w:lang w:val="en-IN" w:eastAsia="en-IN"/>
        </w:rPr>
        <w:pict>
          <v:shapetype id="_x0000_t202" coordsize="21600,21600" o:spt="202" path="m,l,21600r21600,l21600,xe">
            <v:stroke joinstyle="miter"/>
            <v:path gradientshapeok="t" o:connecttype="rect"/>
          </v:shapetype>
          <v:shape id="_x0000_s1589" type="#_x0000_t202" style="position:absolute;left:0;text-align:left;margin-left:-6.35pt;margin-top:-18.55pt;width:367.55pt;height:18.1pt;z-index:251681792;mso-width-relative:margin;mso-height-relative:margin" strokecolor="white">
            <v:textbox style="mso-next-textbox:#_x0000_s1589">
              <w:txbxContent>
                <w:p w:rsidR="005E6FD4" w:rsidRPr="00EF3C41" w:rsidRDefault="005E6FD4" w:rsidP="00BD4BF4">
                  <w:pPr>
                    <w:rPr>
                      <w:i/>
                      <w:sz w:val="18"/>
                      <w:szCs w:val="18"/>
                    </w:rPr>
                  </w:pPr>
                  <w:r>
                    <w:rPr>
                      <w:i/>
                      <w:sz w:val="18"/>
                      <w:szCs w:val="18"/>
                    </w:rPr>
                    <w:t xml:space="preserve">International Journal of Information Research and Review, </w:t>
                  </w:r>
                  <w:r>
                    <w:rPr>
                      <w:bCs/>
                      <w:i/>
                      <w:iCs/>
                      <w:sz w:val="18"/>
                      <w:szCs w:val="16"/>
                    </w:rPr>
                    <w:t>June</w:t>
                  </w:r>
                  <w:r>
                    <w:rPr>
                      <w:bCs/>
                      <w:i/>
                      <w:iCs/>
                      <w:sz w:val="20"/>
                      <w:szCs w:val="16"/>
                    </w:rPr>
                    <w:t>,</w:t>
                  </w:r>
                  <w:r>
                    <w:rPr>
                      <w:i/>
                      <w:sz w:val="18"/>
                      <w:szCs w:val="18"/>
                    </w:rPr>
                    <w:t xml:space="preserve"> 2017</w:t>
                  </w:r>
                </w:p>
                <w:p w:rsidR="005E6FD4" w:rsidRPr="000A5F7E" w:rsidRDefault="005E6FD4" w:rsidP="00D45187">
                  <w:pPr>
                    <w:rPr>
                      <w:szCs w:val="18"/>
                    </w:rPr>
                  </w:pPr>
                </w:p>
              </w:txbxContent>
            </v:textbox>
          </v:shape>
        </w:pict>
      </w:r>
      <w:r w:rsidRPr="008240FF">
        <w:rPr>
          <w:b/>
          <w:noProof/>
          <w:color w:val="000000" w:themeColor="text1"/>
          <w:sz w:val="2"/>
          <w:szCs w:val="28"/>
        </w:rPr>
        <w:pict>
          <v:shape id="_x0000_s1027" type="#_x0000_t202" style="position:absolute;left:0;text-align:left;margin-left:459.8pt;margin-top:.5pt;width:74.6pt;height:90.2pt;z-index:251661312;mso-wrap-style:none" strokecolor="white" strokeweight="0">
            <v:textbox style="mso-next-textbox:#_x0000_s1027;mso-fit-shape-to-text:t">
              <w:txbxContent>
                <w:p w:rsidR="005E6FD4" w:rsidRPr="009D39B3" w:rsidRDefault="005E6FD4" w:rsidP="009D39B3">
                  <w:r w:rsidRPr="00E00B9B">
                    <w:rPr>
                      <w:noProof/>
                      <w:lang w:bidi="he-IL"/>
                    </w:rPr>
                    <w:drawing>
                      <wp:inline distT="0" distB="0" distL="0" distR="0">
                        <wp:extent cx="745266" cy="1054190"/>
                        <wp:effectExtent l="19050" t="0" r="0" b="0"/>
                        <wp:docPr id="8" name="irc_mi" descr="http://scientific.cloud-journals.com/public/journals/24/homepageImage_en_U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rc_mi" descr="http://scientific.cloud-journals.com/public/journals/24/homepageImage_en_US.jpg"/>
                                <pic:cNvPicPr>
                                  <a:picLocks noChangeAspect="1" noChangeArrowheads="1"/>
                                </pic:cNvPicPr>
                              </pic:nvPicPr>
                              <pic:blipFill>
                                <a:blip r:embed="rId8"/>
                                <a:stretch>
                                  <a:fillRect/>
                                </a:stretch>
                              </pic:blipFill>
                              <pic:spPr bwMode="auto">
                                <a:xfrm>
                                  <a:off x="0" y="0"/>
                                  <a:ext cx="745266" cy="1054190"/>
                                </a:xfrm>
                                <a:prstGeom prst="rect">
                                  <a:avLst/>
                                </a:prstGeom>
                                <a:noFill/>
                                <a:ln w="9525">
                                  <a:noFill/>
                                  <a:miter lim="800000"/>
                                  <a:headEnd/>
                                  <a:tailEnd/>
                                </a:ln>
                              </pic:spPr>
                            </pic:pic>
                          </a:graphicData>
                        </a:graphic>
                      </wp:inline>
                    </w:drawing>
                  </w:r>
                </w:p>
              </w:txbxContent>
            </v:textbox>
            <w10:wrap type="square"/>
          </v:shape>
        </w:pict>
      </w:r>
    </w:p>
    <w:p w:rsidR="009D39B3" w:rsidRPr="006216AD" w:rsidRDefault="009D39B3" w:rsidP="009D39B3">
      <w:pPr>
        <w:tabs>
          <w:tab w:val="right" w:pos="8640"/>
        </w:tabs>
        <w:jc w:val="center"/>
        <w:rPr>
          <w:b/>
          <w:color w:val="000000" w:themeColor="text1"/>
          <w:sz w:val="2"/>
          <w:szCs w:val="16"/>
        </w:rPr>
      </w:pPr>
    </w:p>
    <w:p w:rsidR="009D39B3" w:rsidRPr="006216AD" w:rsidRDefault="009D39B3" w:rsidP="009D39B3">
      <w:pPr>
        <w:tabs>
          <w:tab w:val="right" w:pos="8640"/>
        </w:tabs>
        <w:jc w:val="center"/>
        <w:rPr>
          <w:b/>
          <w:color w:val="000000" w:themeColor="text1"/>
          <w:sz w:val="2"/>
          <w:szCs w:val="16"/>
        </w:rPr>
      </w:pPr>
    </w:p>
    <w:p w:rsidR="00FD1974" w:rsidRPr="006216AD" w:rsidRDefault="008240FF" w:rsidP="009D39B3">
      <w:pPr>
        <w:tabs>
          <w:tab w:val="left" w:pos="0"/>
          <w:tab w:val="right" w:pos="10530"/>
        </w:tabs>
        <w:ind w:right="11"/>
        <w:jc w:val="left"/>
        <w:rPr>
          <w:b/>
          <w:color w:val="000000" w:themeColor="text1"/>
          <w:sz w:val="2"/>
          <w:szCs w:val="16"/>
        </w:rPr>
      </w:pPr>
      <w:r w:rsidRPr="008240FF">
        <w:rPr>
          <w:rFonts w:asciiTheme="majorHAnsi" w:hAnsiTheme="majorHAnsi"/>
          <w:b/>
          <w:noProof/>
          <w:color w:val="000000" w:themeColor="text1"/>
          <w:sz w:val="20"/>
          <w:szCs w:val="20"/>
        </w:rPr>
        <w:pict>
          <v:line id="_x0000_s1249" style="position:absolute;z-index:251677696" from="1.4pt,.5pt" to="526.1pt,.5pt" strokeweight=".5pt"/>
        </w:pict>
      </w:r>
      <w:r w:rsidRPr="008240FF">
        <w:rPr>
          <w:rFonts w:ascii="Franklin Gothic Medium Cond" w:hAnsi="Franklin Gothic Medium Cond"/>
          <w:b/>
          <w:noProof/>
          <w:color w:val="000000" w:themeColor="text1"/>
          <w:szCs w:val="18"/>
        </w:rPr>
        <w:pict>
          <v:shape id="_x0000_s1028" type="#_x0000_t202" style="position:absolute;margin-left:64pt;margin-top:1.5pt;width:390.05pt;height:84.6pt;z-index:251662336" strokecolor="white" strokeweight="0">
            <v:textbox style="mso-next-textbox:#_x0000_s1028">
              <w:txbxContent>
                <w:p w:rsidR="005E6FD4" w:rsidRPr="005E3126" w:rsidRDefault="005E6FD4" w:rsidP="009D39B3">
                  <w:pPr>
                    <w:shd w:val="clear" w:color="auto" w:fill="F2F2F2" w:themeFill="background1" w:themeFillShade="F2"/>
                    <w:tabs>
                      <w:tab w:val="left" w:pos="1710"/>
                      <w:tab w:val="left" w:pos="1800"/>
                    </w:tabs>
                    <w:jc w:val="center"/>
                    <w:rPr>
                      <w:sz w:val="6"/>
                    </w:rPr>
                  </w:pPr>
                </w:p>
                <w:p w:rsidR="005E6FD4" w:rsidRPr="007C2ED9" w:rsidRDefault="005E6FD4" w:rsidP="009D39B3">
                  <w:pPr>
                    <w:shd w:val="clear" w:color="auto" w:fill="F2F2F2" w:themeFill="background1" w:themeFillShade="F2"/>
                    <w:tabs>
                      <w:tab w:val="left" w:pos="1710"/>
                      <w:tab w:val="left" w:pos="1800"/>
                    </w:tabs>
                    <w:jc w:val="center"/>
                    <w:rPr>
                      <w:sz w:val="14"/>
                    </w:rPr>
                  </w:pPr>
                </w:p>
                <w:p w:rsidR="005E6FD4" w:rsidRDefault="005E6FD4" w:rsidP="009D39B3">
                  <w:pPr>
                    <w:shd w:val="clear" w:color="auto" w:fill="F2F2F2" w:themeFill="background1" w:themeFillShade="F2"/>
                    <w:tabs>
                      <w:tab w:val="left" w:pos="1710"/>
                      <w:tab w:val="left" w:pos="1800"/>
                    </w:tabs>
                    <w:jc w:val="center"/>
                    <w:rPr>
                      <w:sz w:val="22"/>
                    </w:rPr>
                  </w:pPr>
                  <w:r>
                    <w:rPr>
                      <w:noProof/>
                      <w:sz w:val="16"/>
                      <w:lang w:bidi="he-IL"/>
                    </w:rPr>
                    <w:drawing>
                      <wp:inline distT="0" distB="0" distL="0" distR="0">
                        <wp:extent cx="1202588" cy="377707"/>
                        <wp:effectExtent l="19050" t="0" r="0" b="0"/>
                        <wp:docPr id="4" name="Picture 3" descr="C:\Users\HOME\Desktop\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HOME\Desktop\2.jpg"/>
                                <pic:cNvPicPr>
                                  <a:picLocks noChangeAspect="1" noChangeArrowheads="1"/>
                                </pic:cNvPicPr>
                              </pic:nvPicPr>
                              <pic:blipFill>
                                <a:blip r:embed="rId9"/>
                                <a:stretch>
                                  <a:fillRect/>
                                </a:stretch>
                              </pic:blipFill>
                              <pic:spPr bwMode="auto">
                                <a:xfrm>
                                  <a:off x="0" y="0"/>
                                  <a:ext cx="1202951" cy="377821"/>
                                </a:xfrm>
                                <a:prstGeom prst="rect">
                                  <a:avLst/>
                                </a:prstGeom>
                                <a:noFill/>
                                <a:ln w="9525">
                                  <a:noFill/>
                                  <a:miter lim="800000"/>
                                  <a:headEnd/>
                                  <a:tailEnd/>
                                </a:ln>
                              </pic:spPr>
                            </pic:pic>
                          </a:graphicData>
                        </a:graphic>
                      </wp:inline>
                    </w:drawing>
                  </w:r>
                </w:p>
                <w:p w:rsidR="005E6FD4" w:rsidRPr="00AD1547" w:rsidRDefault="005E6FD4" w:rsidP="009D39B3">
                  <w:pPr>
                    <w:shd w:val="clear" w:color="auto" w:fill="F2F2F2" w:themeFill="background1" w:themeFillShade="F2"/>
                    <w:tabs>
                      <w:tab w:val="left" w:pos="1710"/>
                      <w:tab w:val="left" w:pos="1800"/>
                    </w:tabs>
                    <w:jc w:val="center"/>
                    <w:rPr>
                      <w:sz w:val="8"/>
                    </w:rPr>
                  </w:pPr>
                </w:p>
                <w:p w:rsidR="005E6FD4" w:rsidRPr="00FC19B9" w:rsidRDefault="005E6FD4" w:rsidP="009D39B3">
                  <w:pPr>
                    <w:shd w:val="clear" w:color="auto" w:fill="F2F2F2" w:themeFill="background1" w:themeFillShade="F2"/>
                    <w:tabs>
                      <w:tab w:val="left" w:pos="1440"/>
                      <w:tab w:val="left" w:pos="1530"/>
                      <w:tab w:val="left" w:pos="1620"/>
                      <w:tab w:val="left" w:pos="1710"/>
                      <w:tab w:val="left" w:pos="1800"/>
                      <w:tab w:val="left" w:pos="1980"/>
                      <w:tab w:val="left" w:pos="2070"/>
                    </w:tabs>
                    <w:jc w:val="center"/>
                    <w:rPr>
                      <w:sz w:val="6"/>
                    </w:rPr>
                  </w:pPr>
                </w:p>
                <w:p w:rsidR="005E6FD4" w:rsidRDefault="005E6FD4" w:rsidP="00D5693A">
                  <w:pPr>
                    <w:shd w:val="clear" w:color="auto" w:fill="F2F2F2" w:themeFill="background1" w:themeFillShade="F2"/>
                    <w:tabs>
                      <w:tab w:val="left" w:pos="1440"/>
                      <w:tab w:val="left" w:pos="1530"/>
                      <w:tab w:val="left" w:pos="1620"/>
                      <w:tab w:val="left" w:pos="1710"/>
                      <w:tab w:val="left" w:pos="1800"/>
                      <w:tab w:val="left" w:pos="1980"/>
                      <w:tab w:val="left" w:pos="2070"/>
                    </w:tabs>
                    <w:jc w:val="center"/>
                    <w:rPr>
                      <w:i/>
                      <w:sz w:val="18"/>
                      <w:szCs w:val="18"/>
                    </w:rPr>
                  </w:pPr>
                  <w:r>
                    <w:rPr>
                      <w:b/>
                      <w:sz w:val="18"/>
                      <w:szCs w:val="18"/>
                    </w:rPr>
                    <w:t xml:space="preserve"> </w:t>
                  </w:r>
                  <w:r>
                    <w:rPr>
                      <w:i/>
                      <w:sz w:val="18"/>
                      <w:szCs w:val="18"/>
                    </w:rPr>
                    <w:t>International Journal of Information Research and Review</w:t>
                  </w:r>
                </w:p>
                <w:p w:rsidR="005E6FD4" w:rsidRPr="003D18DE" w:rsidRDefault="005E6FD4" w:rsidP="00D77C8E">
                  <w:pPr>
                    <w:shd w:val="clear" w:color="auto" w:fill="F2F2F2" w:themeFill="background1" w:themeFillShade="F2"/>
                    <w:tabs>
                      <w:tab w:val="left" w:pos="1620"/>
                      <w:tab w:val="left" w:pos="1710"/>
                      <w:tab w:val="left" w:pos="1980"/>
                      <w:tab w:val="left" w:pos="2070"/>
                      <w:tab w:val="left" w:pos="2160"/>
                      <w:tab w:val="left" w:pos="2250"/>
                      <w:tab w:val="left" w:pos="2340"/>
                    </w:tabs>
                    <w:jc w:val="center"/>
                    <w:rPr>
                      <w:sz w:val="20"/>
                    </w:rPr>
                  </w:pPr>
                  <w:bookmarkStart w:id="0" w:name="OLE_LINK2"/>
                  <w:bookmarkStart w:id="1" w:name="OLE_LINK1"/>
                  <w:r>
                    <w:rPr>
                      <w:b/>
                      <w:bCs/>
                      <w:i/>
                      <w:iCs/>
                      <w:sz w:val="18"/>
                      <w:szCs w:val="16"/>
                    </w:rPr>
                    <w:t>Vol. 04, Issue, 07, pp.xxx-xxxx</w:t>
                  </w:r>
                  <w:r w:rsidRPr="003D18DE">
                    <w:rPr>
                      <w:b/>
                      <w:bCs/>
                      <w:i/>
                      <w:iCs/>
                      <w:sz w:val="18"/>
                      <w:szCs w:val="16"/>
                    </w:rPr>
                    <w:t xml:space="preserve">, </w:t>
                  </w:r>
                  <w:r>
                    <w:rPr>
                      <w:b/>
                      <w:bCs/>
                      <w:i/>
                      <w:iCs/>
                      <w:sz w:val="18"/>
                      <w:szCs w:val="16"/>
                    </w:rPr>
                    <w:t>July</w:t>
                  </w:r>
                  <w:r w:rsidRPr="003D18DE">
                    <w:rPr>
                      <w:b/>
                      <w:bCs/>
                      <w:i/>
                      <w:iCs/>
                      <w:sz w:val="18"/>
                      <w:szCs w:val="16"/>
                    </w:rPr>
                    <w:t>,</w:t>
                  </w:r>
                  <w:r w:rsidRPr="003D18DE">
                    <w:rPr>
                      <w:rFonts w:asciiTheme="majorHAnsi" w:hAnsiTheme="majorHAnsi"/>
                      <w:color w:val="000000"/>
                      <w:szCs w:val="22"/>
                    </w:rPr>
                    <w:t xml:space="preserve"> </w:t>
                  </w:r>
                  <w:r w:rsidRPr="003D18DE">
                    <w:rPr>
                      <w:b/>
                      <w:bCs/>
                      <w:i/>
                      <w:iCs/>
                      <w:sz w:val="18"/>
                      <w:szCs w:val="16"/>
                    </w:rPr>
                    <w:t>201</w:t>
                  </w:r>
                  <w:bookmarkEnd w:id="0"/>
                  <w:bookmarkEnd w:id="1"/>
                  <w:r>
                    <w:rPr>
                      <w:b/>
                      <w:bCs/>
                      <w:i/>
                      <w:iCs/>
                      <w:sz w:val="18"/>
                      <w:szCs w:val="16"/>
                    </w:rPr>
                    <w:t>7</w:t>
                  </w:r>
                </w:p>
                <w:p w:rsidR="005E6FD4" w:rsidRPr="00601601" w:rsidRDefault="005E6FD4" w:rsidP="00D5693A">
                  <w:pPr>
                    <w:shd w:val="clear" w:color="auto" w:fill="F2F2F2" w:themeFill="background1" w:themeFillShade="F2"/>
                    <w:tabs>
                      <w:tab w:val="left" w:pos="1440"/>
                      <w:tab w:val="left" w:pos="1530"/>
                      <w:tab w:val="left" w:pos="1620"/>
                      <w:tab w:val="left" w:pos="1710"/>
                      <w:tab w:val="left" w:pos="1800"/>
                      <w:tab w:val="left" w:pos="1980"/>
                      <w:tab w:val="left" w:pos="2070"/>
                    </w:tabs>
                    <w:jc w:val="center"/>
                    <w:rPr>
                      <w:sz w:val="22"/>
                    </w:rPr>
                  </w:pPr>
                </w:p>
                <w:p w:rsidR="005E6FD4" w:rsidRPr="00601601" w:rsidRDefault="005E6FD4" w:rsidP="00D5693A">
                  <w:pPr>
                    <w:shd w:val="clear" w:color="auto" w:fill="F2F2F2" w:themeFill="background1" w:themeFillShade="F2"/>
                    <w:tabs>
                      <w:tab w:val="left" w:pos="1440"/>
                      <w:tab w:val="left" w:pos="1530"/>
                      <w:tab w:val="left" w:pos="1620"/>
                      <w:tab w:val="left" w:pos="1710"/>
                      <w:tab w:val="left" w:pos="1800"/>
                      <w:tab w:val="left" w:pos="1980"/>
                      <w:tab w:val="left" w:pos="2070"/>
                    </w:tabs>
                    <w:jc w:val="center"/>
                    <w:rPr>
                      <w:sz w:val="22"/>
                    </w:rPr>
                  </w:pPr>
                </w:p>
              </w:txbxContent>
            </v:textbox>
            <w10:wrap type="square"/>
          </v:shape>
        </w:pict>
      </w:r>
      <w:r w:rsidR="009D39B3" w:rsidRPr="006216AD">
        <w:rPr>
          <w:b/>
          <w:noProof/>
          <w:color w:val="000000" w:themeColor="text1"/>
          <w:sz w:val="2"/>
          <w:szCs w:val="16"/>
          <w:lang w:bidi="he-IL"/>
        </w:rPr>
        <w:drawing>
          <wp:inline distT="0" distB="0" distL="0" distR="0">
            <wp:extent cx="809625" cy="1038225"/>
            <wp:effectExtent l="19050" t="0" r="9525" b="0"/>
            <wp:docPr id="1" name="Picture 1" descr="C:\Users\HOME\Desktop\gmfe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HOME\Desktop\gmferd.jpg"/>
                    <pic:cNvPicPr>
                      <a:picLocks noChangeAspect="1" noChangeArrowheads="1"/>
                    </pic:cNvPicPr>
                  </pic:nvPicPr>
                  <pic:blipFill>
                    <a:blip r:embed="rId10" cstate="print"/>
                    <a:srcRect l="12124" t="33700" r="28927" b="12693"/>
                    <a:stretch>
                      <a:fillRect/>
                    </a:stretch>
                  </pic:blipFill>
                  <pic:spPr bwMode="auto">
                    <a:xfrm>
                      <a:off x="0" y="0"/>
                      <a:ext cx="809625" cy="1038225"/>
                    </a:xfrm>
                    <a:prstGeom prst="rect">
                      <a:avLst/>
                    </a:prstGeom>
                    <a:noFill/>
                    <a:ln w="9525">
                      <a:noFill/>
                      <a:miter lim="800000"/>
                      <a:headEnd/>
                      <a:tailEnd/>
                    </a:ln>
                  </pic:spPr>
                </pic:pic>
              </a:graphicData>
            </a:graphic>
          </wp:inline>
        </w:drawing>
      </w:r>
    </w:p>
    <w:p w:rsidR="00FD1974" w:rsidRPr="006216AD" w:rsidRDefault="008240FF" w:rsidP="009D39B3">
      <w:pPr>
        <w:tabs>
          <w:tab w:val="left" w:pos="4320"/>
          <w:tab w:val="left" w:pos="4410"/>
        </w:tabs>
        <w:autoSpaceDE w:val="0"/>
        <w:autoSpaceDN w:val="0"/>
        <w:adjustRightInd w:val="0"/>
        <w:rPr>
          <w:rFonts w:ascii="Franklin Gothic Medium Cond" w:hAnsi="Franklin Gothic Medium Cond"/>
          <w:color w:val="000000" w:themeColor="text1"/>
          <w:sz w:val="4"/>
          <w:szCs w:val="28"/>
        </w:rPr>
      </w:pPr>
      <w:r w:rsidRPr="008240FF">
        <w:rPr>
          <w:rStyle w:val="Strong"/>
          <w:sz w:val="22"/>
        </w:rPr>
        <w:pict>
          <v:line id="_x0000_s1033" style="position:absolute;left:0;text-align:left;z-index:251667456" from="3.15pt,3.05pt" to="526.65pt,3.05pt" strokeweight="3pt"/>
        </w:pict>
      </w:r>
      <w:r w:rsidR="0056782C" w:rsidRPr="006216AD">
        <w:rPr>
          <w:rFonts w:ascii="Franklin Gothic Medium Cond" w:hAnsi="Franklin Gothic Medium Cond"/>
          <w:color w:val="000000" w:themeColor="text1"/>
          <w:sz w:val="28"/>
          <w:szCs w:val="28"/>
        </w:rPr>
        <w:t xml:space="preserve"> </w:t>
      </w:r>
    </w:p>
    <w:p w:rsidR="00FD1974" w:rsidRPr="006216AD" w:rsidRDefault="00FD1974" w:rsidP="009D39B3">
      <w:pPr>
        <w:autoSpaceDE w:val="0"/>
        <w:autoSpaceDN w:val="0"/>
        <w:adjustRightInd w:val="0"/>
        <w:jc w:val="center"/>
        <w:rPr>
          <w:b/>
          <w:color w:val="000000" w:themeColor="text1"/>
          <w:sz w:val="2"/>
        </w:rPr>
      </w:pPr>
    </w:p>
    <w:p w:rsidR="008711A2" w:rsidRPr="006216AD" w:rsidRDefault="008711A2" w:rsidP="00135721">
      <w:pPr>
        <w:jc w:val="left"/>
        <w:rPr>
          <w:rFonts w:asciiTheme="majorHAnsi" w:hAnsiTheme="majorHAnsi"/>
          <w:b/>
          <w:color w:val="000000" w:themeColor="text1"/>
          <w:sz w:val="26"/>
          <w:szCs w:val="32"/>
        </w:rPr>
      </w:pPr>
    </w:p>
    <w:p w:rsidR="00747992" w:rsidRPr="006216AD" w:rsidRDefault="004C5CEF" w:rsidP="00135721">
      <w:pPr>
        <w:jc w:val="left"/>
        <w:rPr>
          <w:rFonts w:asciiTheme="majorHAnsi" w:hAnsiTheme="majorHAnsi"/>
          <w:b/>
          <w:color w:val="000000" w:themeColor="text1"/>
          <w:sz w:val="32"/>
          <w:szCs w:val="32"/>
        </w:rPr>
      </w:pPr>
      <w:r w:rsidRPr="006216AD">
        <w:rPr>
          <w:rFonts w:asciiTheme="majorHAnsi" w:hAnsiTheme="majorHAnsi"/>
          <w:b/>
          <w:color w:val="000000" w:themeColor="text1"/>
          <w:sz w:val="32"/>
          <w:szCs w:val="32"/>
        </w:rPr>
        <w:t>RESEARCH ARTICLE</w:t>
      </w:r>
    </w:p>
    <w:p w:rsidR="00F3529B" w:rsidRPr="0045232C" w:rsidRDefault="00F3529B" w:rsidP="00135721">
      <w:pPr>
        <w:jc w:val="left"/>
        <w:rPr>
          <w:rFonts w:asciiTheme="majorHAnsi" w:hAnsiTheme="majorHAnsi"/>
          <w:b/>
          <w:color w:val="000000" w:themeColor="text1"/>
          <w:szCs w:val="26"/>
        </w:rPr>
      </w:pPr>
    </w:p>
    <w:p w:rsidR="00897477" w:rsidRDefault="00280D22" w:rsidP="00897477">
      <w:pPr>
        <w:jc w:val="left"/>
        <w:rPr>
          <w:rFonts w:ascii="Cambria" w:hAnsi="Cambria" w:cstheme="majorBidi"/>
          <w:b/>
          <w:spacing w:val="6"/>
          <w:sz w:val="26"/>
          <w:szCs w:val="28"/>
        </w:rPr>
      </w:pPr>
      <w:bookmarkStart w:id="2" w:name="_GoBack"/>
      <w:bookmarkStart w:id="3" w:name="__RefHeading__9_1323263386"/>
      <w:bookmarkEnd w:id="2"/>
      <w:bookmarkEnd w:id="3"/>
      <w:r w:rsidRPr="00280D22">
        <w:rPr>
          <w:rFonts w:ascii="Cambria" w:hAnsi="Cambria" w:cstheme="majorBidi"/>
          <w:b/>
          <w:spacing w:val="6"/>
          <w:sz w:val="26"/>
          <w:szCs w:val="28"/>
        </w:rPr>
        <w:t>MULTIVARIATE IMPUTATION OF XBRL DATA FOR FINANCIAL STATEMENT ANALYSIS</w:t>
      </w:r>
    </w:p>
    <w:p w:rsidR="00280D22" w:rsidRPr="00897477" w:rsidRDefault="00280D22" w:rsidP="00897477">
      <w:pPr>
        <w:jc w:val="left"/>
        <w:rPr>
          <w:rFonts w:ascii="Cambria" w:hAnsi="Cambria" w:cstheme="majorBidi"/>
          <w:b/>
          <w:spacing w:val="6"/>
          <w:sz w:val="22"/>
          <w:szCs w:val="28"/>
        </w:rPr>
      </w:pPr>
    </w:p>
    <w:p w:rsidR="00897477" w:rsidRDefault="00BF0198" w:rsidP="00897477">
      <w:pPr>
        <w:rPr>
          <w:rStyle w:val="hps"/>
          <w:rFonts w:ascii="Cambria" w:hAnsi="Cambria" w:cstheme="majorBidi"/>
          <w:b/>
          <w:bCs/>
          <w:szCs w:val="28"/>
        </w:rPr>
      </w:pPr>
      <w:r>
        <w:rPr>
          <w:rStyle w:val="hps"/>
          <w:rFonts w:ascii="Cambria" w:hAnsi="Cambria" w:cstheme="majorBidi"/>
          <w:b/>
          <w:bCs/>
          <w:szCs w:val="28"/>
          <w:vertAlign w:val="superscript"/>
        </w:rPr>
        <w:t xml:space="preserve">1 </w:t>
      </w:r>
      <w:r w:rsidR="00280D22" w:rsidRPr="00280D22">
        <w:rPr>
          <w:rStyle w:val="hps"/>
          <w:rFonts w:ascii="Cambria" w:hAnsi="Cambria" w:cstheme="majorBidi"/>
          <w:b/>
          <w:bCs/>
          <w:szCs w:val="28"/>
        </w:rPr>
        <w:t xml:space="preserve">Amos Baranes and </w:t>
      </w:r>
      <w:r>
        <w:rPr>
          <w:rStyle w:val="hps"/>
          <w:rFonts w:ascii="Cambria" w:hAnsi="Cambria" w:cstheme="majorBidi"/>
          <w:b/>
          <w:bCs/>
          <w:szCs w:val="28"/>
          <w:vertAlign w:val="superscript"/>
        </w:rPr>
        <w:t xml:space="preserve">2, </w:t>
      </w:r>
      <w:r>
        <w:rPr>
          <w:rStyle w:val="hps"/>
          <w:rFonts w:ascii="Cambria" w:hAnsi="Cambria" w:cstheme="majorBidi"/>
          <w:b/>
          <w:bCs/>
          <w:szCs w:val="28"/>
        </w:rPr>
        <w:t xml:space="preserve">* </w:t>
      </w:r>
      <w:r w:rsidR="00280D22" w:rsidRPr="00280D22">
        <w:rPr>
          <w:rStyle w:val="hps"/>
          <w:rFonts w:ascii="Cambria" w:hAnsi="Cambria" w:cstheme="majorBidi"/>
          <w:b/>
          <w:bCs/>
          <w:szCs w:val="28"/>
        </w:rPr>
        <w:t>Rimona Palas</w:t>
      </w:r>
    </w:p>
    <w:p w:rsidR="00280D22" w:rsidRPr="00897477" w:rsidRDefault="00280D22" w:rsidP="00897477">
      <w:pPr>
        <w:rPr>
          <w:rStyle w:val="hps"/>
          <w:rFonts w:ascii="Cambria" w:hAnsi="Cambria" w:cstheme="majorBidi"/>
          <w:b/>
          <w:bCs/>
          <w:sz w:val="18"/>
          <w:szCs w:val="28"/>
        </w:rPr>
      </w:pPr>
    </w:p>
    <w:p w:rsidR="00BF0198" w:rsidRPr="00BF0198" w:rsidRDefault="00BF0198" w:rsidP="00BF0198">
      <w:pPr>
        <w:pStyle w:val="FootnoteText"/>
        <w:rPr>
          <w:rStyle w:val="hps"/>
          <w:rFonts w:ascii="Cambria" w:hAnsi="Cambria" w:cstheme="majorBidi"/>
          <w:bCs/>
          <w:sz w:val="22"/>
          <w:szCs w:val="28"/>
        </w:rPr>
      </w:pPr>
      <w:r>
        <w:rPr>
          <w:rStyle w:val="hps"/>
          <w:rFonts w:ascii="Cambria" w:hAnsi="Cambria" w:cstheme="majorBidi"/>
          <w:bCs/>
          <w:sz w:val="22"/>
          <w:szCs w:val="28"/>
          <w:vertAlign w:val="superscript"/>
        </w:rPr>
        <w:t xml:space="preserve">1 </w:t>
      </w:r>
      <w:r w:rsidRPr="00BF0198">
        <w:rPr>
          <w:rStyle w:val="hps"/>
          <w:rFonts w:ascii="Cambria" w:hAnsi="Cambria" w:cstheme="majorBidi"/>
          <w:bCs/>
          <w:sz w:val="22"/>
          <w:szCs w:val="28"/>
        </w:rPr>
        <w:t>Peres Academic Center, 8 HaNeviim St., POB 328, Rehovot, Israel</w:t>
      </w:r>
    </w:p>
    <w:p w:rsidR="006C00A6" w:rsidRDefault="00BF0198" w:rsidP="00BF0198">
      <w:pPr>
        <w:pStyle w:val="FootnoteText"/>
        <w:rPr>
          <w:rStyle w:val="hps"/>
          <w:rFonts w:ascii="Cambria" w:hAnsi="Cambria" w:cstheme="majorBidi"/>
          <w:bCs/>
          <w:sz w:val="22"/>
          <w:szCs w:val="28"/>
        </w:rPr>
      </w:pPr>
      <w:r>
        <w:rPr>
          <w:rStyle w:val="hps"/>
          <w:rFonts w:ascii="Cambria" w:hAnsi="Cambria" w:cstheme="majorBidi"/>
          <w:bCs/>
          <w:sz w:val="22"/>
          <w:szCs w:val="28"/>
          <w:vertAlign w:val="superscript"/>
        </w:rPr>
        <w:t xml:space="preserve">2 </w:t>
      </w:r>
      <w:r w:rsidRPr="00BF0198">
        <w:rPr>
          <w:rStyle w:val="hps"/>
          <w:rFonts w:ascii="Cambria" w:hAnsi="Cambria" w:cstheme="majorBidi"/>
          <w:bCs/>
          <w:sz w:val="22"/>
          <w:szCs w:val="28"/>
        </w:rPr>
        <w:t>Accounting Department, School of Business, College of Law and Business, #24 Ben Gurion St., Ramat Gan, Israel</w:t>
      </w:r>
    </w:p>
    <w:p w:rsidR="00BF0198" w:rsidRPr="00BF0198" w:rsidRDefault="00BF0198" w:rsidP="00BF0198">
      <w:pPr>
        <w:pStyle w:val="FootnoteText"/>
        <w:rPr>
          <w:rFonts w:asciiTheme="majorHAnsi" w:hAnsiTheme="majorHAnsi"/>
          <w:color w:val="000000" w:themeColor="text1"/>
          <w:sz w:val="16"/>
        </w:rPr>
      </w:pPr>
    </w:p>
    <w:p w:rsidR="005F7839" w:rsidRPr="006216AD" w:rsidRDefault="008240FF" w:rsidP="00B571C3">
      <w:pPr>
        <w:jc w:val="left"/>
        <w:rPr>
          <w:rFonts w:asciiTheme="majorHAnsi" w:hAnsiTheme="majorHAnsi"/>
          <w:color w:val="000000" w:themeColor="text1"/>
          <w:sz w:val="4"/>
        </w:rPr>
      </w:pPr>
      <w:r w:rsidRPr="008240FF">
        <w:rPr>
          <w:rFonts w:ascii="Franklin Gothic Medium Cond" w:hAnsi="Franklin Gothic Medium Cond"/>
          <w:b/>
          <w:noProof/>
          <w:color w:val="000000" w:themeColor="text1"/>
          <w:sz w:val="16"/>
        </w:rPr>
        <w:pict>
          <v:line id="_x0000_s1250" style="position:absolute;z-index:251678720" from="1.2pt,1.8pt" to="529.05pt,1.8pt" strokeweight="1pt"/>
        </w:pict>
      </w:r>
    </w:p>
    <w:p w:rsidR="00FD1974" w:rsidRPr="006216AD" w:rsidRDefault="00FD1974" w:rsidP="009D39B3">
      <w:pPr>
        <w:jc w:val="center"/>
        <w:rPr>
          <w:rStyle w:val="Strong"/>
          <w:color w:val="000000" w:themeColor="text1"/>
          <w:sz w:val="8"/>
        </w:rPr>
      </w:pPr>
    </w:p>
    <w:p w:rsidR="00FD1974" w:rsidRPr="006216AD" w:rsidRDefault="00FD1974" w:rsidP="009D39B3">
      <w:pPr>
        <w:ind w:left="3150" w:hanging="3150"/>
        <w:rPr>
          <w:rFonts w:asciiTheme="majorHAnsi" w:hAnsiTheme="majorHAnsi"/>
          <w:b/>
          <w:color w:val="000000" w:themeColor="text1"/>
          <w:sz w:val="20"/>
          <w:szCs w:val="20"/>
        </w:rPr>
      </w:pPr>
      <w:r w:rsidRPr="006216AD">
        <w:rPr>
          <w:rFonts w:asciiTheme="majorHAnsi" w:hAnsiTheme="majorHAnsi"/>
          <w:b/>
          <w:color w:val="000000" w:themeColor="text1"/>
          <w:sz w:val="20"/>
          <w:szCs w:val="20"/>
        </w:rPr>
        <w:t>ARTICLE INFO</w:t>
      </w:r>
      <w:r w:rsidR="0056782C" w:rsidRPr="006216AD">
        <w:rPr>
          <w:rFonts w:asciiTheme="majorHAnsi" w:hAnsiTheme="majorHAnsi"/>
          <w:b/>
          <w:color w:val="000000" w:themeColor="text1"/>
          <w:sz w:val="20"/>
          <w:szCs w:val="20"/>
        </w:rPr>
        <w:t xml:space="preserve">   </w:t>
      </w:r>
      <w:r w:rsidR="006A4DCF" w:rsidRPr="006216AD">
        <w:rPr>
          <w:rFonts w:asciiTheme="majorHAnsi" w:hAnsiTheme="majorHAnsi"/>
          <w:b/>
          <w:color w:val="000000" w:themeColor="text1"/>
          <w:sz w:val="20"/>
          <w:szCs w:val="20"/>
        </w:rPr>
        <w:t xml:space="preserve">                                      </w:t>
      </w:r>
      <w:r w:rsidRPr="006216AD">
        <w:rPr>
          <w:rFonts w:asciiTheme="majorHAnsi" w:hAnsiTheme="majorHAnsi"/>
          <w:b/>
          <w:color w:val="000000" w:themeColor="text1"/>
          <w:sz w:val="20"/>
          <w:szCs w:val="20"/>
        </w:rPr>
        <w:t>ABSTRACT</w:t>
      </w:r>
    </w:p>
    <w:p w:rsidR="00FD1974" w:rsidRPr="006216AD" w:rsidRDefault="00FD1974" w:rsidP="009D39B3">
      <w:pPr>
        <w:ind w:left="3330"/>
        <w:rPr>
          <w:rFonts w:ascii="Franklin Gothic Medium Cond" w:hAnsi="Franklin Gothic Medium Cond"/>
          <w:color w:val="000000" w:themeColor="text1"/>
          <w:sz w:val="6"/>
          <w:szCs w:val="18"/>
        </w:rPr>
      </w:pPr>
    </w:p>
    <w:p w:rsidR="000B75E8" w:rsidRPr="006216AD" w:rsidRDefault="008240FF" w:rsidP="009D39B3">
      <w:pPr>
        <w:tabs>
          <w:tab w:val="left" w:pos="3119"/>
          <w:tab w:val="left" w:pos="3420"/>
        </w:tabs>
        <w:autoSpaceDE w:val="0"/>
        <w:autoSpaceDN w:val="0"/>
        <w:adjustRightInd w:val="0"/>
        <w:ind w:left="3150"/>
        <w:rPr>
          <w:color w:val="000000" w:themeColor="text1"/>
          <w:sz w:val="4"/>
        </w:rPr>
      </w:pPr>
      <w:r w:rsidRPr="008240FF">
        <w:rPr>
          <w:rFonts w:ascii="Franklin Gothic Medium Cond" w:hAnsi="Franklin Gothic Medium Cond"/>
          <w:b/>
          <w:noProof/>
          <w:color w:val="000000" w:themeColor="text1"/>
          <w:sz w:val="6"/>
          <w:szCs w:val="18"/>
        </w:rPr>
        <w:pict>
          <v:line id="_x0000_s1034" style="position:absolute;left:0;text-align:left;flip:y;z-index:251668480" from="156.9pt,1.55pt" to="529.05pt,1.55pt" strokeweight="1pt"/>
        </w:pict>
      </w:r>
      <w:r w:rsidRPr="008240FF">
        <w:rPr>
          <w:rFonts w:ascii="Franklin Gothic Medium Cond" w:hAnsi="Franklin Gothic Medium Cond"/>
          <w:noProof/>
          <w:color w:val="000000" w:themeColor="text1"/>
          <w:sz w:val="4"/>
          <w:szCs w:val="18"/>
        </w:rPr>
        <w:pict>
          <v:line id="_x0000_s1035" style="position:absolute;left:0;text-align:left;z-index:251669504" from=".85pt,1.55pt" to="140.1pt,1.55pt" strokeweight="1pt"/>
        </w:pict>
      </w:r>
    </w:p>
    <w:p w:rsidR="00516C32" w:rsidRPr="006216AD" w:rsidRDefault="00516C32" w:rsidP="009D39B3">
      <w:pPr>
        <w:tabs>
          <w:tab w:val="left" w:pos="3119"/>
        </w:tabs>
        <w:ind w:left="3150"/>
        <w:rPr>
          <w:color w:val="000000" w:themeColor="text1"/>
          <w:sz w:val="2"/>
        </w:rPr>
      </w:pPr>
    </w:p>
    <w:p w:rsidR="00860A9D" w:rsidRPr="006216AD" w:rsidRDefault="008240FF" w:rsidP="00345B8C">
      <w:pPr>
        <w:tabs>
          <w:tab w:val="left" w:pos="3119"/>
        </w:tabs>
        <w:autoSpaceDE w:val="0"/>
        <w:autoSpaceDN w:val="0"/>
        <w:adjustRightInd w:val="0"/>
        <w:ind w:left="3154"/>
        <w:rPr>
          <w:color w:val="000000" w:themeColor="text1"/>
          <w:sz w:val="2"/>
        </w:rPr>
      </w:pPr>
      <w:r w:rsidRPr="008240FF">
        <w:rPr>
          <w:rFonts w:ascii="Courier New" w:hAnsi="Courier New" w:cs="Courier New"/>
          <w:noProof/>
          <w:color w:val="000000" w:themeColor="text1"/>
          <w:sz w:val="2"/>
          <w:szCs w:val="20"/>
          <w:lang w:val="en-GB"/>
        </w:rPr>
        <w:pict>
          <v:shape id="_x0000_s1036" type="#_x0000_t202" style="position:absolute;left:0;text-align:left;margin-left:-6.65pt;margin-top:-.5pt;width:152.7pt;height:74pt;z-index:251670528;mso-width-relative:margin;mso-height-relative:margin" strokecolor="white">
            <v:textbox style="mso-next-textbox:#_x0000_s1036">
              <w:txbxContent>
                <w:p w:rsidR="005E6FD4" w:rsidRDefault="005E6FD4" w:rsidP="00FD1974">
                  <w:pPr>
                    <w:rPr>
                      <w:b/>
                      <w:i/>
                      <w:sz w:val="18"/>
                      <w:szCs w:val="18"/>
                    </w:rPr>
                  </w:pPr>
                  <w:r w:rsidRPr="00EC7794">
                    <w:rPr>
                      <w:b/>
                      <w:i/>
                      <w:sz w:val="18"/>
                      <w:szCs w:val="18"/>
                    </w:rPr>
                    <w:t>Article History:</w:t>
                  </w:r>
                </w:p>
                <w:p w:rsidR="005E6FD4" w:rsidRPr="00B372BF" w:rsidRDefault="005E6FD4" w:rsidP="00FD1974">
                  <w:pPr>
                    <w:rPr>
                      <w:b/>
                      <w:i/>
                      <w:sz w:val="6"/>
                      <w:szCs w:val="18"/>
                    </w:rPr>
                  </w:pPr>
                </w:p>
                <w:p w:rsidR="005E6FD4" w:rsidRPr="00544AF3" w:rsidRDefault="005E6FD4" w:rsidP="00544AF3">
                  <w:pPr>
                    <w:rPr>
                      <w:sz w:val="2"/>
                      <w:szCs w:val="18"/>
                    </w:rPr>
                  </w:pPr>
                </w:p>
                <w:p w:rsidR="005E6FD4" w:rsidRDefault="005E6FD4" w:rsidP="00D77C8E">
                  <w:pPr>
                    <w:rPr>
                      <w:sz w:val="16"/>
                      <w:szCs w:val="18"/>
                    </w:rPr>
                  </w:pPr>
                  <w:r>
                    <w:rPr>
                      <w:sz w:val="16"/>
                      <w:szCs w:val="18"/>
                    </w:rPr>
                    <w:t>Received xxxxxxxxxx, 2016</w:t>
                  </w:r>
                </w:p>
                <w:p w:rsidR="005E6FD4" w:rsidRDefault="005E6FD4" w:rsidP="00D77C8E">
                  <w:pPr>
                    <w:rPr>
                      <w:sz w:val="16"/>
                      <w:szCs w:val="18"/>
                    </w:rPr>
                  </w:pPr>
                  <w:r>
                    <w:rPr>
                      <w:sz w:val="16"/>
                      <w:szCs w:val="18"/>
                    </w:rPr>
                    <w:t>Received in revised form</w:t>
                  </w:r>
                </w:p>
                <w:p w:rsidR="005E6FD4" w:rsidRDefault="005E6FD4" w:rsidP="00D77C8E">
                  <w:pPr>
                    <w:rPr>
                      <w:sz w:val="16"/>
                      <w:szCs w:val="18"/>
                    </w:rPr>
                  </w:pPr>
                  <w:r>
                    <w:rPr>
                      <w:sz w:val="16"/>
                      <w:szCs w:val="18"/>
                    </w:rPr>
                    <w:t>xxxxxxxxxx, 2017</w:t>
                  </w:r>
                </w:p>
                <w:p w:rsidR="005E6FD4" w:rsidRDefault="005E6FD4" w:rsidP="00D77C8E">
                  <w:pPr>
                    <w:rPr>
                      <w:sz w:val="16"/>
                      <w:szCs w:val="18"/>
                    </w:rPr>
                  </w:pPr>
                  <w:r>
                    <w:rPr>
                      <w:sz w:val="16"/>
                      <w:szCs w:val="18"/>
                    </w:rPr>
                    <w:t>Accepted xxxxxxxxxxxx, 2017</w:t>
                  </w:r>
                </w:p>
                <w:p w:rsidR="005E6FD4" w:rsidRDefault="005E6FD4" w:rsidP="00D77C8E">
                  <w:r>
                    <w:rPr>
                      <w:sz w:val="16"/>
                      <w:szCs w:val="18"/>
                    </w:rPr>
                    <w:t>Published online xxxxxxxx, 2017</w:t>
                  </w:r>
                </w:p>
                <w:p w:rsidR="005E6FD4" w:rsidRDefault="005E6FD4" w:rsidP="00FD1974"/>
                <w:p w:rsidR="005E6FD4" w:rsidRDefault="005E6FD4" w:rsidP="00FD1974"/>
                <w:p w:rsidR="005E6FD4" w:rsidRDefault="005E6FD4" w:rsidP="00FD1974"/>
                <w:p w:rsidR="005E6FD4" w:rsidRDefault="005E6FD4" w:rsidP="00FD1974"/>
                <w:p w:rsidR="005E6FD4" w:rsidRDefault="005E6FD4" w:rsidP="00FD1974"/>
                <w:p w:rsidR="005E6FD4" w:rsidRDefault="005E6FD4" w:rsidP="00FD1974"/>
              </w:txbxContent>
            </v:textbox>
          </v:shape>
        </w:pict>
      </w:r>
    </w:p>
    <w:p w:rsidR="00417E08" w:rsidRDefault="008240FF" w:rsidP="00F6330D">
      <w:pPr>
        <w:ind w:left="3119" w:right="0"/>
        <w:rPr>
          <w:color w:val="000000" w:themeColor="text1"/>
          <w:sz w:val="10"/>
          <w:szCs w:val="18"/>
        </w:rPr>
      </w:pPr>
      <w:r w:rsidRPr="008240FF">
        <w:rPr>
          <w:rFonts w:ascii="Helvetica" w:eastAsia="+mn-ea" w:hAnsi="Helvetica"/>
          <w:b/>
          <w:noProof/>
          <w:color w:val="000000" w:themeColor="text1"/>
          <w:sz w:val="18"/>
          <w:lang w:val="en-IN" w:eastAsia="en-IN"/>
        </w:rPr>
        <w:pict>
          <v:line id="_x0000_s1689" style="position:absolute;left:0;text-align:left;z-index:251684864" from=".85pt,69.85pt" to="140.1pt,70pt" strokeweight=".25pt"/>
        </w:pict>
      </w:r>
      <w:r w:rsidRPr="008240FF">
        <w:rPr>
          <w:rFonts w:ascii="Helvetica" w:eastAsia="+mn-ea" w:hAnsi="Helvetica"/>
          <w:b/>
          <w:noProof/>
          <w:color w:val="000000" w:themeColor="text1"/>
          <w:sz w:val="18"/>
          <w:lang w:val="en-IN" w:eastAsia="en-IN"/>
        </w:rPr>
        <w:pict>
          <v:shape id="_x0000_s1690" type="#_x0000_t202" style="position:absolute;left:0;text-align:left;margin-left:-8pt;margin-top:70.65pt;width:147.1pt;height:70.5pt;z-index:251685888;mso-width-relative:margin;mso-height-relative:margin" strokecolor="white">
            <v:textbox style="mso-next-textbox:#_x0000_s1690">
              <w:txbxContent>
                <w:p w:rsidR="005E6FD4" w:rsidRDefault="005E6FD4" w:rsidP="006834BC">
                  <w:pPr>
                    <w:tabs>
                      <w:tab w:val="left" w:pos="142"/>
                    </w:tabs>
                    <w:jc w:val="left"/>
                    <w:rPr>
                      <w:b/>
                      <w:i/>
                      <w:sz w:val="18"/>
                      <w:szCs w:val="18"/>
                    </w:rPr>
                  </w:pPr>
                  <w:r w:rsidRPr="00417E08">
                    <w:rPr>
                      <w:b/>
                      <w:i/>
                      <w:sz w:val="18"/>
                      <w:szCs w:val="18"/>
                    </w:rPr>
                    <w:t>Keywords:</w:t>
                  </w:r>
                </w:p>
                <w:p w:rsidR="005E6FD4" w:rsidRPr="00242477" w:rsidRDefault="005E6FD4" w:rsidP="006834BC">
                  <w:pPr>
                    <w:tabs>
                      <w:tab w:val="left" w:pos="142"/>
                    </w:tabs>
                    <w:jc w:val="left"/>
                    <w:rPr>
                      <w:b/>
                      <w:i/>
                      <w:sz w:val="10"/>
                      <w:szCs w:val="18"/>
                    </w:rPr>
                  </w:pPr>
                </w:p>
                <w:p w:rsidR="005E6FD4" w:rsidRDefault="005E6FD4" w:rsidP="00242477">
                  <w:pPr>
                    <w:ind w:right="0"/>
                    <w:rPr>
                      <w:sz w:val="16"/>
                    </w:rPr>
                  </w:pPr>
                  <w:r w:rsidRPr="00242477">
                    <w:rPr>
                      <w:sz w:val="16"/>
                    </w:rPr>
                    <w:t xml:space="preserve">Accounting information, </w:t>
                  </w:r>
                </w:p>
                <w:p w:rsidR="005E6FD4" w:rsidRDefault="005E6FD4" w:rsidP="00242477">
                  <w:pPr>
                    <w:ind w:right="0"/>
                    <w:rPr>
                      <w:sz w:val="16"/>
                    </w:rPr>
                  </w:pPr>
                  <w:r w:rsidRPr="00242477">
                    <w:rPr>
                      <w:sz w:val="16"/>
                    </w:rPr>
                    <w:t>Earnings prediction,</w:t>
                  </w:r>
                </w:p>
                <w:p w:rsidR="005E6FD4" w:rsidRDefault="005E6FD4" w:rsidP="00242477">
                  <w:pPr>
                    <w:ind w:right="0"/>
                    <w:rPr>
                      <w:sz w:val="16"/>
                    </w:rPr>
                  </w:pPr>
                  <w:r w:rsidRPr="00242477">
                    <w:rPr>
                      <w:sz w:val="16"/>
                    </w:rPr>
                    <w:t xml:space="preserve">Investment strategy, </w:t>
                  </w:r>
                </w:p>
                <w:p w:rsidR="005E6FD4" w:rsidRDefault="005E6FD4" w:rsidP="00242477">
                  <w:pPr>
                    <w:ind w:right="0"/>
                    <w:rPr>
                      <w:sz w:val="16"/>
                    </w:rPr>
                  </w:pPr>
                  <w:r w:rsidRPr="00242477">
                    <w:rPr>
                      <w:sz w:val="16"/>
                    </w:rPr>
                    <w:t xml:space="preserve">XBRL, </w:t>
                  </w:r>
                </w:p>
                <w:p w:rsidR="005E6FD4" w:rsidRPr="00417E08" w:rsidRDefault="005E6FD4" w:rsidP="00242477">
                  <w:pPr>
                    <w:ind w:right="0"/>
                    <w:rPr>
                      <w:sz w:val="16"/>
                    </w:rPr>
                  </w:pPr>
                  <w:r w:rsidRPr="00242477">
                    <w:rPr>
                      <w:sz w:val="16"/>
                    </w:rPr>
                    <w:t>Multivariate imputation</w:t>
                  </w:r>
                  <w:r>
                    <w:rPr>
                      <w:sz w:val="16"/>
                    </w:rPr>
                    <w:t>.</w:t>
                  </w:r>
                </w:p>
              </w:txbxContent>
            </v:textbox>
          </v:shape>
        </w:pict>
      </w:r>
      <w:r w:rsidR="001E2A8F" w:rsidRPr="001E2A8F">
        <w:rPr>
          <w:rStyle w:val="hps"/>
          <w:sz w:val="18"/>
        </w:rPr>
        <w:t>XBRL company filingsprovide immediate availability and easy accessibility, for both researchers and investors, for financial statement analysis.  The objective of this study is to examine whether large scale XBRL data can be used to predict the direction of movement of earnings. The study analyzes companies' XBRL filings of quarterly data using a two-step Logit regression model. The model is then used to arrive at the probability of the directional movement of earnings between current quarter and subsequent quarter. The results classified the companies as ones that would realize an increase, or a decrease, in earnings. Although the final model indicated an ability to predict subsequent earnings changes on average about 67% of the time, (similar to those of previous studies based on COMPUSTAT), it based the models on about 23% of the entire sample examined, and could classify less than 10% of the entire sample.</w:t>
      </w:r>
      <w:r w:rsidR="001E2A8F">
        <w:rPr>
          <w:rStyle w:val="hps"/>
          <w:sz w:val="18"/>
        </w:rPr>
        <w:t xml:space="preserve"> </w:t>
      </w:r>
      <w:r w:rsidR="001E2A8F" w:rsidRPr="001E2A8F">
        <w:rPr>
          <w:rStyle w:val="hps"/>
          <w:sz w:val="18"/>
        </w:rPr>
        <w:t xml:space="preserve">A Multivariate Imputation by Chained Equations (MICE) was implemented to fill in the missing data. This increased the number of useable observations by about 11%, and increased the number of observations in the final models by 150%. The models </w:t>
      </w:r>
      <w:r w:rsidR="001E2A8F" w:rsidRPr="000A44B8">
        <w:rPr>
          <w:rStyle w:val="hps"/>
          <w:sz w:val="18"/>
          <w:highlight w:val="yellow"/>
        </w:rPr>
        <w:t>utilized</w:t>
      </w:r>
      <w:r w:rsidR="005E6FD4" w:rsidRPr="000A44B8">
        <w:rPr>
          <w:rStyle w:val="hps"/>
          <w:sz w:val="18"/>
          <w:highlight w:val="yellow"/>
        </w:rPr>
        <w:t xml:space="preserve"> </w:t>
      </w:r>
      <w:r w:rsidR="001E2A8F" w:rsidRPr="000A44B8">
        <w:rPr>
          <w:rStyle w:val="hps"/>
          <w:sz w:val="18"/>
          <w:highlight w:val="yellow"/>
        </w:rPr>
        <w:t>56%</w:t>
      </w:r>
      <w:r w:rsidR="001E2A8F" w:rsidRPr="001E2A8F">
        <w:rPr>
          <w:rStyle w:val="hps"/>
          <w:sz w:val="18"/>
        </w:rPr>
        <w:t xml:space="preserve"> of the original companies (more than double) and classified 27% of the original companies (about triple), and still </w:t>
      </w:r>
      <w:r w:rsidR="001E2A8F" w:rsidRPr="000A44B8">
        <w:rPr>
          <w:rStyle w:val="hps"/>
          <w:sz w:val="18"/>
          <w:highlight w:val="yellow"/>
        </w:rPr>
        <w:t>increased</w:t>
      </w:r>
      <w:r w:rsidR="005E6FD4" w:rsidRPr="000A44B8">
        <w:rPr>
          <w:rStyle w:val="hps"/>
          <w:sz w:val="18"/>
          <w:highlight w:val="yellow"/>
        </w:rPr>
        <w:t xml:space="preserve"> </w:t>
      </w:r>
      <w:r w:rsidR="001E2A8F" w:rsidRPr="000A44B8">
        <w:rPr>
          <w:rStyle w:val="hps"/>
          <w:sz w:val="18"/>
          <w:highlight w:val="yellow"/>
        </w:rPr>
        <w:t>the accuracy</w:t>
      </w:r>
      <w:r w:rsidR="001E2A8F" w:rsidRPr="001E2A8F">
        <w:rPr>
          <w:rStyle w:val="hps"/>
          <w:sz w:val="18"/>
        </w:rPr>
        <w:t xml:space="preserve"> of prediction to 68%. These results suggest that XBRL data with imputation can be used as a financial statement analysis tool.</w:t>
      </w:r>
    </w:p>
    <w:p w:rsidR="00417E08" w:rsidRPr="00205112" w:rsidRDefault="00417E08" w:rsidP="00F6330D">
      <w:pPr>
        <w:ind w:left="3119" w:right="0"/>
        <w:rPr>
          <w:color w:val="000000" w:themeColor="text1"/>
          <w:sz w:val="14"/>
          <w:szCs w:val="18"/>
        </w:rPr>
      </w:pPr>
    </w:p>
    <w:p w:rsidR="00C40C27" w:rsidRPr="006216AD" w:rsidRDefault="00E17D2E" w:rsidP="003B4F33">
      <w:pPr>
        <w:ind w:right="0"/>
        <w:rPr>
          <w:i/>
          <w:color w:val="000000" w:themeColor="text1"/>
          <w:sz w:val="16"/>
          <w:szCs w:val="16"/>
        </w:rPr>
      </w:pPr>
      <w:r w:rsidRPr="006216AD">
        <w:rPr>
          <w:b/>
          <w:i/>
          <w:color w:val="000000" w:themeColor="text1"/>
          <w:sz w:val="16"/>
          <w:szCs w:val="16"/>
        </w:rPr>
        <w:t>Copyright©</w:t>
      </w:r>
      <w:r w:rsidR="0047427E" w:rsidRPr="006216AD">
        <w:rPr>
          <w:b/>
          <w:i/>
          <w:color w:val="000000" w:themeColor="text1"/>
          <w:sz w:val="16"/>
          <w:szCs w:val="16"/>
        </w:rPr>
        <w:t>201</w:t>
      </w:r>
      <w:r w:rsidR="00CC6F77" w:rsidRPr="006216AD">
        <w:rPr>
          <w:b/>
          <w:i/>
          <w:color w:val="000000" w:themeColor="text1"/>
          <w:sz w:val="16"/>
          <w:szCs w:val="16"/>
        </w:rPr>
        <w:t>7</w:t>
      </w:r>
      <w:r w:rsidR="00F30BAE" w:rsidRPr="006216AD">
        <w:rPr>
          <w:b/>
          <w:i/>
          <w:color w:val="000000" w:themeColor="text1"/>
          <w:sz w:val="16"/>
          <w:szCs w:val="16"/>
        </w:rPr>
        <w:t>,</w:t>
      </w:r>
      <w:r w:rsidR="000F2296" w:rsidRPr="006216AD">
        <w:rPr>
          <w:i/>
          <w:color w:val="000000" w:themeColor="text1"/>
          <w:sz w:val="16"/>
          <w:szCs w:val="16"/>
        </w:rPr>
        <w:t xml:space="preserve"> </w:t>
      </w:r>
      <w:r w:rsidR="007B5C08" w:rsidRPr="007B5C08">
        <w:rPr>
          <w:rStyle w:val="hps"/>
          <w:b/>
          <w:bCs/>
          <w:i/>
          <w:sz w:val="16"/>
          <w:szCs w:val="28"/>
        </w:rPr>
        <w:t>Amos Baranes and Rimona Palas</w:t>
      </w:r>
      <w:r w:rsidR="004B03CF" w:rsidRPr="003B4F33">
        <w:rPr>
          <w:b/>
          <w:i/>
          <w:sz w:val="16"/>
          <w:szCs w:val="16"/>
          <w:shd w:val="clear" w:color="auto" w:fill="FFFFFF"/>
        </w:rPr>
        <w:t>.</w:t>
      </w:r>
      <w:r w:rsidR="00DB2A66" w:rsidRPr="003B4F33">
        <w:rPr>
          <w:i/>
          <w:sz w:val="8"/>
          <w:szCs w:val="16"/>
        </w:rPr>
        <w:t xml:space="preserve"> </w:t>
      </w:r>
      <w:r w:rsidR="00C40C27" w:rsidRPr="0045232C">
        <w:rPr>
          <w:i/>
          <w:sz w:val="16"/>
          <w:szCs w:val="16"/>
        </w:rPr>
        <w:t>This</w:t>
      </w:r>
      <w:r w:rsidR="00C40C27" w:rsidRPr="006216AD">
        <w:rPr>
          <w:i/>
          <w:color w:val="000000" w:themeColor="text1"/>
          <w:sz w:val="16"/>
          <w:szCs w:val="16"/>
        </w:rPr>
        <w:t xml:space="preserve"> is an open access article distributed under the Creative Commons Attribution License, which permits unrestricted use, distribution</w:t>
      </w:r>
      <w:r w:rsidR="006C737A" w:rsidRPr="006216AD">
        <w:rPr>
          <w:i/>
          <w:color w:val="000000" w:themeColor="text1"/>
          <w:sz w:val="16"/>
          <w:szCs w:val="16"/>
        </w:rPr>
        <w:t xml:space="preserve"> and</w:t>
      </w:r>
      <w:r w:rsidR="00C40C27" w:rsidRPr="006216AD">
        <w:rPr>
          <w:i/>
          <w:color w:val="000000" w:themeColor="text1"/>
          <w:sz w:val="16"/>
          <w:szCs w:val="16"/>
        </w:rPr>
        <w:t xml:space="preserve"> reproduction in any medium, provided the original work is properly cited.</w:t>
      </w:r>
    </w:p>
    <w:p w:rsidR="000C1877" w:rsidRPr="006216AD" w:rsidRDefault="008240FF" w:rsidP="00554AC7">
      <w:pPr>
        <w:pStyle w:val="Style"/>
        <w:jc w:val="left"/>
        <w:rPr>
          <w:rFonts w:asciiTheme="majorHAnsi" w:hAnsiTheme="majorHAnsi"/>
          <w:b/>
          <w:color w:val="000000" w:themeColor="text1"/>
          <w:sz w:val="8"/>
        </w:rPr>
      </w:pPr>
      <w:r w:rsidRPr="008240FF">
        <w:rPr>
          <w:rFonts w:ascii="Franklin Gothic Medium Cond" w:hAnsi="Franklin Gothic Medium Cond"/>
          <w:b/>
          <w:noProof/>
          <w:color w:val="000000" w:themeColor="text1"/>
          <w:sz w:val="16"/>
        </w:rPr>
        <w:pict>
          <v:line id="_x0000_s1037" style="position:absolute;z-index:251671552" from="-.1pt,4.35pt" to="525.55pt,4.35pt" strokeweight="1pt"/>
        </w:pict>
      </w:r>
    </w:p>
    <w:p w:rsidR="00C40C27" w:rsidRPr="006216AD" w:rsidRDefault="00C40C27" w:rsidP="009D39B3">
      <w:pPr>
        <w:widowControl w:val="0"/>
        <w:tabs>
          <w:tab w:val="left" w:pos="3472"/>
        </w:tabs>
        <w:rPr>
          <w:color w:val="000000" w:themeColor="text1"/>
          <w:sz w:val="2"/>
        </w:rPr>
        <w:sectPr w:rsidR="00C40C27" w:rsidRPr="006216AD" w:rsidSect="00994C42">
          <w:footerReference w:type="even" r:id="rId11"/>
          <w:pgSz w:w="11907" w:h="16839" w:code="9"/>
          <w:pgMar w:top="1080" w:right="657" w:bottom="1080" w:left="720" w:header="1440" w:footer="1474" w:gutter="0"/>
          <w:pgNumType w:start="35"/>
          <w:cols w:space="389"/>
          <w:titlePg/>
          <w:docGrid w:linePitch="360"/>
        </w:sectPr>
      </w:pPr>
    </w:p>
    <w:p w:rsidR="00DA284A" w:rsidRPr="006216AD" w:rsidRDefault="00DA284A" w:rsidP="00BC2B7D">
      <w:pPr>
        <w:rPr>
          <w:rFonts w:asciiTheme="majorHAnsi" w:hAnsiTheme="majorHAnsi"/>
          <w:b/>
          <w:bCs/>
          <w:color w:val="000000" w:themeColor="text1"/>
          <w:sz w:val="2"/>
        </w:rPr>
      </w:pPr>
    </w:p>
    <w:p w:rsidR="00F14D90" w:rsidRPr="00F14D90" w:rsidRDefault="00F14D90" w:rsidP="00BC2B7D">
      <w:pPr>
        <w:rPr>
          <w:rFonts w:asciiTheme="majorHAnsi" w:hAnsiTheme="majorHAnsi"/>
          <w:b/>
          <w:bCs/>
          <w:color w:val="000000" w:themeColor="text1"/>
          <w:sz w:val="20"/>
        </w:rPr>
      </w:pPr>
    </w:p>
    <w:p w:rsidR="00BC2B7D" w:rsidRDefault="00FD1974" w:rsidP="00BC2B7D">
      <w:pPr>
        <w:rPr>
          <w:rFonts w:asciiTheme="majorHAnsi" w:hAnsiTheme="majorHAnsi"/>
          <w:b/>
          <w:bCs/>
          <w:color w:val="000000" w:themeColor="text1"/>
        </w:rPr>
      </w:pPr>
      <w:r w:rsidRPr="006216AD">
        <w:rPr>
          <w:rFonts w:asciiTheme="majorHAnsi" w:hAnsiTheme="majorHAnsi"/>
          <w:b/>
          <w:bCs/>
          <w:color w:val="000000" w:themeColor="text1"/>
        </w:rPr>
        <w:t>INTRODUCTION</w:t>
      </w:r>
    </w:p>
    <w:p w:rsidR="0045232C" w:rsidRDefault="0045232C" w:rsidP="00BC2B7D">
      <w:pPr>
        <w:rPr>
          <w:rFonts w:asciiTheme="majorHAnsi" w:hAnsiTheme="majorHAnsi"/>
          <w:b/>
          <w:bCs/>
          <w:color w:val="000000" w:themeColor="text1"/>
          <w:sz w:val="20"/>
        </w:rPr>
      </w:pPr>
    </w:p>
    <w:p w:rsidR="001C69DB" w:rsidRDefault="00117382" w:rsidP="00117382">
      <w:pPr>
        <w:pStyle w:val="BodyText"/>
        <w:spacing w:after="0"/>
        <w:ind w:right="0"/>
        <w:rPr>
          <w:sz w:val="20"/>
          <w:szCs w:val="20"/>
        </w:rPr>
      </w:pPr>
      <w:r w:rsidRPr="00CD423B">
        <w:rPr>
          <w:sz w:val="20"/>
          <w:szCs w:val="20"/>
        </w:rPr>
        <w:t xml:space="preserve">The ability to predict earnings, based on past performance, has been recognized as a measure of earnings quality </w:t>
      </w:r>
      <w:r w:rsidR="00F14D90">
        <w:rPr>
          <w:sz w:val="20"/>
          <w:szCs w:val="20"/>
        </w:rPr>
        <w:t>(</w:t>
      </w:r>
      <w:r w:rsidR="00F14D90" w:rsidRPr="00CD423B">
        <w:rPr>
          <w:noProof/>
          <w:sz w:val="20"/>
          <w:szCs w:val="20"/>
        </w:rPr>
        <w:t>Penman and</w:t>
      </w:r>
      <w:r w:rsidR="00F14D90" w:rsidRPr="00F14D90">
        <w:rPr>
          <w:noProof/>
          <w:sz w:val="20"/>
          <w:szCs w:val="20"/>
        </w:rPr>
        <w:t xml:space="preserve"> </w:t>
      </w:r>
      <w:r w:rsidR="00F14D90" w:rsidRPr="00CD423B">
        <w:rPr>
          <w:noProof/>
          <w:sz w:val="20"/>
          <w:szCs w:val="20"/>
        </w:rPr>
        <w:t>Zhang</w:t>
      </w:r>
      <w:r w:rsidR="00F14D90">
        <w:rPr>
          <w:noProof/>
          <w:sz w:val="20"/>
          <w:szCs w:val="20"/>
        </w:rPr>
        <w:t>, 2002</w:t>
      </w:r>
      <w:r w:rsidR="00F14D90">
        <w:rPr>
          <w:sz w:val="20"/>
          <w:szCs w:val="20"/>
        </w:rPr>
        <w:t>)</w:t>
      </w:r>
      <w:r w:rsidRPr="00CD423B">
        <w:rPr>
          <w:sz w:val="20"/>
          <w:szCs w:val="20"/>
        </w:rPr>
        <w:t xml:space="preserve"> and while </w:t>
      </w:r>
      <w:r w:rsidR="00F14D90">
        <w:rPr>
          <w:sz w:val="20"/>
          <w:szCs w:val="20"/>
        </w:rPr>
        <w:t>(</w:t>
      </w:r>
      <w:r w:rsidR="00F14D90" w:rsidRPr="00CD423B">
        <w:rPr>
          <w:noProof/>
          <w:sz w:val="20"/>
          <w:szCs w:val="20"/>
        </w:rPr>
        <w:t>Ball and Shivakumar</w:t>
      </w:r>
      <w:r w:rsidR="00F14D90">
        <w:rPr>
          <w:noProof/>
          <w:sz w:val="20"/>
          <w:szCs w:val="20"/>
        </w:rPr>
        <w:t>, 2008</w:t>
      </w:r>
      <w:r w:rsidR="00F14D90">
        <w:rPr>
          <w:sz w:val="20"/>
          <w:szCs w:val="20"/>
        </w:rPr>
        <w:t>)</w:t>
      </w:r>
      <w:r w:rsidRPr="00CD423B">
        <w:rPr>
          <w:sz w:val="20"/>
          <w:szCs w:val="20"/>
        </w:rPr>
        <w:t xml:space="preserve"> conclude that earnings announcements provide only a modest amount of new information to the share market, </w:t>
      </w:r>
      <w:r w:rsidR="00F14D90">
        <w:rPr>
          <w:sz w:val="20"/>
          <w:szCs w:val="20"/>
        </w:rPr>
        <w:t>(</w:t>
      </w:r>
      <w:r w:rsidR="00F14D90" w:rsidRPr="00CD423B">
        <w:rPr>
          <w:noProof/>
          <w:sz w:val="20"/>
          <w:szCs w:val="20"/>
        </w:rPr>
        <w:t>Bloomfield</w:t>
      </w:r>
      <w:r w:rsidR="00F14D90">
        <w:rPr>
          <w:noProof/>
          <w:sz w:val="20"/>
          <w:szCs w:val="20"/>
        </w:rPr>
        <w:t xml:space="preserve"> </w:t>
      </w:r>
      <w:r w:rsidR="00F14D90">
        <w:rPr>
          <w:i/>
          <w:noProof/>
          <w:sz w:val="20"/>
          <w:szCs w:val="20"/>
        </w:rPr>
        <w:t xml:space="preserve">et al., </w:t>
      </w:r>
      <w:r w:rsidR="00F14D90">
        <w:rPr>
          <w:noProof/>
          <w:sz w:val="20"/>
          <w:szCs w:val="20"/>
        </w:rPr>
        <w:t>2003</w:t>
      </w:r>
      <w:r w:rsidR="00F14D90">
        <w:rPr>
          <w:sz w:val="20"/>
          <w:szCs w:val="20"/>
        </w:rPr>
        <w:t>)</w:t>
      </w:r>
      <w:r w:rsidRPr="00CD423B">
        <w:rPr>
          <w:sz w:val="20"/>
          <w:szCs w:val="20"/>
        </w:rPr>
        <w:t xml:space="preserve"> show that investors over rely on old</w:t>
      </w:r>
      <w:r w:rsidRPr="00CD423B">
        <w:rPr>
          <w:rStyle w:val="apple-converted-space"/>
          <w:sz w:val="20"/>
          <w:szCs w:val="20"/>
        </w:rPr>
        <w:t> </w:t>
      </w:r>
      <w:r w:rsidRPr="00CD423B">
        <w:rPr>
          <w:rStyle w:val="hit"/>
          <w:sz w:val="20"/>
          <w:szCs w:val="20"/>
        </w:rPr>
        <w:t>earnings</w:t>
      </w:r>
      <w:r w:rsidRPr="00CD423B">
        <w:rPr>
          <w:rStyle w:val="apple-converted-space"/>
          <w:sz w:val="20"/>
          <w:szCs w:val="20"/>
        </w:rPr>
        <w:t> </w:t>
      </w:r>
      <w:r w:rsidRPr="00CD423B">
        <w:rPr>
          <w:sz w:val="20"/>
          <w:szCs w:val="20"/>
        </w:rPr>
        <w:t>performance when predicting future</w:t>
      </w:r>
      <w:r w:rsidRPr="00CD423B">
        <w:rPr>
          <w:rStyle w:val="apple-converted-space"/>
          <w:sz w:val="20"/>
          <w:szCs w:val="20"/>
        </w:rPr>
        <w:t> </w:t>
      </w:r>
      <w:r w:rsidRPr="00CD423B">
        <w:rPr>
          <w:rStyle w:val="hit"/>
          <w:sz w:val="20"/>
          <w:szCs w:val="20"/>
        </w:rPr>
        <w:t>earnings</w:t>
      </w:r>
      <w:r w:rsidRPr="00CD423B">
        <w:rPr>
          <w:rStyle w:val="apple-converted-space"/>
          <w:sz w:val="20"/>
          <w:szCs w:val="20"/>
        </w:rPr>
        <w:t> </w:t>
      </w:r>
      <w:r w:rsidRPr="00CD423B">
        <w:rPr>
          <w:sz w:val="20"/>
          <w:szCs w:val="20"/>
        </w:rPr>
        <w:t>performance. These studies highlight the necessity to develop a tool to better predict future earnings and help develop various investment strategies.</w:t>
      </w:r>
      <w:r w:rsidR="00F14D90">
        <w:rPr>
          <w:sz w:val="20"/>
          <w:szCs w:val="20"/>
        </w:rPr>
        <w:t xml:space="preserve"> </w:t>
      </w:r>
      <w:r w:rsidRPr="00CD423B">
        <w:rPr>
          <w:sz w:val="20"/>
          <w:szCs w:val="20"/>
        </w:rPr>
        <w:t>This study does not attempt to provide better or newer financial statement analysis tools or investment strategies than previous studies, but rather examine the use of a new database. While most of the previous studies use data available on COMPUSTAT, this study uses data directly reported by companies in XBRL format, which is freely available immediately after reporting to the SEC.</w:t>
      </w:r>
      <w:r w:rsidR="00F14D90">
        <w:rPr>
          <w:sz w:val="20"/>
          <w:szCs w:val="20"/>
        </w:rPr>
        <w:t xml:space="preserve"> </w:t>
      </w:r>
      <w:r w:rsidRPr="00CD423B">
        <w:rPr>
          <w:sz w:val="20"/>
          <w:szCs w:val="20"/>
        </w:rPr>
        <w:t xml:space="preserve">Many research papers have concentrated on the importance of earnings announcements and forecasts in the determination of investment decisions </w:t>
      </w:r>
      <w:r w:rsidR="00F14D90">
        <w:rPr>
          <w:sz w:val="20"/>
          <w:szCs w:val="20"/>
        </w:rPr>
        <w:t>(</w:t>
      </w:r>
      <w:r w:rsidR="00F14D90" w:rsidRPr="00CD423B">
        <w:rPr>
          <w:noProof/>
          <w:sz w:val="20"/>
          <w:szCs w:val="20"/>
        </w:rPr>
        <w:t>Ball,</w:t>
      </w:r>
      <w:r w:rsidR="00F14D90">
        <w:rPr>
          <w:noProof/>
          <w:sz w:val="20"/>
          <w:szCs w:val="20"/>
        </w:rPr>
        <w:t xml:space="preserve"> 1968</w:t>
      </w:r>
      <w:r w:rsidR="00043813">
        <w:rPr>
          <w:noProof/>
          <w:sz w:val="20"/>
          <w:szCs w:val="20"/>
        </w:rPr>
        <w:t xml:space="preserve">; </w:t>
      </w:r>
      <w:r w:rsidR="00F14D90" w:rsidRPr="00CD423B">
        <w:rPr>
          <w:noProof/>
          <w:sz w:val="20"/>
          <w:szCs w:val="20"/>
        </w:rPr>
        <w:t>Ou and Penman,</w:t>
      </w:r>
      <w:r w:rsidR="00F14D90">
        <w:rPr>
          <w:noProof/>
          <w:sz w:val="20"/>
          <w:szCs w:val="20"/>
        </w:rPr>
        <w:t xml:space="preserve"> 1989</w:t>
      </w:r>
      <w:r w:rsidR="00F14D90">
        <w:rPr>
          <w:sz w:val="20"/>
          <w:szCs w:val="20"/>
        </w:rPr>
        <w:t>)</w:t>
      </w:r>
      <w:r w:rsidRPr="00CD423B">
        <w:rPr>
          <w:sz w:val="20"/>
          <w:szCs w:val="20"/>
        </w:rPr>
        <w:t xml:space="preserve"> were </w:t>
      </w:r>
    </w:p>
    <w:p w:rsidR="001C69DB" w:rsidRPr="001C69DB" w:rsidRDefault="008240FF" w:rsidP="001C69DB">
      <w:pPr>
        <w:ind w:right="0"/>
        <w:rPr>
          <w:b/>
          <w:i/>
          <w:sz w:val="14"/>
        </w:rPr>
      </w:pPr>
      <w:r w:rsidRPr="008240FF">
        <w:rPr>
          <w:b/>
          <w:i/>
          <w:noProof/>
          <w:sz w:val="14"/>
          <w:lang w:val="en-IN" w:eastAsia="en-IN"/>
        </w:rPr>
        <w:pict>
          <v:shapetype id="_x0000_t32" coordsize="21600,21600" o:spt="32" o:oned="t" path="m,l21600,21600e" filled="f">
            <v:path arrowok="t" fillok="f" o:connecttype="none"/>
            <o:lock v:ext="edit" shapetype="t"/>
          </v:shapetype>
          <v:shape id="_x0000_s1728" type="#_x0000_t32" style="position:absolute;left:0;text-align:left;margin-left:.85pt;margin-top:5.2pt;width:252.15pt;height:0;z-index:251686912;mso-width-relative:margin;mso-height-relative:margin" o:connectortype="straight"/>
        </w:pict>
      </w:r>
    </w:p>
    <w:p w:rsidR="001C69DB" w:rsidRPr="001C69DB" w:rsidRDefault="001C69DB" w:rsidP="001C69DB">
      <w:pPr>
        <w:ind w:right="0"/>
        <w:rPr>
          <w:rStyle w:val="hps"/>
          <w:b/>
          <w:bCs/>
          <w:i/>
          <w:sz w:val="18"/>
          <w:szCs w:val="28"/>
        </w:rPr>
      </w:pPr>
      <w:r w:rsidRPr="00104BB2">
        <w:rPr>
          <w:b/>
          <w:i/>
          <w:sz w:val="18"/>
        </w:rPr>
        <w:t xml:space="preserve">*Corresponding author: </w:t>
      </w:r>
      <w:r w:rsidRPr="001C69DB">
        <w:rPr>
          <w:rStyle w:val="hps"/>
          <w:b/>
          <w:bCs/>
          <w:i/>
          <w:sz w:val="18"/>
          <w:szCs w:val="28"/>
        </w:rPr>
        <w:t>Rimona Palas</w:t>
      </w:r>
    </w:p>
    <w:p w:rsidR="001C69DB" w:rsidRPr="001C69DB" w:rsidRDefault="001C69DB" w:rsidP="001C69DB">
      <w:pPr>
        <w:ind w:right="0"/>
        <w:rPr>
          <w:sz w:val="20"/>
          <w:szCs w:val="20"/>
        </w:rPr>
      </w:pPr>
      <w:r w:rsidRPr="001C69DB">
        <w:rPr>
          <w:rStyle w:val="hps"/>
          <w:bCs/>
          <w:i/>
          <w:sz w:val="18"/>
          <w:szCs w:val="28"/>
        </w:rPr>
        <w:t>Accounting Department, School of Business, College of Law and Business, #24 Ben Gurion St., Ramat Gan, Israel</w:t>
      </w:r>
      <w:r>
        <w:rPr>
          <w:rStyle w:val="hps"/>
          <w:bCs/>
          <w:i/>
          <w:sz w:val="18"/>
          <w:szCs w:val="28"/>
        </w:rPr>
        <w:t>.</w:t>
      </w:r>
    </w:p>
    <w:p w:rsidR="001C69DB" w:rsidRDefault="001C69DB" w:rsidP="00117382">
      <w:pPr>
        <w:pStyle w:val="BodyText"/>
        <w:spacing w:after="0"/>
        <w:ind w:right="0"/>
        <w:rPr>
          <w:sz w:val="20"/>
          <w:szCs w:val="20"/>
        </w:rPr>
      </w:pPr>
    </w:p>
    <w:p w:rsidR="00117382" w:rsidRPr="00CD423B" w:rsidRDefault="00117382" w:rsidP="00117382">
      <w:pPr>
        <w:pStyle w:val="BodyText"/>
        <w:spacing w:after="0"/>
        <w:ind w:right="0"/>
        <w:rPr>
          <w:sz w:val="20"/>
          <w:szCs w:val="20"/>
        </w:rPr>
      </w:pPr>
      <w:r w:rsidRPr="00CD423B">
        <w:rPr>
          <w:sz w:val="20"/>
          <w:szCs w:val="20"/>
        </w:rPr>
        <w:t xml:space="preserve">the first researchers to focus on the usefulness of accounting information to predict the direction of movement of earnings relative to trend adjusted current earnings. The study is important because given investors' reliance on earnings this could be a valuable tool for a profitable investment strategy. The authors found that financial statement analysis can provide a measure that is an indicator of future earnings which in turn is used as a successful investment strategy. However, the evidence from subsequent studies </w:t>
      </w:r>
      <w:r w:rsidR="00043813">
        <w:rPr>
          <w:sz w:val="20"/>
          <w:szCs w:val="20"/>
        </w:rPr>
        <w:t>(</w:t>
      </w:r>
      <w:r w:rsidR="00043813" w:rsidRPr="00CD423B">
        <w:rPr>
          <w:noProof/>
          <w:sz w:val="20"/>
          <w:szCs w:val="20"/>
        </w:rPr>
        <w:t>Holthausen and Larcker</w:t>
      </w:r>
      <w:r w:rsidR="00043813">
        <w:rPr>
          <w:noProof/>
          <w:sz w:val="20"/>
          <w:szCs w:val="20"/>
        </w:rPr>
        <w:t>, 1992</w:t>
      </w:r>
      <w:r w:rsidR="000908AB">
        <w:rPr>
          <w:noProof/>
          <w:sz w:val="20"/>
          <w:szCs w:val="20"/>
        </w:rPr>
        <w:t xml:space="preserve">; </w:t>
      </w:r>
      <w:r w:rsidR="000908AB" w:rsidRPr="00CD423B">
        <w:rPr>
          <w:noProof/>
          <w:sz w:val="20"/>
          <w:szCs w:val="20"/>
        </w:rPr>
        <w:t>Bernar</w:t>
      </w:r>
      <w:r w:rsidR="000908AB">
        <w:rPr>
          <w:noProof/>
          <w:sz w:val="20"/>
          <w:szCs w:val="20"/>
        </w:rPr>
        <w:t xml:space="preserve">d </w:t>
      </w:r>
      <w:r w:rsidR="000908AB">
        <w:rPr>
          <w:i/>
          <w:noProof/>
          <w:sz w:val="20"/>
          <w:szCs w:val="20"/>
        </w:rPr>
        <w:t xml:space="preserve">et al., </w:t>
      </w:r>
      <w:r w:rsidR="000908AB">
        <w:rPr>
          <w:noProof/>
          <w:sz w:val="20"/>
          <w:szCs w:val="20"/>
        </w:rPr>
        <w:t xml:space="preserve">1997; </w:t>
      </w:r>
      <w:r w:rsidR="000908AB" w:rsidRPr="00CD423B">
        <w:rPr>
          <w:noProof/>
          <w:sz w:val="20"/>
          <w:szCs w:val="20"/>
        </w:rPr>
        <w:t>Stober,</w:t>
      </w:r>
      <w:r w:rsidR="000908AB">
        <w:rPr>
          <w:noProof/>
          <w:sz w:val="20"/>
          <w:szCs w:val="20"/>
        </w:rPr>
        <w:t xml:space="preserve"> 1992; </w:t>
      </w:r>
      <w:r w:rsidR="000908AB" w:rsidRPr="00CD423B">
        <w:rPr>
          <w:noProof/>
          <w:sz w:val="20"/>
          <w:szCs w:val="20"/>
        </w:rPr>
        <w:t>Setiono and Strong,</w:t>
      </w:r>
      <w:r w:rsidR="000908AB">
        <w:rPr>
          <w:noProof/>
          <w:sz w:val="20"/>
          <w:szCs w:val="20"/>
        </w:rPr>
        <w:t xml:space="preserve"> 1998; </w:t>
      </w:r>
      <w:r w:rsidR="000908AB" w:rsidRPr="00CD423B">
        <w:rPr>
          <w:noProof/>
          <w:sz w:val="20"/>
          <w:szCs w:val="20"/>
        </w:rPr>
        <w:t>Bird</w:t>
      </w:r>
      <w:r w:rsidR="000908AB">
        <w:rPr>
          <w:noProof/>
          <w:sz w:val="20"/>
          <w:szCs w:val="20"/>
        </w:rPr>
        <w:t xml:space="preserve"> </w:t>
      </w:r>
      <w:r w:rsidR="000908AB">
        <w:rPr>
          <w:i/>
          <w:noProof/>
          <w:sz w:val="20"/>
          <w:szCs w:val="20"/>
        </w:rPr>
        <w:t xml:space="preserve">et al., </w:t>
      </w:r>
      <w:r w:rsidR="000908AB">
        <w:rPr>
          <w:noProof/>
          <w:sz w:val="20"/>
          <w:szCs w:val="20"/>
        </w:rPr>
        <w:t>2001</w:t>
      </w:r>
      <w:r w:rsidR="00043813">
        <w:rPr>
          <w:sz w:val="20"/>
          <w:szCs w:val="20"/>
        </w:rPr>
        <w:t>)</w:t>
      </w:r>
      <w:r w:rsidRPr="00CD423B">
        <w:rPr>
          <w:sz w:val="20"/>
          <w:szCs w:val="20"/>
        </w:rPr>
        <w:t xml:space="preserve"> has been mixed.</w:t>
      </w:r>
      <w:r w:rsidR="00966C9A">
        <w:rPr>
          <w:sz w:val="20"/>
          <w:szCs w:val="20"/>
        </w:rPr>
        <w:t xml:space="preserve"> </w:t>
      </w:r>
      <w:r w:rsidRPr="00CD423B">
        <w:rPr>
          <w:sz w:val="20"/>
          <w:szCs w:val="20"/>
        </w:rPr>
        <w:t xml:space="preserve">One objective of this study is to repeat the original </w:t>
      </w:r>
      <w:r w:rsidR="00966C9A">
        <w:rPr>
          <w:sz w:val="20"/>
          <w:szCs w:val="20"/>
        </w:rPr>
        <w:t>(</w:t>
      </w:r>
      <w:r w:rsidR="00966C9A" w:rsidRPr="00CD423B">
        <w:rPr>
          <w:noProof/>
          <w:sz w:val="20"/>
          <w:szCs w:val="20"/>
        </w:rPr>
        <w:t>Ou and Penman,</w:t>
      </w:r>
      <w:r w:rsidR="00966C9A">
        <w:rPr>
          <w:noProof/>
          <w:sz w:val="20"/>
          <w:szCs w:val="20"/>
        </w:rPr>
        <w:t xml:space="preserve"> 1989</w:t>
      </w:r>
      <w:r w:rsidR="00966C9A">
        <w:rPr>
          <w:sz w:val="20"/>
          <w:szCs w:val="20"/>
        </w:rPr>
        <w:t>)</w:t>
      </w:r>
      <w:r w:rsidRPr="00CD423B">
        <w:rPr>
          <w:sz w:val="20"/>
          <w:szCs w:val="20"/>
        </w:rPr>
        <w:t xml:space="preserve"> study over a more recent time period, and based on industry membership, examining its use as a tool for investment decisions. However, the main objective is to examine the methodology using, not the original COMPUSAT database, but the XBRL database.  XBRL (eXtensible Business Reporting Language) is a freely available and global standard for exchanging business information. XBRL allows the expression of </w:t>
      </w:r>
      <w:hyperlink r:id="rId12" w:anchor="Computer_science" w:tooltip="Semantics" w:history="1">
        <w:r w:rsidRPr="00CD423B">
          <w:rPr>
            <w:sz w:val="20"/>
            <w:szCs w:val="20"/>
          </w:rPr>
          <w:t>semantic meaning</w:t>
        </w:r>
      </w:hyperlink>
      <w:r w:rsidRPr="00CD423B">
        <w:rPr>
          <w:sz w:val="20"/>
          <w:szCs w:val="20"/>
        </w:rPr>
        <w:t> commonly required in </w:t>
      </w:r>
      <w:hyperlink r:id="rId13" w:tooltip="Business reporting" w:history="1">
        <w:r w:rsidRPr="00CD423B">
          <w:rPr>
            <w:sz w:val="20"/>
            <w:szCs w:val="20"/>
          </w:rPr>
          <w:t>business reporting</w:t>
        </w:r>
      </w:hyperlink>
      <w:r w:rsidRPr="00CD423B">
        <w:rPr>
          <w:sz w:val="20"/>
          <w:szCs w:val="20"/>
        </w:rPr>
        <w:t xml:space="preserve">. One use of XBRL is to define and exchange financial information, such as financial statements. The SEC has created the XBRL U.S. GAAP Financial Reporting Taxonomy. This taxonomy is a collection of accounting data concepts and rules </w:t>
      </w:r>
      <w:r w:rsidRPr="00CD423B">
        <w:rPr>
          <w:sz w:val="20"/>
          <w:szCs w:val="20"/>
        </w:rPr>
        <w:lastRenderedPageBreak/>
        <w:t xml:space="preserve">that enable companies to present their financial reports electronically. The SEC's deployment was launched in 2008 in phases, and all public U.S. GAAP companies were required to file their financial reports using the XBRL reporting technology starting from June 15, 2011. </w:t>
      </w:r>
      <w:r w:rsidR="00966C9A">
        <w:rPr>
          <w:sz w:val="20"/>
          <w:szCs w:val="20"/>
        </w:rPr>
        <w:t xml:space="preserve"> </w:t>
      </w:r>
      <w:r w:rsidRPr="00CD423B">
        <w:rPr>
          <w:sz w:val="20"/>
          <w:szCs w:val="20"/>
        </w:rPr>
        <w:t xml:space="preserve">Despite the fact that COMPUSTAT has been a popular source of financial information for both academics and practitioners, it is costly while XBRL filings are freely available. XBRL filings also have a time advantage, although they are published concurrently with the related PDF versions, it takes an average of 14 weekdays from the time a company files with the SEC for that data to appear in COMPUSTAT </w:t>
      </w:r>
      <w:r w:rsidR="00966C9A">
        <w:rPr>
          <w:sz w:val="20"/>
          <w:szCs w:val="20"/>
        </w:rPr>
        <w:t>(</w:t>
      </w:r>
      <w:r w:rsidR="00966C9A" w:rsidRPr="00CD423B">
        <w:rPr>
          <w:noProof/>
          <w:sz w:val="20"/>
          <w:szCs w:val="20"/>
        </w:rPr>
        <w:t>Ou and Penman,</w:t>
      </w:r>
      <w:r w:rsidR="00966C9A">
        <w:rPr>
          <w:noProof/>
          <w:sz w:val="20"/>
          <w:szCs w:val="20"/>
        </w:rPr>
        <w:t xml:space="preserve"> 1989</w:t>
      </w:r>
      <w:r w:rsidR="00966C9A">
        <w:rPr>
          <w:sz w:val="20"/>
          <w:szCs w:val="20"/>
        </w:rPr>
        <w:t>),</w:t>
      </w:r>
      <w:r w:rsidRPr="00CD423B">
        <w:rPr>
          <w:sz w:val="20"/>
          <w:szCs w:val="20"/>
        </w:rPr>
        <w:t xml:space="preserve"> XBRL data is immediately available. In addition, the reliability of COMPUSTAT has also been questioned. Prior studies have shown that COMPUSTAT data may differ from the original corporate financial data </w:t>
      </w:r>
      <w:r w:rsidR="00AE51CA">
        <w:rPr>
          <w:sz w:val="20"/>
          <w:szCs w:val="20"/>
        </w:rPr>
        <w:t>(</w:t>
      </w:r>
      <w:r w:rsidR="00AE51CA" w:rsidRPr="00CD423B">
        <w:rPr>
          <w:noProof/>
          <w:sz w:val="20"/>
          <w:szCs w:val="20"/>
        </w:rPr>
        <w:t>Miguel,</w:t>
      </w:r>
      <w:r w:rsidR="00AE51CA">
        <w:rPr>
          <w:noProof/>
          <w:sz w:val="20"/>
          <w:szCs w:val="20"/>
        </w:rPr>
        <w:t xml:space="preserve"> 1977; </w:t>
      </w:r>
      <w:r w:rsidR="00AE51CA" w:rsidRPr="00CD423B">
        <w:rPr>
          <w:noProof/>
          <w:sz w:val="20"/>
          <w:szCs w:val="20"/>
        </w:rPr>
        <w:t>Kinney and Swanson,</w:t>
      </w:r>
      <w:r w:rsidR="00AE51CA">
        <w:rPr>
          <w:noProof/>
          <w:sz w:val="20"/>
          <w:szCs w:val="20"/>
        </w:rPr>
        <w:t xml:space="preserve"> 1993; </w:t>
      </w:r>
      <w:r w:rsidR="00AE51CA" w:rsidRPr="00CD423B">
        <w:rPr>
          <w:noProof/>
          <w:sz w:val="20"/>
          <w:szCs w:val="20"/>
        </w:rPr>
        <w:t>Tallapally</w:t>
      </w:r>
      <w:r w:rsidR="00AE51CA">
        <w:rPr>
          <w:noProof/>
          <w:sz w:val="20"/>
          <w:szCs w:val="20"/>
        </w:rPr>
        <w:t xml:space="preserve"> </w:t>
      </w:r>
      <w:r w:rsidR="00AE51CA">
        <w:rPr>
          <w:i/>
          <w:noProof/>
          <w:sz w:val="20"/>
          <w:szCs w:val="20"/>
        </w:rPr>
        <w:t xml:space="preserve">et al., </w:t>
      </w:r>
      <w:r w:rsidR="00AE51CA">
        <w:rPr>
          <w:noProof/>
          <w:sz w:val="20"/>
          <w:szCs w:val="20"/>
        </w:rPr>
        <w:t>2011</w:t>
      </w:r>
      <w:r w:rsidR="00AE51CA">
        <w:rPr>
          <w:sz w:val="20"/>
          <w:szCs w:val="20"/>
        </w:rPr>
        <w:t>)</w:t>
      </w:r>
      <w:r w:rsidRPr="00CD423B">
        <w:rPr>
          <w:sz w:val="20"/>
          <w:szCs w:val="20"/>
        </w:rPr>
        <w:t xml:space="preserve"> and data found in other accounting databases </w:t>
      </w:r>
      <w:r w:rsidR="00AE51CA">
        <w:rPr>
          <w:sz w:val="20"/>
          <w:szCs w:val="20"/>
        </w:rPr>
        <w:t>(</w:t>
      </w:r>
      <w:r w:rsidR="00AE51CA" w:rsidRPr="00CD423B">
        <w:rPr>
          <w:noProof/>
          <w:sz w:val="20"/>
          <w:szCs w:val="20"/>
        </w:rPr>
        <w:t>Rosenberg and M. Houglet</w:t>
      </w:r>
      <w:r w:rsidR="00AE51CA">
        <w:rPr>
          <w:noProof/>
          <w:sz w:val="20"/>
          <w:szCs w:val="20"/>
        </w:rPr>
        <w:t xml:space="preserve">, 1974; </w:t>
      </w:r>
      <w:r w:rsidR="00AE51CA" w:rsidRPr="00CD423B">
        <w:rPr>
          <w:noProof/>
          <w:sz w:val="20"/>
          <w:szCs w:val="20"/>
        </w:rPr>
        <w:t>Yang</w:t>
      </w:r>
      <w:r w:rsidR="00AE51CA">
        <w:rPr>
          <w:noProof/>
          <w:sz w:val="20"/>
          <w:szCs w:val="20"/>
        </w:rPr>
        <w:t xml:space="preserve"> </w:t>
      </w:r>
      <w:r w:rsidR="00AE51CA">
        <w:rPr>
          <w:i/>
          <w:noProof/>
          <w:sz w:val="20"/>
          <w:szCs w:val="20"/>
        </w:rPr>
        <w:t xml:space="preserve">et al., </w:t>
      </w:r>
      <w:r w:rsidR="00AE51CA">
        <w:rPr>
          <w:noProof/>
          <w:sz w:val="20"/>
          <w:szCs w:val="20"/>
        </w:rPr>
        <w:t>2003</w:t>
      </w:r>
      <w:r w:rsidR="00AE51CA">
        <w:rPr>
          <w:sz w:val="20"/>
          <w:szCs w:val="20"/>
        </w:rPr>
        <w:t>).</w:t>
      </w:r>
      <w:r w:rsidRPr="00CD423B">
        <w:rPr>
          <w:sz w:val="20"/>
          <w:szCs w:val="20"/>
        </w:rPr>
        <w:t xml:space="preserve"> However, while there is still not enough research regarding the reliability of XBRL data, studies up to date seem positive: </w:t>
      </w:r>
      <w:r w:rsidR="004D4454">
        <w:rPr>
          <w:sz w:val="20"/>
          <w:szCs w:val="20"/>
        </w:rPr>
        <w:t>(</w:t>
      </w:r>
      <w:r w:rsidR="008E49F8" w:rsidRPr="00CD423B">
        <w:rPr>
          <w:noProof/>
          <w:sz w:val="20"/>
          <w:szCs w:val="20"/>
        </w:rPr>
        <w:t>Boritz and No,</w:t>
      </w:r>
      <w:r w:rsidR="008E49F8">
        <w:rPr>
          <w:noProof/>
          <w:sz w:val="20"/>
          <w:szCs w:val="20"/>
        </w:rPr>
        <w:t xml:space="preserve"> 2013; </w:t>
      </w:r>
      <w:r w:rsidR="008E49F8" w:rsidRPr="00CD423B">
        <w:rPr>
          <w:noProof/>
          <w:sz w:val="20"/>
          <w:szCs w:val="20"/>
        </w:rPr>
        <w:t>Henselmann</w:t>
      </w:r>
      <w:r w:rsidR="008E49F8">
        <w:rPr>
          <w:noProof/>
          <w:sz w:val="20"/>
          <w:szCs w:val="20"/>
        </w:rPr>
        <w:t xml:space="preserve"> </w:t>
      </w:r>
      <w:r w:rsidR="008E49F8">
        <w:rPr>
          <w:i/>
          <w:noProof/>
          <w:sz w:val="20"/>
          <w:szCs w:val="20"/>
        </w:rPr>
        <w:t xml:space="preserve">et al., </w:t>
      </w:r>
      <w:r w:rsidR="008E49F8">
        <w:rPr>
          <w:noProof/>
          <w:sz w:val="20"/>
          <w:szCs w:val="20"/>
        </w:rPr>
        <w:t>2015</w:t>
      </w:r>
      <w:r w:rsidR="004D4454">
        <w:rPr>
          <w:sz w:val="20"/>
          <w:szCs w:val="20"/>
        </w:rPr>
        <w:t>).</w:t>
      </w:r>
    </w:p>
    <w:p w:rsidR="008E49F8" w:rsidRDefault="008E49F8" w:rsidP="00117382">
      <w:pPr>
        <w:pStyle w:val="BodyText"/>
        <w:spacing w:after="0"/>
        <w:ind w:right="0"/>
        <w:rPr>
          <w:sz w:val="20"/>
          <w:szCs w:val="20"/>
        </w:rPr>
      </w:pPr>
    </w:p>
    <w:p w:rsidR="00117382" w:rsidRPr="00CD423B" w:rsidRDefault="00117382" w:rsidP="00117382">
      <w:pPr>
        <w:pStyle w:val="BodyText"/>
        <w:spacing w:after="0"/>
        <w:ind w:right="0"/>
        <w:rPr>
          <w:sz w:val="20"/>
          <w:szCs w:val="20"/>
        </w:rPr>
      </w:pPr>
      <w:r w:rsidRPr="00CD423B">
        <w:rPr>
          <w:sz w:val="20"/>
          <w:szCs w:val="20"/>
        </w:rPr>
        <w:t xml:space="preserve">Ref </w:t>
      </w:r>
      <w:r w:rsidR="008E49F8">
        <w:rPr>
          <w:sz w:val="20"/>
          <w:szCs w:val="20"/>
        </w:rPr>
        <w:t>(</w:t>
      </w:r>
      <w:r w:rsidR="008E49F8" w:rsidRPr="00CD423B">
        <w:rPr>
          <w:noProof/>
          <w:sz w:val="20"/>
          <w:szCs w:val="20"/>
        </w:rPr>
        <w:t>Vasarhelyi</w:t>
      </w:r>
      <w:r w:rsidR="008E49F8">
        <w:rPr>
          <w:noProof/>
          <w:sz w:val="20"/>
          <w:szCs w:val="20"/>
        </w:rPr>
        <w:t xml:space="preserve"> </w:t>
      </w:r>
      <w:r w:rsidR="008E49F8">
        <w:rPr>
          <w:i/>
          <w:noProof/>
          <w:sz w:val="20"/>
          <w:szCs w:val="20"/>
        </w:rPr>
        <w:t xml:space="preserve">et al., </w:t>
      </w:r>
      <w:r w:rsidR="008E49F8">
        <w:rPr>
          <w:noProof/>
          <w:sz w:val="20"/>
          <w:szCs w:val="20"/>
        </w:rPr>
        <w:t>2012</w:t>
      </w:r>
      <w:r w:rsidR="008E49F8">
        <w:rPr>
          <w:sz w:val="20"/>
          <w:szCs w:val="20"/>
        </w:rPr>
        <w:t>)</w:t>
      </w:r>
      <w:r w:rsidRPr="00CD423B">
        <w:rPr>
          <w:sz w:val="20"/>
          <w:szCs w:val="20"/>
        </w:rPr>
        <w:t xml:space="preserve"> made suggestions for new research opportunities as a result of the evolving XBRL technology. Their suggestion was to examine whether findings from prior research that relied on private vendor databases (such as COMPUSTAT) if replicated, will still hold using XBRL database. This paper is an attempt to follow their suggestion, and examine the ability of earnings to indicate future earnings.</w:t>
      </w:r>
      <w:r w:rsidR="008E49F8">
        <w:rPr>
          <w:sz w:val="20"/>
          <w:szCs w:val="20"/>
        </w:rPr>
        <w:t xml:space="preserve"> </w:t>
      </w:r>
      <w:r w:rsidRPr="00CD423B">
        <w:rPr>
          <w:sz w:val="20"/>
          <w:szCs w:val="20"/>
        </w:rPr>
        <w:t xml:space="preserve">Recently there have been studies attempting to assess the usefulness of XBRL filing data in predicting future earnings </w:t>
      </w:r>
      <w:r w:rsidR="008E49F8">
        <w:rPr>
          <w:sz w:val="20"/>
          <w:szCs w:val="20"/>
        </w:rPr>
        <w:t>(</w:t>
      </w:r>
      <w:r w:rsidR="008E49F8" w:rsidRPr="00CD423B">
        <w:rPr>
          <w:noProof/>
          <w:sz w:val="20"/>
          <w:szCs w:val="20"/>
        </w:rPr>
        <w:t>Williams,</w:t>
      </w:r>
      <w:r w:rsidR="008E49F8">
        <w:rPr>
          <w:noProof/>
          <w:sz w:val="20"/>
          <w:szCs w:val="20"/>
        </w:rPr>
        <w:t xml:space="preserve"> 2015; </w:t>
      </w:r>
      <w:r w:rsidR="008E49F8" w:rsidRPr="00CD423B">
        <w:rPr>
          <w:noProof/>
          <w:sz w:val="20"/>
          <w:szCs w:val="20"/>
        </w:rPr>
        <w:t>Baranes and Palas,</w:t>
      </w:r>
      <w:r w:rsidR="008E49F8">
        <w:rPr>
          <w:noProof/>
          <w:sz w:val="20"/>
          <w:szCs w:val="20"/>
        </w:rPr>
        <w:t xml:space="preserve"> 2017</w:t>
      </w:r>
      <w:r w:rsidR="008E49F8">
        <w:rPr>
          <w:sz w:val="20"/>
          <w:szCs w:val="20"/>
        </w:rPr>
        <w:t>).</w:t>
      </w:r>
      <w:r w:rsidRPr="00CD423B">
        <w:rPr>
          <w:sz w:val="20"/>
          <w:szCs w:val="20"/>
        </w:rPr>
        <w:t xml:space="preserve"> However; their database was limited as were the results. The current study is an attempt to utilize the XBRL database in financial analysis, prediction of future earnings, on a much larger scale which is more representative of the market. The XBRL data, filed by all NYSE-traded companies, is used to replicate the same methodology used by</w:t>
      </w:r>
      <w:r w:rsidR="00BB1658">
        <w:rPr>
          <w:sz w:val="20"/>
          <w:szCs w:val="20"/>
        </w:rPr>
        <w:t xml:space="preserve"> (</w:t>
      </w:r>
      <w:r w:rsidR="00BB1658" w:rsidRPr="00CD423B">
        <w:rPr>
          <w:noProof/>
          <w:sz w:val="20"/>
          <w:szCs w:val="20"/>
        </w:rPr>
        <w:t>Ou and Penman,</w:t>
      </w:r>
      <w:r w:rsidR="00BB1658">
        <w:rPr>
          <w:noProof/>
          <w:sz w:val="20"/>
          <w:szCs w:val="20"/>
        </w:rPr>
        <w:t xml:space="preserve"> 1989</w:t>
      </w:r>
      <w:r w:rsidR="00BB1658">
        <w:rPr>
          <w:sz w:val="20"/>
          <w:szCs w:val="20"/>
        </w:rPr>
        <w:t xml:space="preserve">). </w:t>
      </w:r>
      <w:r w:rsidRPr="00CD423B">
        <w:rPr>
          <w:sz w:val="20"/>
          <w:szCs w:val="20"/>
        </w:rPr>
        <w:t>These studies suggest that not only can XBRL data be a significant tool for researchers, but may also be a more efficient tool for investors, given the timeliness of the data, and especially smaller investors, given the low cost.</w:t>
      </w:r>
    </w:p>
    <w:p w:rsidR="00117382" w:rsidRPr="00CD423B" w:rsidRDefault="00117382" w:rsidP="00117382">
      <w:pPr>
        <w:pStyle w:val="aa"/>
        <w:spacing w:line="240" w:lineRule="auto"/>
        <w:rPr>
          <w:sz w:val="20"/>
          <w:szCs w:val="20"/>
        </w:rPr>
      </w:pPr>
    </w:p>
    <w:p w:rsidR="00117382" w:rsidRPr="00653B89" w:rsidRDefault="00653B89" w:rsidP="00653B89">
      <w:pPr>
        <w:pStyle w:val="aa"/>
        <w:widowControl/>
        <w:spacing w:line="240" w:lineRule="auto"/>
        <w:jc w:val="both"/>
        <w:rPr>
          <w:rFonts w:ascii="Cambria" w:hAnsi="Cambria"/>
          <w:szCs w:val="20"/>
        </w:rPr>
      </w:pPr>
      <w:r w:rsidRPr="00653B89">
        <w:rPr>
          <w:rFonts w:ascii="Cambria" w:hAnsi="Cambria"/>
          <w:szCs w:val="20"/>
        </w:rPr>
        <w:t>MATERIALS AND METHOD</w:t>
      </w:r>
    </w:p>
    <w:p w:rsidR="00653B89" w:rsidRPr="00CD423B" w:rsidRDefault="00653B89" w:rsidP="00117382">
      <w:pPr>
        <w:pStyle w:val="aa"/>
        <w:spacing w:line="240" w:lineRule="auto"/>
        <w:rPr>
          <w:sz w:val="20"/>
          <w:szCs w:val="20"/>
        </w:rPr>
      </w:pPr>
    </w:p>
    <w:p w:rsidR="00117382" w:rsidRDefault="00117382" w:rsidP="00117382">
      <w:pPr>
        <w:pStyle w:val="Heading2"/>
        <w:spacing w:line="240" w:lineRule="auto"/>
        <w:ind w:right="0"/>
        <w:rPr>
          <w:rFonts w:eastAsiaTheme="minorEastAsia"/>
          <w:b w:val="0"/>
          <w:bCs/>
          <w:sz w:val="20"/>
          <w:szCs w:val="20"/>
        </w:rPr>
      </w:pPr>
      <w:r w:rsidRPr="00653B89">
        <w:rPr>
          <w:rFonts w:eastAsiaTheme="minorEastAsia"/>
          <w:bCs/>
          <w:sz w:val="20"/>
          <w:szCs w:val="20"/>
        </w:rPr>
        <w:t>XBRL</w:t>
      </w:r>
    </w:p>
    <w:p w:rsidR="00653B89" w:rsidRPr="00653B89" w:rsidRDefault="00653B89" w:rsidP="00653B89">
      <w:pPr>
        <w:rPr>
          <w:rFonts w:eastAsiaTheme="minorEastAsia"/>
        </w:rPr>
      </w:pPr>
    </w:p>
    <w:p w:rsidR="00BA1420" w:rsidRDefault="00117382" w:rsidP="00117382">
      <w:pPr>
        <w:ind w:right="0"/>
        <w:rPr>
          <w:sz w:val="20"/>
          <w:szCs w:val="20"/>
        </w:rPr>
      </w:pPr>
      <w:r w:rsidRPr="00CD423B">
        <w:rPr>
          <w:sz w:val="20"/>
          <w:szCs w:val="20"/>
        </w:rPr>
        <w:t xml:space="preserve">XBRL uses meta information to describe data items and link them together through various relationships. In order for the data to be compared across companies the same taxonomy must be used by all filers. Therefore, the SEC has created the XBRL U.S. GAAP Financial Reporting Taxonomy. This taxonomy defines common rules on how to present standard accounting information in XBRL filings. For companies that wish to file information that is not standard (company specific filings) may do so through extensions. Extensions are an important part of XBRL filings that provide additional reporting flexibility, however </w:t>
      </w:r>
      <w:r w:rsidR="00653B89">
        <w:rPr>
          <w:sz w:val="20"/>
          <w:szCs w:val="20"/>
        </w:rPr>
        <w:t>(</w:t>
      </w:r>
      <w:r w:rsidR="00653B89" w:rsidRPr="00CD423B">
        <w:rPr>
          <w:noProof/>
          <w:sz w:val="20"/>
          <w:szCs w:val="20"/>
        </w:rPr>
        <w:t>Debreceny</w:t>
      </w:r>
      <w:r w:rsidR="00653B89">
        <w:rPr>
          <w:noProof/>
          <w:sz w:val="20"/>
          <w:szCs w:val="20"/>
        </w:rPr>
        <w:t xml:space="preserve"> </w:t>
      </w:r>
      <w:r w:rsidR="00653B89">
        <w:rPr>
          <w:i/>
          <w:noProof/>
          <w:sz w:val="20"/>
          <w:szCs w:val="20"/>
        </w:rPr>
        <w:t xml:space="preserve">et al., </w:t>
      </w:r>
      <w:r w:rsidR="00653B89">
        <w:rPr>
          <w:noProof/>
          <w:sz w:val="20"/>
          <w:szCs w:val="20"/>
        </w:rPr>
        <w:t>2011</w:t>
      </w:r>
      <w:r w:rsidR="00653B89">
        <w:rPr>
          <w:sz w:val="20"/>
          <w:szCs w:val="20"/>
        </w:rPr>
        <w:t xml:space="preserve">) </w:t>
      </w:r>
      <w:r w:rsidRPr="00CD423B">
        <w:rPr>
          <w:sz w:val="20"/>
          <w:szCs w:val="20"/>
        </w:rPr>
        <w:t>found that 40 percent of all extensions were unnecessary because the corresponding elements exist in the U.S. GAAP Financial Reporting Taxonomy.</w:t>
      </w:r>
      <w:r w:rsidR="00653B89">
        <w:rPr>
          <w:sz w:val="20"/>
          <w:szCs w:val="20"/>
        </w:rPr>
        <w:t xml:space="preserve"> </w:t>
      </w:r>
      <w:r w:rsidRPr="00CD423B">
        <w:rPr>
          <w:sz w:val="20"/>
          <w:szCs w:val="20"/>
        </w:rPr>
        <w:t xml:space="preserve">Using the NASDAQ company list all 6,726 tickers listed on one of the three major US stock exchanges (AMEX, NASDAQ, and NYSE) were found. </w:t>
      </w:r>
    </w:p>
    <w:p w:rsidR="00117382" w:rsidRPr="00CD423B" w:rsidRDefault="00117382" w:rsidP="00117382">
      <w:pPr>
        <w:ind w:right="0"/>
        <w:rPr>
          <w:sz w:val="20"/>
          <w:szCs w:val="20"/>
        </w:rPr>
      </w:pPr>
      <w:r w:rsidRPr="00CD423B">
        <w:rPr>
          <w:sz w:val="20"/>
          <w:szCs w:val="20"/>
        </w:rPr>
        <w:lastRenderedPageBreak/>
        <w:t xml:space="preserve">The quarterly financial data was obtained using XBRL Analyst (created by FinDynamics); an Excel plugin that allows users to access the company’s XBRL tagged data from its XBRL SEC filing via the XBRL US database. Using this software not only allows for easy access and analysis of the data but also for the calculation of any missing balances. For example, the balance reported in each XBRL filing for total liabilities is not available on the original XBRL filing but is extracted and calculated on the XBRL Analyst. </w:t>
      </w:r>
    </w:p>
    <w:p w:rsidR="00653B89" w:rsidRPr="00C02825" w:rsidRDefault="00653B89" w:rsidP="00117382">
      <w:pPr>
        <w:pStyle w:val="aa"/>
        <w:spacing w:line="240" w:lineRule="auto"/>
        <w:rPr>
          <w:sz w:val="18"/>
          <w:szCs w:val="20"/>
        </w:rPr>
      </w:pPr>
    </w:p>
    <w:p w:rsidR="00117382" w:rsidRDefault="00117382" w:rsidP="00117382">
      <w:pPr>
        <w:pStyle w:val="aa"/>
        <w:spacing w:line="240" w:lineRule="auto"/>
        <w:rPr>
          <w:sz w:val="20"/>
          <w:szCs w:val="20"/>
        </w:rPr>
      </w:pPr>
      <w:r w:rsidRPr="00CD423B">
        <w:rPr>
          <w:sz w:val="20"/>
          <w:szCs w:val="20"/>
        </w:rPr>
        <w:t xml:space="preserve">Data </w:t>
      </w:r>
    </w:p>
    <w:p w:rsidR="00653B89" w:rsidRPr="00C02825" w:rsidRDefault="00653B89" w:rsidP="00117382">
      <w:pPr>
        <w:pStyle w:val="aa"/>
        <w:spacing w:line="240" w:lineRule="auto"/>
        <w:rPr>
          <w:sz w:val="16"/>
          <w:szCs w:val="20"/>
          <w:rtl/>
        </w:rPr>
      </w:pPr>
    </w:p>
    <w:p w:rsidR="00117382" w:rsidRDefault="00117382" w:rsidP="00117382">
      <w:pPr>
        <w:ind w:right="0"/>
        <w:rPr>
          <w:sz w:val="20"/>
          <w:szCs w:val="20"/>
        </w:rPr>
      </w:pPr>
      <w:r w:rsidRPr="00CD423B">
        <w:rPr>
          <w:sz w:val="20"/>
          <w:szCs w:val="20"/>
        </w:rPr>
        <w:t>Of all 6,726 tickers, only 4,380 of the companies that were traded on Q1, 2016 filed with the SEC financial statements in XBRL format.  Since all firms were required to report using XBRL by June 15, 2011, this ensured that the longest time frame could be used for the analysis. The data is from quarterly filings from 1</w:t>
      </w:r>
      <w:r w:rsidRPr="00CD423B">
        <w:rPr>
          <w:sz w:val="20"/>
          <w:szCs w:val="20"/>
          <w:vertAlign w:val="superscript"/>
        </w:rPr>
        <w:t>st</w:t>
      </w:r>
      <w:r w:rsidRPr="00CD423B">
        <w:rPr>
          <w:sz w:val="20"/>
          <w:szCs w:val="20"/>
        </w:rPr>
        <w:t xml:space="preserve"> quarter of 2011 to 3</w:t>
      </w:r>
      <w:r w:rsidRPr="00CD423B">
        <w:rPr>
          <w:sz w:val="20"/>
          <w:szCs w:val="20"/>
          <w:vertAlign w:val="superscript"/>
        </w:rPr>
        <w:t>nd</w:t>
      </w:r>
      <w:r w:rsidRPr="00CD423B">
        <w:rPr>
          <w:sz w:val="20"/>
          <w:szCs w:val="20"/>
        </w:rPr>
        <w:t xml:space="preserve"> quarter of 2016 (23 quarters).</w:t>
      </w:r>
      <w:r w:rsidR="00653B89">
        <w:rPr>
          <w:sz w:val="20"/>
          <w:szCs w:val="20"/>
        </w:rPr>
        <w:t xml:space="preserve"> </w:t>
      </w:r>
      <w:r w:rsidRPr="00CD423B">
        <w:rPr>
          <w:sz w:val="20"/>
          <w:szCs w:val="20"/>
        </w:rPr>
        <w:t xml:space="preserve">Of the 4,380 tickers listed on the different stock exchangesthe following tickers were removed: 365 tickers for non-common stocks;387 tickers for companies with IPO's between 2012 and 2017; and 25 tickers for companies with more than one ticker (the same CIK). The final sample included 3,603 companies (53.6% of all tickers listed) that were publicly traded on Q1, 2016. The final sample is compatible with previous research using XBRL, </w:t>
      </w:r>
      <w:r w:rsidR="00653B89">
        <w:rPr>
          <w:sz w:val="20"/>
          <w:szCs w:val="20"/>
        </w:rPr>
        <w:t>(</w:t>
      </w:r>
      <w:r w:rsidR="00653B89" w:rsidRPr="00CD423B">
        <w:rPr>
          <w:noProof/>
          <w:sz w:val="20"/>
          <w:szCs w:val="20"/>
        </w:rPr>
        <w:t>Williams</w:t>
      </w:r>
      <w:r w:rsidR="00653B89">
        <w:rPr>
          <w:noProof/>
          <w:sz w:val="20"/>
          <w:szCs w:val="20"/>
        </w:rPr>
        <w:t>, 2015</w:t>
      </w:r>
      <w:r w:rsidR="00653B89">
        <w:rPr>
          <w:sz w:val="20"/>
          <w:szCs w:val="20"/>
        </w:rPr>
        <w:t>)</w:t>
      </w:r>
      <w:r w:rsidRPr="00CD423B">
        <w:rPr>
          <w:sz w:val="20"/>
          <w:szCs w:val="20"/>
        </w:rPr>
        <w:t xml:space="preserve"> sample included 296 companies (59.2%), and </w:t>
      </w:r>
      <w:r w:rsidR="00653B89">
        <w:rPr>
          <w:sz w:val="20"/>
          <w:szCs w:val="20"/>
        </w:rPr>
        <w:t>(</w:t>
      </w:r>
      <w:r w:rsidR="00653B89" w:rsidRPr="00CD423B">
        <w:rPr>
          <w:noProof/>
          <w:sz w:val="20"/>
          <w:szCs w:val="20"/>
        </w:rPr>
        <w:t>Baranes and Palas,</w:t>
      </w:r>
      <w:r w:rsidR="00653B89">
        <w:rPr>
          <w:noProof/>
          <w:sz w:val="20"/>
          <w:szCs w:val="20"/>
        </w:rPr>
        <w:t xml:space="preserve"> 2017</w:t>
      </w:r>
      <w:r w:rsidR="00653B89">
        <w:rPr>
          <w:sz w:val="20"/>
          <w:szCs w:val="20"/>
        </w:rPr>
        <w:t xml:space="preserve">) </w:t>
      </w:r>
      <w:r w:rsidRPr="00CD423B">
        <w:rPr>
          <w:sz w:val="20"/>
          <w:szCs w:val="20"/>
        </w:rPr>
        <w:t>sample included 343 companies (68.6%) of the total population of S&amp;P 500 companies. Table 1 lists descriptive data for these companies.</w:t>
      </w:r>
      <w:r w:rsidR="00335FF7">
        <w:rPr>
          <w:sz w:val="20"/>
          <w:szCs w:val="20"/>
        </w:rPr>
        <w:t xml:space="preserve"> </w:t>
      </w:r>
      <w:r w:rsidRPr="00CD423B">
        <w:rPr>
          <w:sz w:val="20"/>
          <w:szCs w:val="20"/>
        </w:rPr>
        <w:t xml:space="preserve">In the attempt to duplicate the </w:t>
      </w:r>
      <w:r w:rsidR="00335FF7">
        <w:rPr>
          <w:sz w:val="20"/>
          <w:szCs w:val="20"/>
        </w:rPr>
        <w:t>(</w:t>
      </w:r>
      <w:r w:rsidR="00335FF7" w:rsidRPr="00CD423B">
        <w:rPr>
          <w:noProof/>
          <w:sz w:val="20"/>
          <w:szCs w:val="20"/>
        </w:rPr>
        <w:t>Ou and Penman,</w:t>
      </w:r>
      <w:r w:rsidR="00335FF7">
        <w:rPr>
          <w:noProof/>
          <w:sz w:val="20"/>
          <w:szCs w:val="20"/>
        </w:rPr>
        <w:t xml:space="preserve"> 1989</w:t>
      </w:r>
      <w:r w:rsidR="00335FF7">
        <w:rPr>
          <w:sz w:val="20"/>
          <w:szCs w:val="20"/>
        </w:rPr>
        <w:t xml:space="preserve">) </w:t>
      </w:r>
      <w:r w:rsidRPr="00CD423B">
        <w:rPr>
          <w:sz w:val="20"/>
          <w:szCs w:val="20"/>
        </w:rPr>
        <w:t>study as closely as possible 68 variables were extracted from the data. It should be noted that some of the variables had to be calculated from the original filing, whereas some variables were already calculated as part of the XBRL Analyst tool. This database contained 79,191 records. In order to calculate growth variables and drifts, additional records were eliminated, which left 58 variables and 60,498 records.</w:t>
      </w:r>
      <w:r w:rsidR="00335FF7">
        <w:rPr>
          <w:sz w:val="20"/>
          <w:szCs w:val="20"/>
        </w:rPr>
        <w:t xml:space="preserve"> </w:t>
      </w:r>
      <w:r w:rsidRPr="00CD423B">
        <w:rPr>
          <w:sz w:val="20"/>
          <w:szCs w:val="20"/>
        </w:rPr>
        <w:t>Additional records were removed in three stages. In the first stage every company that had more than 35% of the variables missing (20 variables) was removed, this stage removed 9.44% of the records and left 54,787 records. In the second elimination stage, every variable which had more than 15% missing data points was eliminated. This left 38 explanatory variables for the entire sample. Once these two stages were implemented a third stage, the removal of outliers (for both variables and stock returns) was implemented.</w:t>
      </w:r>
      <w:r w:rsidR="00BA1420">
        <w:rPr>
          <w:sz w:val="20"/>
          <w:szCs w:val="20"/>
        </w:rPr>
        <w:t xml:space="preserve"> </w:t>
      </w:r>
      <w:r w:rsidRPr="00CD423B">
        <w:rPr>
          <w:sz w:val="20"/>
          <w:szCs w:val="20"/>
        </w:rPr>
        <w:t>Removal of outliers is important because it can drastically bias/change the fit estimates and predictions. In order to identify the outliers Interquartile range (IQR) method (see</w:t>
      </w:r>
      <w:r w:rsidR="00BA1420">
        <w:rPr>
          <w:sz w:val="20"/>
          <w:szCs w:val="20"/>
        </w:rPr>
        <w:t xml:space="preserve"> (</w:t>
      </w:r>
      <w:r w:rsidR="00BA1420" w:rsidRPr="00BA1420">
        <w:rPr>
          <w:sz w:val="20"/>
          <w:szCs w:val="20"/>
        </w:rPr>
        <w:t>Barbato</w:t>
      </w:r>
      <w:r w:rsidR="00BA1420">
        <w:rPr>
          <w:sz w:val="20"/>
          <w:szCs w:val="20"/>
        </w:rPr>
        <w:t xml:space="preserve"> </w:t>
      </w:r>
      <w:r w:rsidR="00BA1420">
        <w:rPr>
          <w:i/>
          <w:sz w:val="20"/>
          <w:szCs w:val="20"/>
        </w:rPr>
        <w:t xml:space="preserve">et al., </w:t>
      </w:r>
      <w:r w:rsidR="00BA1420">
        <w:rPr>
          <w:sz w:val="20"/>
          <w:szCs w:val="20"/>
        </w:rPr>
        <w:t>2011)</w:t>
      </w:r>
      <w:r w:rsidRPr="00CD423B">
        <w:rPr>
          <w:sz w:val="20"/>
          <w:szCs w:val="20"/>
        </w:rPr>
        <w:t>) was used. Based on this method the data is arranged by value (from the lowest to the highest value) and is divided into four quartiles. The lowest quartile values (under 25%) is Q</w:t>
      </w:r>
      <w:r w:rsidRPr="00CD423B">
        <w:rPr>
          <w:sz w:val="20"/>
          <w:szCs w:val="20"/>
          <w:vertAlign w:val="subscript"/>
        </w:rPr>
        <w:t>1</w:t>
      </w:r>
      <w:r w:rsidRPr="00CD423B">
        <w:rPr>
          <w:sz w:val="20"/>
          <w:szCs w:val="20"/>
        </w:rPr>
        <w:t xml:space="preserve"> and the highest quartile (over 75%) is Q</w:t>
      </w:r>
      <w:r w:rsidRPr="00CD423B">
        <w:rPr>
          <w:sz w:val="20"/>
          <w:szCs w:val="20"/>
          <w:vertAlign w:val="subscript"/>
        </w:rPr>
        <w:t>3</w:t>
      </w:r>
      <w:r w:rsidRPr="00CD423B">
        <w:rPr>
          <w:sz w:val="20"/>
          <w:szCs w:val="20"/>
        </w:rPr>
        <w:t>, the interquartile range (IQR) is the range between Q</w:t>
      </w:r>
      <w:r w:rsidRPr="00CD423B">
        <w:rPr>
          <w:sz w:val="20"/>
          <w:szCs w:val="20"/>
          <w:vertAlign w:val="subscript"/>
        </w:rPr>
        <w:t>1</w:t>
      </w:r>
      <w:r w:rsidRPr="00CD423B">
        <w:rPr>
          <w:sz w:val="20"/>
          <w:szCs w:val="20"/>
        </w:rPr>
        <w:t xml:space="preserve"> and Q</w:t>
      </w:r>
      <w:r w:rsidRPr="00CD423B">
        <w:rPr>
          <w:sz w:val="20"/>
          <w:szCs w:val="20"/>
          <w:vertAlign w:val="subscript"/>
        </w:rPr>
        <w:t>3</w:t>
      </w:r>
      <w:r w:rsidRPr="00CD423B">
        <w:rPr>
          <w:sz w:val="20"/>
          <w:szCs w:val="20"/>
        </w:rPr>
        <w:t>, and therefore covers 50% of the data. The lower limit is computed as Q</w:t>
      </w:r>
      <w:r w:rsidRPr="00CD423B">
        <w:rPr>
          <w:sz w:val="20"/>
          <w:szCs w:val="20"/>
          <w:vertAlign w:val="subscript"/>
        </w:rPr>
        <w:t>1</w:t>
      </w:r>
      <w:r w:rsidRPr="00CD423B">
        <w:rPr>
          <w:sz w:val="20"/>
          <w:szCs w:val="20"/>
        </w:rPr>
        <w:t xml:space="preserve"> – 1.5xIQR, and the upper limit is Q</w:t>
      </w:r>
      <w:r w:rsidRPr="00CD423B">
        <w:rPr>
          <w:sz w:val="20"/>
          <w:szCs w:val="20"/>
          <w:vertAlign w:val="subscript"/>
        </w:rPr>
        <w:t>3</w:t>
      </w:r>
      <w:r w:rsidRPr="00CD423B">
        <w:rPr>
          <w:sz w:val="20"/>
          <w:szCs w:val="20"/>
        </w:rPr>
        <w:t xml:space="preserve"> + 1.5xIQR, any data value beyond these limits was recognized as an outlier and eliminated.</w:t>
      </w:r>
      <w:r w:rsidR="00335FF7">
        <w:rPr>
          <w:sz w:val="20"/>
          <w:szCs w:val="20"/>
        </w:rPr>
        <w:t xml:space="preserve"> </w:t>
      </w:r>
      <w:r w:rsidRPr="00CD423B">
        <w:rPr>
          <w:sz w:val="20"/>
          <w:szCs w:val="20"/>
        </w:rPr>
        <w:t>Once all discussed data was removed 36 variables remained.</w:t>
      </w:r>
    </w:p>
    <w:p w:rsidR="00C02825" w:rsidRPr="00C02825" w:rsidRDefault="00C02825" w:rsidP="00335FF7">
      <w:pPr>
        <w:pStyle w:val="aa"/>
        <w:widowControl/>
        <w:spacing w:line="240" w:lineRule="auto"/>
        <w:jc w:val="both"/>
        <w:rPr>
          <w:rFonts w:ascii="Cambria" w:hAnsi="Cambria"/>
          <w:sz w:val="16"/>
          <w:szCs w:val="20"/>
        </w:rPr>
      </w:pPr>
    </w:p>
    <w:p w:rsidR="00117382" w:rsidRPr="00335FF7" w:rsidRDefault="00335FF7" w:rsidP="00335FF7">
      <w:pPr>
        <w:pStyle w:val="aa"/>
        <w:widowControl/>
        <w:spacing w:line="240" w:lineRule="auto"/>
        <w:jc w:val="both"/>
        <w:rPr>
          <w:sz w:val="20"/>
          <w:szCs w:val="20"/>
        </w:rPr>
      </w:pPr>
      <w:r w:rsidRPr="00335FF7">
        <w:rPr>
          <w:rFonts w:ascii="Cambria" w:hAnsi="Cambria"/>
          <w:szCs w:val="20"/>
        </w:rPr>
        <w:t>METHODS</w:t>
      </w:r>
    </w:p>
    <w:p w:rsidR="00335FF7" w:rsidRPr="00C02825" w:rsidRDefault="00335FF7" w:rsidP="00117382">
      <w:pPr>
        <w:pStyle w:val="aa"/>
        <w:spacing w:line="240" w:lineRule="auto"/>
        <w:rPr>
          <w:sz w:val="12"/>
          <w:szCs w:val="20"/>
        </w:rPr>
      </w:pPr>
    </w:p>
    <w:p w:rsidR="00117382" w:rsidRPr="00CD423B" w:rsidRDefault="00117382" w:rsidP="00117382">
      <w:pPr>
        <w:ind w:right="0"/>
        <w:rPr>
          <w:sz w:val="20"/>
          <w:szCs w:val="20"/>
        </w:rPr>
      </w:pPr>
      <w:r w:rsidRPr="00CD423B">
        <w:rPr>
          <w:sz w:val="20"/>
          <w:szCs w:val="20"/>
        </w:rPr>
        <w:t xml:space="preserve">Similar to the </w:t>
      </w:r>
      <w:r w:rsidR="00335FF7">
        <w:rPr>
          <w:sz w:val="20"/>
          <w:szCs w:val="20"/>
        </w:rPr>
        <w:t>(</w:t>
      </w:r>
      <w:r w:rsidR="00335FF7" w:rsidRPr="00CD423B">
        <w:rPr>
          <w:noProof/>
          <w:sz w:val="20"/>
          <w:szCs w:val="20"/>
        </w:rPr>
        <w:t>Ou and Penman,</w:t>
      </w:r>
      <w:r w:rsidR="00335FF7">
        <w:rPr>
          <w:noProof/>
          <w:sz w:val="20"/>
          <w:szCs w:val="20"/>
        </w:rPr>
        <w:t xml:space="preserve"> 1989</w:t>
      </w:r>
      <w:r w:rsidR="00335FF7">
        <w:rPr>
          <w:sz w:val="20"/>
          <w:szCs w:val="20"/>
        </w:rPr>
        <w:t xml:space="preserve">) </w:t>
      </w:r>
      <w:r w:rsidRPr="00CD423B">
        <w:rPr>
          <w:sz w:val="20"/>
          <w:szCs w:val="20"/>
        </w:rPr>
        <w:t xml:space="preserve">method, a two-step approach was used to develop the model.  In the first step a </w:t>
      </w:r>
      <w:r w:rsidRPr="00CD423B">
        <w:rPr>
          <w:sz w:val="20"/>
          <w:szCs w:val="20"/>
        </w:rPr>
        <w:lastRenderedPageBreak/>
        <w:t>logistic regression univariate model was used to evaluate the significance of each explanatory variable.  Only variables which were found to be associated significantly (at a 10% level) with the direction of earnings per share, above the drift, were maintained. The drift term was estimated as the mean earnings per share change over the four prior quarters to the estimated quarter (see</w:t>
      </w:r>
      <w:r w:rsidR="00335FF7">
        <w:rPr>
          <w:sz w:val="20"/>
          <w:szCs w:val="20"/>
        </w:rPr>
        <w:t xml:space="preserve"> (</w:t>
      </w:r>
      <w:r w:rsidR="00335FF7" w:rsidRPr="00CD423B">
        <w:rPr>
          <w:noProof/>
          <w:sz w:val="20"/>
          <w:szCs w:val="20"/>
        </w:rPr>
        <w:t>Ou and Penman,</w:t>
      </w:r>
      <w:r w:rsidR="00335FF7">
        <w:rPr>
          <w:noProof/>
          <w:sz w:val="20"/>
          <w:szCs w:val="20"/>
        </w:rPr>
        <w:t xml:space="preserve"> 1989</w:t>
      </w:r>
      <w:r w:rsidR="00335FF7">
        <w:rPr>
          <w:sz w:val="20"/>
          <w:szCs w:val="20"/>
        </w:rPr>
        <w:t>)</w:t>
      </w:r>
      <w:r w:rsidRPr="00CD423B">
        <w:rPr>
          <w:sz w:val="20"/>
          <w:szCs w:val="20"/>
        </w:rPr>
        <w:t>). In the second step, a stepwise logistic regression model was used to determine the variables to be included in the final model.  A two-ways (backward and forward) process of adding and removing variables to minimize the Akaike Information Criterion (AIC) measure of goodness of fit was used and implemented with the R software version 3.2.2.  As discussed in</w:t>
      </w:r>
      <w:r w:rsidR="00335FF7">
        <w:rPr>
          <w:sz w:val="20"/>
          <w:szCs w:val="20"/>
        </w:rPr>
        <w:t xml:space="preserve"> (</w:t>
      </w:r>
      <w:r w:rsidR="00335FF7" w:rsidRPr="00CD423B">
        <w:rPr>
          <w:noProof/>
          <w:sz w:val="20"/>
          <w:szCs w:val="20"/>
        </w:rPr>
        <w:t>Burnham and Anderson,</w:t>
      </w:r>
      <w:r w:rsidR="00335FF7">
        <w:rPr>
          <w:noProof/>
          <w:sz w:val="20"/>
          <w:szCs w:val="20"/>
        </w:rPr>
        <w:t xml:space="preserve"> 2004</w:t>
      </w:r>
      <w:r w:rsidR="00335FF7">
        <w:rPr>
          <w:sz w:val="20"/>
          <w:szCs w:val="20"/>
        </w:rPr>
        <w:t xml:space="preserve">) </w:t>
      </w:r>
      <w:r w:rsidRPr="00CD423B">
        <w:rPr>
          <w:sz w:val="20"/>
          <w:szCs w:val="20"/>
        </w:rPr>
        <w:t>the AIC measure has several advantages over the Bayesian Information Criterion (BIC).  The first part of the process (backwards) involved a cycle of including all the remaining variables in a single regression, and then progressively removing those that did not prove significant based on the AIC measure of goodness. The same process was repeated (forward) by starting with one variable, measuring the AIC and then adding another variable. A variable was considered insignificant if the total AIC score of the model increased by adding another variable.</w:t>
      </w:r>
      <w:r w:rsidR="00873F7B">
        <w:rPr>
          <w:sz w:val="20"/>
          <w:szCs w:val="20"/>
        </w:rPr>
        <w:t xml:space="preserve"> </w:t>
      </w:r>
      <w:r w:rsidRPr="00CD423B">
        <w:rPr>
          <w:rFonts w:eastAsiaTheme="minorEastAsia"/>
          <w:sz w:val="20"/>
          <w:szCs w:val="20"/>
          <w:lang w:bidi="he-IL"/>
        </w:rPr>
        <w:t xml:space="preserve">A different model was developed for each of the quarters for which a forecast was made, using quarterly data from the previous three years of observations – for example, the forecast period for Q3, 2015, is Q2, 2013 to Q2, 2015.  This approach deviates from the method used by </w:t>
      </w:r>
      <w:r w:rsidR="00873F7B">
        <w:rPr>
          <w:rFonts w:eastAsiaTheme="minorEastAsia"/>
          <w:sz w:val="20"/>
          <w:szCs w:val="20"/>
          <w:lang w:bidi="he-IL"/>
        </w:rPr>
        <w:t>(</w:t>
      </w:r>
      <w:r w:rsidR="00873F7B" w:rsidRPr="00CD423B">
        <w:rPr>
          <w:noProof/>
          <w:sz w:val="20"/>
          <w:szCs w:val="20"/>
        </w:rPr>
        <w:t>Ou and Penman,</w:t>
      </w:r>
      <w:r w:rsidR="00873F7B">
        <w:rPr>
          <w:noProof/>
          <w:sz w:val="20"/>
          <w:szCs w:val="20"/>
        </w:rPr>
        <w:t xml:space="preserve"> 1989</w:t>
      </w:r>
      <w:r w:rsidR="00873F7B">
        <w:rPr>
          <w:rFonts w:eastAsiaTheme="minorEastAsia"/>
          <w:sz w:val="20"/>
          <w:szCs w:val="20"/>
          <w:lang w:bidi="he-IL"/>
        </w:rPr>
        <w:t>),</w:t>
      </w:r>
      <w:r w:rsidRPr="00CD423B">
        <w:rPr>
          <w:rFonts w:eastAsiaTheme="minorEastAsia"/>
          <w:sz w:val="20"/>
          <w:szCs w:val="20"/>
          <w:lang w:bidi="he-IL"/>
        </w:rPr>
        <w:t xml:space="preserve"> who used the same model to arrive at a probability of the directional movement in EPS for all subsequent periods. The method adopted was the one used by </w:t>
      </w:r>
      <w:r w:rsidR="00873F7B">
        <w:rPr>
          <w:rFonts w:eastAsiaTheme="minorEastAsia"/>
          <w:sz w:val="20"/>
          <w:szCs w:val="20"/>
          <w:lang w:bidi="he-IL"/>
        </w:rPr>
        <w:t>(</w:t>
      </w:r>
      <w:r w:rsidR="00873F7B" w:rsidRPr="00CD423B">
        <w:rPr>
          <w:noProof/>
          <w:sz w:val="20"/>
          <w:szCs w:val="20"/>
        </w:rPr>
        <w:t>Bird</w:t>
      </w:r>
      <w:r w:rsidR="00873F7B">
        <w:rPr>
          <w:noProof/>
          <w:sz w:val="20"/>
          <w:szCs w:val="20"/>
        </w:rPr>
        <w:t xml:space="preserve"> </w:t>
      </w:r>
      <w:r w:rsidR="00873F7B">
        <w:rPr>
          <w:i/>
          <w:noProof/>
          <w:sz w:val="20"/>
          <w:szCs w:val="20"/>
        </w:rPr>
        <w:t xml:space="preserve">et al., </w:t>
      </w:r>
      <w:r w:rsidR="00873F7B">
        <w:rPr>
          <w:noProof/>
          <w:sz w:val="20"/>
          <w:szCs w:val="20"/>
        </w:rPr>
        <w:t>2001</w:t>
      </w:r>
      <w:r w:rsidR="00873F7B">
        <w:rPr>
          <w:rFonts w:eastAsiaTheme="minorEastAsia"/>
          <w:sz w:val="20"/>
          <w:szCs w:val="20"/>
          <w:lang w:bidi="he-IL"/>
        </w:rPr>
        <w:t>),</w:t>
      </w:r>
      <w:r w:rsidRPr="00CD423B">
        <w:rPr>
          <w:rFonts w:eastAsiaTheme="minorEastAsia"/>
          <w:sz w:val="20"/>
          <w:szCs w:val="20"/>
          <w:lang w:bidi="he-IL"/>
        </w:rPr>
        <w:t xml:space="preserve"> who developed a different model for each of the periods the forecasts were made</w:t>
      </w:r>
      <w:r w:rsidRPr="00CD423B">
        <w:rPr>
          <w:sz w:val="20"/>
          <w:szCs w:val="20"/>
        </w:rPr>
        <w:t>. The logistic models, were then used to provide a forecast of the probability that the company's EPS for the next quarter will be above its current EPS. Based on these probabilities the stock can be classified. A company stock is assigned to a 'long' position (EPS are expected to increase) if the probability is greater than 0.6, and to a 'short' position (EPS are expected to decrease) if the probability is less 0.4.</w:t>
      </w:r>
    </w:p>
    <w:p w:rsidR="00117382" w:rsidRPr="00CD423B" w:rsidRDefault="00117382" w:rsidP="00117382">
      <w:pPr>
        <w:ind w:right="0"/>
        <w:rPr>
          <w:sz w:val="20"/>
          <w:szCs w:val="20"/>
        </w:rPr>
      </w:pPr>
    </w:p>
    <w:p w:rsidR="00117382" w:rsidRDefault="00117382" w:rsidP="00117382">
      <w:pPr>
        <w:pStyle w:val="aa"/>
        <w:spacing w:line="240" w:lineRule="auto"/>
        <w:rPr>
          <w:sz w:val="20"/>
          <w:szCs w:val="20"/>
        </w:rPr>
      </w:pPr>
      <w:r w:rsidRPr="00CD423B">
        <w:rPr>
          <w:sz w:val="20"/>
          <w:szCs w:val="20"/>
        </w:rPr>
        <w:t>THE MODELS</w:t>
      </w:r>
    </w:p>
    <w:p w:rsidR="00873F7B" w:rsidRPr="00CD423B" w:rsidRDefault="00873F7B" w:rsidP="00117382">
      <w:pPr>
        <w:pStyle w:val="aa"/>
        <w:spacing w:line="240" w:lineRule="auto"/>
        <w:rPr>
          <w:sz w:val="20"/>
          <w:szCs w:val="20"/>
        </w:rPr>
      </w:pPr>
    </w:p>
    <w:p w:rsidR="00117382" w:rsidRDefault="00117382" w:rsidP="00117382">
      <w:pPr>
        <w:ind w:right="0"/>
        <w:rPr>
          <w:sz w:val="20"/>
          <w:szCs w:val="20"/>
        </w:rPr>
      </w:pPr>
      <w:r w:rsidRPr="00CD423B">
        <w:rPr>
          <w:sz w:val="20"/>
          <w:szCs w:val="20"/>
        </w:rPr>
        <w:t>In the first run all 36 variables were used, a list of the variables found significant in each model is presented in Table 2.</w:t>
      </w:r>
      <w:r w:rsidR="00873F7B">
        <w:rPr>
          <w:sz w:val="20"/>
          <w:szCs w:val="20"/>
        </w:rPr>
        <w:t xml:space="preserve"> </w:t>
      </w:r>
      <w:r w:rsidRPr="00CD423B">
        <w:rPr>
          <w:sz w:val="20"/>
          <w:szCs w:val="20"/>
        </w:rPr>
        <w:t xml:space="preserve">The number of variables found significant in the different models range from 9 to 15 (an average of 11.75) for each model, the total number of variables found significant for all models is 21. </w:t>
      </w:r>
      <w:r w:rsidR="00873F7B">
        <w:rPr>
          <w:sz w:val="20"/>
          <w:szCs w:val="20"/>
        </w:rPr>
        <w:t>(</w:t>
      </w:r>
      <w:r w:rsidR="00873F7B" w:rsidRPr="00CD423B">
        <w:rPr>
          <w:noProof/>
          <w:sz w:val="20"/>
          <w:szCs w:val="20"/>
        </w:rPr>
        <w:t>Ou and Penman,</w:t>
      </w:r>
      <w:r w:rsidR="00873F7B">
        <w:rPr>
          <w:noProof/>
          <w:sz w:val="20"/>
          <w:szCs w:val="20"/>
        </w:rPr>
        <w:t xml:space="preserve"> 1989)</w:t>
      </w:r>
      <w:r w:rsidR="00873F7B">
        <w:rPr>
          <w:sz w:val="20"/>
          <w:szCs w:val="20"/>
        </w:rPr>
        <w:t xml:space="preserve"> </w:t>
      </w:r>
      <w:r w:rsidRPr="00CD423B">
        <w:rPr>
          <w:sz w:val="20"/>
          <w:szCs w:val="20"/>
        </w:rPr>
        <w:t xml:space="preserve">found between 16-18 variables, and </w:t>
      </w:r>
      <w:r w:rsidR="00873F7B">
        <w:rPr>
          <w:sz w:val="20"/>
          <w:szCs w:val="20"/>
        </w:rPr>
        <w:t>(</w:t>
      </w:r>
      <w:r w:rsidR="00873F7B" w:rsidRPr="00CD423B">
        <w:rPr>
          <w:noProof/>
          <w:sz w:val="20"/>
          <w:szCs w:val="20"/>
        </w:rPr>
        <w:t>Bird</w:t>
      </w:r>
      <w:r w:rsidR="00873F7B">
        <w:rPr>
          <w:noProof/>
          <w:sz w:val="20"/>
          <w:szCs w:val="20"/>
        </w:rPr>
        <w:t xml:space="preserve"> </w:t>
      </w:r>
      <w:r w:rsidR="00873F7B">
        <w:rPr>
          <w:i/>
          <w:noProof/>
          <w:sz w:val="20"/>
          <w:szCs w:val="20"/>
        </w:rPr>
        <w:t xml:space="preserve">et al., </w:t>
      </w:r>
      <w:r w:rsidR="00873F7B">
        <w:rPr>
          <w:noProof/>
          <w:sz w:val="20"/>
          <w:szCs w:val="20"/>
        </w:rPr>
        <w:t>2001</w:t>
      </w:r>
      <w:r w:rsidR="00873F7B">
        <w:rPr>
          <w:sz w:val="20"/>
          <w:szCs w:val="20"/>
        </w:rPr>
        <w:t xml:space="preserve">) </w:t>
      </w:r>
      <w:r w:rsidRPr="00CD423B">
        <w:rPr>
          <w:sz w:val="20"/>
          <w:szCs w:val="20"/>
        </w:rPr>
        <w:t>found 12 to 18 variables. Five of the variables (</w:t>
      </w:r>
      <w:r w:rsidRPr="00CD423B">
        <w:rPr>
          <w:color w:val="000000"/>
          <w:sz w:val="20"/>
          <w:szCs w:val="20"/>
        </w:rPr>
        <w:t>Δ Net Profit Margin</w:t>
      </w:r>
      <w:r w:rsidRPr="00CD423B">
        <w:rPr>
          <w:sz w:val="20"/>
          <w:szCs w:val="20"/>
        </w:rPr>
        <w:t>, ROA,</w:t>
      </w:r>
      <w:r w:rsidRPr="00CD423B">
        <w:rPr>
          <w:color w:val="000000"/>
          <w:sz w:val="20"/>
          <w:szCs w:val="20"/>
        </w:rPr>
        <w:t>Δ Days sales to Accounts Recv, Δ Quick Ratio, Operating Income to Total Assets, and Δ Equity to Fixed Assets</w:t>
      </w:r>
      <w:r w:rsidRPr="00CD423B">
        <w:rPr>
          <w:sz w:val="20"/>
          <w:szCs w:val="20"/>
        </w:rPr>
        <w:t>) were common for all the models, eight variables were common to two of the four models, and the other seven variables were specific to only one model.</w:t>
      </w:r>
      <w:r w:rsidR="00873F7B">
        <w:rPr>
          <w:sz w:val="20"/>
          <w:szCs w:val="20"/>
        </w:rPr>
        <w:t xml:space="preserve"> </w:t>
      </w:r>
      <w:r w:rsidRPr="00CD423B">
        <w:rPr>
          <w:sz w:val="20"/>
          <w:szCs w:val="20"/>
        </w:rPr>
        <w:t>Of the five prominent variables (variables which appear in all four models), only two (</w:t>
      </w:r>
      <w:r w:rsidRPr="00CD423B">
        <w:rPr>
          <w:color w:val="000000"/>
          <w:sz w:val="20"/>
          <w:szCs w:val="20"/>
        </w:rPr>
        <w:t>Δ Quick Ratio, and Operating Income to Total Assets</w:t>
      </w:r>
      <w:r w:rsidRPr="00CD423B">
        <w:rPr>
          <w:sz w:val="20"/>
          <w:szCs w:val="20"/>
        </w:rPr>
        <w:t xml:space="preserve">) appear in the </w:t>
      </w:r>
      <w:r w:rsidR="008240FF" w:rsidRPr="00CD423B">
        <w:rPr>
          <w:sz w:val="20"/>
          <w:szCs w:val="20"/>
        </w:rPr>
        <w:fldChar w:fldCharType="begin" w:fldLock="1"/>
      </w:r>
      <w:r w:rsidRPr="00CD423B">
        <w:rPr>
          <w:sz w:val="20"/>
          <w:szCs w:val="20"/>
        </w:rPr>
        <w:instrText>ADDIN CSL_CITATION { "citationItems" : [ { "id" : "ITEM-1", "itemData" : { "DOI" : "10.1016/0165-4101(89)90017-7", "ISBN" : "0165-4101", "ISSN" : "01654101", "PMID" : "23637440", "abstract" : "This paper performs a financial statement analysis that combines a large set of financial statement items into one summary measure which indicates the direction of one-year-ahead earnings changes. Positions are taken in stocks on the basis of this measure during the period 1973-1983, which involve canceling long and short positions with zero net investment. The two-year holding-period return to the long and short positions is in the order of 12.5%. After adjustment for 'size effects' the return is about 7.0%. These returns cannot be explained by nominated firm risk characteristics. \u00a9 1989.", "author" : [ { "dropping-particle" : "", "family" : "Ou", "given" : "Jane A.", "non-dropping-particle" : "", "parse-names" : false, "suffix" : "" }, { "dropping-particle" : "", "family" : "Penman", "given" : "Stephen H.", "non-dropping-particle" : "", "parse-names" : false, "suffix" : "" } ], "container-title" : "Journal of Accounting and Economics", "id" : "ITEM-1", "issue" : "4", "issued" : { "date-parts" : [ [ "1989" ] ] }, "page" : "295-329", "title" : "Financial statement analysis and the prediction of stock returns", "type" : "article-journal", "volume" : "11" }, "uris" : [ "http://www.mendeley.com/documents/?uuid=828c6208-675d-42c4-87a3-09590a2da7da" ] } ], "mendeley" : { "formattedCitation" : "[10]", "plainTextFormattedCitation" : "[10]", "previouslyFormattedCitation" : "[10]" }, "properties" : { "noteIndex" : 0 }, "schema" : "https://github.com/citation-style-language/schema/raw/master/csl-citation.json" }</w:instrText>
      </w:r>
      <w:r w:rsidR="008240FF" w:rsidRPr="00CD423B">
        <w:rPr>
          <w:sz w:val="20"/>
          <w:szCs w:val="20"/>
        </w:rPr>
        <w:fldChar w:fldCharType="separate"/>
      </w:r>
      <w:r w:rsidRPr="00CD423B">
        <w:rPr>
          <w:noProof/>
          <w:sz w:val="20"/>
          <w:szCs w:val="20"/>
        </w:rPr>
        <w:t>[10]</w:t>
      </w:r>
      <w:r w:rsidR="008240FF" w:rsidRPr="00CD423B">
        <w:rPr>
          <w:sz w:val="20"/>
          <w:szCs w:val="20"/>
        </w:rPr>
        <w:fldChar w:fldCharType="end"/>
      </w:r>
      <w:r w:rsidRPr="00CD423B">
        <w:rPr>
          <w:sz w:val="20"/>
          <w:szCs w:val="20"/>
        </w:rPr>
        <w:t>model, and three (</w:t>
      </w:r>
      <w:r w:rsidRPr="00CD423B">
        <w:rPr>
          <w:color w:val="000000"/>
          <w:sz w:val="20"/>
          <w:szCs w:val="20"/>
        </w:rPr>
        <w:t>Δ Net Profit Margin</w:t>
      </w:r>
      <w:r w:rsidRPr="00CD423B">
        <w:rPr>
          <w:sz w:val="20"/>
          <w:szCs w:val="20"/>
        </w:rPr>
        <w:t>, ROA,</w:t>
      </w:r>
      <w:r w:rsidRPr="00CD423B">
        <w:rPr>
          <w:color w:val="000000"/>
          <w:sz w:val="20"/>
          <w:szCs w:val="20"/>
        </w:rPr>
        <w:t xml:space="preserve"> and Operating Income to Total Assets</w:t>
      </w:r>
      <w:r w:rsidRPr="00CD423B">
        <w:rPr>
          <w:sz w:val="20"/>
          <w:szCs w:val="20"/>
        </w:rPr>
        <w:t xml:space="preserve">) appear in the </w:t>
      </w:r>
      <w:r w:rsidR="00873F7B">
        <w:rPr>
          <w:sz w:val="20"/>
          <w:szCs w:val="20"/>
        </w:rPr>
        <w:t>(</w:t>
      </w:r>
      <w:r w:rsidR="00873F7B" w:rsidRPr="00CD423B">
        <w:rPr>
          <w:noProof/>
          <w:sz w:val="20"/>
          <w:szCs w:val="20"/>
        </w:rPr>
        <w:t>Bird</w:t>
      </w:r>
      <w:r w:rsidR="00873F7B">
        <w:rPr>
          <w:noProof/>
          <w:sz w:val="20"/>
          <w:szCs w:val="20"/>
        </w:rPr>
        <w:t xml:space="preserve"> </w:t>
      </w:r>
      <w:r w:rsidR="00873F7B">
        <w:rPr>
          <w:i/>
          <w:noProof/>
          <w:sz w:val="20"/>
          <w:szCs w:val="20"/>
        </w:rPr>
        <w:t xml:space="preserve">et al., </w:t>
      </w:r>
      <w:r w:rsidR="00873F7B">
        <w:rPr>
          <w:noProof/>
          <w:sz w:val="20"/>
          <w:szCs w:val="20"/>
        </w:rPr>
        <w:t>2001</w:t>
      </w:r>
      <w:r w:rsidR="00873F7B">
        <w:rPr>
          <w:sz w:val="20"/>
          <w:szCs w:val="20"/>
        </w:rPr>
        <w:t xml:space="preserve">) </w:t>
      </w:r>
      <w:r w:rsidRPr="00CD423B">
        <w:rPr>
          <w:sz w:val="20"/>
          <w:szCs w:val="20"/>
        </w:rPr>
        <w:t>models.</w:t>
      </w:r>
    </w:p>
    <w:p w:rsidR="00873F7B" w:rsidRPr="00C02825" w:rsidRDefault="00873F7B" w:rsidP="00117382">
      <w:pPr>
        <w:ind w:right="0"/>
        <w:rPr>
          <w:sz w:val="16"/>
          <w:szCs w:val="20"/>
        </w:rPr>
      </w:pPr>
    </w:p>
    <w:p w:rsidR="00117382" w:rsidRDefault="00117382" w:rsidP="00117382">
      <w:pPr>
        <w:pStyle w:val="aa"/>
        <w:spacing w:line="240" w:lineRule="auto"/>
        <w:rPr>
          <w:sz w:val="20"/>
          <w:szCs w:val="20"/>
        </w:rPr>
      </w:pPr>
      <w:r w:rsidRPr="00CD423B">
        <w:rPr>
          <w:sz w:val="20"/>
          <w:szCs w:val="20"/>
        </w:rPr>
        <w:t>The Model Forecasts</w:t>
      </w:r>
    </w:p>
    <w:p w:rsidR="00C02825" w:rsidRPr="00C02825" w:rsidRDefault="00C02825" w:rsidP="00117382">
      <w:pPr>
        <w:ind w:right="0"/>
        <w:rPr>
          <w:sz w:val="16"/>
          <w:szCs w:val="20"/>
        </w:rPr>
      </w:pPr>
    </w:p>
    <w:p w:rsidR="00117382" w:rsidRPr="00CD423B" w:rsidRDefault="00117382" w:rsidP="00117382">
      <w:pPr>
        <w:ind w:right="0"/>
        <w:rPr>
          <w:sz w:val="20"/>
          <w:szCs w:val="20"/>
        </w:rPr>
      </w:pPr>
      <w:r w:rsidRPr="00CD423B">
        <w:rPr>
          <w:sz w:val="20"/>
          <w:szCs w:val="20"/>
        </w:rPr>
        <w:t xml:space="preserve">The accuracy of the forecasts is judged on the basis of the percentage of companies classified as 'long' that actually </w:t>
      </w:r>
      <w:r w:rsidRPr="00CD423B">
        <w:rPr>
          <w:sz w:val="20"/>
          <w:szCs w:val="20"/>
        </w:rPr>
        <w:lastRenderedPageBreak/>
        <w:t xml:space="preserve">experienced an increase in EPS and those classified as 'short' that actually experience a decrease in EPS. The accuracy of the models (presented in Table </w:t>
      </w:r>
      <w:r w:rsidRPr="00CD423B">
        <w:rPr>
          <w:sz w:val="20"/>
          <w:szCs w:val="20"/>
          <w:rtl/>
        </w:rPr>
        <w:t>3</w:t>
      </w:r>
      <w:r w:rsidRPr="00CD423B">
        <w:rPr>
          <w:sz w:val="20"/>
          <w:szCs w:val="20"/>
        </w:rPr>
        <w:t>) ranges between 66% - 70%, with an average of 67.02%. These results are similar to the results presented by Ou and Penman (1989) which averaged 67% and those of Bird et al. (2001) which ranged between 60-67%.</w:t>
      </w:r>
      <w:r w:rsidR="00873F7B">
        <w:rPr>
          <w:sz w:val="20"/>
          <w:szCs w:val="20"/>
        </w:rPr>
        <w:t xml:space="preserve"> </w:t>
      </w:r>
      <w:r w:rsidRPr="00CD423B">
        <w:rPr>
          <w:sz w:val="20"/>
          <w:szCs w:val="20"/>
        </w:rPr>
        <w:t>However, it should be noted that a very small number of companies, 23.1% were utilized(an average of 833 companies) in determining the models, out of the entiresample(3,603 companies, see Table 1).Of the companies utilized, the models were only able to classify an average of 42%, that is less than 10% (348 companies) of the entire sample.</w:t>
      </w:r>
    </w:p>
    <w:p w:rsidR="00117382" w:rsidRPr="00C02825" w:rsidRDefault="00117382" w:rsidP="00117382">
      <w:pPr>
        <w:pStyle w:val="aa"/>
        <w:spacing w:line="240" w:lineRule="auto"/>
        <w:rPr>
          <w:sz w:val="18"/>
          <w:szCs w:val="20"/>
        </w:rPr>
      </w:pPr>
    </w:p>
    <w:p w:rsidR="00117382" w:rsidRDefault="00873F7B" w:rsidP="00117382">
      <w:pPr>
        <w:pStyle w:val="aa"/>
        <w:spacing w:line="240" w:lineRule="auto"/>
        <w:rPr>
          <w:sz w:val="20"/>
          <w:szCs w:val="20"/>
        </w:rPr>
      </w:pPr>
      <w:r w:rsidRPr="00CD423B">
        <w:rPr>
          <w:sz w:val="20"/>
          <w:szCs w:val="20"/>
        </w:rPr>
        <w:t>Data Imputation</w:t>
      </w:r>
    </w:p>
    <w:p w:rsidR="00873F7B" w:rsidRPr="00C02825" w:rsidRDefault="00873F7B" w:rsidP="00117382">
      <w:pPr>
        <w:pStyle w:val="aa"/>
        <w:spacing w:line="240" w:lineRule="auto"/>
        <w:rPr>
          <w:sz w:val="18"/>
          <w:szCs w:val="20"/>
        </w:rPr>
      </w:pPr>
    </w:p>
    <w:p w:rsidR="00117382" w:rsidRPr="00CD423B" w:rsidRDefault="00117382" w:rsidP="00117382">
      <w:pPr>
        <w:ind w:right="0"/>
        <w:rPr>
          <w:sz w:val="20"/>
          <w:szCs w:val="20"/>
        </w:rPr>
      </w:pPr>
      <w:r w:rsidRPr="00CD423B">
        <w:rPr>
          <w:sz w:val="20"/>
          <w:szCs w:val="20"/>
        </w:rPr>
        <w:t xml:space="preserve">The main problem with the models presented is their inability to model many of the companies (only 23%) so that even if the models are able to classify approximately 42% of the companies utilized they create relatively small portfolios that include less than 10% of the entire sample (average of 348 out of 3,603). One of the reasons that the models could not use more data is because the data was not available, </w:t>
      </w:r>
      <w:r w:rsidR="00873F7B">
        <w:rPr>
          <w:sz w:val="20"/>
          <w:szCs w:val="20"/>
        </w:rPr>
        <w:t>(</w:t>
      </w:r>
      <w:r w:rsidR="00873F7B" w:rsidRPr="00CD423B">
        <w:rPr>
          <w:noProof/>
          <w:sz w:val="20"/>
          <w:szCs w:val="20"/>
        </w:rPr>
        <w:t>Williams</w:t>
      </w:r>
      <w:r w:rsidR="00873F7B">
        <w:rPr>
          <w:noProof/>
          <w:sz w:val="20"/>
          <w:szCs w:val="20"/>
        </w:rPr>
        <w:t>, 2015</w:t>
      </w:r>
      <w:r w:rsidR="00873F7B">
        <w:rPr>
          <w:sz w:val="20"/>
          <w:szCs w:val="20"/>
        </w:rPr>
        <w:t xml:space="preserve">) </w:t>
      </w:r>
      <w:r w:rsidRPr="00CD423B">
        <w:rPr>
          <w:sz w:val="20"/>
          <w:szCs w:val="20"/>
        </w:rPr>
        <w:t xml:space="preserve">found that 67% of variables would be incalculable or would return erroneous results with the data directly extracted from XBRL filings. </w:t>
      </w:r>
      <w:r w:rsidR="008240FF" w:rsidRPr="00CD423B">
        <w:rPr>
          <w:sz w:val="20"/>
          <w:szCs w:val="20"/>
        </w:rPr>
        <w:fldChar w:fldCharType="begin" w:fldLock="1"/>
      </w:r>
      <w:r w:rsidRPr="00CD423B">
        <w:rPr>
          <w:sz w:val="20"/>
          <w:szCs w:val="20"/>
        </w:rPr>
        <w:instrText>ADDIN CSL_CITATION { "citationItems" : [ { "id" : "ITEM-1", "itemData" : { "DOI" : "10.2308/isys-50922", "ISBN" : "1558-7959", "ISSN" : "0888-7985", "abstract" : "Compustat is frequently used for both research and decision making. It has been documented that information found in the Compustat database differs from both the information found in other accounting databases and the information disclosed in corporate financial filings (San Miguel 1977; Rosenberg and Houglet 1974; Yang, Vasarhelyi, and Liu 2003; Tallapally, Luehlfing, and Motha 2011, 2012; Boritz and No 2013). In this study, we conduct the first large-scale comparison of Compustat and 10-K data. Specifically, we compare 30 accounting line items of approximately 5,000 companies for the period from October 1, 2011 to September 30, 2012. We find that the values reported in Compustat significantly differ from the values reported in 10-K filings. We also find that the amount and magnitude of the original data alterations introduced by Compustat depend on the type of the accounting item and company characteristics, such as industry and size.", "author" : [ { "dropping-particle" : "", "family" : "Chychyla", "given" : "Roman", "non-dropping-particle" : "", "parse-names" : false, "suffix" : "" }, { "dropping-particle" : "", "family" : "Kogan", "given" : "Alexander", "non-dropping-particle" : "", "parse-names" : false, "suffix" : "" } ], "container-title" : "Journal of Information Systems", "id" : "ITEM-1", "issue" : "1", "issued" : { "date-parts" : [ [ "2015" ] ] }, "page" : "37-72", "title" : "Using XBRL to Conduct a Large-Scale Study of Discrepancies between the Accounting Numbers in Compustat and SEC 10-K Filings", "type" : "article-journal", "volume" : "29" }, "uris" : [ "http://www.mendeley.com/documents/?uuid=b1a73be2-fda4-478c-9d59-f4f0802a1b89" ] } ], "mendeley" : { "formattedCitation" : "[24]", "plainTextFormattedCitation" : "[24]", "previouslyFormattedCitation" : "[24]" }, "properties" : { "noteIndex" : 0 }, "schema" : "https://github.com/citation-style-language/schema/raw/master/csl-citation.json" }</w:instrText>
      </w:r>
      <w:r w:rsidR="008240FF" w:rsidRPr="00CD423B">
        <w:rPr>
          <w:sz w:val="20"/>
          <w:szCs w:val="20"/>
        </w:rPr>
        <w:fldChar w:fldCharType="separate"/>
      </w:r>
      <w:r w:rsidRPr="00CD423B">
        <w:rPr>
          <w:noProof/>
          <w:sz w:val="20"/>
          <w:szCs w:val="20"/>
        </w:rPr>
        <w:t>[24]</w:t>
      </w:r>
      <w:r w:rsidR="008240FF" w:rsidRPr="00CD423B">
        <w:rPr>
          <w:sz w:val="20"/>
          <w:szCs w:val="20"/>
        </w:rPr>
        <w:fldChar w:fldCharType="end"/>
      </w:r>
      <w:r w:rsidRPr="00CD423B">
        <w:rPr>
          <w:sz w:val="20"/>
          <w:szCs w:val="20"/>
        </w:rPr>
        <w:t xml:space="preserve">could only match approximately 70% of XBRL filings data to COMPUSTAT filing data. An accounting element may not be extractable froman XBRL company filing due to several reasons, among them: the preparer erroneously did not tag the </w:t>
      </w:r>
      <w:r w:rsidRPr="007C44DF">
        <w:rPr>
          <w:sz w:val="20"/>
          <w:szCs w:val="20"/>
          <w:highlight w:val="yellow"/>
        </w:rPr>
        <w:t>accounting</w:t>
      </w:r>
      <w:r w:rsidR="007C44DF" w:rsidRPr="007C44DF">
        <w:rPr>
          <w:sz w:val="20"/>
          <w:szCs w:val="20"/>
          <w:highlight w:val="yellow"/>
        </w:rPr>
        <w:t xml:space="preserve"> </w:t>
      </w:r>
      <w:r w:rsidRPr="007C44DF">
        <w:rPr>
          <w:sz w:val="20"/>
          <w:szCs w:val="20"/>
          <w:highlight w:val="yellow"/>
        </w:rPr>
        <w:t>element</w:t>
      </w:r>
      <w:r w:rsidRPr="00CD423B">
        <w:rPr>
          <w:sz w:val="20"/>
          <w:szCs w:val="20"/>
        </w:rPr>
        <w:t xml:space="preserve">, the preparer used the wrong tag for an accounting element, or the SEC’sprotocol for the preparation of XBRL company filings set forth in the EDGAR FilerManual did not permit or require a tag. According to </w:t>
      </w:r>
      <w:r w:rsidR="00873F7B">
        <w:rPr>
          <w:sz w:val="20"/>
          <w:szCs w:val="20"/>
        </w:rPr>
        <w:t>(</w:t>
      </w:r>
      <w:r w:rsidR="00873F7B" w:rsidRPr="00CD423B">
        <w:rPr>
          <w:noProof/>
          <w:sz w:val="20"/>
          <w:szCs w:val="20"/>
        </w:rPr>
        <w:t>Rubin,</w:t>
      </w:r>
      <w:r w:rsidR="00873F7B">
        <w:rPr>
          <w:noProof/>
          <w:sz w:val="20"/>
          <w:szCs w:val="20"/>
        </w:rPr>
        <w:t xml:space="preserve"> 1996</w:t>
      </w:r>
      <w:r w:rsidR="00873F7B">
        <w:rPr>
          <w:sz w:val="20"/>
          <w:szCs w:val="20"/>
        </w:rPr>
        <w:t xml:space="preserve">) </w:t>
      </w:r>
      <w:r w:rsidRPr="00CD423B">
        <w:rPr>
          <w:sz w:val="20"/>
          <w:szCs w:val="20"/>
        </w:rPr>
        <w:t xml:space="preserve">in order to overcome this problem of complex incomplete data, multiple imputation is the best method to be employed. There are several approaches for imputing multivariate data, Multivariate Imputation by Chained Equations (MICE) is considered to be a better alternative in cases where no suitable multivariate </w:t>
      </w:r>
      <w:r w:rsidR="00873F7B">
        <w:rPr>
          <w:sz w:val="20"/>
          <w:szCs w:val="20"/>
        </w:rPr>
        <w:t xml:space="preserve">distribution can be found. MICE </w:t>
      </w:r>
      <w:r w:rsidRPr="00CD423B">
        <w:rPr>
          <w:sz w:val="20"/>
          <w:szCs w:val="20"/>
        </w:rPr>
        <w:t>specifies the multivariate imputation model on a variable-by-variable basis by a set of conditional densities, one for each incomplete variable. Starting from an initial imputation, MICE draws imputations by iterating over the conditional densities. For the purpose of this study the package of MICE in R was implemented, while the package provides five iterations for implementation, only the first one was used for the current analysis.</w:t>
      </w:r>
      <w:r w:rsidR="00873F7B">
        <w:rPr>
          <w:sz w:val="20"/>
          <w:szCs w:val="20"/>
        </w:rPr>
        <w:t xml:space="preserve"> </w:t>
      </w:r>
      <w:r w:rsidRPr="00CD423B">
        <w:rPr>
          <w:sz w:val="20"/>
          <w:szCs w:val="20"/>
        </w:rPr>
        <w:t>Table 4 presents changes from the original data (data) to that of the data with imputation (full data). The number of observations increased by about 10%, however this small change allowed for the most important change, and that is the number of companies that are were utilized by the models, which increased by an average of 144%. This means that more than twice as many companies may be examined by the models and used in the classification for prediction purposes.</w:t>
      </w:r>
    </w:p>
    <w:p w:rsidR="00117382" w:rsidRPr="00C02825" w:rsidRDefault="00117382" w:rsidP="00117382">
      <w:pPr>
        <w:ind w:right="0"/>
        <w:rPr>
          <w:sz w:val="18"/>
          <w:szCs w:val="20"/>
        </w:rPr>
      </w:pPr>
    </w:p>
    <w:p w:rsidR="00117382" w:rsidRDefault="00873F7B" w:rsidP="00117382">
      <w:pPr>
        <w:pStyle w:val="aa"/>
        <w:spacing w:line="240" w:lineRule="auto"/>
        <w:rPr>
          <w:sz w:val="20"/>
          <w:szCs w:val="20"/>
        </w:rPr>
      </w:pPr>
      <w:r w:rsidRPr="00CD423B">
        <w:rPr>
          <w:sz w:val="20"/>
          <w:szCs w:val="20"/>
        </w:rPr>
        <w:t>The models based on data with imputation</w:t>
      </w:r>
    </w:p>
    <w:p w:rsidR="00873F7B" w:rsidRPr="00C02825" w:rsidRDefault="00873F7B" w:rsidP="00117382">
      <w:pPr>
        <w:pStyle w:val="aa"/>
        <w:spacing w:line="240" w:lineRule="auto"/>
        <w:rPr>
          <w:sz w:val="18"/>
          <w:szCs w:val="20"/>
        </w:rPr>
      </w:pPr>
    </w:p>
    <w:p w:rsidR="00C02825" w:rsidRDefault="00117382" w:rsidP="00117382">
      <w:pPr>
        <w:ind w:right="0"/>
        <w:rPr>
          <w:sz w:val="20"/>
          <w:szCs w:val="20"/>
        </w:rPr>
      </w:pPr>
      <w:r w:rsidRPr="00CD423B">
        <w:rPr>
          <w:sz w:val="20"/>
          <w:szCs w:val="20"/>
        </w:rPr>
        <w:t>In the first run all 36 variables were used, a list of the variables found significant in each model is presented in Table 5.</w:t>
      </w:r>
      <w:r w:rsidR="00873F7B">
        <w:rPr>
          <w:sz w:val="20"/>
          <w:szCs w:val="20"/>
        </w:rPr>
        <w:t xml:space="preserve"> </w:t>
      </w:r>
      <w:r w:rsidRPr="00CD423B">
        <w:rPr>
          <w:sz w:val="20"/>
          <w:szCs w:val="20"/>
        </w:rPr>
        <w:t xml:space="preserve">The number of variables found significant in the different models range from 13 to 18 (an average of 16) for each model, the total number of variables found significant for all models is 26, with the original data only 21 variables were found significant for all models. </w:t>
      </w:r>
    </w:p>
    <w:p w:rsidR="00C02825" w:rsidRDefault="008240FF" w:rsidP="00117382">
      <w:pPr>
        <w:ind w:right="0"/>
        <w:rPr>
          <w:sz w:val="20"/>
          <w:szCs w:val="20"/>
        </w:rPr>
      </w:pPr>
      <w:r>
        <w:rPr>
          <w:noProof/>
          <w:sz w:val="20"/>
          <w:szCs w:val="20"/>
          <w:lang w:eastAsia="zh-TW"/>
        </w:rPr>
        <w:lastRenderedPageBreak/>
        <w:pict>
          <v:shape id="_x0000_s1730" type="#_x0000_t202" style="position:absolute;left:0;text-align:left;margin-left:-.1pt;margin-top:6.2pt;width:526.3pt;height:708.8pt;z-index:251688960;mso-height-percent:200;mso-height-percent:200;mso-width-relative:margin;mso-height-relative:margin" strokecolor="white [3212]">
            <v:textbox style="mso-next-textbox:#_x0000_s1730;mso-fit-shape-to-text:t">
              <w:txbxContent>
                <w:p w:rsidR="005E6FD4" w:rsidRDefault="005E6FD4" w:rsidP="00C02825">
                  <w:pPr>
                    <w:jc w:val="center"/>
                    <w:rPr>
                      <w:b/>
                      <w:sz w:val="18"/>
                      <w:szCs w:val="18"/>
                    </w:rPr>
                  </w:pPr>
                  <w:r w:rsidRPr="00C02825">
                    <w:rPr>
                      <w:b/>
                      <w:sz w:val="18"/>
                      <w:szCs w:val="18"/>
                    </w:rPr>
                    <w:t>Table 1</w:t>
                  </w:r>
                  <w:r>
                    <w:rPr>
                      <w:b/>
                      <w:sz w:val="18"/>
                      <w:szCs w:val="18"/>
                    </w:rPr>
                    <w:t>.</w:t>
                  </w:r>
                  <w:r w:rsidRPr="00C02825">
                    <w:rPr>
                      <w:b/>
                      <w:sz w:val="18"/>
                      <w:szCs w:val="18"/>
                    </w:rPr>
                    <w:t xml:space="preserve"> Descriptive Data for the Study Sample</w:t>
                  </w:r>
                </w:p>
                <w:p w:rsidR="005E6FD4" w:rsidRPr="00C02825" w:rsidRDefault="005E6FD4" w:rsidP="00C02825">
                  <w:pPr>
                    <w:jc w:val="center"/>
                    <w:rPr>
                      <w:b/>
                      <w:sz w:val="14"/>
                      <w:szCs w:val="18"/>
                    </w:rPr>
                  </w:pPr>
                </w:p>
                <w:tbl>
                  <w:tblPr>
                    <w:tblStyle w:val="MediumShading2-Accent5"/>
                    <w:tblW w:w="9430" w:type="dxa"/>
                    <w:jc w:val="center"/>
                    <w:tblLayout w:type="fixed"/>
                    <w:tblLook w:val="04A0"/>
                  </w:tblPr>
                  <w:tblGrid>
                    <w:gridCol w:w="1526"/>
                    <w:gridCol w:w="5352"/>
                    <w:gridCol w:w="709"/>
                    <w:gridCol w:w="1032"/>
                    <w:gridCol w:w="811"/>
                  </w:tblGrid>
                  <w:tr w:rsidR="005E6FD4" w:rsidRPr="00C02825" w:rsidTr="00C02825">
                    <w:trPr>
                      <w:cnfStyle w:val="100000000000"/>
                      <w:trHeight w:val="20"/>
                      <w:jc w:val="center"/>
                    </w:trPr>
                    <w:tc>
                      <w:tcPr>
                        <w:cnfStyle w:val="001000000100"/>
                        <w:tcW w:w="1526" w:type="dxa"/>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r w:rsidRPr="00C02825">
                          <w:rPr>
                            <w:b w:val="0"/>
                            <w:color w:val="000000" w:themeColor="text1"/>
                            <w:sz w:val="16"/>
                            <w:szCs w:val="16"/>
                            <w:lang w:val="en-IN"/>
                          </w:rPr>
                          <w:t> </w:t>
                        </w:r>
                      </w:p>
                    </w:tc>
                    <w:tc>
                      <w:tcPr>
                        <w:tcW w:w="5352" w:type="dxa"/>
                        <w:shd w:val="clear" w:color="auto" w:fill="auto"/>
                      </w:tcPr>
                      <w:p w:rsidR="005E6FD4" w:rsidRPr="00C02825" w:rsidRDefault="005E6FD4" w:rsidP="005E6FD4">
                        <w:pPr>
                          <w:autoSpaceDE w:val="0"/>
                          <w:autoSpaceDN w:val="0"/>
                          <w:adjustRightInd w:val="0"/>
                          <w:ind w:right="0"/>
                          <w:jc w:val="left"/>
                          <w:cnfStyle w:val="100000000000"/>
                          <w:rPr>
                            <w:b w:val="0"/>
                            <w:color w:val="000000" w:themeColor="text1"/>
                            <w:sz w:val="16"/>
                            <w:szCs w:val="16"/>
                            <w:lang w:val="en-IN"/>
                          </w:rPr>
                        </w:pPr>
                        <w:r w:rsidRPr="00C02825">
                          <w:rPr>
                            <w:b w:val="0"/>
                            <w:color w:val="000000" w:themeColor="text1"/>
                            <w:sz w:val="16"/>
                            <w:szCs w:val="16"/>
                            <w:lang w:val="en-IN"/>
                          </w:rPr>
                          <w:t> </w:t>
                        </w:r>
                      </w:p>
                    </w:tc>
                    <w:tc>
                      <w:tcPr>
                        <w:tcW w:w="709" w:type="dxa"/>
                        <w:shd w:val="clear" w:color="auto" w:fill="auto"/>
                      </w:tcPr>
                      <w:p w:rsidR="005E6FD4" w:rsidRPr="00C02825" w:rsidRDefault="005E6FD4" w:rsidP="005E6FD4">
                        <w:pPr>
                          <w:autoSpaceDE w:val="0"/>
                          <w:autoSpaceDN w:val="0"/>
                          <w:adjustRightInd w:val="0"/>
                          <w:ind w:right="0"/>
                          <w:jc w:val="left"/>
                          <w:cnfStyle w:val="100000000000"/>
                          <w:rPr>
                            <w:b w:val="0"/>
                            <w:color w:val="000000" w:themeColor="text1"/>
                            <w:sz w:val="16"/>
                            <w:szCs w:val="16"/>
                            <w:lang w:val="en-IN"/>
                          </w:rPr>
                        </w:pPr>
                        <w:r w:rsidRPr="00C02825">
                          <w:rPr>
                            <w:b w:val="0"/>
                            <w:color w:val="000000" w:themeColor="text1"/>
                            <w:sz w:val="16"/>
                            <w:szCs w:val="16"/>
                            <w:lang w:val="en-IN"/>
                          </w:rPr>
                          <w:t>N</w:t>
                        </w:r>
                      </w:p>
                    </w:tc>
                    <w:tc>
                      <w:tcPr>
                        <w:tcW w:w="1032" w:type="dxa"/>
                        <w:shd w:val="clear" w:color="auto" w:fill="auto"/>
                      </w:tcPr>
                      <w:p w:rsidR="005E6FD4" w:rsidRPr="00C02825" w:rsidRDefault="005E6FD4" w:rsidP="005E6FD4">
                        <w:pPr>
                          <w:autoSpaceDE w:val="0"/>
                          <w:autoSpaceDN w:val="0"/>
                          <w:adjustRightInd w:val="0"/>
                          <w:ind w:right="0"/>
                          <w:jc w:val="left"/>
                          <w:cnfStyle w:val="100000000000"/>
                          <w:rPr>
                            <w:b w:val="0"/>
                            <w:color w:val="000000" w:themeColor="text1"/>
                            <w:sz w:val="16"/>
                            <w:szCs w:val="16"/>
                            <w:lang w:val="en-IN"/>
                          </w:rPr>
                        </w:pPr>
                        <w:r w:rsidRPr="00C02825">
                          <w:rPr>
                            <w:b w:val="0"/>
                            <w:color w:val="000000" w:themeColor="text1"/>
                            <w:sz w:val="16"/>
                            <w:szCs w:val="16"/>
                            <w:lang w:val="en-IN"/>
                          </w:rPr>
                          <w:t>Frequency</w:t>
                        </w:r>
                      </w:p>
                    </w:tc>
                    <w:tc>
                      <w:tcPr>
                        <w:tcW w:w="811" w:type="dxa"/>
                        <w:shd w:val="clear" w:color="auto" w:fill="auto"/>
                      </w:tcPr>
                      <w:p w:rsidR="005E6FD4" w:rsidRPr="00C02825" w:rsidRDefault="005E6FD4" w:rsidP="005E6FD4">
                        <w:pPr>
                          <w:autoSpaceDE w:val="0"/>
                          <w:autoSpaceDN w:val="0"/>
                          <w:adjustRightInd w:val="0"/>
                          <w:ind w:right="0"/>
                          <w:jc w:val="left"/>
                          <w:cnfStyle w:val="100000000000"/>
                          <w:rPr>
                            <w:b w:val="0"/>
                            <w:color w:val="000000" w:themeColor="text1"/>
                            <w:sz w:val="16"/>
                            <w:szCs w:val="16"/>
                            <w:lang w:val="en-IN"/>
                          </w:rPr>
                        </w:pPr>
                        <w:r w:rsidRPr="00C02825">
                          <w:rPr>
                            <w:b w:val="0"/>
                            <w:color w:val="000000" w:themeColor="text1"/>
                            <w:sz w:val="16"/>
                            <w:szCs w:val="16"/>
                            <w:lang w:val="en-IN"/>
                          </w:rPr>
                          <w:t>Percent</w:t>
                        </w:r>
                      </w:p>
                    </w:tc>
                  </w:tr>
                  <w:tr w:rsidR="005E6FD4" w:rsidRPr="00C02825" w:rsidTr="00C02825">
                    <w:trPr>
                      <w:cnfStyle w:val="000000100000"/>
                      <w:trHeight w:val="20"/>
                      <w:jc w:val="center"/>
                    </w:trPr>
                    <w:tc>
                      <w:tcPr>
                        <w:cnfStyle w:val="001000000000"/>
                        <w:tcW w:w="1526" w:type="dxa"/>
                        <w:vMerge w:val="restart"/>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r w:rsidRPr="00C02825">
                          <w:rPr>
                            <w:b w:val="0"/>
                            <w:color w:val="000000" w:themeColor="text1"/>
                            <w:sz w:val="16"/>
                            <w:szCs w:val="16"/>
                            <w:lang w:val="en-IN"/>
                          </w:rPr>
                          <w:t>Stock Exchange</w:t>
                        </w:r>
                      </w:p>
                    </w:tc>
                    <w:tc>
                      <w:tcPr>
                        <w:tcW w:w="535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AMEX</w:t>
                        </w:r>
                      </w:p>
                    </w:tc>
                    <w:tc>
                      <w:tcPr>
                        <w:tcW w:w="709"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rPr>
                        </w:pPr>
                        <w:r w:rsidRPr="00C02825">
                          <w:rPr>
                            <w:color w:val="000000" w:themeColor="text1"/>
                            <w:sz w:val="16"/>
                            <w:szCs w:val="16"/>
                            <w:lang w:val="en-IN"/>
                          </w:rPr>
                          <w:t>12</w:t>
                        </w:r>
                      </w:p>
                    </w:tc>
                    <w:tc>
                      <w:tcPr>
                        <w:tcW w:w="811"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0.33%</w:t>
                        </w:r>
                      </w:p>
                    </w:tc>
                  </w:tr>
                  <w:tr w:rsidR="005E6FD4" w:rsidRPr="00C02825" w:rsidTr="00C02825">
                    <w:trPr>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NASDAQ</w:t>
                        </w:r>
                      </w:p>
                    </w:tc>
                    <w:tc>
                      <w:tcPr>
                        <w:tcW w:w="709"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rPr>
                        </w:pPr>
                        <w:r w:rsidRPr="00C02825">
                          <w:rPr>
                            <w:color w:val="000000" w:themeColor="text1"/>
                            <w:sz w:val="16"/>
                            <w:szCs w:val="16"/>
                            <w:lang w:val="en-IN"/>
                          </w:rPr>
                          <w:t>1702</w:t>
                        </w:r>
                      </w:p>
                    </w:tc>
                    <w:tc>
                      <w:tcPr>
                        <w:tcW w:w="811"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47.24%</w:t>
                        </w:r>
                      </w:p>
                    </w:tc>
                  </w:tr>
                  <w:tr w:rsidR="005E6FD4" w:rsidRPr="00C02825" w:rsidTr="00C02825">
                    <w:trPr>
                      <w:cnfStyle w:val="000000100000"/>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NYSE</w:t>
                        </w:r>
                      </w:p>
                    </w:tc>
                    <w:tc>
                      <w:tcPr>
                        <w:tcW w:w="709"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rPr>
                        </w:pPr>
                        <w:r w:rsidRPr="00C02825">
                          <w:rPr>
                            <w:color w:val="000000" w:themeColor="text1"/>
                            <w:sz w:val="16"/>
                            <w:szCs w:val="16"/>
                            <w:lang w:val="en-IN"/>
                          </w:rPr>
                          <w:t>1889</w:t>
                        </w:r>
                      </w:p>
                    </w:tc>
                    <w:tc>
                      <w:tcPr>
                        <w:tcW w:w="811"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52.43%</w:t>
                        </w:r>
                      </w:p>
                    </w:tc>
                  </w:tr>
                  <w:tr w:rsidR="005E6FD4" w:rsidRPr="00C02825" w:rsidTr="00C02825">
                    <w:trPr>
                      <w:trHeight w:val="20"/>
                      <w:jc w:val="center"/>
                    </w:trPr>
                    <w:tc>
                      <w:tcPr>
                        <w:cnfStyle w:val="001000000000"/>
                        <w:tcW w:w="1526" w:type="dxa"/>
                        <w:vMerge w:val="restart"/>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r w:rsidRPr="00C02825">
                          <w:rPr>
                            <w:b w:val="0"/>
                            <w:color w:val="000000" w:themeColor="text1"/>
                            <w:sz w:val="16"/>
                            <w:szCs w:val="16"/>
                            <w:lang w:val="en-IN"/>
                          </w:rPr>
                          <w:t>Size (Revenues)</w:t>
                        </w:r>
                      </w:p>
                    </w:tc>
                    <w:tc>
                      <w:tcPr>
                        <w:tcW w:w="535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&lt; $10,000,000</w:t>
                        </w:r>
                      </w:p>
                    </w:tc>
                    <w:tc>
                      <w:tcPr>
                        <w:tcW w:w="709"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rPr>
                        </w:pPr>
                        <w:r w:rsidRPr="00C02825">
                          <w:rPr>
                            <w:color w:val="000000" w:themeColor="text1"/>
                            <w:sz w:val="16"/>
                            <w:szCs w:val="16"/>
                            <w:lang w:val="en-IN"/>
                          </w:rPr>
                          <w:t>612</w:t>
                        </w:r>
                      </w:p>
                    </w:tc>
                    <w:tc>
                      <w:tcPr>
                        <w:tcW w:w="811"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16.99%</w:t>
                        </w:r>
                      </w:p>
                    </w:tc>
                  </w:tr>
                  <w:tr w:rsidR="005E6FD4" w:rsidRPr="00C02825" w:rsidTr="00C02825">
                    <w:trPr>
                      <w:cnfStyle w:val="000000100000"/>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$10,000,000- $100,000,000</w:t>
                        </w:r>
                      </w:p>
                    </w:tc>
                    <w:tc>
                      <w:tcPr>
                        <w:tcW w:w="709"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rPr>
                        </w:pPr>
                        <w:r w:rsidRPr="00C02825">
                          <w:rPr>
                            <w:color w:val="000000" w:themeColor="text1"/>
                            <w:sz w:val="16"/>
                            <w:szCs w:val="16"/>
                            <w:lang w:val="en-IN"/>
                          </w:rPr>
                          <w:t>1062</w:t>
                        </w:r>
                      </w:p>
                    </w:tc>
                    <w:tc>
                      <w:tcPr>
                        <w:tcW w:w="811"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29.48%</w:t>
                        </w:r>
                      </w:p>
                    </w:tc>
                  </w:tr>
                  <w:tr w:rsidR="005E6FD4" w:rsidRPr="00C02825" w:rsidTr="00C02825">
                    <w:trPr>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$100,000,000-$500,000,000</w:t>
                        </w:r>
                      </w:p>
                    </w:tc>
                    <w:tc>
                      <w:tcPr>
                        <w:tcW w:w="709"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rPr>
                        </w:pPr>
                        <w:r w:rsidRPr="00C02825">
                          <w:rPr>
                            <w:color w:val="000000" w:themeColor="text1"/>
                            <w:sz w:val="16"/>
                            <w:szCs w:val="16"/>
                            <w:lang w:val="en-IN"/>
                          </w:rPr>
                          <w:t>998</w:t>
                        </w:r>
                      </w:p>
                    </w:tc>
                    <w:tc>
                      <w:tcPr>
                        <w:tcW w:w="811"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27.70%</w:t>
                        </w:r>
                      </w:p>
                    </w:tc>
                  </w:tr>
                  <w:tr w:rsidR="005E6FD4" w:rsidRPr="00C02825" w:rsidTr="00C02825">
                    <w:trPr>
                      <w:cnfStyle w:val="000000100000"/>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$500,000,000-$1,000,000,000</w:t>
                        </w:r>
                      </w:p>
                    </w:tc>
                    <w:tc>
                      <w:tcPr>
                        <w:tcW w:w="709"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rPr>
                        </w:pPr>
                        <w:r w:rsidRPr="00C02825">
                          <w:rPr>
                            <w:color w:val="000000" w:themeColor="text1"/>
                            <w:sz w:val="16"/>
                            <w:szCs w:val="16"/>
                            <w:lang w:val="en-IN"/>
                          </w:rPr>
                          <w:t>358</w:t>
                        </w:r>
                      </w:p>
                    </w:tc>
                    <w:tc>
                      <w:tcPr>
                        <w:tcW w:w="811"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9.94%</w:t>
                        </w:r>
                      </w:p>
                    </w:tc>
                  </w:tr>
                  <w:tr w:rsidR="005E6FD4" w:rsidRPr="00C02825" w:rsidTr="00C02825">
                    <w:trPr>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$1,000,000,000-$10,000,000,000</w:t>
                        </w:r>
                      </w:p>
                    </w:tc>
                    <w:tc>
                      <w:tcPr>
                        <w:tcW w:w="709"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rPr>
                        </w:pPr>
                        <w:r w:rsidRPr="00C02825">
                          <w:rPr>
                            <w:color w:val="000000" w:themeColor="text1"/>
                            <w:sz w:val="16"/>
                            <w:szCs w:val="16"/>
                            <w:lang w:val="en-IN"/>
                          </w:rPr>
                          <w:t>515</w:t>
                        </w:r>
                      </w:p>
                    </w:tc>
                    <w:tc>
                      <w:tcPr>
                        <w:tcW w:w="811"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14.29%</w:t>
                        </w:r>
                      </w:p>
                    </w:tc>
                  </w:tr>
                  <w:tr w:rsidR="005E6FD4" w:rsidRPr="00C02825" w:rsidTr="00C02825">
                    <w:trPr>
                      <w:cnfStyle w:val="000000100000"/>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$10,000,000,000-$100,000,000,000</w:t>
                        </w:r>
                      </w:p>
                    </w:tc>
                    <w:tc>
                      <w:tcPr>
                        <w:tcW w:w="709"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rPr>
                        </w:pPr>
                        <w:r w:rsidRPr="00C02825">
                          <w:rPr>
                            <w:color w:val="000000" w:themeColor="text1"/>
                            <w:sz w:val="16"/>
                            <w:szCs w:val="16"/>
                            <w:lang w:val="en-IN"/>
                          </w:rPr>
                          <w:t>57</w:t>
                        </w:r>
                      </w:p>
                    </w:tc>
                    <w:tc>
                      <w:tcPr>
                        <w:tcW w:w="811"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1.58%</w:t>
                        </w:r>
                      </w:p>
                    </w:tc>
                  </w:tr>
                  <w:tr w:rsidR="005E6FD4" w:rsidRPr="00C02825" w:rsidTr="00C02825">
                    <w:trPr>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&gt;$100,000,000,000</w:t>
                        </w:r>
                      </w:p>
                    </w:tc>
                    <w:tc>
                      <w:tcPr>
                        <w:tcW w:w="709"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rPr>
                        </w:pPr>
                        <w:r w:rsidRPr="00C02825">
                          <w:rPr>
                            <w:color w:val="000000" w:themeColor="text1"/>
                            <w:sz w:val="16"/>
                            <w:szCs w:val="16"/>
                            <w:lang w:val="en-IN"/>
                          </w:rPr>
                          <w:t>1</w:t>
                        </w:r>
                      </w:p>
                    </w:tc>
                    <w:tc>
                      <w:tcPr>
                        <w:tcW w:w="811"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0.03%</w:t>
                        </w:r>
                      </w:p>
                    </w:tc>
                  </w:tr>
                  <w:tr w:rsidR="005E6FD4" w:rsidRPr="00C02825" w:rsidTr="00C02825">
                    <w:trPr>
                      <w:cnfStyle w:val="000000100000"/>
                      <w:trHeight w:val="20"/>
                      <w:jc w:val="center"/>
                    </w:trPr>
                    <w:tc>
                      <w:tcPr>
                        <w:cnfStyle w:val="001000000000"/>
                        <w:tcW w:w="1526" w:type="dxa"/>
                        <w:vMerge w:val="restart"/>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r w:rsidRPr="00C02825">
                          <w:rPr>
                            <w:b w:val="0"/>
                            <w:color w:val="000000" w:themeColor="text1"/>
                            <w:sz w:val="16"/>
                            <w:szCs w:val="16"/>
                            <w:lang w:val="en-IN"/>
                          </w:rPr>
                          <w:t>Industry (SIC Code)</w:t>
                        </w:r>
                      </w:p>
                    </w:tc>
                    <w:tc>
                      <w:tcPr>
                        <w:tcW w:w="535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Agriculture, Forestry and Fishing (01-09)</w:t>
                        </w:r>
                      </w:p>
                    </w:tc>
                    <w:tc>
                      <w:tcPr>
                        <w:tcW w:w="709"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rPr>
                        </w:pPr>
                        <w:r w:rsidRPr="00C02825">
                          <w:rPr>
                            <w:color w:val="000000" w:themeColor="text1"/>
                            <w:sz w:val="16"/>
                            <w:szCs w:val="16"/>
                            <w:lang w:val="en-IN"/>
                          </w:rPr>
                          <w:t>12</w:t>
                        </w:r>
                      </w:p>
                    </w:tc>
                    <w:tc>
                      <w:tcPr>
                        <w:tcW w:w="811"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0.33%</w:t>
                        </w:r>
                      </w:p>
                    </w:tc>
                  </w:tr>
                  <w:tr w:rsidR="005E6FD4" w:rsidRPr="00C02825" w:rsidTr="00C02825">
                    <w:trPr>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Mining (10-14)</w:t>
                        </w:r>
                      </w:p>
                    </w:tc>
                    <w:tc>
                      <w:tcPr>
                        <w:tcW w:w="709"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rPr>
                        </w:pPr>
                        <w:r w:rsidRPr="00C02825">
                          <w:rPr>
                            <w:color w:val="000000" w:themeColor="text1"/>
                            <w:sz w:val="16"/>
                            <w:szCs w:val="16"/>
                            <w:lang w:val="en-IN"/>
                          </w:rPr>
                          <w:t>181</w:t>
                        </w:r>
                      </w:p>
                    </w:tc>
                    <w:tc>
                      <w:tcPr>
                        <w:tcW w:w="811"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5.02%</w:t>
                        </w:r>
                      </w:p>
                    </w:tc>
                  </w:tr>
                  <w:tr w:rsidR="005E6FD4" w:rsidRPr="00C02825" w:rsidTr="00C02825">
                    <w:trPr>
                      <w:cnfStyle w:val="000000100000"/>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Construction (15-17)</w:t>
                        </w:r>
                      </w:p>
                    </w:tc>
                    <w:tc>
                      <w:tcPr>
                        <w:tcW w:w="709"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rPr>
                        </w:pPr>
                        <w:r w:rsidRPr="00C02825">
                          <w:rPr>
                            <w:color w:val="000000" w:themeColor="text1"/>
                            <w:sz w:val="16"/>
                            <w:szCs w:val="16"/>
                            <w:lang w:val="en-IN"/>
                          </w:rPr>
                          <w:t>52</w:t>
                        </w:r>
                      </w:p>
                    </w:tc>
                    <w:tc>
                      <w:tcPr>
                        <w:tcW w:w="811"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1.44%</w:t>
                        </w:r>
                      </w:p>
                    </w:tc>
                  </w:tr>
                  <w:tr w:rsidR="005E6FD4" w:rsidRPr="00C02825" w:rsidTr="00C02825">
                    <w:trPr>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Manufacturing (20-39)</w:t>
                        </w:r>
                      </w:p>
                    </w:tc>
                    <w:tc>
                      <w:tcPr>
                        <w:tcW w:w="709"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rPr>
                        </w:pPr>
                        <w:r w:rsidRPr="00C02825">
                          <w:rPr>
                            <w:color w:val="000000" w:themeColor="text1"/>
                            <w:sz w:val="16"/>
                            <w:szCs w:val="16"/>
                            <w:lang w:val="en-IN"/>
                          </w:rPr>
                          <w:t>1329</w:t>
                        </w:r>
                      </w:p>
                    </w:tc>
                    <w:tc>
                      <w:tcPr>
                        <w:tcW w:w="811"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36.89%</w:t>
                        </w:r>
                      </w:p>
                    </w:tc>
                  </w:tr>
                  <w:tr w:rsidR="005E6FD4" w:rsidRPr="00C02825" w:rsidTr="00C02825">
                    <w:trPr>
                      <w:cnfStyle w:val="000000100000"/>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Transportation, Communications, Electric,  Gas and Sanitary Services (40-49)</w:t>
                        </w:r>
                      </w:p>
                    </w:tc>
                    <w:tc>
                      <w:tcPr>
                        <w:tcW w:w="709"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rPr>
                        </w:pPr>
                        <w:r w:rsidRPr="00C02825">
                          <w:rPr>
                            <w:color w:val="000000" w:themeColor="text1"/>
                            <w:sz w:val="16"/>
                            <w:szCs w:val="16"/>
                            <w:lang w:val="en-IN"/>
                          </w:rPr>
                          <w:t>310</w:t>
                        </w:r>
                      </w:p>
                    </w:tc>
                    <w:tc>
                      <w:tcPr>
                        <w:tcW w:w="811"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8.60%</w:t>
                        </w:r>
                      </w:p>
                    </w:tc>
                  </w:tr>
                  <w:tr w:rsidR="005E6FD4" w:rsidRPr="00C02825" w:rsidTr="00C02825">
                    <w:trPr>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Wholesale Trade (50-51)</w:t>
                        </w:r>
                      </w:p>
                    </w:tc>
                    <w:tc>
                      <w:tcPr>
                        <w:tcW w:w="709"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rPr>
                        </w:pPr>
                        <w:r w:rsidRPr="00C02825">
                          <w:rPr>
                            <w:color w:val="000000" w:themeColor="text1"/>
                            <w:sz w:val="16"/>
                            <w:szCs w:val="16"/>
                            <w:lang w:val="en-IN"/>
                          </w:rPr>
                          <w:t>104</w:t>
                        </w:r>
                      </w:p>
                    </w:tc>
                    <w:tc>
                      <w:tcPr>
                        <w:tcW w:w="811"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2.89%</w:t>
                        </w:r>
                      </w:p>
                    </w:tc>
                  </w:tr>
                  <w:tr w:rsidR="005E6FD4" w:rsidRPr="00C02825" w:rsidTr="00C02825">
                    <w:trPr>
                      <w:cnfStyle w:val="000000100000"/>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Retail Trade (52-59)</w:t>
                        </w:r>
                      </w:p>
                    </w:tc>
                    <w:tc>
                      <w:tcPr>
                        <w:tcW w:w="709"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rPr>
                        </w:pPr>
                        <w:r w:rsidRPr="00C02825">
                          <w:rPr>
                            <w:color w:val="000000" w:themeColor="text1"/>
                            <w:sz w:val="16"/>
                            <w:szCs w:val="16"/>
                            <w:lang w:val="en-IN"/>
                          </w:rPr>
                          <w:t>204</w:t>
                        </w:r>
                      </w:p>
                    </w:tc>
                    <w:tc>
                      <w:tcPr>
                        <w:tcW w:w="811"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5.66%</w:t>
                        </w:r>
                      </w:p>
                    </w:tc>
                  </w:tr>
                  <w:tr w:rsidR="005E6FD4" w:rsidRPr="00C02825" w:rsidTr="00C02825">
                    <w:trPr>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Real Estate (60-67)</w:t>
                        </w:r>
                      </w:p>
                    </w:tc>
                    <w:tc>
                      <w:tcPr>
                        <w:tcW w:w="709"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rPr>
                        </w:pPr>
                        <w:r w:rsidRPr="00C02825">
                          <w:rPr>
                            <w:color w:val="000000" w:themeColor="text1"/>
                            <w:sz w:val="16"/>
                            <w:szCs w:val="16"/>
                            <w:lang w:val="en-IN"/>
                          </w:rPr>
                          <w:t>861</w:t>
                        </w:r>
                      </w:p>
                    </w:tc>
                    <w:tc>
                      <w:tcPr>
                        <w:tcW w:w="811" w:type="dxa"/>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23.90%</w:t>
                        </w:r>
                      </w:p>
                    </w:tc>
                  </w:tr>
                  <w:tr w:rsidR="005E6FD4" w:rsidRPr="00C02825" w:rsidTr="00C02825">
                    <w:trPr>
                      <w:cnfStyle w:val="000000100000"/>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Services (70-89)</w:t>
                        </w:r>
                      </w:p>
                    </w:tc>
                    <w:tc>
                      <w:tcPr>
                        <w:tcW w:w="709"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rtl/>
                            <w:lang w:val="en-IN"/>
                          </w:rPr>
                          <w:t>3,603</w:t>
                        </w:r>
                      </w:p>
                    </w:tc>
                    <w:tc>
                      <w:tcPr>
                        <w:tcW w:w="1032"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rPr>
                        </w:pPr>
                        <w:r w:rsidRPr="00C02825">
                          <w:rPr>
                            <w:color w:val="000000" w:themeColor="text1"/>
                            <w:sz w:val="16"/>
                            <w:szCs w:val="16"/>
                            <w:lang w:val="en-IN"/>
                          </w:rPr>
                          <w:t>550</w:t>
                        </w:r>
                      </w:p>
                    </w:tc>
                    <w:tc>
                      <w:tcPr>
                        <w:tcW w:w="811" w:type="dxa"/>
                        <w:shd w:val="clear" w:color="auto" w:fill="auto"/>
                      </w:tcPr>
                      <w:p w:rsidR="005E6FD4" w:rsidRPr="00C02825" w:rsidRDefault="005E6FD4" w:rsidP="005E6FD4">
                        <w:pPr>
                          <w:autoSpaceDE w:val="0"/>
                          <w:autoSpaceDN w:val="0"/>
                          <w:adjustRightInd w:val="0"/>
                          <w:ind w:right="0"/>
                          <w:jc w:val="left"/>
                          <w:cnfStyle w:val="000000100000"/>
                          <w:rPr>
                            <w:color w:val="000000" w:themeColor="text1"/>
                            <w:sz w:val="16"/>
                            <w:szCs w:val="16"/>
                            <w:lang w:val="en-IN"/>
                          </w:rPr>
                        </w:pPr>
                        <w:r w:rsidRPr="00C02825">
                          <w:rPr>
                            <w:color w:val="000000" w:themeColor="text1"/>
                            <w:sz w:val="16"/>
                            <w:szCs w:val="16"/>
                            <w:lang w:val="en-IN"/>
                          </w:rPr>
                          <w:t>15.27%</w:t>
                        </w:r>
                      </w:p>
                    </w:tc>
                  </w:tr>
                  <w:tr w:rsidR="005E6FD4" w:rsidRPr="00C02825" w:rsidTr="00C02825">
                    <w:trPr>
                      <w:trHeight w:val="20"/>
                      <w:jc w:val="center"/>
                    </w:trPr>
                    <w:tc>
                      <w:tcPr>
                        <w:cnfStyle w:val="001000000000"/>
                        <w:tcW w:w="1526" w:type="dxa"/>
                        <w:vMerge/>
                        <w:shd w:val="clear" w:color="auto" w:fill="auto"/>
                      </w:tcPr>
                      <w:p w:rsidR="005E6FD4" w:rsidRPr="00C02825" w:rsidRDefault="005E6FD4" w:rsidP="005E6FD4">
                        <w:pPr>
                          <w:autoSpaceDE w:val="0"/>
                          <w:autoSpaceDN w:val="0"/>
                          <w:adjustRightInd w:val="0"/>
                          <w:ind w:right="0"/>
                          <w:jc w:val="left"/>
                          <w:rPr>
                            <w:b w:val="0"/>
                            <w:color w:val="000000" w:themeColor="text1"/>
                            <w:sz w:val="16"/>
                            <w:szCs w:val="16"/>
                            <w:lang w:val="en-IN"/>
                          </w:rPr>
                        </w:pPr>
                      </w:p>
                    </w:tc>
                    <w:tc>
                      <w:tcPr>
                        <w:tcW w:w="5352" w:type="dxa"/>
                        <w:tcBorders>
                          <w:bottom w:val="single" w:sz="18" w:space="0" w:color="auto"/>
                        </w:tcBorders>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Public Administration (91-99)</w:t>
                        </w:r>
                      </w:p>
                    </w:tc>
                    <w:tc>
                      <w:tcPr>
                        <w:tcW w:w="709" w:type="dxa"/>
                        <w:tcBorders>
                          <w:bottom w:val="single" w:sz="18" w:space="0" w:color="auto"/>
                        </w:tcBorders>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rtl/>
                            <w:lang w:val="en-IN"/>
                          </w:rPr>
                          <w:t>3,603</w:t>
                        </w:r>
                      </w:p>
                    </w:tc>
                    <w:tc>
                      <w:tcPr>
                        <w:tcW w:w="1032" w:type="dxa"/>
                        <w:tcBorders>
                          <w:bottom w:val="single" w:sz="18" w:space="0" w:color="auto"/>
                        </w:tcBorders>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rPr>
                        </w:pPr>
                        <w:r w:rsidRPr="00C02825">
                          <w:rPr>
                            <w:color w:val="000000" w:themeColor="text1"/>
                            <w:sz w:val="16"/>
                            <w:szCs w:val="16"/>
                            <w:lang w:val="en-IN"/>
                          </w:rPr>
                          <w:t>0</w:t>
                        </w:r>
                      </w:p>
                    </w:tc>
                    <w:tc>
                      <w:tcPr>
                        <w:tcW w:w="811" w:type="dxa"/>
                        <w:tcBorders>
                          <w:bottom w:val="single" w:sz="18" w:space="0" w:color="auto"/>
                        </w:tcBorders>
                        <w:shd w:val="clear" w:color="auto" w:fill="auto"/>
                      </w:tcPr>
                      <w:p w:rsidR="005E6FD4" w:rsidRPr="00C02825" w:rsidRDefault="005E6FD4" w:rsidP="005E6FD4">
                        <w:pPr>
                          <w:autoSpaceDE w:val="0"/>
                          <w:autoSpaceDN w:val="0"/>
                          <w:adjustRightInd w:val="0"/>
                          <w:ind w:right="0"/>
                          <w:jc w:val="left"/>
                          <w:cnfStyle w:val="000000000000"/>
                          <w:rPr>
                            <w:color w:val="000000" w:themeColor="text1"/>
                            <w:sz w:val="16"/>
                            <w:szCs w:val="16"/>
                            <w:lang w:val="en-IN"/>
                          </w:rPr>
                        </w:pPr>
                        <w:r w:rsidRPr="00C02825">
                          <w:rPr>
                            <w:color w:val="000000" w:themeColor="text1"/>
                            <w:sz w:val="16"/>
                            <w:szCs w:val="16"/>
                            <w:lang w:val="en-IN"/>
                          </w:rPr>
                          <w:t>0.00%</w:t>
                        </w:r>
                      </w:p>
                    </w:tc>
                  </w:tr>
                </w:tbl>
                <w:p w:rsidR="005E6FD4" w:rsidRPr="00C02825" w:rsidRDefault="005E6FD4" w:rsidP="00C02825">
                  <w:pPr>
                    <w:jc w:val="center"/>
                    <w:rPr>
                      <w:b/>
                      <w:sz w:val="26"/>
                      <w:szCs w:val="18"/>
                    </w:rPr>
                  </w:pPr>
                </w:p>
                <w:p w:rsidR="005E6FD4" w:rsidRDefault="005E6FD4" w:rsidP="00C02825">
                  <w:pPr>
                    <w:jc w:val="center"/>
                    <w:rPr>
                      <w:b/>
                      <w:sz w:val="18"/>
                      <w:szCs w:val="18"/>
                    </w:rPr>
                  </w:pPr>
                  <w:r w:rsidRPr="00C02825">
                    <w:rPr>
                      <w:b/>
                      <w:sz w:val="18"/>
                      <w:szCs w:val="18"/>
                    </w:rPr>
                    <w:t>Table 2</w:t>
                  </w:r>
                  <w:r>
                    <w:rPr>
                      <w:b/>
                      <w:sz w:val="18"/>
                      <w:szCs w:val="18"/>
                    </w:rPr>
                    <w:t xml:space="preserve">. </w:t>
                  </w:r>
                  <w:r w:rsidRPr="00C02825">
                    <w:rPr>
                      <w:b/>
                      <w:sz w:val="18"/>
                      <w:szCs w:val="18"/>
                    </w:rPr>
                    <w:t>Results of the Logistic Regressions for Predicting Q3 2015 through Q2 2016</w:t>
                  </w:r>
                </w:p>
                <w:p w:rsidR="005E6FD4" w:rsidRPr="00C02825" w:rsidRDefault="005E6FD4" w:rsidP="00C02825">
                  <w:pPr>
                    <w:jc w:val="center"/>
                    <w:rPr>
                      <w:sz w:val="14"/>
                    </w:rPr>
                  </w:pPr>
                </w:p>
                <w:tbl>
                  <w:tblPr>
                    <w:tblStyle w:val="MediumShading2-Accent5"/>
                    <w:tblW w:w="0" w:type="auto"/>
                    <w:jc w:val="center"/>
                    <w:tblLayout w:type="fixed"/>
                    <w:tblLook w:val="04A0"/>
                  </w:tblPr>
                  <w:tblGrid>
                    <w:gridCol w:w="2802"/>
                    <w:gridCol w:w="992"/>
                    <w:gridCol w:w="850"/>
                    <w:gridCol w:w="851"/>
                    <w:gridCol w:w="850"/>
                  </w:tblGrid>
                  <w:tr w:rsidR="005E6FD4" w:rsidRPr="00724238" w:rsidTr="00C02825">
                    <w:trPr>
                      <w:cnfStyle w:val="100000000000"/>
                      <w:trHeight w:val="20"/>
                      <w:jc w:val="center"/>
                    </w:trPr>
                    <w:tc>
                      <w:tcPr>
                        <w:cnfStyle w:val="0010000001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Variables</w:t>
                        </w:r>
                      </w:p>
                    </w:tc>
                    <w:tc>
                      <w:tcPr>
                        <w:tcW w:w="992" w:type="dxa"/>
                        <w:shd w:val="clear" w:color="auto" w:fill="auto"/>
                      </w:tcPr>
                      <w:p w:rsidR="005E6FD4" w:rsidRPr="00724238" w:rsidRDefault="005E6FD4" w:rsidP="005E6FD4">
                        <w:pPr>
                          <w:autoSpaceDE w:val="0"/>
                          <w:autoSpaceDN w:val="0"/>
                          <w:adjustRightInd w:val="0"/>
                          <w:ind w:right="0"/>
                          <w:jc w:val="right"/>
                          <w:cnfStyle w:val="100000000000"/>
                          <w:rPr>
                            <w:b w:val="0"/>
                            <w:color w:val="000000" w:themeColor="text1"/>
                            <w:sz w:val="16"/>
                            <w:szCs w:val="16"/>
                            <w:lang w:val="en-IN"/>
                          </w:rPr>
                        </w:pPr>
                        <w:r w:rsidRPr="00724238">
                          <w:rPr>
                            <w:b w:val="0"/>
                            <w:color w:val="000000" w:themeColor="text1"/>
                            <w:sz w:val="16"/>
                            <w:szCs w:val="16"/>
                            <w:lang w:val="en-IN"/>
                          </w:rPr>
                          <w:t>Q3/2015</w:t>
                        </w:r>
                      </w:p>
                    </w:tc>
                    <w:tc>
                      <w:tcPr>
                        <w:tcW w:w="850" w:type="dxa"/>
                        <w:shd w:val="clear" w:color="auto" w:fill="auto"/>
                      </w:tcPr>
                      <w:p w:rsidR="005E6FD4" w:rsidRPr="00724238" w:rsidRDefault="005E6FD4" w:rsidP="005E6FD4">
                        <w:pPr>
                          <w:autoSpaceDE w:val="0"/>
                          <w:autoSpaceDN w:val="0"/>
                          <w:adjustRightInd w:val="0"/>
                          <w:ind w:right="0"/>
                          <w:jc w:val="right"/>
                          <w:cnfStyle w:val="100000000000"/>
                          <w:rPr>
                            <w:b w:val="0"/>
                            <w:color w:val="000000" w:themeColor="text1"/>
                            <w:sz w:val="16"/>
                            <w:szCs w:val="16"/>
                            <w:lang w:val="en-IN"/>
                          </w:rPr>
                        </w:pPr>
                        <w:r w:rsidRPr="00724238">
                          <w:rPr>
                            <w:b w:val="0"/>
                            <w:color w:val="000000" w:themeColor="text1"/>
                            <w:sz w:val="16"/>
                            <w:szCs w:val="16"/>
                            <w:lang w:val="en-IN"/>
                          </w:rPr>
                          <w:t>Q4/2015</w:t>
                        </w:r>
                      </w:p>
                    </w:tc>
                    <w:tc>
                      <w:tcPr>
                        <w:tcW w:w="851" w:type="dxa"/>
                        <w:shd w:val="clear" w:color="auto" w:fill="auto"/>
                      </w:tcPr>
                      <w:p w:rsidR="005E6FD4" w:rsidRPr="00724238" w:rsidRDefault="005E6FD4" w:rsidP="005E6FD4">
                        <w:pPr>
                          <w:autoSpaceDE w:val="0"/>
                          <w:autoSpaceDN w:val="0"/>
                          <w:adjustRightInd w:val="0"/>
                          <w:ind w:right="0"/>
                          <w:jc w:val="right"/>
                          <w:cnfStyle w:val="100000000000"/>
                          <w:rPr>
                            <w:b w:val="0"/>
                            <w:color w:val="000000" w:themeColor="text1"/>
                            <w:sz w:val="16"/>
                            <w:szCs w:val="16"/>
                            <w:lang w:val="en-IN"/>
                          </w:rPr>
                        </w:pPr>
                        <w:r w:rsidRPr="00724238">
                          <w:rPr>
                            <w:b w:val="0"/>
                            <w:color w:val="000000" w:themeColor="text1"/>
                            <w:sz w:val="16"/>
                            <w:szCs w:val="16"/>
                            <w:lang w:val="en-IN"/>
                          </w:rPr>
                          <w:t>Q1/2016</w:t>
                        </w:r>
                      </w:p>
                    </w:tc>
                    <w:tc>
                      <w:tcPr>
                        <w:tcW w:w="850" w:type="dxa"/>
                        <w:shd w:val="clear" w:color="auto" w:fill="auto"/>
                      </w:tcPr>
                      <w:p w:rsidR="005E6FD4" w:rsidRPr="00724238" w:rsidRDefault="005E6FD4" w:rsidP="005E6FD4">
                        <w:pPr>
                          <w:autoSpaceDE w:val="0"/>
                          <w:autoSpaceDN w:val="0"/>
                          <w:adjustRightInd w:val="0"/>
                          <w:ind w:right="0"/>
                          <w:jc w:val="right"/>
                          <w:cnfStyle w:val="100000000000"/>
                          <w:rPr>
                            <w:b w:val="0"/>
                            <w:color w:val="000000" w:themeColor="text1"/>
                            <w:sz w:val="16"/>
                            <w:szCs w:val="16"/>
                            <w:lang w:val="en-IN"/>
                          </w:rPr>
                        </w:pPr>
                        <w:r w:rsidRPr="00724238">
                          <w:rPr>
                            <w:b w:val="0"/>
                            <w:color w:val="000000" w:themeColor="text1"/>
                            <w:sz w:val="16"/>
                            <w:szCs w:val="16"/>
                            <w:lang w:val="en-IN"/>
                          </w:rPr>
                          <w:t>Q2/2016</w:t>
                        </w:r>
                      </w:p>
                    </w:tc>
                  </w:tr>
                  <w:tr w:rsidR="005E6FD4" w:rsidRPr="00724238" w:rsidTr="00C02825">
                    <w:trPr>
                      <w:cnfStyle w:val="000000100000"/>
                      <w:trHeight w:val="21"/>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Δ  Net Profit Margin</w:t>
                        </w:r>
                      </w:p>
                    </w:tc>
                    <w:tc>
                      <w:tcPr>
                        <w:tcW w:w="992"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-0.5920</w:t>
                        </w: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-0.5030</w:t>
                        </w:r>
                      </w:p>
                    </w:tc>
                    <w:tc>
                      <w:tcPr>
                        <w:tcW w:w="851"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-0.5220</w:t>
                        </w: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-0.5232</w:t>
                        </w:r>
                      </w:p>
                    </w:tc>
                  </w:tr>
                  <w:tr w:rsidR="005E6FD4" w:rsidRPr="00724238" w:rsidTr="00C02825">
                    <w:trPr>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ROA</w:t>
                        </w:r>
                      </w:p>
                    </w:tc>
                    <w:tc>
                      <w:tcPr>
                        <w:tcW w:w="992"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-37.2309</w:t>
                        </w: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-20.2390</w:t>
                        </w:r>
                      </w:p>
                    </w:tc>
                    <w:tc>
                      <w:tcPr>
                        <w:tcW w:w="851"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-20.3294</w:t>
                        </w: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-35.4367</w:t>
                        </w:r>
                      </w:p>
                    </w:tc>
                  </w:tr>
                  <w:tr w:rsidR="005E6FD4" w:rsidRPr="00724238" w:rsidTr="00C02825">
                    <w:trPr>
                      <w:cnfStyle w:val="000000100000"/>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Pr>
                            <w:b w:val="0"/>
                            <w:color w:val="000000" w:themeColor="text1"/>
                            <w:sz w:val="16"/>
                            <w:szCs w:val="16"/>
                            <w:lang w:val="en-IN"/>
                          </w:rPr>
                          <w:t xml:space="preserve">Δ </w:t>
                        </w:r>
                        <w:r w:rsidRPr="00724238">
                          <w:rPr>
                            <w:b w:val="0"/>
                            <w:color w:val="000000" w:themeColor="text1"/>
                            <w:sz w:val="16"/>
                            <w:szCs w:val="16"/>
                            <w:lang w:val="en-IN"/>
                          </w:rPr>
                          <w:t>Days sales to Accounts Recv.</w:t>
                        </w:r>
                      </w:p>
                    </w:tc>
                    <w:tc>
                      <w:tcPr>
                        <w:tcW w:w="992"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1.2420</w:t>
                        </w:r>
                      </w:p>
                    </w:tc>
                    <w:tc>
                      <w:tcPr>
                        <w:tcW w:w="850" w:type="dxa"/>
                        <w:shd w:val="clear" w:color="auto" w:fill="auto"/>
                      </w:tcPr>
                      <w:p w:rsidR="005E6FD4" w:rsidRPr="00724238" w:rsidRDefault="005E6FD4" w:rsidP="005E6FD4">
                        <w:pPr>
                          <w:autoSpaceDE w:val="0"/>
                          <w:autoSpaceDN w:val="0"/>
                          <w:adjustRightInd w:val="0"/>
                          <w:ind w:right="0"/>
                          <w:jc w:val="center"/>
                          <w:cnfStyle w:val="000000100000"/>
                          <w:rPr>
                            <w:color w:val="000000" w:themeColor="text1"/>
                            <w:sz w:val="16"/>
                            <w:szCs w:val="16"/>
                            <w:lang w:val="en-IN"/>
                          </w:rPr>
                        </w:pPr>
                        <w:r w:rsidRPr="00724238">
                          <w:rPr>
                            <w:color w:val="000000" w:themeColor="text1"/>
                            <w:sz w:val="16"/>
                            <w:szCs w:val="16"/>
                            <w:lang w:val="en-IN"/>
                          </w:rPr>
                          <w:t>1.4173</w:t>
                        </w:r>
                      </w:p>
                    </w:tc>
                    <w:tc>
                      <w:tcPr>
                        <w:tcW w:w="851" w:type="dxa"/>
                        <w:shd w:val="clear" w:color="auto" w:fill="auto"/>
                      </w:tcPr>
                      <w:p w:rsidR="005E6FD4" w:rsidRPr="00724238" w:rsidRDefault="005E6FD4" w:rsidP="005E6FD4">
                        <w:pPr>
                          <w:autoSpaceDE w:val="0"/>
                          <w:autoSpaceDN w:val="0"/>
                          <w:adjustRightInd w:val="0"/>
                          <w:ind w:right="0"/>
                          <w:jc w:val="center"/>
                          <w:cnfStyle w:val="000000100000"/>
                          <w:rPr>
                            <w:color w:val="000000" w:themeColor="text1"/>
                            <w:sz w:val="16"/>
                            <w:szCs w:val="16"/>
                            <w:lang w:val="en-IN"/>
                          </w:rPr>
                        </w:pPr>
                        <w:r w:rsidRPr="00724238">
                          <w:rPr>
                            <w:color w:val="000000" w:themeColor="text1"/>
                            <w:sz w:val="16"/>
                            <w:szCs w:val="16"/>
                            <w:lang w:val="en-IN"/>
                          </w:rPr>
                          <w:t>1.3564</w:t>
                        </w: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1.2439</w:t>
                        </w:r>
                      </w:p>
                    </w:tc>
                  </w:tr>
                  <w:tr w:rsidR="005E6FD4" w:rsidRPr="00724238" w:rsidTr="00C02825">
                    <w:trPr>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Δ  Quick Ratio</w:t>
                        </w:r>
                      </w:p>
                    </w:tc>
                    <w:tc>
                      <w:tcPr>
                        <w:tcW w:w="992"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-0.5556</w:t>
                        </w: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-0.4951</w:t>
                        </w:r>
                      </w:p>
                    </w:tc>
                    <w:tc>
                      <w:tcPr>
                        <w:tcW w:w="851"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-0.6006</w:t>
                        </w: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-0.6457</w:t>
                        </w:r>
                      </w:p>
                    </w:tc>
                  </w:tr>
                  <w:tr w:rsidR="005E6FD4" w:rsidRPr="00724238" w:rsidTr="00C02825">
                    <w:trPr>
                      <w:cnfStyle w:val="000000100000"/>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Operating Income to Total Assets</w:t>
                        </w:r>
                      </w:p>
                    </w:tc>
                    <w:tc>
                      <w:tcPr>
                        <w:tcW w:w="992"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14.1379</w:t>
                        </w: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10.7761</w:t>
                        </w:r>
                      </w:p>
                    </w:tc>
                    <w:tc>
                      <w:tcPr>
                        <w:tcW w:w="851"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10.4624</w:t>
                        </w: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13.8259</w:t>
                        </w:r>
                      </w:p>
                    </w:tc>
                  </w:tr>
                  <w:tr w:rsidR="005E6FD4" w:rsidRPr="00724238" w:rsidTr="00C02825">
                    <w:trPr>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Δ  Equity to Fixed Assets</w:t>
                        </w:r>
                      </w:p>
                    </w:tc>
                    <w:tc>
                      <w:tcPr>
                        <w:tcW w:w="992"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-1.7640</w:t>
                        </w: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-1.5512</w:t>
                        </w:r>
                      </w:p>
                    </w:tc>
                    <w:tc>
                      <w:tcPr>
                        <w:tcW w:w="851"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-1.3140</w:t>
                        </w: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-1.7376</w:t>
                        </w:r>
                      </w:p>
                    </w:tc>
                  </w:tr>
                  <w:tr w:rsidR="005E6FD4" w:rsidRPr="00724238" w:rsidTr="00C02825">
                    <w:trPr>
                      <w:cnfStyle w:val="000000100000"/>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Δ  Capital Expenditures to Total Assets</w:t>
                        </w:r>
                      </w:p>
                    </w:tc>
                    <w:tc>
                      <w:tcPr>
                        <w:tcW w:w="992"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0.0719</w:t>
                        </w: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1"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0.0455</w:t>
                        </w:r>
                      </w:p>
                    </w:tc>
                  </w:tr>
                  <w:tr w:rsidR="005E6FD4" w:rsidRPr="00724238" w:rsidTr="00C02825">
                    <w:trPr>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Δ  Total Revenue</w:t>
                        </w:r>
                      </w:p>
                    </w:tc>
                    <w:tc>
                      <w:tcPr>
                        <w:tcW w:w="992"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-0.7836</w:t>
                        </w: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-0.7640</w:t>
                        </w:r>
                      </w:p>
                    </w:tc>
                    <w:tc>
                      <w:tcPr>
                        <w:tcW w:w="851"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r>
                  <w:tr w:rsidR="005E6FD4" w:rsidRPr="00724238" w:rsidTr="00C02825">
                    <w:trPr>
                      <w:cnfStyle w:val="000000100000"/>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Sales to Total Assets</w:t>
                        </w:r>
                      </w:p>
                    </w:tc>
                    <w:tc>
                      <w:tcPr>
                        <w:tcW w:w="992"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-0.7746</w:t>
                        </w: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1"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-0.2316</w:t>
                        </w:r>
                      </w:p>
                    </w:tc>
                  </w:tr>
                  <w:tr w:rsidR="005E6FD4" w:rsidRPr="00724238" w:rsidTr="00C02825">
                    <w:trPr>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Sales to Fixed Assets</w:t>
                        </w:r>
                      </w:p>
                    </w:tc>
                    <w:tc>
                      <w:tcPr>
                        <w:tcW w:w="992"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0.0687</w:t>
                        </w: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c>
                      <w:tcPr>
                        <w:tcW w:w="851"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0.0226</w:t>
                        </w:r>
                      </w:p>
                    </w:tc>
                  </w:tr>
                  <w:tr w:rsidR="005E6FD4" w:rsidRPr="00724238" w:rsidTr="00C02825">
                    <w:trPr>
                      <w:cnfStyle w:val="000000100000"/>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Working Capital to Total Assets</w:t>
                        </w:r>
                      </w:p>
                    </w:tc>
                    <w:tc>
                      <w:tcPr>
                        <w:tcW w:w="992"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0.3499</w:t>
                        </w: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1"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0.2717</w:t>
                        </w:r>
                      </w:p>
                    </w:tc>
                  </w:tr>
                  <w:tr w:rsidR="005E6FD4" w:rsidRPr="00724238" w:rsidTr="00C02825">
                    <w:trPr>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Sales to Total Accounts Recv.</w:t>
                        </w:r>
                      </w:p>
                    </w:tc>
                    <w:tc>
                      <w:tcPr>
                        <w:tcW w:w="992"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-0.0072</w:t>
                        </w:r>
                      </w:p>
                    </w:tc>
                    <w:tc>
                      <w:tcPr>
                        <w:tcW w:w="851"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-0.0125</w:t>
                        </w: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r>
                  <w:tr w:rsidR="005E6FD4" w:rsidRPr="00724238" w:rsidTr="00C02825">
                    <w:trPr>
                      <w:cnfStyle w:val="000000100000"/>
                      <w:trHeight w:val="66"/>
                      <w:jc w:val="center"/>
                    </w:trPr>
                    <w:tc>
                      <w:tcPr>
                        <w:cnfStyle w:val="001000000000"/>
                        <w:tcW w:w="2802" w:type="dxa"/>
                        <w:shd w:val="clear" w:color="auto" w:fill="auto"/>
                      </w:tcPr>
                      <w:p w:rsidR="005E6FD4" w:rsidRPr="00724238" w:rsidRDefault="005E6FD4" w:rsidP="00C02825">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Δ Sales to Total Assets</w:t>
                        </w:r>
                      </w:p>
                    </w:tc>
                    <w:tc>
                      <w:tcPr>
                        <w:tcW w:w="992"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1"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-0.7362</w:t>
                        </w: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-0.8982</w:t>
                        </w:r>
                      </w:p>
                    </w:tc>
                  </w:tr>
                  <w:tr w:rsidR="005E6FD4" w:rsidRPr="00724238" w:rsidTr="00C02825">
                    <w:trPr>
                      <w:trHeight w:val="66"/>
                      <w:jc w:val="center"/>
                    </w:trPr>
                    <w:tc>
                      <w:tcPr>
                        <w:cnfStyle w:val="001000000000"/>
                        <w:tcW w:w="2802" w:type="dxa"/>
                        <w:shd w:val="clear" w:color="auto" w:fill="auto"/>
                      </w:tcPr>
                      <w:p w:rsidR="005E6FD4" w:rsidRPr="00724238" w:rsidRDefault="005E6FD4" w:rsidP="00C02825">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Δ Working Capital</w:t>
                        </w:r>
                      </w:p>
                    </w:tc>
                    <w:tc>
                      <w:tcPr>
                        <w:tcW w:w="992"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c>
                      <w:tcPr>
                        <w:tcW w:w="851"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0.2434</w:t>
                        </w: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0.2114</w:t>
                        </w:r>
                      </w:p>
                    </w:tc>
                  </w:tr>
                  <w:tr w:rsidR="005E6FD4" w:rsidRPr="00724238" w:rsidTr="00C02825">
                    <w:trPr>
                      <w:cnfStyle w:val="000000100000"/>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Pr>
                            <w:b w:val="0"/>
                            <w:color w:val="000000" w:themeColor="text1"/>
                            <w:sz w:val="16"/>
                            <w:szCs w:val="16"/>
                            <w:lang w:val="en-IN"/>
                          </w:rPr>
                          <w:t xml:space="preserve">Δ </w:t>
                        </w:r>
                        <w:r w:rsidRPr="00724238">
                          <w:rPr>
                            <w:b w:val="0"/>
                            <w:color w:val="000000" w:themeColor="text1"/>
                            <w:sz w:val="16"/>
                            <w:szCs w:val="16"/>
                            <w:lang w:val="en-IN"/>
                          </w:rPr>
                          <w:t>Capital Expenditures to Total Assets</w:t>
                        </w:r>
                      </w:p>
                    </w:tc>
                    <w:tc>
                      <w:tcPr>
                        <w:tcW w:w="992"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0.1810</w:t>
                        </w: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1"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r>
                  <w:tr w:rsidR="005E6FD4" w:rsidRPr="00724238" w:rsidTr="00C02825">
                    <w:trPr>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Long Term Debt to Equity</w:t>
                        </w:r>
                      </w:p>
                    </w:tc>
                    <w:tc>
                      <w:tcPr>
                        <w:tcW w:w="992"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-0.1107</w:t>
                        </w: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c>
                      <w:tcPr>
                        <w:tcW w:w="851"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r>
                  <w:tr w:rsidR="005E6FD4" w:rsidRPr="00724238" w:rsidTr="00C02825">
                    <w:trPr>
                      <w:cnfStyle w:val="000000100000"/>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Equity to Fixed Assets</w:t>
                        </w:r>
                      </w:p>
                    </w:tc>
                    <w:tc>
                      <w:tcPr>
                        <w:tcW w:w="992"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-0.0189</w:t>
                        </w: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1"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r>
                  <w:tr w:rsidR="005E6FD4" w:rsidRPr="00724238" w:rsidTr="00C02825">
                    <w:trPr>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Current Ratio</w:t>
                        </w:r>
                      </w:p>
                    </w:tc>
                    <w:tc>
                      <w:tcPr>
                        <w:tcW w:w="992"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-0.0066</w:t>
                        </w: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c>
                      <w:tcPr>
                        <w:tcW w:w="851"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r>
                  <w:tr w:rsidR="005E6FD4" w:rsidRPr="00724238" w:rsidTr="00C02825">
                    <w:trPr>
                      <w:cnfStyle w:val="000000100000"/>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ROCE</w:t>
                        </w:r>
                      </w:p>
                    </w:tc>
                    <w:tc>
                      <w:tcPr>
                        <w:tcW w:w="992"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-7.1971</w:t>
                        </w:r>
                      </w:p>
                    </w:tc>
                    <w:tc>
                      <w:tcPr>
                        <w:tcW w:w="851"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0" w:type="dxa"/>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r>
                  <w:tr w:rsidR="005E6FD4" w:rsidRPr="00724238" w:rsidTr="00C02825">
                    <w:trPr>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Return on Operating Expenditures</w:t>
                        </w:r>
                      </w:p>
                    </w:tc>
                    <w:tc>
                      <w:tcPr>
                        <w:tcW w:w="992"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c>
                      <w:tcPr>
                        <w:tcW w:w="851"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r w:rsidRPr="00724238">
                          <w:rPr>
                            <w:color w:val="000000" w:themeColor="text1"/>
                            <w:sz w:val="16"/>
                            <w:szCs w:val="16"/>
                            <w:lang w:val="en-IN"/>
                          </w:rPr>
                          <w:t>-6.8534</w:t>
                        </w:r>
                      </w:p>
                    </w:tc>
                    <w:tc>
                      <w:tcPr>
                        <w:tcW w:w="850" w:type="dxa"/>
                        <w:shd w:val="clear" w:color="auto" w:fill="auto"/>
                      </w:tcPr>
                      <w:p w:rsidR="005E6FD4" w:rsidRPr="00724238" w:rsidRDefault="005E6FD4" w:rsidP="005E6FD4">
                        <w:pPr>
                          <w:autoSpaceDE w:val="0"/>
                          <w:autoSpaceDN w:val="0"/>
                          <w:adjustRightInd w:val="0"/>
                          <w:ind w:right="0"/>
                          <w:jc w:val="right"/>
                          <w:cnfStyle w:val="000000000000"/>
                          <w:rPr>
                            <w:color w:val="000000" w:themeColor="text1"/>
                            <w:sz w:val="16"/>
                            <w:szCs w:val="16"/>
                            <w:lang w:val="en-IN"/>
                          </w:rPr>
                        </w:pPr>
                      </w:p>
                    </w:tc>
                  </w:tr>
                  <w:tr w:rsidR="005E6FD4" w:rsidRPr="00724238" w:rsidTr="00C02825">
                    <w:trPr>
                      <w:cnfStyle w:val="000000100000"/>
                      <w:trHeight w:val="66"/>
                      <w:jc w:val="center"/>
                    </w:trPr>
                    <w:tc>
                      <w:tcPr>
                        <w:cnfStyle w:val="001000000000"/>
                        <w:tcW w:w="2802" w:type="dxa"/>
                        <w:shd w:val="clear" w:color="auto" w:fill="auto"/>
                      </w:tcPr>
                      <w:p w:rsidR="005E6FD4" w:rsidRPr="00724238" w:rsidRDefault="005E6FD4" w:rsidP="005E6FD4">
                        <w:pPr>
                          <w:autoSpaceDE w:val="0"/>
                          <w:autoSpaceDN w:val="0"/>
                          <w:adjustRightInd w:val="0"/>
                          <w:ind w:right="0"/>
                          <w:jc w:val="left"/>
                          <w:rPr>
                            <w:b w:val="0"/>
                            <w:color w:val="000000" w:themeColor="text1"/>
                            <w:sz w:val="16"/>
                            <w:szCs w:val="16"/>
                            <w:lang w:val="en-IN"/>
                          </w:rPr>
                        </w:pPr>
                        <w:r w:rsidRPr="00724238">
                          <w:rPr>
                            <w:b w:val="0"/>
                            <w:color w:val="000000" w:themeColor="text1"/>
                            <w:sz w:val="16"/>
                            <w:szCs w:val="16"/>
                            <w:lang w:val="en-IN"/>
                          </w:rPr>
                          <w:t>Δ  Capital Expenditures to Total Assets</w:t>
                        </w:r>
                      </w:p>
                    </w:tc>
                    <w:tc>
                      <w:tcPr>
                        <w:tcW w:w="992" w:type="dxa"/>
                        <w:tcBorders>
                          <w:bottom w:val="single" w:sz="18" w:space="0" w:color="auto"/>
                        </w:tcBorders>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0" w:type="dxa"/>
                        <w:tcBorders>
                          <w:bottom w:val="single" w:sz="18" w:space="0" w:color="auto"/>
                        </w:tcBorders>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1" w:type="dxa"/>
                        <w:tcBorders>
                          <w:bottom w:val="single" w:sz="18" w:space="0" w:color="auto"/>
                        </w:tcBorders>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p>
                    </w:tc>
                    <w:tc>
                      <w:tcPr>
                        <w:tcW w:w="850" w:type="dxa"/>
                        <w:tcBorders>
                          <w:bottom w:val="single" w:sz="18" w:space="0" w:color="auto"/>
                        </w:tcBorders>
                        <w:shd w:val="clear" w:color="auto" w:fill="auto"/>
                      </w:tcPr>
                      <w:p w:rsidR="005E6FD4" w:rsidRPr="00724238" w:rsidRDefault="005E6FD4" w:rsidP="005E6FD4">
                        <w:pPr>
                          <w:autoSpaceDE w:val="0"/>
                          <w:autoSpaceDN w:val="0"/>
                          <w:adjustRightInd w:val="0"/>
                          <w:ind w:right="0"/>
                          <w:jc w:val="right"/>
                          <w:cnfStyle w:val="000000100000"/>
                          <w:rPr>
                            <w:color w:val="000000" w:themeColor="text1"/>
                            <w:sz w:val="16"/>
                            <w:szCs w:val="16"/>
                            <w:lang w:val="en-IN"/>
                          </w:rPr>
                        </w:pPr>
                        <w:r w:rsidRPr="00724238">
                          <w:rPr>
                            <w:color w:val="000000" w:themeColor="text1"/>
                            <w:sz w:val="16"/>
                            <w:szCs w:val="16"/>
                            <w:lang w:val="en-IN"/>
                          </w:rPr>
                          <w:t>0.0701</w:t>
                        </w:r>
                      </w:p>
                    </w:tc>
                  </w:tr>
                </w:tbl>
                <w:p w:rsidR="005E6FD4" w:rsidRPr="00C02825" w:rsidRDefault="005E6FD4" w:rsidP="00C02825">
                  <w:pPr>
                    <w:jc w:val="center"/>
                    <w:rPr>
                      <w:b/>
                      <w:sz w:val="28"/>
                      <w:szCs w:val="18"/>
                    </w:rPr>
                  </w:pPr>
                </w:p>
                <w:p w:rsidR="005E6FD4" w:rsidRDefault="005E6FD4" w:rsidP="00C02825">
                  <w:pPr>
                    <w:jc w:val="center"/>
                    <w:rPr>
                      <w:b/>
                      <w:sz w:val="18"/>
                      <w:szCs w:val="18"/>
                    </w:rPr>
                  </w:pPr>
                  <w:r w:rsidRPr="00C02825">
                    <w:rPr>
                      <w:b/>
                      <w:sz w:val="18"/>
                      <w:szCs w:val="18"/>
                    </w:rPr>
                    <w:t>Table 3</w:t>
                  </w:r>
                  <w:r>
                    <w:rPr>
                      <w:b/>
                      <w:sz w:val="18"/>
                      <w:szCs w:val="18"/>
                    </w:rPr>
                    <w:t xml:space="preserve">. </w:t>
                  </w:r>
                  <w:r w:rsidRPr="00C02825">
                    <w:rPr>
                      <w:b/>
                      <w:sz w:val="18"/>
                      <w:szCs w:val="18"/>
                    </w:rPr>
                    <w:t>Accuracy and Portfolio size</w:t>
                  </w:r>
                </w:p>
                <w:p w:rsidR="005E6FD4" w:rsidRPr="00C02825" w:rsidRDefault="005E6FD4" w:rsidP="00C02825">
                  <w:pPr>
                    <w:jc w:val="center"/>
                    <w:rPr>
                      <w:sz w:val="14"/>
                    </w:rPr>
                  </w:pPr>
                </w:p>
                <w:tbl>
                  <w:tblPr>
                    <w:tblStyle w:val="MediumShading2-Accent5"/>
                    <w:tblW w:w="0" w:type="auto"/>
                    <w:jc w:val="center"/>
                    <w:tblLayout w:type="fixed"/>
                    <w:tblLook w:val="04A0"/>
                  </w:tblPr>
                  <w:tblGrid>
                    <w:gridCol w:w="2660"/>
                    <w:gridCol w:w="992"/>
                    <w:gridCol w:w="992"/>
                    <w:gridCol w:w="993"/>
                    <w:gridCol w:w="850"/>
                    <w:gridCol w:w="851"/>
                  </w:tblGrid>
                  <w:tr w:rsidR="005E6FD4" w:rsidRPr="00724238" w:rsidTr="00C02825">
                    <w:trPr>
                      <w:cnfStyle w:val="100000000000"/>
                      <w:trHeight w:val="21"/>
                      <w:jc w:val="center"/>
                    </w:trPr>
                    <w:tc>
                      <w:tcPr>
                        <w:cnfStyle w:val="001000000100"/>
                        <w:tcW w:w="2660" w:type="dxa"/>
                        <w:shd w:val="clear" w:color="auto" w:fill="auto"/>
                      </w:tcPr>
                      <w:p w:rsidR="005E6FD4" w:rsidRPr="00724238" w:rsidRDefault="005E6FD4" w:rsidP="005E6FD4">
                        <w:pPr>
                          <w:autoSpaceDE w:val="0"/>
                          <w:autoSpaceDN w:val="0"/>
                          <w:adjustRightInd w:val="0"/>
                          <w:ind w:right="0"/>
                          <w:jc w:val="left"/>
                          <w:rPr>
                            <w:b w:val="0"/>
                            <w:bCs w:val="0"/>
                            <w:color w:val="000000" w:themeColor="text1"/>
                            <w:sz w:val="16"/>
                            <w:szCs w:val="16"/>
                            <w:lang w:val="en-IN"/>
                          </w:rPr>
                        </w:pPr>
                      </w:p>
                    </w:tc>
                    <w:tc>
                      <w:tcPr>
                        <w:tcW w:w="992" w:type="dxa"/>
                        <w:shd w:val="clear" w:color="auto" w:fill="auto"/>
                      </w:tcPr>
                      <w:p w:rsidR="005E6FD4" w:rsidRPr="00724238" w:rsidRDefault="005E6FD4" w:rsidP="005E6FD4">
                        <w:pPr>
                          <w:autoSpaceDE w:val="0"/>
                          <w:autoSpaceDN w:val="0"/>
                          <w:adjustRightInd w:val="0"/>
                          <w:ind w:right="0"/>
                          <w:jc w:val="left"/>
                          <w:cnfStyle w:val="100000000000"/>
                          <w:rPr>
                            <w:b w:val="0"/>
                            <w:bCs w:val="0"/>
                            <w:color w:val="000000" w:themeColor="text1"/>
                            <w:sz w:val="16"/>
                            <w:szCs w:val="16"/>
                            <w:lang w:val="en-IN"/>
                          </w:rPr>
                        </w:pPr>
                        <w:r w:rsidRPr="00724238">
                          <w:rPr>
                            <w:b w:val="0"/>
                            <w:bCs w:val="0"/>
                            <w:color w:val="000000" w:themeColor="text1"/>
                            <w:sz w:val="16"/>
                            <w:szCs w:val="16"/>
                            <w:lang w:val="en-IN"/>
                          </w:rPr>
                          <w:t>Q3/2015</w:t>
                        </w:r>
                      </w:p>
                    </w:tc>
                    <w:tc>
                      <w:tcPr>
                        <w:tcW w:w="992" w:type="dxa"/>
                        <w:shd w:val="clear" w:color="auto" w:fill="auto"/>
                      </w:tcPr>
                      <w:p w:rsidR="005E6FD4" w:rsidRPr="00724238" w:rsidRDefault="005E6FD4" w:rsidP="005E6FD4">
                        <w:pPr>
                          <w:autoSpaceDE w:val="0"/>
                          <w:autoSpaceDN w:val="0"/>
                          <w:adjustRightInd w:val="0"/>
                          <w:ind w:right="0"/>
                          <w:jc w:val="left"/>
                          <w:cnfStyle w:val="100000000000"/>
                          <w:rPr>
                            <w:b w:val="0"/>
                            <w:bCs w:val="0"/>
                            <w:color w:val="000000" w:themeColor="text1"/>
                            <w:sz w:val="16"/>
                            <w:szCs w:val="16"/>
                            <w:lang w:val="en-IN"/>
                          </w:rPr>
                        </w:pPr>
                        <w:r w:rsidRPr="00724238">
                          <w:rPr>
                            <w:b w:val="0"/>
                            <w:bCs w:val="0"/>
                            <w:color w:val="000000" w:themeColor="text1"/>
                            <w:sz w:val="16"/>
                            <w:szCs w:val="16"/>
                            <w:lang w:val="en-IN"/>
                          </w:rPr>
                          <w:t>Q4/2015</w:t>
                        </w:r>
                      </w:p>
                    </w:tc>
                    <w:tc>
                      <w:tcPr>
                        <w:tcW w:w="993" w:type="dxa"/>
                        <w:shd w:val="clear" w:color="auto" w:fill="auto"/>
                      </w:tcPr>
                      <w:p w:rsidR="005E6FD4" w:rsidRPr="00724238" w:rsidRDefault="005E6FD4" w:rsidP="005E6FD4">
                        <w:pPr>
                          <w:autoSpaceDE w:val="0"/>
                          <w:autoSpaceDN w:val="0"/>
                          <w:adjustRightInd w:val="0"/>
                          <w:ind w:right="0"/>
                          <w:jc w:val="left"/>
                          <w:cnfStyle w:val="100000000000"/>
                          <w:rPr>
                            <w:b w:val="0"/>
                            <w:bCs w:val="0"/>
                            <w:color w:val="000000" w:themeColor="text1"/>
                            <w:sz w:val="16"/>
                            <w:szCs w:val="16"/>
                            <w:lang w:val="en-IN"/>
                          </w:rPr>
                        </w:pPr>
                        <w:r w:rsidRPr="00724238">
                          <w:rPr>
                            <w:b w:val="0"/>
                            <w:bCs w:val="0"/>
                            <w:color w:val="000000" w:themeColor="text1"/>
                            <w:sz w:val="16"/>
                            <w:szCs w:val="16"/>
                            <w:lang w:val="en-IN"/>
                          </w:rPr>
                          <w:t>Q1/2016</w:t>
                        </w:r>
                      </w:p>
                    </w:tc>
                    <w:tc>
                      <w:tcPr>
                        <w:tcW w:w="850" w:type="dxa"/>
                        <w:shd w:val="clear" w:color="auto" w:fill="auto"/>
                      </w:tcPr>
                      <w:p w:rsidR="005E6FD4" w:rsidRPr="00724238" w:rsidRDefault="005E6FD4" w:rsidP="005E6FD4">
                        <w:pPr>
                          <w:autoSpaceDE w:val="0"/>
                          <w:autoSpaceDN w:val="0"/>
                          <w:adjustRightInd w:val="0"/>
                          <w:ind w:right="0"/>
                          <w:jc w:val="left"/>
                          <w:cnfStyle w:val="100000000000"/>
                          <w:rPr>
                            <w:b w:val="0"/>
                            <w:bCs w:val="0"/>
                            <w:color w:val="000000" w:themeColor="text1"/>
                            <w:sz w:val="16"/>
                            <w:szCs w:val="16"/>
                            <w:lang w:val="en-IN"/>
                          </w:rPr>
                        </w:pPr>
                        <w:r w:rsidRPr="00724238">
                          <w:rPr>
                            <w:b w:val="0"/>
                            <w:bCs w:val="0"/>
                            <w:color w:val="000000" w:themeColor="text1"/>
                            <w:sz w:val="16"/>
                            <w:szCs w:val="16"/>
                            <w:lang w:val="en-IN"/>
                          </w:rPr>
                          <w:t>Q2/2016</w:t>
                        </w:r>
                      </w:p>
                    </w:tc>
                    <w:tc>
                      <w:tcPr>
                        <w:tcW w:w="851" w:type="dxa"/>
                        <w:shd w:val="clear" w:color="auto" w:fill="auto"/>
                      </w:tcPr>
                      <w:p w:rsidR="005E6FD4" w:rsidRPr="00724238" w:rsidRDefault="005E6FD4" w:rsidP="005E6FD4">
                        <w:pPr>
                          <w:autoSpaceDE w:val="0"/>
                          <w:autoSpaceDN w:val="0"/>
                          <w:adjustRightInd w:val="0"/>
                          <w:ind w:right="0"/>
                          <w:jc w:val="left"/>
                          <w:cnfStyle w:val="100000000000"/>
                          <w:rPr>
                            <w:b w:val="0"/>
                            <w:bCs w:val="0"/>
                            <w:color w:val="000000" w:themeColor="text1"/>
                            <w:sz w:val="16"/>
                            <w:szCs w:val="16"/>
                            <w:lang w:val="en-IN"/>
                          </w:rPr>
                        </w:pPr>
                        <w:r w:rsidRPr="00724238">
                          <w:rPr>
                            <w:b w:val="0"/>
                            <w:bCs w:val="0"/>
                            <w:color w:val="000000" w:themeColor="text1"/>
                            <w:sz w:val="16"/>
                            <w:szCs w:val="16"/>
                            <w:lang w:val="en-IN"/>
                          </w:rPr>
                          <w:t>Average</w:t>
                        </w:r>
                      </w:p>
                    </w:tc>
                  </w:tr>
                  <w:tr w:rsidR="005E6FD4" w:rsidRPr="00724238" w:rsidTr="00C02825">
                    <w:trPr>
                      <w:cnfStyle w:val="000000100000"/>
                      <w:trHeight w:val="21"/>
                      <w:jc w:val="center"/>
                    </w:trPr>
                    <w:tc>
                      <w:tcPr>
                        <w:cnfStyle w:val="001000000000"/>
                        <w:tcW w:w="2660" w:type="dxa"/>
                        <w:shd w:val="clear" w:color="auto" w:fill="auto"/>
                      </w:tcPr>
                      <w:p w:rsidR="005E6FD4" w:rsidRPr="00724238" w:rsidRDefault="005E6FD4" w:rsidP="005E6FD4">
                        <w:pPr>
                          <w:autoSpaceDE w:val="0"/>
                          <w:autoSpaceDN w:val="0"/>
                          <w:adjustRightInd w:val="0"/>
                          <w:ind w:right="0"/>
                          <w:jc w:val="left"/>
                          <w:rPr>
                            <w:b w:val="0"/>
                            <w:bCs w:val="0"/>
                            <w:color w:val="000000" w:themeColor="text1"/>
                            <w:sz w:val="16"/>
                            <w:szCs w:val="16"/>
                            <w:lang w:val="en-IN"/>
                          </w:rPr>
                        </w:pPr>
                        <w:r w:rsidRPr="00724238">
                          <w:rPr>
                            <w:b w:val="0"/>
                            <w:bCs w:val="0"/>
                            <w:color w:val="000000" w:themeColor="text1"/>
                            <w:sz w:val="16"/>
                            <w:szCs w:val="16"/>
                            <w:lang w:val="en-IN"/>
                          </w:rPr>
                          <w:t>Accuracy</w:t>
                        </w:r>
                      </w:p>
                    </w:tc>
                    <w:tc>
                      <w:tcPr>
                        <w:tcW w:w="992" w:type="dxa"/>
                        <w:shd w:val="clear" w:color="auto" w:fill="auto"/>
                      </w:tcPr>
                      <w:p w:rsidR="005E6FD4" w:rsidRPr="00724238" w:rsidRDefault="005E6FD4" w:rsidP="005E6FD4">
                        <w:pPr>
                          <w:autoSpaceDE w:val="0"/>
                          <w:autoSpaceDN w:val="0"/>
                          <w:adjustRightInd w:val="0"/>
                          <w:ind w:right="0"/>
                          <w:jc w:val="center"/>
                          <w:cnfStyle w:val="000000100000"/>
                          <w:rPr>
                            <w:bCs/>
                            <w:color w:val="000000" w:themeColor="text1"/>
                            <w:sz w:val="16"/>
                            <w:szCs w:val="16"/>
                            <w:lang w:val="en-IN"/>
                          </w:rPr>
                        </w:pPr>
                        <w:r w:rsidRPr="00724238">
                          <w:rPr>
                            <w:bCs/>
                            <w:color w:val="000000" w:themeColor="text1"/>
                            <w:sz w:val="16"/>
                            <w:szCs w:val="16"/>
                            <w:lang w:val="en-IN"/>
                          </w:rPr>
                          <w:t>66.09%</w:t>
                        </w:r>
                      </w:p>
                    </w:tc>
                    <w:tc>
                      <w:tcPr>
                        <w:tcW w:w="992" w:type="dxa"/>
                        <w:shd w:val="clear" w:color="auto" w:fill="auto"/>
                      </w:tcPr>
                      <w:p w:rsidR="005E6FD4" w:rsidRPr="00724238" w:rsidRDefault="005E6FD4" w:rsidP="005E6FD4">
                        <w:pPr>
                          <w:autoSpaceDE w:val="0"/>
                          <w:autoSpaceDN w:val="0"/>
                          <w:adjustRightInd w:val="0"/>
                          <w:ind w:right="0"/>
                          <w:jc w:val="center"/>
                          <w:cnfStyle w:val="000000100000"/>
                          <w:rPr>
                            <w:bCs/>
                            <w:color w:val="000000" w:themeColor="text1"/>
                            <w:sz w:val="16"/>
                            <w:szCs w:val="16"/>
                            <w:lang w:val="en-IN"/>
                          </w:rPr>
                        </w:pPr>
                        <w:r w:rsidRPr="00724238">
                          <w:rPr>
                            <w:bCs/>
                            <w:color w:val="000000" w:themeColor="text1"/>
                            <w:sz w:val="16"/>
                            <w:szCs w:val="16"/>
                            <w:lang w:val="en-IN"/>
                          </w:rPr>
                          <w:t>70.00%</w:t>
                        </w:r>
                      </w:p>
                    </w:tc>
                    <w:tc>
                      <w:tcPr>
                        <w:tcW w:w="993" w:type="dxa"/>
                        <w:shd w:val="clear" w:color="auto" w:fill="auto"/>
                      </w:tcPr>
                      <w:p w:rsidR="005E6FD4" w:rsidRPr="00724238" w:rsidRDefault="005E6FD4" w:rsidP="005E6FD4">
                        <w:pPr>
                          <w:autoSpaceDE w:val="0"/>
                          <w:autoSpaceDN w:val="0"/>
                          <w:adjustRightInd w:val="0"/>
                          <w:ind w:right="0"/>
                          <w:jc w:val="center"/>
                          <w:cnfStyle w:val="000000100000"/>
                          <w:rPr>
                            <w:bCs/>
                            <w:color w:val="000000" w:themeColor="text1"/>
                            <w:sz w:val="16"/>
                            <w:szCs w:val="16"/>
                            <w:lang w:val="en-IN"/>
                          </w:rPr>
                        </w:pPr>
                        <w:r w:rsidRPr="00724238">
                          <w:rPr>
                            <w:bCs/>
                            <w:color w:val="000000" w:themeColor="text1"/>
                            <w:sz w:val="16"/>
                            <w:szCs w:val="16"/>
                            <w:lang w:val="en-IN"/>
                          </w:rPr>
                          <w:t>66.15%</w:t>
                        </w:r>
                      </w:p>
                    </w:tc>
                    <w:tc>
                      <w:tcPr>
                        <w:tcW w:w="850" w:type="dxa"/>
                        <w:shd w:val="clear" w:color="auto" w:fill="auto"/>
                      </w:tcPr>
                      <w:p w:rsidR="005E6FD4" w:rsidRPr="00724238" w:rsidRDefault="005E6FD4" w:rsidP="005E6FD4">
                        <w:pPr>
                          <w:autoSpaceDE w:val="0"/>
                          <w:autoSpaceDN w:val="0"/>
                          <w:adjustRightInd w:val="0"/>
                          <w:ind w:right="0"/>
                          <w:jc w:val="center"/>
                          <w:cnfStyle w:val="000000100000"/>
                          <w:rPr>
                            <w:bCs/>
                            <w:color w:val="000000" w:themeColor="text1"/>
                            <w:sz w:val="16"/>
                            <w:szCs w:val="16"/>
                            <w:lang w:val="en-IN"/>
                          </w:rPr>
                        </w:pPr>
                        <w:r w:rsidRPr="00724238">
                          <w:rPr>
                            <w:bCs/>
                            <w:color w:val="000000" w:themeColor="text1"/>
                            <w:sz w:val="16"/>
                            <w:szCs w:val="16"/>
                            <w:lang w:val="en-IN"/>
                          </w:rPr>
                          <w:t>65.85%</w:t>
                        </w:r>
                      </w:p>
                    </w:tc>
                    <w:tc>
                      <w:tcPr>
                        <w:tcW w:w="851" w:type="dxa"/>
                        <w:shd w:val="clear" w:color="auto" w:fill="auto"/>
                      </w:tcPr>
                      <w:p w:rsidR="005E6FD4" w:rsidRPr="00724238" w:rsidRDefault="005E6FD4" w:rsidP="005E6FD4">
                        <w:pPr>
                          <w:autoSpaceDE w:val="0"/>
                          <w:autoSpaceDN w:val="0"/>
                          <w:adjustRightInd w:val="0"/>
                          <w:ind w:right="0"/>
                          <w:jc w:val="center"/>
                          <w:cnfStyle w:val="000000100000"/>
                          <w:rPr>
                            <w:bCs/>
                            <w:color w:val="000000" w:themeColor="text1"/>
                            <w:sz w:val="16"/>
                            <w:szCs w:val="16"/>
                            <w:lang w:val="en-IN"/>
                          </w:rPr>
                        </w:pPr>
                        <w:r w:rsidRPr="00724238">
                          <w:rPr>
                            <w:bCs/>
                            <w:color w:val="000000" w:themeColor="text1"/>
                            <w:sz w:val="16"/>
                            <w:szCs w:val="16"/>
                            <w:lang w:val="en-IN"/>
                          </w:rPr>
                          <w:t>67.02%</w:t>
                        </w:r>
                      </w:p>
                    </w:tc>
                  </w:tr>
                  <w:tr w:rsidR="005E6FD4" w:rsidRPr="00724238" w:rsidTr="00C02825">
                    <w:trPr>
                      <w:trHeight w:val="66"/>
                      <w:jc w:val="center"/>
                    </w:trPr>
                    <w:tc>
                      <w:tcPr>
                        <w:cnfStyle w:val="001000000000"/>
                        <w:tcW w:w="2660" w:type="dxa"/>
                        <w:shd w:val="clear" w:color="auto" w:fill="auto"/>
                      </w:tcPr>
                      <w:p w:rsidR="005E6FD4" w:rsidRPr="00724238" w:rsidRDefault="005E6FD4" w:rsidP="005E6FD4">
                        <w:pPr>
                          <w:autoSpaceDE w:val="0"/>
                          <w:autoSpaceDN w:val="0"/>
                          <w:adjustRightInd w:val="0"/>
                          <w:ind w:right="0"/>
                          <w:jc w:val="left"/>
                          <w:rPr>
                            <w:b w:val="0"/>
                            <w:bCs w:val="0"/>
                            <w:color w:val="000000" w:themeColor="text1"/>
                            <w:sz w:val="16"/>
                            <w:szCs w:val="16"/>
                            <w:lang w:val="en-IN"/>
                          </w:rPr>
                        </w:pPr>
                        <w:r w:rsidRPr="00724238">
                          <w:rPr>
                            <w:b w:val="0"/>
                            <w:bCs w:val="0"/>
                            <w:color w:val="000000" w:themeColor="text1"/>
                            <w:sz w:val="16"/>
                            <w:szCs w:val="16"/>
                            <w:lang w:val="en-IN"/>
                          </w:rPr>
                          <w:t>Number of companies used in model</w:t>
                        </w:r>
                      </w:p>
                    </w:tc>
                    <w:tc>
                      <w:tcPr>
                        <w:tcW w:w="992" w:type="dxa"/>
                        <w:shd w:val="clear" w:color="auto" w:fill="auto"/>
                      </w:tcPr>
                      <w:p w:rsidR="005E6FD4" w:rsidRPr="00724238" w:rsidRDefault="005E6FD4" w:rsidP="005E6FD4">
                        <w:pPr>
                          <w:autoSpaceDE w:val="0"/>
                          <w:autoSpaceDN w:val="0"/>
                          <w:adjustRightInd w:val="0"/>
                          <w:ind w:right="0"/>
                          <w:jc w:val="center"/>
                          <w:cnfStyle w:val="000000000000"/>
                          <w:rPr>
                            <w:bCs/>
                            <w:color w:val="000000" w:themeColor="text1"/>
                            <w:sz w:val="16"/>
                            <w:szCs w:val="16"/>
                            <w:lang w:val="en-IN"/>
                          </w:rPr>
                        </w:pPr>
                        <w:r w:rsidRPr="00724238">
                          <w:rPr>
                            <w:bCs/>
                            <w:color w:val="000000" w:themeColor="text1"/>
                            <w:sz w:val="16"/>
                            <w:szCs w:val="16"/>
                            <w:lang w:val="en-IN"/>
                          </w:rPr>
                          <w:t>836</w:t>
                        </w:r>
                      </w:p>
                    </w:tc>
                    <w:tc>
                      <w:tcPr>
                        <w:tcW w:w="992" w:type="dxa"/>
                        <w:shd w:val="clear" w:color="auto" w:fill="auto"/>
                      </w:tcPr>
                      <w:p w:rsidR="005E6FD4" w:rsidRPr="00724238" w:rsidRDefault="005E6FD4" w:rsidP="005E6FD4">
                        <w:pPr>
                          <w:autoSpaceDE w:val="0"/>
                          <w:autoSpaceDN w:val="0"/>
                          <w:adjustRightInd w:val="0"/>
                          <w:ind w:right="0"/>
                          <w:jc w:val="center"/>
                          <w:cnfStyle w:val="000000000000"/>
                          <w:rPr>
                            <w:bCs/>
                            <w:color w:val="000000" w:themeColor="text1"/>
                            <w:sz w:val="16"/>
                            <w:szCs w:val="16"/>
                            <w:lang w:val="en-IN"/>
                          </w:rPr>
                        </w:pPr>
                        <w:r w:rsidRPr="00724238">
                          <w:rPr>
                            <w:bCs/>
                            <w:color w:val="000000" w:themeColor="text1"/>
                            <w:sz w:val="16"/>
                            <w:szCs w:val="16"/>
                            <w:lang w:val="en-IN"/>
                          </w:rPr>
                          <w:t>826</w:t>
                        </w:r>
                      </w:p>
                    </w:tc>
                    <w:tc>
                      <w:tcPr>
                        <w:tcW w:w="993" w:type="dxa"/>
                        <w:shd w:val="clear" w:color="auto" w:fill="auto"/>
                      </w:tcPr>
                      <w:p w:rsidR="005E6FD4" w:rsidRPr="00724238" w:rsidRDefault="005E6FD4" w:rsidP="005E6FD4">
                        <w:pPr>
                          <w:autoSpaceDE w:val="0"/>
                          <w:autoSpaceDN w:val="0"/>
                          <w:adjustRightInd w:val="0"/>
                          <w:ind w:right="0"/>
                          <w:jc w:val="center"/>
                          <w:cnfStyle w:val="000000000000"/>
                          <w:rPr>
                            <w:bCs/>
                            <w:color w:val="000000" w:themeColor="text1"/>
                            <w:sz w:val="16"/>
                            <w:szCs w:val="16"/>
                            <w:lang w:val="en-IN"/>
                          </w:rPr>
                        </w:pPr>
                        <w:r w:rsidRPr="00724238">
                          <w:rPr>
                            <w:bCs/>
                            <w:color w:val="000000" w:themeColor="text1"/>
                            <w:sz w:val="16"/>
                            <w:szCs w:val="16"/>
                            <w:lang w:val="en-IN"/>
                          </w:rPr>
                          <w:t>853</w:t>
                        </w:r>
                      </w:p>
                    </w:tc>
                    <w:tc>
                      <w:tcPr>
                        <w:tcW w:w="850" w:type="dxa"/>
                        <w:shd w:val="clear" w:color="auto" w:fill="auto"/>
                      </w:tcPr>
                      <w:p w:rsidR="005E6FD4" w:rsidRPr="00724238" w:rsidRDefault="005E6FD4" w:rsidP="005E6FD4">
                        <w:pPr>
                          <w:autoSpaceDE w:val="0"/>
                          <w:autoSpaceDN w:val="0"/>
                          <w:adjustRightInd w:val="0"/>
                          <w:ind w:right="0"/>
                          <w:jc w:val="center"/>
                          <w:cnfStyle w:val="000000000000"/>
                          <w:rPr>
                            <w:bCs/>
                            <w:color w:val="000000" w:themeColor="text1"/>
                            <w:sz w:val="16"/>
                            <w:szCs w:val="16"/>
                            <w:lang w:val="en-IN"/>
                          </w:rPr>
                        </w:pPr>
                        <w:r w:rsidRPr="00724238">
                          <w:rPr>
                            <w:bCs/>
                            <w:color w:val="000000" w:themeColor="text1"/>
                            <w:sz w:val="16"/>
                            <w:szCs w:val="16"/>
                            <w:lang w:val="en-IN"/>
                          </w:rPr>
                          <w:t>816</w:t>
                        </w:r>
                      </w:p>
                    </w:tc>
                    <w:tc>
                      <w:tcPr>
                        <w:tcW w:w="851" w:type="dxa"/>
                        <w:shd w:val="clear" w:color="auto" w:fill="auto"/>
                      </w:tcPr>
                      <w:p w:rsidR="005E6FD4" w:rsidRPr="00724238" w:rsidRDefault="005E6FD4" w:rsidP="005E6FD4">
                        <w:pPr>
                          <w:autoSpaceDE w:val="0"/>
                          <w:autoSpaceDN w:val="0"/>
                          <w:adjustRightInd w:val="0"/>
                          <w:ind w:right="0"/>
                          <w:jc w:val="center"/>
                          <w:cnfStyle w:val="000000000000"/>
                          <w:rPr>
                            <w:bCs/>
                            <w:color w:val="000000" w:themeColor="text1"/>
                            <w:sz w:val="16"/>
                            <w:szCs w:val="16"/>
                            <w:lang w:val="en-IN"/>
                          </w:rPr>
                        </w:pPr>
                        <w:r w:rsidRPr="00724238">
                          <w:rPr>
                            <w:bCs/>
                            <w:color w:val="000000" w:themeColor="text1"/>
                            <w:sz w:val="16"/>
                            <w:szCs w:val="16"/>
                            <w:lang w:val="en-IN"/>
                          </w:rPr>
                          <w:t>832.75</w:t>
                        </w:r>
                      </w:p>
                    </w:tc>
                  </w:tr>
                  <w:tr w:rsidR="005E6FD4" w:rsidRPr="00724238" w:rsidTr="00C02825">
                    <w:trPr>
                      <w:cnfStyle w:val="000000100000"/>
                      <w:trHeight w:val="66"/>
                      <w:jc w:val="center"/>
                    </w:trPr>
                    <w:tc>
                      <w:tcPr>
                        <w:cnfStyle w:val="001000000000"/>
                        <w:tcW w:w="2660" w:type="dxa"/>
                        <w:shd w:val="clear" w:color="auto" w:fill="auto"/>
                      </w:tcPr>
                      <w:p w:rsidR="005E6FD4" w:rsidRPr="00724238" w:rsidRDefault="005E6FD4" w:rsidP="005E6FD4">
                        <w:pPr>
                          <w:autoSpaceDE w:val="0"/>
                          <w:autoSpaceDN w:val="0"/>
                          <w:adjustRightInd w:val="0"/>
                          <w:ind w:right="0"/>
                          <w:jc w:val="left"/>
                          <w:rPr>
                            <w:b w:val="0"/>
                            <w:bCs w:val="0"/>
                            <w:color w:val="000000" w:themeColor="text1"/>
                            <w:sz w:val="16"/>
                            <w:szCs w:val="16"/>
                            <w:lang w:val="en-IN"/>
                          </w:rPr>
                        </w:pPr>
                        <w:r w:rsidRPr="00724238">
                          <w:rPr>
                            <w:b w:val="0"/>
                            <w:bCs w:val="0"/>
                            <w:color w:val="000000" w:themeColor="text1"/>
                            <w:sz w:val="16"/>
                            <w:szCs w:val="16"/>
                            <w:lang w:val="en-IN"/>
                          </w:rPr>
                          <w:t>Portfolio Size</w:t>
                        </w:r>
                      </w:p>
                    </w:tc>
                    <w:tc>
                      <w:tcPr>
                        <w:tcW w:w="992" w:type="dxa"/>
                        <w:shd w:val="clear" w:color="auto" w:fill="auto"/>
                      </w:tcPr>
                      <w:p w:rsidR="005E6FD4" w:rsidRPr="00724238" w:rsidRDefault="005E6FD4" w:rsidP="005E6FD4">
                        <w:pPr>
                          <w:autoSpaceDE w:val="0"/>
                          <w:autoSpaceDN w:val="0"/>
                          <w:adjustRightInd w:val="0"/>
                          <w:ind w:right="0"/>
                          <w:jc w:val="center"/>
                          <w:cnfStyle w:val="000000100000"/>
                          <w:rPr>
                            <w:bCs/>
                            <w:color w:val="000000" w:themeColor="text1"/>
                            <w:sz w:val="16"/>
                            <w:szCs w:val="16"/>
                            <w:lang w:val="en-IN"/>
                          </w:rPr>
                        </w:pPr>
                        <w:r w:rsidRPr="00724238">
                          <w:rPr>
                            <w:bCs/>
                            <w:color w:val="000000" w:themeColor="text1"/>
                            <w:sz w:val="16"/>
                            <w:szCs w:val="16"/>
                            <w:lang w:val="en-IN"/>
                          </w:rPr>
                          <w:t>329</w:t>
                        </w:r>
                      </w:p>
                    </w:tc>
                    <w:tc>
                      <w:tcPr>
                        <w:tcW w:w="992" w:type="dxa"/>
                        <w:shd w:val="clear" w:color="auto" w:fill="auto"/>
                      </w:tcPr>
                      <w:p w:rsidR="005E6FD4" w:rsidRPr="00724238" w:rsidRDefault="005E6FD4" w:rsidP="005E6FD4">
                        <w:pPr>
                          <w:autoSpaceDE w:val="0"/>
                          <w:autoSpaceDN w:val="0"/>
                          <w:adjustRightInd w:val="0"/>
                          <w:ind w:right="0"/>
                          <w:jc w:val="center"/>
                          <w:cnfStyle w:val="000000100000"/>
                          <w:rPr>
                            <w:bCs/>
                            <w:color w:val="000000" w:themeColor="text1"/>
                            <w:sz w:val="16"/>
                            <w:szCs w:val="16"/>
                            <w:lang w:val="en-IN"/>
                          </w:rPr>
                        </w:pPr>
                        <w:r w:rsidRPr="00724238">
                          <w:rPr>
                            <w:bCs/>
                            <w:color w:val="000000" w:themeColor="text1"/>
                            <w:sz w:val="16"/>
                            <w:szCs w:val="16"/>
                            <w:lang w:val="en-IN"/>
                          </w:rPr>
                          <w:t>336</w:t>
                        </w:r>
                      </w:p>
                    </w:tc>
                    <w:tc>
                      <w:tcPr>
                        <w:tcW w:w="993" w:type="dxa"/>
                        <w:shd w:val="clear" w:color="auto" w:fill="auto"/>
                      </w:tcPr>
                      <w:p w:rsidR="005E6FD4" w:rsidRPr="00724238" w:rsidRDefault="005E6FD4" w:rsidP="005E6FD4">
                        <w:pPr>
                          <w:autoSpaceDE w:val="0"/>
                          <w:autoSpaceDN w:val="0"/>
                          <w:adjustRightInd w:val="0"/>
                          <w:ind w:right="0"/>
                          <w:jc w:val="center"/>
                          <w:cnfStyle w:val="000000100000"/>
                          <w:rPr>
                            <w:bCs/>
                            <w:color w:val="000000" w:themeColor="text1"/>
                            <w:sz w:val="16"/>
                            <w:szCs w:val="16"/>
                            <w:lang w:val="en-IN"/>
                          </w:rPr>
                        </w:pPr>
                        <w:r w:rsidRPr="00724238">
                          <w:rPr>
                            <w:bCs/>
                            <w:color w:val="000000" w:themeColor="text1"/>
                            <w:sz w:val="16"/>
                            <w:szCs w:val="16"/>
                            <w:lang w:val="en-IN"/>
                          </w:rPr>
                          <w:t>374</w:t>
                        </w:r>
                      </w:p>
                    </w:tc>
                    <w:tc>
                      <w:tcPr>
                        <w:tcW w:w="850" w:type="dxa"/>
                        <w:shd w:val="clear" w:color="auto" w:fill="auto"/>
                      </w:tcPr>
                      <w:p w:rsidR="005E6FD4" w:rsidRPr="00724238" w:rsidRDefault="005E6FD4" w:rsidP="005E6FD4">
                        <w:pPr>
                          <w:autoSpaceDE w:val="0"/>
                          <w:autoSpaceDN w:val="0"/>
                          <w:adjustRightInd w:val="0"/>
                          <w:ind w:right="0"/>
                          <w:jc w:val="center"/>
                          <w:cnfStyle w:val="000000100000"/>
                          <w:rPr>
                            <w:bCs/>
                            <w:color w:val="000000" w:themeColor="text1"/>
                            <w:sz w:val="16"/>
                            <w:szCs w:val="16"/>
                            <w:lang w:val="en-IN"/>
                          </w:rPr>
                        </w:pPr>
                        <w:r w:rsidRPr="00724238">
                          <w:rPr>
                            <w:bCs/>
                            <w:color w:val="000000" w:themeColor="text1"/>
                            <w:sz w:val="16"/>
                            <w:szCs w:val="16"/>
                            <w:lang w:val="en-IN"/>
                          </w:rPr>
                          <w:t>354</w:t>
                        </w:r>
                      </w:p>
                    </w:tc>
                    <w:tc>
                      <w:tcPr>
                        <w:tcW w:w="851" w:type="dxa"/>
                        <w:shd w:val="clear" w:color="auto" w:fill="auto"/>
                      </w:tcPr>
                      <w:p w:rsidR="005E6FD4" w:rsidRPr="00724238" w:rsidRDefault="005E6FD4" w:rsidP="005E6FD4">
                        <w:pPr>
                          <w:autoSpaceDE w:val="0"/>
                          <w:autoSpaceDN w:val="0"/>
                          <w:adjustRightInd w:val="0"/>
                          <w:ind w:right="0"/>
                          <w:jc w:val="center"/>
                          <w:cnfStyle w:val="000000100000"/>
                          <w:rPr>
                            <w:bCs/>
                            <w:color w:val="000000" w:themeColor="text1"/>
                            <w:sz w:val="16"/>
                            <w:szCs w:val="16"/>
                            <w:lang w:val="en-IN"/>
                          </w:rPr>
                        </w:pPr>
                        <w:r w:rsidRPr="00724238">
                          <w:rPr>
                            <w:bCs/>
                            <w:color w:val="000000" w:themeColor="text1"/>
                            <w:sz w:val="16"/>
                            <w:szCs w:val="16"/>
                            <w:lang w:val="en-IN"/>
                          </w:rPr>
                          <w:t>348.25</w:t>
                        </w:r>
                      </w:p>
                    </w:tc>
                  </w:tr>
                  <w:tr w:rsidR="005E6FD4" w:rsidRPr="00724238" w:rsidTr="00C02825">
                    <w:trPr>
                      <w:trHeight w:val="66"/>
                      <w:jc w:val="center"/>
                    </w:trPr>
                    <w:tc>
                      <w:tcPr>
                        <w:cnfStyle w:val="001000000000"/>
                        <w:tcW w:w="2660" w:type="dxa"/>
                        <w:shd w:val="clear" w:color="auto" w:fill="auto"/>
                      </w:tcPr>
                      <w:p w:rsidR="005E6FD4" w:rsidRPr="00724238" w:rsidRDefault="005E6FD4" w:rsidP="005E6FD4">
                        <w:pPr>
                          <w:autoSpaceDE w:val="0"/>
                          <w:autoSpaceDN w:val="0"/>
                          <w:adjustRightInd w:val="0"/>
                          <w:ind w:right="0"/>
                          <w:jc w:val="left"/>
                          <w:rPr>
                            <w:b w:val="0"/>
                            <w:bCs w:val="0"/>
                            <w:color w:val="000000" w:themeColor="text1"/>
                            <w:sz w:val="16"/>
                            <w:szCs w:val="16"/>
                            <w:lang w:val="en-IN"/>
                          </w:rPr>
                        </w:pPr>
                        <w:r w:rsidRPr="00724238">
                          <w:rPr>
                            <w:b w:val="0"/>
                            <w:bCs w:val="0"/>
                            <w:color w:val="000000" w:themeColor="text1"/>
                            <w:sz w:val="16"/>
                            <w:szCs w:val="16"/>
                            <w:lang w:val="en-IN"/>
                          </w:rPr>
                          <w:t>Percentage of Portfolio size</w:t>
                        </w:r>
                      </w:p>
                    </w:tc>
                    <w:tc>
                      <w:tcPr>
                        <w:tcW w:w="992" w:type="dxa"/>
                        <w:tcBorders>
                          <w:bottom w:val="single" w:sz="18" w:space="0" w:color="auto"/>
                        </w:tcBorders>
                        <w:shd w:val="clear" w:color="auto" w:fill="auto"/>
                      </w:tcPr>
                      <w:p w:rsidR="005E6FD4" w:rsidRPr="00724238" w:rsidRDefault="005E6FD4" w:rsidP="005E6FD4">
                        <w:pPr>
                          <w:autoSpaceDE w:val="0"/>
                          <w:autoSpaceDN w:val="0"/>
                          <w:adjustRightInd w:val="0"/>
                          <w:ind w:right="0"/>
                          <w:jc w:val="center"/>
                          <w:cnfStyle w:val="000000000000"/>
                          <w:rPr>
                            <w:bCs/>
                            <w:color w:val="000000" w:themeColor="text1"/>
                            <w:sz w:val="16"/>
                            <w:szCs w:val="16"/>
                            <w:lang w:val="en-IN"/>
                          </w:rPr>
                        </w:pPr>
                        <w:r w:rsidRPr="00724238">
                          <w:rPr>
                            <w:bCs/>
                            <w:color w:val="000000" w:themeColor="text1"/>
                            <w:sz w:val="16"/>
                            <w:szCs w:val="16"/>
                            <w:lang w:val="en-IN"/>
                          </w:rPr>
                          <w:t>39.35%</w:t>
                        </w:r>
                      </w:p>
                    </w:tc>
                    <w:tc>
                      <w:tcPr>
                        <w:tcW w:w="992" w:type="dxa"/>
                        <w:tcBorders>
                          <w:bottom w:val="single" w:sz="18" w:space="0" w:color="auto"/>
                        </w:tcBorders>
                        <w:shd w:val="clear" w:color="auto" w:fill="auto"/>
                      </w:tcPr>
                      <w:p w:rsidR="005E6FD4" w:rsidRPr="00724238" w:rsidRDefault="005E6FD4" w:rsidP="005E6FD4">
                        <w:pPr>
                          <w:autoSpaceDE w:val="0"/>
                          <w:autoSpaceDN w:val="0"/>
                          <w:adjustRightInd w:val="0"/>
                          <w:ind w:right="0"/>
                          <w:jc w:val="center"/>
                          <w:cnfStyle w:val="000000000000"/>
                          <w:rPr>
                            <w:bCs/>
                            <w:color w:val="000000" w:themeColor="text1"/>
                            <w:sz w:val="16"/>
                            <w:szCs w:val="16"/>
                            <w:lang w:val="en-IN"/>
                          </w:rPr>
                        </w:pPr>
                        <w:r w:rsidRPr="00724238">
                          <w:rPr>
                            <w:bCs/>
                            <w:color w:val="000000" w:themeColor="text1"/>
                            <w:sz w:val="16"/>
                            <w:szCs w:val="16"/>
                            <w:lang w:val="en-IN"/>
                          </w:rPr>
                          <w:t>40.68%</w:t>
                        </w:r>
                      </w:p>
                    </w:tc>
                    <w:tc>
                      <w:tcPr>
                        <w:tcW w:w="993" w:type="dxa"/>
                        <w:tcBorders>
                          <w:bottom w:val="single" w:sz="18" w:space="0" w:color="auto"/>
                        </w:tcBorders>
                        <w:shd w:val="clear" w:color="auto" w:fill="auto"/>
                      </w:tcPr>
                      <w:p w:rsidR="005E6FD4" w:rsidRPr="00724238" w:rsidRDefault="005E6FD4" w:rsidP="005E6FD4">
                        <w:pPr>
                          <w:autoSpaceDE w:val="0"/>
                          <w:autoSpaceDN w:val="0"/>
                          <w:adjustRightInd w:val="0"/>
                          <w:ind w:right="0"/>
                          <w:jc w:val="center"/>
                          <w:cnfStyle w:val="000000000000"/>
                          <w:rPr>
                            <w:bCs/>
                            <w:color w:val="000000" w:themeColor="text1"/>
                            <w:sz w:val="16"/>
                            <w:szCs w:val="16"/>
                            <w:lang w:val="en-IN"/>
                          </w:rPr>
                        </w:pPr>
                        <w:r w:rsidRPr="00724238">
                          <w:rPr>
                            <w:bCs/>
                            <w:color w:val="000000" w:themeColor="text1"/>
                            <w:sz w:val="16"/>
                            <w:szCs w:val="16"/>
                            <w:lang w:val="en-IN"/>
                          </w:rPr>
                          <w:t>43.85%</w:t>
                        </w:r>
                      </w:p>
                    </w:tc>
                    <w:tc>
                      <w:tcPr>
                        <w:tcW w:w="850" w:type="dxa"/>
                        <w:tcBorders>
                          <w:bottom w:val="single" w:sz="18" w:space="0" w:color="auto"/>
                        </w:tcBorders>
                        <w:shd w:val="clear" w:color="auto" w:fill="auto"/>
                      </w:tcPr>
                      <w:p w:rsidR="005E6FD4" w:rsidRPr="00724238" w:rsidRDefault="005E6FD4" w:rsidP="005E6FD4">
                        <w:pPr>
                          <w:autoSpaceDE w:val="0"/>
                          <w:autoSpaceDN w:val="0"/>
                          <w:adjustRightInd w:val="0"/>
                          <w:ind w:right="0"/>
                          <w:jc w:val="center"/>
                          <w:cnfStyle w:val="000000000000"/>
                          <w:rPr>
                            <w:bCs/>
                            <w:color w:val="000000" w:themeColor="text1"/>
                            <w:sz w:val="16"/>
                            <w:szCs w:val="16"/>
                            <w:lang w:val="en-IN"/>
                          </w:rPr>
                        </w:pPr>
                        <w:r w:rsidRPr="00724238">
                          <w:rPr>
                            <w:bCs/>
                            <w:color w:val="000000" w:themeColor="text1"/>
                            <w:sz w:val="16"/>
                            <w:szCs w:val="16"/>
                            <w:lang w:val="en-IN"/>
                          </w:rPr>
                          <w:t>43.38%</w:t>
                        </w:r>
                      </w:p>
                    </w:tc>
                    <w:tc>
                      <w:tcPr>
                        <w:tcW w:w="851" w:type="dxa"/>
                        <w:tcBorders>
                          <w:bottom w:val="single" w:sz="18" w:space="0" w:color="auto"/>
                        </w:tcBorders>
                        <w:shd w:val="clear" w:color="auto" w:fill="auto"/>
                      </w:tcPr>
                      <w:p w:rsidR="005E6FD4" w:rsidRPr="00724238" w:rsidRDefault="005E6FD4" w:rsidP="005E6FD4">
                        <w:pPr>
                          <w:autoSpaceDE w:val="0"/>
                          <w:autoSpaceDN w:val="0"/>
                          <w:adjustRightInd w:val="0"/>
                          <w:ind w:right="0"/>
                          <w:jc w:val="center"/>
                          <w:cnfStyle w:val="000000000000"/>
                          <w:rPr>
                            <w:bCs/>
                            <w:color w:val="000000" w:themeColor="text1"/>
                            <w:sz w:val="16"/>
                            <w:szCs w:val="16"/>
                            <w:lang w:val="en-IN"/>
                          </w:rPr>
                        </w:pPr>
                        <w:r w:rsidRPr="00724238">
                          <w:rPr>
                            <w:bCs/>
                            <w:color w:val="000000" w:themeColor="text1"/>
                            <w:sz w:val="16"/>
                            <w:szCs w:val="16"/>
                            <w:lang w:val="en-IN"/>
                          </w:rPr>
                          <w:t>41.81%</w:t>
                        </w:r>
                      </w:p>
                    </w:tc>
                  </w:tr>
                </w:tbl>
                <w:p w:rsidR="005E6FD4" w:rsidRPr="00C02825" w:rsidRDefault="005E6FD4">
                  <w:pPr>
                    <w:rPr>
                      <w:sz w:val="28"/>
                    </w:rPr>
                  </w:pPr>
                </w:p>
                <w:p w:rsidR="005E6FD4" w:rsidRDefault="005E6FD4" w:rsidP="00C02825">
                  <w:pPr>
                    <w:jc w:val="center"/>
                    <w:rPr>
                      <w:b/>
                      <w:sz w:val="18"/>
                      <w:szCs w:val="18"/>
                    </w:rPr>
                  </w:pPr>
                  <w:r w:rsidRPr="00C02825">
                    <w:rPr>
                      <w:b/>
                      <w:sz w:val="18"/>
                      <w:szCs w:val="18"/>
                    </w:rPr>
                    <w:t>Table 4</w:t>
                  </w:r>
                  <w:r>
                    <w:rPr>
                      <w:b/>
                      <w:sz w:val="18"/>
                      <w:szCs w:val="18"/>
                    </w:rPr>
                    <w:t xml:space="preserve">. </w:t>
                  </w:r>
                  <w:r w:rsidRPr="00C02825">
                    <w:rPr>
                      <w:b/>
                      <w:sz w:val="18"/>
                      <w:szCs w:val="18"/>
                    </w:rPr>
                    <w:t>Changes in Data due to Imputation</w:t>
                  </w:r>
                </w:p>
                <w:p w:rsidR="005E6FD4" w:rsidRDefault="005E6FD4" w:rsidP="00C02825">
                  <w:pPr>
                    <w:jc w:val="center"/>
                  </w:pPr>
                </w:p>
                <w:tbl>
                  <w:tblPr>
                    <w:tblStyle w:val="MediumShading2-Accent5"/>
                    <w:tblW w:w="9606" w:type="dxa"/>
                    <w:jc w:val="center"/>
                    <w:tblLayout w:type="fixed"/>
                    <w:tblLook w:val="04A0"/>
                  </w:tblPr>
                  <w:tblGrid>
                    <w:gridCol w:w="1809"/>
                    <w:gridCol w:w="732"/>
                    <w:gridCol w:w="969"/>
                    <w:gridCol w:w="790"/>
                    <w:gridCol w:w="911"/>
                    <w:gridCol w:w="732"/>
                    <w:gridCol w:w="969"/>
                    <w:gridCol w:w="660"/>
                    <w:gridCol w:w="900"/>
                    <w:gridCol w:w="236"/>
                    <w:gridCol w:w="898"/>
                  </w:tblGrid>
                  <w:tr w:rsidR="005E6FD4" w:rsidRPr="006831C6" w:rsidTr="00C02825">
                    <w:trPr>
                      <w:cnfStyle w:val="100000000000"/>
                      <w:jc w:val="center"/>
                    </w:trPr>
                    <w:tc>
                      <w:tcPr>
                        <w:cnfStyle w:val="001000000100"/>
                        <w:tcW w:w="1809" w:type="dxa"/>
                        <w:shd w:val="clear" w:color="auto" w:fill="auto"/>
                      </w:tcPr>
                      <w:p w:rsidR="005E6FD4" w:rsidRPr="006831C6" w:rsidRDefault="005E6FD4" w:rsidP="005E6FD4">
                        <w:pPr>
                          <w:autoSpaceDE w:val="0"/>
                          <w:autoSpaceDN w:val="0"/>
                          <w:adjustRightInd w:val="0"/>
                          <w:ind w:right="0" w:firstLine="480"/>
                          <w:jc w:val="left"/>
                          <w:rPr>
                            <w:b w:val="0"/>
                            <w:color w:val="000000" w:themeColor="text1"/>
                            <w:sz w:val="16"/>
                            <w:lang w:val="en-IN"/>
                          </w:rPr>
                        </w:pPr>
                      </w:p>
                    </w:tc>
                    <w:tc>
                      <w:tcPr>
                        <w:tcW w:w="1701" w:type="dxa"/>
                        <w:gridSpan w:val="2"/>
                        <w:shd w:val="clear" w:color="auto" w:fill="auto"/>
                      </w:tcPr>
                      <w:p w:rsidR="005E6FD4" w:rsidRPr="006831C6" w:rsidRDefault="005E6FD4" w:rsidP="005E6FD4">
                        <w:pPr>
                          <w:autoSpaceDE w:val="0"/>
                          <w:autoSpaceDN w:val="0"/>
                          <w:adjustRightInd w:val="0"/>
                          <w:ind w:right="0"/>
                          <w:jc w:val="center"/>
                          <w:cnfStyle w:val="100000000000"/>
                          <w:rPr>
                            <w:b w:val="0"/>
                            <w:color w:val="000000" w:themeColor="text1"/>
                            <w:sz w:val="16"/>
                            <w:lang w:val="en-IN"/>
                          </w:rPr>
                        </w:pPr>
                        <w:r w:rsidRPr="006831C6">
                          <w:rPr>
                            <w:b w:val="0"/>
                            <w:color w:val="000000" w:themeColor="text1"/>
                            <w:sz w:val="16"/>
                            <w:lang w:val="en-IN"/>
                          </w:rPr>
                          <w:t>Q3/ 2015</w:t>
                        </w:r>
                      </w:p>
                    </w:tc>
                    <w:tc>
                      <w:tcPr>
                        <w:tcW w:w="1701" w:type="dxa"/>
                        <w:gridSpan w:val="2"/>
                        <w:shd w:val="clear" w:color="auto" w:fill="auto"/>
                      </w:tcPr>
                      <w:p w:rsidR="005E6FD4" w:rsidRPr="006831C6" w:rsidRDefault="005E6FD4" w:rsidP="005E6FD4">
                        <w:pPr>
                          <w:autoSpaceDE w:val="0"/>
                          <w:autoSpaceDN w:val="0"/>
                          <w:adjustRightInd w:val="0"/>
                          <w:ind w:right="0"/>
                          <w:jc w:val="center"/>
                          <w:cnfStyle w:val="100000000000"/>
                          <w:rPr>
                            <w:b w:val="0"/>
                            <w:color w:val="000000" w:themeColor="text1"/>
                            <w:sz w:val="16"/>
                            <w:lang w:val="en-IN"/>
                          </w:rPr>
                        </w:pPr>
                        <w:r w:rsidRPr="006831C6">
                          <w:rPr>
                            <w:b w:val="0"/>
                            <w:color w:val="000000" w:themeColor="text1"/>
                            <w:sz w:val="16"/>
                            <w:lang w:val="en-IN"/>
                          </w:rPr>
                          <w:t>Q4/ 2015</w:t>
                        </w:r>
                      </w:p>
                    </w:tc>
                    <w:tc>
                      <w:tcPr>
                        <w:tcW w:w="1701" w:type="dxa"/>
                        <w:gridSpan w:val="2"/>
                        <w:shd w:val="clear" w:color="auto" w:fill="auto"/>
                      </w:tcPr>
                      <w:p w:rsidR="005E6FD4" w:rsidRPr="006831C6" w:rsidRDefault="005E6FD4" w:rsidP="005E6FD4">
                        <w:pPr>
                          <w:autoSpaceDE w:val="0"/>
                          <w:autoSpaceDN w:val="0"/>
                          <w:adjustRightInd w:val="0"/>
                          <w:ind w:right="0"/>
                          <w:jc w:val="center"/>
                          <w:cnfStyle w:val="100000000000"/>
                          <w:rPr>
                            <w:b w:val="0"/>
                            <w:color w:val="000000" w:themeColor="text1"/>
                            <w:sz w:val="16"/>
                            <w:lang w:val="en-IN"/>
                          </w:rPr>
                        </w:pPr>
                        <w:r w:rsidRPr="006831C6">
                          <w:rPr>
                            <w:b w:val="0"/>
                            <w:color w:val="000000" w:themeColor="text1"/>
                            <w:sz w:val="16"/>
                            <w:lang w:val="en-IN"/>
                          </w:rPr>
                          <w:t>Q1/ 2016</w:t>
                        </w:r>
                      </w:p>
                    </w:tc>
                    <w:tc>
                      <w:tcPr>
                        <w:tcW w:w="1560" w:type="dxa"/>
                        <w:gridSpan w:val="2"/>
                        <w:shd w:val="clear" w:color="auto" w:fill="auto"/>
                      </w:tcPr>
                      <w:p w:rsidR="005E6FD4" w:rsidRPr="006831C6" w:rsidRDefault="005E6FD4" w:rsidP="005E6FD4">
                        <w:pPr>
                          <w:autoSpaceDE w:val="0"/>
                          <w:autoSpaceDN w:val="0"/>
                          <w:adjustRightInd w:val="0"/>
                          <w:ind w:right="0"/>
                          <w:jc w:val="center"/>
                          <w:cnfStyle w:val="100000000000"/>
                          <w:rPr>
                            <w:b w:val="0"/>
                            <w:color w:val="000000" w:themeColor="text1"/>
                            <w:sz w:val="16"/>
                            <w:lang w:val="en-IN"/>
                          </w:rPr>
                        </w:pPr>
                        <w:r w:rsidRPr="006831C6">
                          <w:rPr>
                            <w:b w:val="0"/>
                            <w:color w:val="000000" w:themeColor="text1"/>
                            <w:sz w:val="16"/>
                            <w:lang w:val="en-IN"/>
                          </w:rPr>
                          <w:t>Q2/ 2016</w:t>
                        </w:r>
                      </w:p>
                    </w:tc>
                    <w:tc>
                      <w:tcPr>
                        <w:tcW w:w="236" w:type="dxa"/>
                        <w:shd w:val="clear" w:color="auto" w:fill="auto"/>
                      </w:tcPr>
                      <w:p w:rsidR="005E6FD4" w:rsidRPr="006831C6" w:rsidRDefault="005E6FD4" w:rsidP="005E6FD4">
                        <w:pPr>
                          <w:autoSpaceDE w:val="0"/>
                          <w:autoSpaceDN w:val="0"/>
                          <w:adjustRightInd w:val="0"/>
                          <w:ind w:right="0"/>
                          <w:jc w:val="center"/>
                          <w:cnfStyle w:val="100000000000"/>
                          <w:rPr>
                            <w:b w:val="0"/>
                            <w:color w:val="000000" w:themeColor="text1"/>
                            <w:sz w:val="16"/>
                            <w:lang w:val="en-IN"/>
                          </w:rPr>
                        </w:pPr>
                      </w:p>
                    </w:tc>
                    <w:tc>
                      <w:tcPr>
                        <w:tcW w:w="898" w:type="dxa"/>
                        <w:shd w:val="clear" w:color="auto" w:fill="auto"/>
                      </w:tcPr>
                      <w:p w:rsidR="005E6FD4" w:rsidRPr="006831C6" w:rsidRDefault="005E6FD4" w:rsidP="005E6FD4">
                        <w:pPr>
                          <w:autoSpaceDE w:val="0"/>
                          <w:autoSpaceDN w:val="0"/>
                          <w:adjustRightInd w:val="0"/>
                          <w:ind w:right="0"/>
                          <w:cnfStyle w:val="100000000000"/>
                          <w:rPr>
                            <w:b w:val="0"/>
                            <w:color w:val="000000" w:themeColor="text1"/>
                            <w:sz w:val="16"/>
                            <w:lang w:val="en-IN"/>
                          </w:rPr>
                        </w:pPr>
                        <w:r w:rsidRPr="006831C6">
                          <w:rPr>
                            <w:b w:val="0"/>
                            <w:color w:val="000000" w:themeColor="text1"/>
                            <w:sz w:val="16"/>
                            <w:lang w:val="en-IN"/>
                          </w:rPr>
                          <w:t>Average</w:t>
                        </w:r>
                      </w:p>
                    </w:tc>
                  </w:tr>
                  <w:tr w:rsidR="005E6FD4" w:rsidRPr="006831C6" w:rsidTr="00C02825">
                    <w:trPr>
                      <w:cnfStyle w:val="000000100000"/>
                      <w:jc w:val="center"/>
                    </w:trPr>
                    <w:tc>
                      <w:tcPr>
                        <w:cnfStyle w:val="001000000000"/>
                        <w:tcW w:w="1809" w:type="dxa"/>
                        <w:shd w:val="clear" w:color="auto" w:fill="auto"/>
                      </w:tcPr>
                      <w:p w:rsidR="005E6FD4" w:rsidRPr="006831C6" w:rsidRDefault="005E6FD4" w:rsidP="005E6FD4">
                        <w:pPr>
                          <w:autoSpaceDE w:val="0"/>
                          <w:autoSpaceDN w:val="0"/>
                          <w:adjustRightInd w:val="0"/>
                          <w:ind w:right="0" w:firstLine="480"/>
                          <w:jc w:val="left"/>
                          <w:rPr>
                            <w:b w:val="0"/>
                            <w:color w:val="000000" w:themeColor="text1"/>
                            <w:sz w:val="16"/>
                            <w:lang w:val="en-IN"/>
                          </w:rPr>
                        </w:pPr>
                      </w:p>
                    </w:tc>
                    <w:tc>
                      <w:tcPr>
                        <w:tcW w:w="732" w:type="dxa"/>
                        <w:shd w:val="clear" w:color="auto" w:fill="auto"/>
                      </w:tcPr>
                      <w:p w:rsidR="005E6FD4" w:rsidRPr="006831C6" w:rsidRDefault="005E6FD4" w:rsidP="005E6FD4">
                        <w:pPr>
                          <w:autoSpaceDE w:val="0"/>
                          <w:autoSpaceDN w:val="0"/>
                          <w:adjustRightInd w:val="0"/>
                          <w:ind w:right="0"/>
                          <w:jc w:val="right"/>
                          <w:cnfStyle w:val="000000100000"/>
                          <w:rPr>
                            <w:color w:val="000000" w:themeColor="text1"/>
                            <w:sz w:val="16"/>
                            <w:lang w:val="en-IN"/>
                          </w:rPr>
                        </w:pPr>
                        <w:r w:rsidRPr="006831C6">
                          <w:rPr>
                            <w:color w:val="000000" w:themeColor="text1"/>
                            <w:sz w:val="16"/>
                            <w:lang w:val="en-IN"/>
                          </w:rPr>
                          <w:t>Data</w:t>
                        </w:r>
                      </w:p>
                    </w:tc>
                    <w:tc>
                      <w:tcPr>
                        <w:tcW w:w="969" w:type="dxa"/>
                        <w:shd w:val="clear" w:color="auto" w:fill="auto"/>
                      </w:tcPr>
                      <w:p w:rsidR="005E6FD4" w:rsidRPr="006831C6" w:rsidRDefault="005E6FD4" w:rsidP="005E6FD4">
                        <w:pPr>
                          <w:autoSpaceDE w:val="0"/>
                          <w:autoSpaceDN w:val="0"/>
                          <w:adjustRightInd w:val="0"/>
                          <w:ind w:right="0"/>
                          <w:jc w:val="right"/>
                          <w:cnfStyle w:val="000000100000"/>
                          <w:rPr>
                            <w:color w:val="000000" w:themeColor="text1"/>
                            <w:sz w:val="16"/>
                          </w:rPr>
                        </w:pPr>
                        <w:r w:rsidRPr="006831C6">
                          <w:rPr>
                            <w:color w:val="000000" w:themeColor="text1"/>
                            <w:sz w:val="16"/>
                            <w:lang w:val="en-IN"/>
                          </w:rPr>
                          <w:t>Full Data</w:t>
                        </w:r>
                      </w:p>
                    </w:tc>
                    <w:tc>
                      <w:tcPr>
                        <w:tcW w:w="790" w:type="dxa"/>
                        <w:shd w:val="clear" w:color="auto" w:fill="auto"/>
                      </w:tcPr>
                      <w:p w:rsidR="005E6FD4" w:rsidRPr="006831C6" w:rsidRDefault="005E6FD4" w:rsidP="005E6FD4">
                        <w:pPr>
                          <w:autoSpaceDE w:val="0"/>
                          <w:autoSpaceDN w:val="0"/>
                          <w:adjustRightInd w:val="0"/>
                          <w:ind w:right="0"/>
                          <w:jc w:val="right"/>
                          <w:cnfStyle w:val="000000100000"/>
                          <w:rPr>
                            <w:color w:val="000000" w:themeColor="text1"/>
                            <w:sz w:val="16"/>
                            <w:lang w:val="en-IN"/>
                          </w:rPr>
                        </w:pPr>
                        <w:r w:rsidRPr="006831C6">
                          <w:rPr>
                            <w:color w:val="000000" w:themeColor="text1"/>
                            <w:sz w:val="16"/>
                            <w:lang w:val="en-IN"/>
                          </w:rPr>
                          <w:t>Data</w:t>
                        </w:r>
                      </w:p>
                    </w:tc>
                    <w:tc>
                      <w:tcPr>
                        <w:tcW w:w="911" w:type="dxa"/>
                        <w:shd w:val="clear" w:color="auto" w:fill="auto"/>
                      </w:tcPr>
                      <w:p w:rsidR="005E6FD4" w:rsidRPr="006831C6" w:rsidRDefault="005E6FD4" w:rsidP="005E6FD4">
                        <w:pPr>
                          <w:autoSpaceDE w:val="0"/>
                          <w:autoSpaceDN w:val="0"/>
                          <w:adjustRightInd w:val="0"/>
                          <w:ind w:right="0"/>
                          <w:jc w:val="right"/>
                          <w:cnfStyle w:val="000000100000"/>
                          <w:rPr>
                            <w:color w:val="000000" w:themeColor="text1"/>
                            <w:sz w:val="16"/>
                            <w:lang w:val="en-IN"/>
                          </w:rPr>
                        </w:pPr>
                        <w:r w:rsidRPr="006831C6">
                          <w:rPr>
                            <w:color w:val="000000" w:themeColor="text1"/>
                            <w:sz w:val="16"/>
                            <w:lang w:val="en-IN"/>
                          </w:rPr>
                          <w:t>Full Data</w:t>
                        </w:r>
                      </w:p>
                    </w:tc>
                    <w:tc>
                      <w:tcPr>
                        <w:tcW w:w="732" w:type="dxa"/>
                        <w:shd w:val="clear" w:color="auto" w:fill="auto"/>
                      </w:tcPr>
                      <w:p w:rsidR="005E6FD4" w:rsidRPr="006831C6" w:rsidRDefault="005E6FD4" w:rsidP="005E6FD4">
                        <w:pPr>
                          <w:autoSpaceDE w:val="0"/>
                          <w:autoSpaceDN w:val="0"/>
                          <w:adjustRightInd w:val="0"/>
                          <w:ind w:right="0"/>
                          <w:jc w:val="right"/>
                          <w:cnfStyle w:val="000000100000"/>
                          <w:rPr>
                            <w:color w:val="000000" w:themeColor="text1"/>
                            <w:sz w:val="16"/>
                            <w:lang w:val="en-IN"/>
                          </w:rPr>
                        </w:pPr>
                        <w:r w:rsidRPr="006831C6">
                          <w:rPr>
                            <w:color w:val="000000" w:themeColor="text1"/>
                            <w:sz w:val="16"/>
                            <w:lang w:val="en-IN"/>
                          </w:rPr>
                          <w:t>Data</w:t>
                        </w:r>
                      </w:p>
                    </w:tc>
                    <w:tc>
                      <w:tcPr>
                        <w:tcW w:w="969" w:type="dxa"/>
                        <w:shd w:val="clear" w:color="auto" w:fill="auto"/>
                      </w:tcPr>
                      <w:p w:rsidR="005E6FD4" w:rsidRPr="006831C6" w:rsidRDefault="005E6FD4" w:rsidP="005E6FD4">
                        <w:pPr>
                          <w:autoSpaceDE w:val="0"/>
                          <w:autoSpaceDN w:val="0"/>
                          <w:adjustRightInd w:val="0"/>
                          <w:ind w:right="0"/>
                          <w:jc w:val="right"/>
                          <w:cnfStyle w:val="000000100000"/>
                          <w:rPr>
                            <w:color w:val="000000" w:themeColor="text1"/>
                            <w:sz w:val="16"/>
                            <w:lang w:val="en-IN"/>
                          </w:rPr>
                        </w:pPr>
                        <w:r w:rsidRPr="006831C6">
                          <w:rPr>
                            <w:color w:val="000000" w:themeColor="text1"/>
                            <w:sz w:val="16"/>
                            <w:lang w:val="en-IN"/>
                          </w:rPr>
                          <w:t>Full Data</w:t>
                        </w:r>
                      </w:p>
                    </w:tc>
                    <w:tc>
                      <w:tcPr>
                        <w:tcW w:w="660" w:type="dxa"/>
                        <w:shd w:val="clear" w:color="auto" w:fill="auto"/>
                      </w:tcPr>
                      <w:p w:rsidR="005E6FD4" w:rsidRPr="006831C6" w:rsidRDefault="005E6FD4" w:rsidP="005E6FD4">
                        <w:pPr>
                          <w:autoSpaceDE w:val="0"/>
                          <w:autoSpaceDN w:val="0"/>
                          <w:adjustRightInd w:val="0"/>
                          <w:ind w:right="0"/>
                          <w:jc w:val="right"/>
                          <w:cnfStyle w:val="000000100000"/>
                          <w:rPr>
                            <w:color w:val="000000" w:themeColor="text1"/>
                            <w:sz w:val="16"/>
                            <w:lang w:val="en-IN"/>
                          </w:rPr>
                        </w:pPr>
                        <w:r w:rsidRPr="006831C6">
                          <w:rPr>
                            <w:color w:val="000000" w:themeColor="text1"/>
                            <w:sz w:val="16"/>
                            <w:lang w:val="en-IN"/>
                          </w:rPr>
                          <w:t>Data</w:t>
                        </w:r>
                      </w:p>
                    </w:tc>
                    <w:tc>
                      <w:tcPr>
                        <w:tcW w:w="900" w:type="dxa"/>
                        <w:shd w:val="clear" w:color="auto" w:fill="auto"/>
                      </w:tcPr>
                      <w:p w:rsidR="005E6FD4" w:rsidRPr="006831C6" w:rsidRDefault="005E6FD4" w:rsidP="005E6FD4">
                        <w:pPr>
                          <w:autoSpaceDE w:val="0"/>
                          <w:autoSpaceDN w:val="0"/>
                          <w:adjustRightInd w:val="0"/>
                          <w:ind w:right="0"/>
                          <w:jc w:val="right"/>
                          <w:cnfStyle w:val="000000100000"/>
                          <w:rPr>
                            <w:color w:val="000000" w:themeColor="text1"/>
                            <w:sz w:val="16"/>
                            <w:lang w:val="en-IN"/>
                          </w:rPr>
                        </w:pPr>
                        <w:r w:rsidRPr="006831C6">
                          <w:rPr>
                            <w:color w:val="000000" w:themeColor="text1"/>
                            <w:sz w:val="16"/>
                            <w:lang w:val="en-IN"/>
                          </w:rPr>
                          <w:t>Full Data</w:t>
                        </w:r>
                      </w:p>
                    </w:tc>
                    <w:tc>
                      <w:tcPr>
                        <w:tcW w:w="236" w:type="dxa"/>
                        <w:shd w:val="clear" w:color="auto" w:fill="auto"/>
                      </w:tcPr>
                      <w:p w:rsidR="005E6FD4" w:rsidRPr="006831C6" w:rsidRDefault="005E6FD4" w:rsidP="005E6FD4">
                        <w:pPr>
                          <w:autoSpaceDE w:val="0"/>
                          <w:autoSpaceDN w:val="0"/>
                          <w:adjustRightInd w:val="0"/>
                          <w:ind w:right="0" w:firstLine="480"/>
                          <w:jc w:val="right"/>
                          <w:cnfStyle w:val="000000100000"/>
                          <w:rPr>
                            <w:color w:val="000000" w:themeColor="text1"/>
                            <w:sz w:val="16"/>
                            <w:lang w:val="en-IN"/>
                          </w:rPr>
                        </w:pPr>
                      </w:p>
                    </w:tc>
                    <w:tc>
                      <w:tcPr>
                        <w:tcW w:w="898" w:type="dxa"/>
                        <w:shd w:val="clear" w:color="auto" w:fill="auto"/>
                      </w:tcPr>
                      <w:p w:rsidR="005E6FD4" w:rsidRPr="006831C6" w:rsidRDefault="005E6FD4" w:rsidP="005E6FD4">
                        <w:pPr>
                          <w:autoSpaceDE w:val="0"/>
                          <w:autoSpaceDN w:val="0"/>
                          <w:adjustRightInd w:val="0"/>
                          <w:ind w:right="0" w:firstLine="480"/>
                          <w:jc w:val="right"/>
                          <w:cnfStyle w:val="000000100000"/>
                          <w:rPr>
                            <w:color w:val="000000" w:themeColor="text1"/>
                            <w:sz w:val="16"/>
                            <w:lang w:val="en-IN"/>
                          </w:rPr>
                        </w:pPr>
                      </w:p>
                    </w:tc>
                  </w:tr>
                  <w:tr w:rsidR="005E6FD4" w:rsidRPr="006831C6" w:rsidTr="00C02825">
                    <w:trPr>
                      <w:jc w:val="center"/>
                    </w:trPr>
                    <w:tc>
                      <w:tcPr>
                        <w:cnfStyle w:val="001000000000"/>
                        <w:tcW w:w="1809" w:type="dxa"/>
                        <w:shd w:val="clear" w:color="auto" w:fill="auto"/>
                      </w:tcPr>
                      <w:p w:rsidR="005E6FD4" w:rsidRPr="006831C6" w:rsidRDefault="005E6FD4" w:rsidP="005E6FD4">
                        <w:pPr>
                          <w:autoSpaceDE w:val="0"/>
                          <w:autoSpaceDN w:val="0"/>
                          <w:adjustRightInd w:val="0"/>
                          <w:ind w:right="0"/>
                          <w:jc w:val="left"/>
                          <w:rPr>
                            <w:b w:val="0"/>
                            <w:color w:val="000000" w:themeColor="text1"/>
                            <w:sz w:val="16"/>
                            <w:lang w:val="en-IN"/>
                          </w:rPr>
                        </w:pPr>
                        <w:r w:rsidRPr="006831C6">
                          <w:rPr>
                            <w:b w:val="0"/>
                            <w:color w:val="000000" w:themeColor="text1"/>
                            <w:sz w:val="16"/>
                            <w:lang w:val="en-IN"/>
                          </w:rPr>
                          <w:t>Total observations</w:t>
                        </w:r>
                      </w:p>
                    </w:tc>
                    <w:tc>
                      <w:tcPr>
                        <w:tcW w:w="732"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23,403</w:t>
                        </w:r>
                      </w:p>
                    </w:tc>
                    <w:tc>
                      <w:tcPr>
                        <w:tcW w:w="969"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25,895</w:t>
                        </w:r>
                      </w:p>
                    </w:tc>
                    <w:tc>
                      <w:tcPr>
                        <w:tcW w:w="790"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23,631</w:t>
                        </w:r>
                      </w:p>
                    </w:tc>
                    <w:tc>
                      <w:tcPr>
                        <w:tcW w:w="911"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26,160</w:t>
                        </w:r>
                      </w:p>
                    </w:tc>
                    <w:tc>
                      <w:tcPr>
                        <w:tcW w:w="732"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23,760</w:t>
                        </w:r>
                      </w:p>
                    </w:tc>
                    <w:tc>
                      <w:tcPr>
                        <w:tcW w:w="969"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26,329</w:t>
                        </w:r>
                      </w:p>
                    </w:tc>
                    <w:tc>
                      <w:tcPr>
                        <w:tcW w:w="660"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23,917</w:t>
                        </w:r>
                      </w:p>
                    </w:tc>
                    <w:tc>
                      <w:tcPr>
                        <w:tcW w:w="900"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26,537</w:t>
                        </w:r>
                      </w:p>
                    </w:tc>
                    <w:tc>
                      <w:tcPr>
                        <w:tcW w:w="236" w:type="dxa"/>
                        <w:shd w:val="clear" w:color="auto" w:fill="auto"/>
                      </w:tcPr>
                      <w:p w:rsidR="005E6FD4" w:rsidRPr="006831C6" w:rsidRDefault="005E6FD4" w:rsidP="005E6FD4">
                        <w:pPr>
                          <w:autoSpaceDE w:val="0"/>
                          <w:autoSpaceDN w:val="0"/>
                          <w:adjustRightInd w:val="0"/>
                          <w:ind w:right="0" w:firstLine="480"/>
                          <w:jc w:val="center"/>
                          <w:cnfStyle w:val="000000000000"/>
                          <w:rPr>
                            <w:color w:val="000000" w:themeColor="text1"/>
                            <w:sz w:val="16"/>
                            <w:lang w:val="en-IN"/>
                          </w:rPr>
                        </w:pPr>
                      </w:p>
                    </w:tc>
                    <w:tc>
                      <w:tcPr>
                        <w:tcW w:w="898" w:type="dxa"/>
                        <w:shd w:val="clear" w:color="auto" w:fill="auto"/>
                      </w:tcPr>
                      <w:p w:rsidR="005E6FD4" w:rsidRPr="006831C6" w:rsidRDefault="005E6FD4" w:rsidP="005E6FD4">
                        <w:pPr>
                          <w:autoSpaceDE w:val="0"/>
                          <w:autoSpaceDN w:val="0"/>
                          <w:adjustRightInd w:val="0"/>
                          <w:ind w:right="0" w:firstLine="480"/>
                          <w:jc w:val="center"/>
                          <w:cnfStyle w:val="000000000000"/>
                          <w:rPr>
                            <w:color w:val="000000" w:themeColor="text1"/>
                            <w:sz w:val="16"/>
                            <w:lang w:val="en-IN"/>
                          </w:rPr>
                        </w:pPr>
                      </w:p>
                    </w:tc>
                  </w:tr>
                  <w:tr w:rsidR="005E6FD4" w:rsidRPr="006831C6" w:rsidTr="00C02825">
                    <w:trPr>
                      <w:cnfStyle w:val="000000100000"/>
                      <w:jc w:val="center"/>
                    </w:trPr>
                    <w:tc>
                      <w:tcPr>
                        <w:cnfStyle w:val="001000000000"/>
                        <w:tcW w:w="1809" w:type="dxa"/>
                        <w:shd w:val="clear" w:color="auto" w:fill="auto"/>
                      </w:tcPr>
                      <w:p w:rsidR="005E6FD4" w:rsidRPr="006831C6" w:rsidRDefault="005E6FD4" w:rsidP="005E6FD4">
                        <w:pPr>
                          <w:autoSpaceDE w:val="0"/>
                          <w:autoSpaceDN w:val="0"/>
                          <w:adjustRightInd w:val="0"/>
                          <w:ind w:right="0"/>
                          <w:jc w:val="left"/>
                          <w:rPr>
                            <w:b w:val="0"/>
                            <w:bCs w:val="0"/>
                            <w:color w:val="000000" w:themeColor="text1"/>
                            <w:sz w:val="16"/>
                            <w:lang w:val="en-IN"/>
                          </w:rPr>
                        </w:pPr>
                        <w:r w:rsidRPr="006831C6">
                          <w:rPr>
                            <w:b w:val="0"/>
                            <w:bCs w:val="0"/>
                            <w:color w:val="000000" w:themeColor="text1"/>
                            <w:sz w:val="16"/>
                            <w:lang w:val="en-IN"/>
                          </w:rPr>
                          <w:t>Change</w:t>
                        </w:r>
                      </w:p>
                    </w:tc>
                    <w:tc>
                      <w:tcPr>
                        <w:tcW w:w="732"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p>
                    </w:tc>
                    <w:tc>
                      <w:tcPr>
                        <w:tcW w:w="969"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r w:rsidRPr="006831C6">
                          <w:rPr>
                            <w:bCs/>
                            <w:color w:val="000000" w:themeColor="text1"/>
                            <w:sz w:val="16"/>
                            <w:lang w:val="en-IN"/>
                          </w:rPr>
                          <w:t>11%</w:t>
                        </w:r>
                      </w:p>
                    </w:tc>
                    <w:tc>
                      <w:tcPr>
                        <w:tcW w:w="790"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p>
                    </w:tc>
                    <w:tc>
                      <w:tcPr>
                        <w:tcW w:w="911"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r w:rsidRPr="006831C6">
                          <w:rPr>
                            <w:bCs/>
                            <w:color w:val="000000" w:themeColor="text1"/>
                            <w:sz w:val="16"/>
                            <w:lang w:val="en-IN"/>
                          </w:rPr>
                          <w:t>11%</w:t>
                        </w:r>
                      </w:p>
                    </w:tc>
                    <w:tc>
                      <w:tcPr>
                        <w:tcW w:w="732"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p>
                    </w:tc>
                    <w:tc>
                      <w:tcPr>
                        <w:tcW w:w="969"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r w:rsidRPr="006831C6">
                          <w:rPr>
                            <w:bCs/>
                            <w:color w:val="000000" w:themeColor="text1"/>
                            <w:sz w:val="16"/>
                            <w:lang w:val="en-IN"/>
                          </w:rPr>
                          <w:t>11%</w:t>
                        </w:r>
                      </w:p>
                    </w:tc>
                    <w:tc>
                      <w:tcPr>
                        <w:tcW w:w="660"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p>
                    </w:tc>
                    <w:tc>
                      <w:tcPr>
                        <w:tcW w:w="900"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r w:rsidRPr="006831C6">
                          <w:rPr>
                            <w:bCs/>
                            <w:color w:val="000000" w:themeColor="text1"/>
                            <w:sz w:val="16"/>
                            <w:lang w:val="en-IN"/>
                          </w:rPr>
                          <w:t>11%</w:t>
                        </w:r>
                      </w:p>
                    </w:tc>
                    <w:tc>
                      <w:tcPr>
                        <w:tcW w:w="236" w:type="dxa"/>
                        <w:shd w:val="clear" w:color="auto" w:fill="auto"/>
                      </w:tcPr>
                      <w:p w:rsidR="005E6FD4" w:rsidRPr="006831C6" w:rsidRDefault="005E6FD4" w:rsidP="005E6FD4">
                        <w:pPr>
                          <w:autoSpaceDE w:val="0"/>
                          <w:autoSpaceDN w:val="0"/>
                          <w:adjustRightInd w:val="0"/>
                          <w:ind w:right="0" w:firstLine="480"/>
                          <w:jc w:val="center"/>
                          <w:cnfStyle w:val="000000100000"/>
                          <w:rPr>
                            <w:color w:val="000000" w:themeColor="text1"/>
                            <w:sz w:val="16"/>
                            <w:lang w:val="en-IN"/>
                          </w:rPr>
                        </w:pPr>
                      </w:p>
                    </w:tc>
                    <w:tc>
                      <w:tcPr>
                        <w:tcW w:w="898" w:type="dxa"/>
                        <w:shd w:val="clear" w:color="auto" w:fill="auto"/>
                      </w:tcPr>
                      <w:p w:rsidR="005E6FD4" w:rsidRPr="006831C6" w:rsidRDefault="005E6FD4" w:rsidP="005E6FD4">
                        <w:pPr>
                          <w:autoSpaceDE w:val="0"/>
                          <w:autoSpaceDN w:val="0"/>
                          <w:adjustRightInd w:val="0"/>
                          <w:ind w:right="0"/>
                          <w:cnfStyle w:val="000000100000"/>
                          <w:rPr>
                            <w:bCs/>
                            <w:color w:val="000000" w:themeColor="text1"/>
                            <w:sz w:val="16"/>
                            <w:lang w:val="en-IN"/>
                          </w:rPr>
                        </w:pPr>
                        <w:r w:rsidRPr="006831C6">
                          <w:rPr>
                            <w:bCs/>
                            <w:color w:val="000000" w:themeColor="text1"/>
                            <w:sz w:val="16"/>
                            <w:lang w:val="en-IN"/>
                          </w:rPr>
                          <w:t>10.78%</w:t>
                        </w:r>
                      </w:p>
                    </w:tc>
                  </w:tr>
                  <w:tr w:rsidR="005E6FD4" w:rsidRPr="006831C6" w:rsidTr="00C02825">
                    <w:trPr>
                      <w:jc w:val="center"/>
                    </w:trPr>
                    <w:tc>
                      <w:tcPr>
                        <w:cnfStyle w:val="001000000000"/>
                        <w:tcW w:w="1809" w:type="dxa"/>
                        <w:shd w:val="clear" w:color="auto" w:fill="auto"/>
                      </w:tcPr>
                      <w:p w:rsidR="005E6FD4" w:rsidRPr="006831C6" w:rsidRDefault="005E6FD4" w:rsidP="005E6FD4">
                        <w:pPr>
                          <w:autoSpaceDE w:val="0"/>
                          <w:autoSpaceDN w:val="0"/>
                          <w:adjustRightInd w:val="0"/>
                          <w:ind w:right="0"/>
                          <w:jc w:val="left"/>
                          <w:rPr>
                            <w:b w:val="0"/>
                            <w:color w:val="000000" w:themeColor="text1"/>
                            <w:sz w:val="16"/>
                            <w:lang w:val="en-IN"/>
                          </w:rPr>
                        </w:pPr>
                        <w:r w:rsidRPr="006831C6">
                          <w:rPr>
                            <w:b w:val="0"/>
                            <w:color w:val="000000" w:themeColor="text1"/>
                            <w:sz w:val="16"/>
                            <w:lang w:val="en-IN"/>
                          </w:rPr>
                          <w:t>Observ. in final model</w:t>
                        </w:r>
                      </w:p>
                    </w:tc>
                    <w:tc>
                      <w:tcPr>
                        <w:tcW w:w="732"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9,011</w:t>
                        </w:r>
                      </w:p>
                    </w:tc>
                    <w:tc>
                      <w:tcPr>
                        <w:tcW w:w="969"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25,895</w:t>
                        </w:r>
                      </w:p>
                    </w:tc>
                    <w:tc>
                      <w:tcPr>
                        <w:tcW w:w="790"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12,611</w:t>
                        </w:r>
                      </w:p>
                    </w:tc>
                    <w:tc>
                      <w:tcPr>
                        <w:tcW w:w="911"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26,160</w:t>
                        </w:r>
                      </w:p>
                    </w:tc>
                    <w:tc>
                      <w:tcPr>
                        <w:tcW w:w="732"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11,300</w:t>
                        </w:r>
                      </w:p>
                    </w:tc>
                    <w:tc>
                      <w:tcPr>
                        <w:tcW w:w="969"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26,329</w:t>
                        </w:r>
                      </w:p>
                    </w:tc>
                    <w:tc>
                      <w:tcPr>
                        <w:tcW w:w="660"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9,779</w:t>
                        </w:r>
                      </w:p>
                    </w:tc>
                    <w:tc>
                      <w:tcPr>
                        <w:tcW w:w="900"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26,537</w:t>
                        </w:r>
                      </w:p>
                    </w:tc>
                    <w:tc>
                      <w:tcPr>
                        <w:tcW w:w="236" w:type="dxa"/>
                        <w:shd w:val="clear" w:color="auto" w:fill="auto"/>
                      </w:tcPr>
                      <w:p w:rsidR="005E6FD4" w:rsidRPr="006831C6" w:rsidRDefault="005E6FD4" w:rsidP="005E6FD4">
                        <w:pPr>
                          <w:autoSpaceDE w:val="0"/>
                          <w:autoSpaceDN w:val="0"/>
                          <w:adjustRightInd w:val="0"/>
                          <w:ind w:right="0" w:firstLine="480"/>
                          <w:jc w:val="center"/>
                          <w:cnfStyle w:val="000000000000"/>
                          <w:rPr>
                            <w:color w:val="000000" w:themeColor="text1"/>
                            <w:sz w:val="16"/>
                            <w:lang w:val="en-IN"/>
                          </w:rPr>
                        </w:pPr>
                      </w:p>
                    </w:tc>
                    <w:tc>
                      <w:tcPr>
                        <w:tcW w:w="898" w:type="dxa"/>
                        <w:shd w:val="clear" w:color="auto" w:fill="auto"/>
                      </w:tcPr>
                      <w:p w:rsidR="005E6FD4" w:rsidRPr="006831C6" w:rsidRDefault="005E6FD4" w:rsidP="005E6FD4">
                        <w:pPr>
                          <w:autoSpaceDE w:val="0"/>
                          <w:autoSpaceDN w:val="0"/>
                          <w:adjustRightInd w:val="0"/>
                          <w:ind w:right="0" w:firstLine="480"/>
                          <w:jc w:val="center"/>
                          <w:cnfStyle w:val="000000000000"/>
                          <w:rPr>
                            <w:color w:val="000000" w:themeColor="text1"/>
                            <w:sz w:val="16"/>
                            <w:lang w:val="en-IN"/>
                          </w:rPr>
                        </w:pPr>
                      </w:p>
                    </w:tc>
                  </w:tr>
                  <w:tr w:rsidR="005E6FD4" w:rsidRPr="006831C6" w:rsidTr="00C02825">
                    <w:trPr>
                      <w:cnfStyle w:val="000000100000"/>
                      <w:jc w:val="center"/>
                    </w:trPr>
                    <w:tc>
                      <w:tcPr>
                        <w:cnfStyle w:val="001000000000"/>
                        <w:tcW w:w="1809" w:type="dxa"/>
                        <w:shd w:val="clear" w:color="auto" w:fill="auto"/>
                      </w:tcPr>
                      <w:p w:rsidR="005E6FD4" w:rsidRPr="006831C6" w:rsidRDefault="005E6FD4" w:rsidP="005E6FD4">
                        <w:pPr>
                          <w:autoSpaceDE w:val="0"/>
                          <w:autoSpaceDN w:val="0"/>
                          <w:adjustRightInd w:val="0"/>
                          <w:ind w:right="0"/>
                          <w:jc w:val="left"/>
                          <w:rPr>
                            <w:b w:val="0"/>
                            <w:color w:val="000000" w:themeColor="text1"/>
                            <w:sz w:val="16"/>
                            <w:lang w:val="en-IN"/>
                          </w:rPr>
                        </w:pPr>
                        <w:r w:rsidRPr="006831C6">
                          <w:rPr>
                            <w:b w:val="0"/>
                            <w:bCs w:val="0"/>
                            <w:color w:val="000000" w:themeColor="text1"/>
                            <w:sz w:val="16"/>
                            <w:lang w:val="en-IN"/>
                          </w:rPr>
                          <w:t>Change</w:t>
                        </w:r>
                      </w:p>
                    </w:tc>
                    <w:tc>
                      <w:tcPr>
                        <w:tcW w:w="732"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p>
                    </w:tc>
                    <w:tc>
                      <w:tcPr>
                        <w:tcW w:w="969"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r w:rsidRPr="006831C6">
                          <w:rPr>
                            <w:bCs/>
                            <w:color w:val="000000" w:themeColor="text1"/>
                            <w:sz w:val="16"/>
                            <w:lang w:val="en-IN"/>
                          </w:rPr>
                          <w:t>187%</w:t>
                        </w:r>
                      </w:p>
                    </w:tc>
                    <w:tc>
                      <w:tcPr>
                        <w:tcW w:w="790"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p>
                    </w:tc>
                    <w:tc>
                      <w:tcPr>
                        <w:tcW w:w="911"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r w:rsidRPr="006831C6">
                          <w:rPr>
                            <w:bCs/>
                            <w:color w:val="000000" w:themeColor="text1"/>
                            <w:sz w:val="16"/>
                            <w:lang w:val="en-IN"/>
                          </w:rPr>
                          <w:t>107%</w:t>
                        </w:r>
                      </w:p>
                    </w:tc>
                    <w:tc>
                      <w:tcPr>
                        <w:tcW w:w="732"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p>
                    </w:tc>
                    <w:tc>
                      <w:tcPr>
                        <w:tcW w:w="969"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r w:rsidRPr="006831C6">
                          <w:rPr>
                            <w:bCs/>
                            <w:color w:val="000000" w:themeColor="text1"/>
                            <w:sz w:val="16"/>
                            <w:lang w:val="en-IN"/>
                          </w:rPr>
                          <w:t>133%</w:t>
                        </w:r>
                      </w:p>
                    </w:tc>
                    <w:tc>
                      <w:tcPr>
                        <w:tcW w:w="660"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p>
                    </w:tc>
                    <w:tc>
                      <w:tcPr>
                        <w:tcW w:w="900"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r w:rsidRPr="006831C6">
                          <w:rPr>
                            <w:bCs/>
                            <w:color w:val="000000" w:themeColor="text1"/>
                            <w:sz w:val="16"/>
                            <w:lang w:val="en-IN"/>
                          </w:rPr>
                          <w:t>171%</w:t>
                        </w:r>
                      </w:p>
                    </w:tc>
                    <w:tc>
                      <w:tcPr>
                        <w:tcW w:w="236" w:type="dxa"/>
                        <w:shd w:val="clear" w:color="auto" w:fill="auto"/>
                      </w:tcPr>
                      <w:p w:rsidR="005E6FD4" w:rsidRPr="006831C6" w:rsidRDefault="005E6FD4" w:rsidP="005E6FD4">
                        <w:pPr>
                          <w:autoSpaceDE w:val="0"/>
                          <w:autoSpaceDN w:val="0"/>
                          <w:adjustRightInd w:val="0"/>
                          <w:ind w:right="0" w:firstLine="480"/>
                          <w:jc w:val="center"/>
                          <w:cnfStyle w:val="000000100000"/>
                          <w:rPr>
                            <w:color w:val="000000" w:themeColor="text1"/>
                            <w:sz w:val="16"/>
                            <w:lang w:val="en-IN"/>
                          </w:rPr>
                        </w:pPr>
                      </w:p>
                    </w:tc>
                    <w:tc>
                      <w:tcPr>
                        <w:tcW w:w="898" w:type="dxa"/>
                        <w:shd w:val="clear" w:color="auto" w:fill="auto"/>
                      </w:tcPr>
                      <w:p w:rsidR="005E6FD4" w:rsidRPr="006831C6" w:rsidRDefault="005E6FD4" w:rsidP="005E6FD4">
                        <w:pPr>
                          <w:autoSpaceDE w:val="0"/>
                          <w:autoSpaceDN w:val="0"/>
                          <w:adjustRightInd w:val="0"/>
                          <w:ind w:right="0"/>
                          <w:cnfStyle w:val="000000100000"/>
                          <w:rPr>
                            <w:color w:val="000000" w:themeColor="text1"/>
                            <w:sz w:val="16"/>
                            <w:lang w:val="en-IN"/>
                          </w:rPr>
                        </w:pPr>
                        <w:r w:rsidRPr="006831C6">
                          <w:rPr>
                            <w:bCs/>
                            <w:color w:val="000000" w:themeColor="text1"/>
                            <w:sz w:val="16"/>
                            <w:lang w:val="en-IN"/>
                          </w:rPr>
                          <w:t>149.79%</w:t>
                        </w:r>
                      </w:p>
                    </w:tc>
                  </w:tr>
                  <w:tr w:rsidR="005E6FD4" w:rsidRPr="006831C6" w:rsidTr="00C02825">
                    <w:trPr>
                      <w:jc w:val="center"/>
                    </w:trPr>
                    <w:tc>
                      <w:tcPr>
                        <w:cnfStyle w:val="001000000000"/>
                        <w:tcW w:w="1809" w:type="dxa"/>
                        <w:shd w:val="clear" w:color="auto" w:fill="auto"/>
                      </w:tcPr>
                      <w:p w:rsidR="005E6FD4" w:rsidRPr="006831C6" w:rsidRDefault="005E6FD4" w:rsidP="005E6FD4">
                        <w:pPr>
                          <w:autoSpaceDE w:val="0"/>
                          <w:autoSpaceDN w:val="0"/>
                          <w:adjustRightInd w:val="0"/>
                          <w:ind w:right="0"/>
                          <w:jc w:val="left"/>
                          <w:rPr>
                            <w:b w:val="0"/>
                            <w:color w:val="000000" w:themeColor="text1"/>
                            <w:sz w:val="16"/>
                            <w:lang w:val="en-IN"/>
                          </w:rPr>
                        </w:pPr>
                        <w:r w:rsidRPr="006831C6">
                          <w:rPr>
                            <w:b w:val="0"/>
                            <w:color w:val="000000" w:themeColor="text1"/>
                            <w:sz w:val="16"/>
                            <w:lang w:val="en-IN"/>
                          </w:rPr>
                          <w:t># Variables in model</w:t>
                        </w:r>
                      </w:p>
                    </w:tc>
                    <w:tc>
                      <w:tcPr>
                        <w:tcW w:w="732"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15</w:t>
                        </w:r>
                      </w:p>
                    </w:tc>
                    <w:tc>
                      <w:tcPr>
                        <w:tcW w:w="969"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13</w:t>
                        </w:r>
                      </w:p>
                    </w:tc>
                    <w:tc>
                      <w:tcPr>
                        <w:tcW w:w="790"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9</w:t>
                        </w:r>
                      </w:p>
                    </w:tc>
                    <w:tc>
                      <w:tcPr>
                        <w:tcW w:w="911"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14</w:t>
                        </w:r>
                      </w:p>
                    </w:tc>
                    <w:tc>
                      <w:tcPr>
                        <w:tcW w:w="732"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10</w:t>
                        </w:r>
                      </w:p>
                    </w:tc>
                    <w:tc>
                      <w:tcPr>
                        <w:tcW w:w="969"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18</w:t>
                        </w:r>
                      </w:p>
                    </w:tc>
                    <w:tc>
                      <w:tcPr>
                        <w:tcW w:w="660"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13</w:t>
                        </w:r>
                      </w:p>
                    </w:tc>
                    <w:tc>
                      <w:tcPr>
                        <w:tcW w:w="900"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18</w:t>
                        </w:r>
                      </w:p>
                    </w:tc>
                    <w:tc>
                      <w:tcPr>
                        <w:tcW w:w="236" w:type="dxa"/>
                        <w:shd w:val="clear" w:color="auto" w:fill="auto"/>
                      </w:tcPr>
                      <w:p w:rsidR="005E6FD4" w:rsidRPr="006831C6" w:rsidRDefault="005E6FD4" w:rsidP="005E6FD4">
                        <w:pPr>
                          <w:autoSpaceDE w:val="0"/>
                          <w:autoSpaceDN w:val="0"/>
                          <w:adjustRightInd w:val="0"/>
                          <w:ind w:right="0" w:firstLine="480"/>
                          <w:jc w:val="center"/>
                          <w:cnfStyle w:val="000000000000"/>
                          <w:rPr>
                            <w:color w:val="000000" w:themeColor="text1"/>
                            <w:sz w:val="16"/>
                            <w:lang w:val="en-IN"/>
                          </w:rPr>
                        </w:pPr>
                      </w:p>
                    </w:tc>
                    <w:tc>
                      <w:tcPr>
                        <w:tcW w:w="898" w:type="dxa"/>
                        <w:shd w:val="clear" w:color="auto" w:fill="auto"/>
                      </w:tcPr>
                      <w:p w:rsidR="005E6FD4" w:rsidRPr="006831C6" w:rsidRDefault="005E6FD4" w:rsidP="005E6FD4">
                        <w:pPr>
                          <w:autoSpaceDE w:val="0"/>
                          <w:autoSpaceDN w:val="0"/>
                          <w:adjustRightInd w:val="0"/>
                          <w:ind w:right="0" w:firstLine="480"/>
                          <w:jc w:val="center"/>
                          <w:cnfStyle w:val="000000000000"/>
                          <w:rPr>
                            <w:color w:val="000000" w:themeColor="text1"/>
                            <w:sz w:val="16"/>
                            <w:lang w:val="en-IN"/>
                          </w:rPr>
                        </w:pPr>
                      </w:p>
                    </w:tc>
                  </w:tr>
                  <w:tr w:rsidR="005E6FD4" w:rsidRPr="006831C6" w:rsidTr="00C02825">
                    <w:trPr>
                      <w:cnfStyle w:val="000000100000"/>
                      <w:jc w:val="center"/>
                    </w:trPr>
                    <w:tc>
                      <w:tcPr>
                        <w:cnfStyle w:val="001000000000"/>
                        <w:tcW w:w="1809" w:type="dxa"/>
                        <w:shd w:val="clear" w:color="auto" w:fill="auto"/>
                      </w:tcPr>
                      <w:p w:rsidR="005E6FD4" w:rsidRPr="006831C6" w:rsidRDefault="005E6FD4" w:rsidP="005E6FD4">
                        <w:pPr>
                          <w:autoSpaceDE w:val="0"/>
                          <w:autoSpaceDN w:val="0"/>
                          <w:adjustRightInd w:val="0"/>
                          <w:ind w:right="0"/>
                          <w:jc w:val="left"/>
                          <w:rPr>
                            <w:b w:val="0"/>
                            <w:bCs w:val="0"/>
                            <w:color w:val="000000" w:themeColor="text1"/>
                            <w:sz w:val="16"/>
                            <w:lang w:val="en-IN"/>
                          </w:rPr>
                        </w:pPr>
                        <w:r w:rsidRPr="006831C6">
                          <w:rPr>
                            <w:b w:val="0"/>
                            <w:bCs w:val="0"/>
                            <w:color w:val="000000" w:themeColor="text1"/>
                            <w:sz w:val="16"/>
                            <w:lang w:val="en-IN"/>
                          </w:rPr>
                          <w:t>Change</w:t>
                        </w:r>
                      </w:p>
                    </w:tc>
                    <w:tc>
                      <w:tcPr>
                        <w:tcW w:w="732"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p>
                    </w:tc>
                    <w:tc>
                      <w:tcPr>
                        <w:tcW w:w="969"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r w:rsidRPr="006831C6">
                          <w:rPr>
                            <w:bCs/>
                            <w:color w:val="000000" w:themeColor="text1"/>
                            <w:sz w:val="16"/>
                            <w:lang w:val="en-IN"/>
                          </w:rPr>
                          <w:t>-13%</w:t>
                        </w:r>
                      </w:p>
                    </w:tc>
                    <w:tc>
                      <w:tcPr>
                        <w:tcW w:w="790"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p>
                    </w:tc>
                    <w:tc>
                      <w:tcPr>
                        <w:tcW w:w="911"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r w:rsidRPr="006831C6">
                          <w:rPr>
                            <w:bCs/>
                            <w:color w:val="000000" w:themeColor="text1"/>
                            <w:sz w:val="16"/>
                            <w:lang w:val="en-IN"/>
                          </w:rPr>
                          <w:t>56%</w:t>
                        </w:r>
                      </w:p>
                    </w:tc>
                    <w:tc>
                      <w:tcPr>
                        <w:tcW w:w="732"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p>
                    </w:tc>
                    <w:tc>
                      <w:tcPr>
                        <w:tcW w:w="969"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r w:rsidRPr="006831C6">
                          <w:rPr>
                            <w:bCs/>
                            <w:color w:val="000000" w:themeColor="text1"/>
                            <w:sz w:val="16"/>
                            <w:lang w:val="en-IN"/>
                          </w:rPr>
                          <w:t>80%</w:t>
                        </w:r>
                      </w:p>
                    </w:tc>
                    <w:tc>
                      <w:tcPr>
                        <w:tcW w:w="660"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p>
                    </w:tc>
                    <w:tc>
                      <w:tcPr>
                        <w:tcW w:w="900" w:type="dxa"/>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r w:rsidRPr="006831C6">
                          <w:rPr>
                            <w:bCs/>
                            <w:color w:val="000000" w:themeColor="text1"/>
                            <w:sz w:val="16"/>
                            <w:lang w:val="en-IN"/>
                          </w:rPr>
                          <w:t>38%</w:t>
                        </w:r>
                      </w:p>
                    </w:tc>
                    <w:tc>
                      <w:tcPr>
                        <w:tcW w:w="236" w:type="dxa"/>
                        <w:shd w:val="clear" w:color="auto" w:fill="auto"/>
                      </w:tcPr>
                      <w:p w:rsidR="005E6FD4" w:rsidRPr="006831C6" w:rsidRDefault="005E6FD4" w:rsidP="005E6FD4">
                        <w:pPr>
                          <w:autoSpaceDE w:val="0"/>
                          <w:autoSpaceDN w:val="0"/>
                          <w:adjustRightInd w:val="0"/>
                          <w:ind w:right="0" w:firstLine="480"/>
                          <w:jc w:val="center"/>
                          <w:cnfStyle w:val="000000100000"/>
                          <w:rPr>
                            <w:color w:val="000000" w:themeColor="text1"/>
                            <w:sz w:val="16"/>
                            <w:lang w:val="en-IN"/>
                          </w:rPr>
                        </w:pPr>
                      </w:p>
                    </w:tc>
                    <w:tc>
                      <w:tcPr>
                        <w:tcW w:w="898" w:type="dxa"/>
                        <w:shd w:val="clear" w:color="auto" w:fill="auto"/>
                      </w:tcPr>
                      <w:p w:rsidR="005E6FD4" w:rsidRPr="006831C6" w:rsidRDefault="005E6FD4" w:rsidP="005E6FD4">
                        <w:pPr>
                          <w:autoSpaceDE w:val="0"/>
                          <w:autoSpaceDN w:val="0"/>
                          <w:adjustRightInd w:val="0"/>
                          <w:ind w:right="0"/>
                          <w:cnfStyle w:val="000000100000"/>
                          <w:rPr>
                            <w:bCs/>
                            <w:color w:val="000000" w:themeColor="text1"/>
                            <w:sz w:val="16"/>
                            <w:lang w:val="en-IN"/>
                          </w:rPr>
                        </w:pPr>
                        <w:r w:rsidRPr="006831C6">
                          <w:rPr>
                            <w:bCs/>
                            <w:color w:val="000000" w:themeColor="text1"/>
                            <w:sz w:val="16"/>
                            <w:lang w:val="en-IN"/>
                          </w:rPr>
                          <w:t>40.17%</w:t>
                        </w:r>
                      </w:p>
                    </w:tc>
                  </w:tr>
                  <w:tr w:rsidR="005E6FD4" w:rsidRPr="006831C6" w:rsidTr="00C02825">
                    <w:trPr>
                      <w:jc w:val="center"/>
                    </w:trPr>
                    <w:tc>
                      <w:tcPr>
                        <w:cnfStyle w:val="001000000000"/>
                        <w:tcW w:w="1809" w:type="dxa"/>
                        <w:shd w:val="clear" w:color="auto" w:fill="auto"/>
                      </w:tcPr>
                      <w:p w:rsidR="005E6FD4" w:rsidRPr="006831C6" w:rsidRDefault="005E6FD4" w:rsidP="005E6FD4">
                        <w:pPr>
                          <w:autoSpaceDE w:val="0"/>
                          <w:autoSpaceDN w:val="0"/>
                          <w:adjustRightInd w:val="0"/>
                          <w:ind w:right="0"/>
                          <w:jc w:val="left"/>
                          <w:rPr>
                            <w:b w:val="0"/>
                            <w:color w:val="000000" w:themeColor="text1"/>
                            <w:sz w:val="16"/>
                            <w:lang w:val="en-IN"/>
                          </w:rPr>
                        </w:pPr>
                        <w:r w:rsidRPr="006831C6">
                          <w:rPr>
                            <w:b w:val="0"/>
                            <w:color w:val="000000" w:themeColor="text1"/>
                            <w:sz w:val="16"/>
                            <w:lang w:val="en-IN"/>
                          </w:rPr>
                          <w:t>#  Companies in model</w:t>
                        </w:r>
                      </w:p>
                    </w:tc>
                    <w:tc>
                      <w:tcPr>
                        <w:tcW w:w="732"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836</w:t>
                        </w:r>
                      </w:p>
                    </w:tc>
                    <w:tc>
                      <w:tcPr>
                        <w:tcW w:w="969"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2,214</w:t>
                        </w:r>
                      </w:p>
                    </w:tc>
                    <w:tc>
                      <w:tcPr>
                        <w:tcW w:w="790"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826</w:t>
                        </w:r>
                      </w:p>
                    </w:tc>
                    <w:tc>
                      <w:tcPr>
                        <w:tcW w:w="911"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1,972</w:t>
                        </w:r>
                      </w:p>
                    </w:tc>
                    <w:tc>
                      <w:tcPr>
                        <w:tcW w:w="732"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853</w:t>
                        </w:r>
                      </w:p>
                    </w:tc>
                    <w:tc>
                      <w:tcPr>
                        <w:tcW w:w="969"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2,016</w:t>
                        </w:r>
                      </w:p>
                    </w:tc>
                    <w:tc>
                      <w:tcPr>
                        <w:tcW w:w="660"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816</w:t>
                        </w:r>
                      </w:p>
                    </w:tc>
                    <w:tc>
                      <w:tcPr>
                        <w:tcW w:w="900" w:type="dxa"/>
                        <w:shd w:val="clear" w:color="auto" w:fill="auto"/>
                      </w:tcPr>
                      <w:p w:rsidR="005E6FD4" w:rsidRPr="006831C6" w:rsidRDefault="005E6FD4" w:rsidP="005E6FD4">
                        <w:pPr>
                          <w:autoSpaceDE w:val="0"/>
                          <w:autoSpaceDN w:val="0"/>
                          <w:adjustRightInd w:val="0"/>
                          <w:ind w:right="0"/>
                          <w:jc w:val="center"/>
                          <w:cnfStyle w:val="000000000000"/>
                          <w:rPr>
                            <w:color w:val="000000" w:themeColor="text1"/>
                            <w:sz w:val="16"/>
                            <w:lang w:val="en-IN"/>
                          </w:rPr>
                        </w:pPr>
                        <w:r w:rsidRPr="006831C6">
                          <w:rPr>
                            <w:color w:val="000000" w:themeColor="text1"/>
                            <w:sz w:val="16"/>
                            <w:lang w:val="en-IN"/>
                          </w:rPr>
                          <w:t>1,920</w:t>
                        </w:r>
                      </w:p>
                    </w:tc>
                    <w:tc>
                      <w:tcPr>
                        <w:tcW w:w="236" w:type="dxa"/>
                        <w:shd w:val="clear" w:color="auto" w:fill="auto"/>
                      </w:tcPr>
                      <w:p w:rsidR="005E6FD4" w:rsidRPr="006831C6" w:rsidRDefault="005E6FD4" w:rsidP="005E6FD4">
                        <w:pPr>
                          <w:autoSpaceDE w:val="0"/>
                          <w:autoSpaceDN w:val="0"/>
                          <w:adjustRightInd w:val="0"/>
                          <w:ind w:right="0" w:firstLine="480"/>
                          <w:jc w:val="center"/>
                          <w:cnfStyle w:val="000000000000"/>
                          <w:rPr>
                            <w:color w:val="000000" w:themeColor="text1"/>
                            <w:sz w:val="16"/>
                            <w:lang w:val="en-IN"/>
                          </w:rPr>
                        </w:pPr>
                      </w:p>
                    </w:tc>
                    <w:tc>
                      <w:tcPr>
                        <w:tcW w:w="898" w:type="dxa"/>
                        <w:shd w:val="clear" w:color="auto" w:fill="auto"/>
                      </w:tcPr>
                      <w:p w:rsidR="005E6FD4" w:rsidRPr="006831C6" w:rsidRDefault="005E6FD4" w:rsidP="005E6FD4">
                        <w:pPr>
                          <w:autoSpaceDE w:val="0"/>
                          <w:autoSpaceDN w:val="0"/>
                          <w:adjustRightInd w:val="0"/>
                          <w:ind w:right="0"/>
                          <w:jc w:val="center"/>
                          <w:cnfStyle w:val="000000000000"/>
                          <w:rPr>
                            <w:bCs/>
                            <w:color w:val="000000" w:themeColor="text1"/>
                            <w:sz w:val="16"/>
                            <w:lang w:val="en-IN"/>
                          </w:rPr>
                        </w:pPr>
                      </w:p>
                    </w:tc>
                  </w:tr>
                  <w:tr w:rsidR="005E6FD4" w:rsidRPr="006831C6" w:rsidTr="00C02825">
                    <w:trPr>
                      <w:cnfStyle w:val="000000100000"/>
                      <w:jc w:val="center"/>
                    </w:trPr>
                    <w:tc>
                      <w:tcPr>
                        <w:cnfStyle w:val="001000000000"/>
                        <w:tcW w:w="1809" w:type="dxa"/>
                        <w:shd w:val="clear" w:color="auto" w:fill="auto"/>
                      </w:tcPr>
                      <w:p w:rsidR="005E6FD4" w:rsidRPr="006831C6" w:rsidRDefault="005E6FD4" w:rsidP="005E6FD4">
                        <w:pPr>
                          <w:autoSpaceDE w:val="0"/>
                          <w:autoSpaceDN w:val="0"/>
                          <w:adjustRightInd w:val="0"/>
                          <w:ind w:right="0"/>
                          <w:jc w:val="left"/>
                          <w:rPr>
                            <w:b w:val="0"/>
                            <w:bCs w:val="0"/>
                            <w:color w:val="000000" w:themeColor="text1"/>
                            <w:sz w:val="16"/>
                            <w:lang w:val="en-IN"/>
                          </w:rPr>
                        </w:pPr>
                        <w:r w:rsidRPr="006831C6">
                          <w:rPr>
                            <w:b w:val="0"/>
                            <w:bCs w:val="0"/>
                            <w:color w:val="000000" w:themeColor="text1"/>
                            <w:sz w:val="16"/>
                            <w:lang w:val="en-IN"/>
                          </w:rPr>
                          <w:t>Change</w:t>
                        </w:r>
                      </w:p>
                    </w:tc>
                    <w:tc>
                      <w:tcPr>
                        <w:tcW w:w="732" w:type="dxa"/>
                        <w:tcBorders>
                          <w:bottom w:val="single" w:sz="18" w:space="0" w:color="auto"/>
                        </w:tcBorders>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p>
                    </w:tc>
                    <w:tc>
                      <w:tcPr>
                        <w:tcW w:w="969" w:type="dxa"/>
                        <w:tcBorders>
                          <w:bottom w:val="single" w:sz="18" w:space="0" w:color="auto"/>
                        </w:tcBorders>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r w:rsidRPr="006831C6">
                          <w:rPr>
                            <w:bCs/>
                            <w:color w:val="000000" w:themeColor="text1"/>
                            <w:sz w:val="16"/>
                            <w:lang w:val="en-IN"/>
                          </w:rPr>
                          <w:t>165%</w:t>
                        </w:r>
                      </w:p>
                    </w:tc>
                    <w:tc>
                      <w:tcPr>
                        <w:tcW w:w="790" w:type="dxa"/>
                        <w:tcBorders>
                          <w:bottom w:val="single" w:sz="18" w:space="0" w:color="auto"/>
                        </w:tcBorders>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p>
                    </w:tc>
                    <w:tc>
                      <w:tcPr>
                        <w:tcW w:w="911" w:type="dxa"/>
                        <w:tcBorders>
                          <w:bottom w:val="single" w:sz="18" w:space="0" w:color="auto"/>
                        </w:tcBorders>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r w:rsidRPr="006831C6">
                          <w:rPr>
                            <w:bCs/>
                            <w:color w:val="000000" w:themeColor="text1"/>
                            <w:sz w:val="16"/>
                            <w:lang w:val="en-IN"/>
                          </w:rPr>
                          <w:t>139%</w:t>
                        </w:r>
                      </w:p>
                    </w:tc>
                    <w:tc>
                      <w:tcPr>
                        <w:tcW w:w="732" w:type="dxa"/>
                        <w:tcBorders>
                          <w:bottom w:val="single" w:sz="18" w:space="0" w:color="auto"/>
                        </w:tcBorders>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p>
                    </w:tc>
                    <w:tc>
                      <w:tcPr>
                        <w:tcW w:w="969" w:type="dxa"/>
                        <w:tcBorders>
                          <w:bottom w:val="single" w:sz="18" w:space="0" w:color="auto"/>
                        </w:tcBorders>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r w:rsidRPr="006831C6">
                          <w:rPr>
                            <w:bCs/>
                            <w:color w:val="000000" w:themeColor="text1"/>
                            <w:sz w:val="16"/>
                            <w:lang w:val="en-IN"/>
                          </w:rPr>
                          <w:t>136%</w:t>
                        </w:r>
                      </w:p>
                    </w:tc>
                    <w:tc>
                      <w:tcPr>
                        <w:tcW w:w="660" w:type="dxa"/>
                        <w:tcBorders>
                          <w:bottom w:val="single" w:sz="18" w:space="0" w:color="auto"/>
                        </w:tcBorders>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p>
                    </w:tc>
                    <w:tc>
                      <w:tcPr>
                        <w:tcW w:w="900" w:type="dxa"/>
                        <w:tcBorders>
                          <w:bottom w:val="single" w:sz="18" w:space="0" w:color="auto"/>
                        </w:tcBorders>
                        <w:shd w:val="clear" w:color="auto" w:fill="auto"/>
                      </w:tcPr>
                      <w:p w:rsidR="005E6FD4" w:rsidRPr="006831C6" w:rsidRDefault="005E6FD4" w:rsidP="005E6FD4">
                        <w:pPr>
                          <w:autoSpaceDE w:val="0"/>
                          <w:autoSpaceDN w:val="0"/>
                          <w:adjustRightInd w:val="0"/>
                          <w:ind w:right="0"/>
                          <w:jc w:val="center"/>
                          <w:cnfStyle w:val="000000100000"/>
                          <w:rPr>
                            <w:bCs/>
                            <w:color w:val="000000" w:themeColor="text1"/>
                            <w:sz w:val="16"/>
                            <w:lang w:val="en-IN"/>
                          </w:rPr>
                        </w:pPr>
                        <w:r w:rsidRPr="006831C6">
                          <w:rPr>
                            <w:bCs/>
                            <w:color w:val="000000" w:themeColor="text1"/>
                            <w:sz w:val="16"/>
                            <w:lang w:val="en-IN"/>
                          </w:rPr>
                          <w:t>135%</w:t>
                        </w:r>
                      </w:p>
                    </w:tc>
                    <w:tc>
                      <w:tcPr>
                        <w:tcW w:w="236" w:type="dxa"/>
                        <w:tcBorders>
                          <w:bottom w:val="single" w:sz="18" w:space="0" w:color="auto"/>
                        </w:tcBorders>
                        <w:shd w:val="clear" w:color="auto" w:fill="auto"/>
                      </w:tcPr>
                      <w:p w:rsidR="005E6FD4" w:rsidRPr="006831C6" w:rsidRDefault="005E6FD4" w:rsidP="005E6FD4">
                        <w:pPr>
                          <w:autoSpaceDE w:val="0"/>
                          <w:autoSpaceDN w:val="0"/>
                          <w:adjustRightInd w:val="0"/>
                          <w:ind w:right="0" w:firstLine="480"/>
                          <w:jc w:val="center"/>
                          <w:cnfStyle w:val="000000100000"/>
                          <w:rPr>
                            <w:color w:val="000000" w:themeColor="text1"/>
                            <w:sz w:val="16"/>
                            <w:lang w:val="en-IN"/>
                          </w:rPr>
                        </w:pPr>
                      </w:p>
                    </w:tc>
                    <w:tc>
                      <w:tcPr>
                        <w:tcW w:w="898" w:type="dxa"/>
                        <w:tcBorders>
                          <w:bottom w:val="single" w:sz="18" w:space="0" w:color="auto"/>
                        </w:tcBorders>
                        <w:shd w:val="clear" w:color="auto" w:fill="auto"/>
                      </w:tcPr>
                      <w:p w:rsidR="005E6FD4" w:rsidRPr="006831C6" w:rsidRDefault="005E6FD4" w:rsidP="005E6FD4">
                        <w:pPr>
                          <w:autoSpaceDE w:val="0"/>
                          <w:autoSpaceDN w:val="0"/>
                          <w:adjustRightInd w:val="0"/>
                          <w:ind w:right="0"/>
                          <w:cnfStyle w:val="000000100000"/>
                          <w:rPr>
                            <w:bCs/>
                            <w:color w:val="000000" w:themeColor="text1"/>
                            <w:sz w:val="16"/>
                            <w:lang w:val="en-IN"/>
                          </w:rPr>
                        </w:pPr>
                        <w:r w:rsidRPr="006831C6">
                          <w:rPr>
                            <w:bCs/>
                            <w:color w:val="000000" w:themeColor="text1"/>
                            <w:sz w:val="16"/>
                            <w:lang w:val="en-IN"/>
                          </w:rPr>
                          <w:t>143.80%</w:t>
                        </w:r>
                      </w:p>
                    </w:tc>
                  </w:tr>
                </w:tbl>
                <w:p w:rsidR="005E6FD4" w:rsidRDefault="005E6FD4"/>
              </w:txbxContent>
            </v:textbox>
          </v:shape>
        </w:pict>
      </w:r>
    </w:p>
    <w:p w:rsidR="00C02825" w:rsidRPr="00C02825" w:rsidRDefault="00C02825" w:rsidP="00117382">
      <w:pPr>
        <w:ind w:right="0"/>
        <w:rPr>
          <w:sz w:val="1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8240FF" w:rsidP="00117382">
      <w:pPr>
        <w:ind w:right="0"/>
        <w:rPr>
          <w:sz w:val="20"/>
          <w:szCs w:val="20"/>
        </w:rPr>
      </w:pPr>
      <w:r>
        <w:rPr>
          <w:noProof/>
          <w:sz w:val="20"/>
          <w:szCs w:val="20"/>
          <w:lang w:eastAsia="zh-TW"/>
        </w:rPr>
        <w:lastRenderedPageBreak/>
        <w:pict>
          <v:shape id="_x0000_s1731" type="#_x0000_t202" style="position:absolute;left:0;text-align:left;margin-left:1.45pt;margin-top:.85pt;width:523.9pt;height:367.75pt;z-index:251691008;mso-width-relative:margin;mso-height-relative:margin" strokecolor="white [3212]">
            <v:textbox>
              <w:txbxContent>
                <w:p w:rsidR="005E6FD4" w:rsidRDefault="005E6FD4" w:rsidP="00C02825">
                  <w:pPr>
                    <w:autoSpaceDE w:val="0"/>
                    <w:autoSpaceDN w:val="0"/>
                    <w:adjustRightInd w:val="0"/>
                    <w:ind w:right="0"/>
                    <w:jc w:val="center"/>
                    <w:rPr>
                      <w:b/>
                      <w:sz w:val="18"/>
                      <w:szCs w:val="22"/>
                    </w:rPr>
                  </w:pPr>
                  <w:r w:rsidRPr="00C02825">
                    <w:rPr>
                      <w:b/>
                      <w:sz w:val="18"/>
                      <w:szCs w:val="22"/>
                    </w:rPr>
                    <w:t>Table 5</w:t>
                  </w:r>
                  <w:r>
                    <w:rPr>
                      <w:b/>
                      <w:sz w:val="18"/>
                      <w:szCs w:val="22"/>
                    </w:rPr>
                    <w:t>.</w:t>
                  </w:r>
                  <w:r w:rsidRPr="00C02825">
                    <w:rPr>
                      <w:b/>
                      <w:sz w:val="18"/>
                      <w:szCs w:val="22"/>
                    </w:rPr>
                    <w:t xml:space="preserve"> Results of Predicting Q3 2015 through Q2 2016 Full Data</w:t>
                  </w:r>
                </w:p>
                <w:p w:rsidR="005E6FD4" w:rsidRPr="00C02825" w:rsidRDefault="005E6FD4" w:rsidP="00C02825">
                  <w:pPr>
                    <w:autoSpaceDE w:val="0"/>
                    <w:autoSpaceDN w:val="0"/>
                    <w:adjustRightInd w:val="0"/>
                    <w:ind w:right="0"/>
                    <w:jc w:val="center"/>
                    <w:rPr>
                      <w:b/>
                      <w:sz w:val="14"/>
                      <w:szCs w:val="22"/>
                    </w:rPr>
                  </w:pPr>
                </w:p>
                <w:tbl>
                  <w:tblPr>
                    <w:tblStyle w:val="MediumShading2-Accent5"/>
                    <w:tblW w:w="0" w:type="auto"/>
                    <w:jc w:val="center"/>
                    <w:tblLayout w:type="fixed"/>
                    <w:tblLook w:val="04A0"/>
                  </w:tblPr>
                  <w:tblGrid>
                    <w:gridCol w:w="2802"/>
                    <w:gridCol w:w="850"/>
                    <w:gridCol w:w="851"/>
                    <w:gridCol w:w="850"/>
                    <w:gridCol w:w="851"/>
                  </w:tblGrid>
                  <w:tr w:rsidR="005E6FD4" w:rsidRPr="00D01B3B" w:rsidTr="005E6FD4">
                    <w:trPr>
                      <w:cnfStyle w:val="100000000000"/>
                      <w:trHeight w:val="20"/>
                      <w:jc w:val="center"/>
                    </w:trPr>
                    <w:tc>
                      <w:tcPr>
                        <w:cnfStyle w:val="001000000100"/>
                        <w:tcW w:w="2802" w:type="dxa"/>
                        <w:shd w:val="clear" w:color="auto" w:fill="auto"/>
                      </w:tcPr>
                      <w:p w:rsidR="005E6FD4" w:rsidRPr="00D01B3B" w:rsidRDefault="005E6FD4" w:rsidP="005E6FD4">
                        <w:pPr>
                          <w:autoSpaceDE w:val="0"/>
                          <w:autoSpaceDN w:val="0"/>
                          <w:adjustRightInd w:val="0"/>
                          <w:ind w:right="0"/>
                          <w:jc w:val="left"/>
                          <w:rPr>
                            <w:b w:val="0"/>
                            <w:bCs w:val="0"/>
                            <w:color w:val="000000" w:themeColor="text1"/>
                            <w:sz w:val="16"/>
                            <w:lang w:val="en-IN"/>
                          </w:rPr>
                        </w:pPr>
                        <w:r w:rsidRPr="00D01B3B">
                          <w:rPr>
                            <w:b w:val="0"/>
                            <w:bCs w:val="0"/>
                            <w:color w:val="000000" w:themeColor="text1"/>
                            <w:sz w:val="16"/>
                            <w:lang w:val="en-IN"/>
                          </w:rPr>
                          <w:t>Variables</w:t>
                        </w:r>
                      </w:p>
                    </w:tc>
                    <w:tc>
                      <w:tcPr>
                        <w:tcW w:w="850" w:type="dxa"/>
                        <w:shd w:val="clear" w:color="auto" w:fill="auto"/>
                      </w:tcPr>
                      <w:p w:rsidR="005E6FD4" w:rsidRPr="00D01B3B" w:rsidRDefault="005E6FD4" w:rsidP="005E6FD4">
                        <w:pPr>
                          <w:autoSpaceDE w:val="0"/>
                          <w:autoSpaceDN w:val="0"/>
                          <w:adjustRightInd w:val="0"/>
                          <w:ind w:right="0"/>
                          <w:jc w:val="right"/>
                          <w:cnfStyle w:val="100000000000"/>
                          <w:rPr>
                            <w:b w:val="0"/>
                            <w:bCs w:val="0"/>
                            <w:color w:val="000000" w:themeColor="text1"/>
                            <w:sz w:val="16"/>
                            <w:lang w:val="en-IN"/>
                          </w:rPr>
                        </w:pPr>
                        <w:r w:rsidRPr="00D01B3B">
                          <w:rPr>
                            <w:b w:val="0"/>
                            <w:bCs w:val="0"/>
                            <w:color w:val="000000" w:themeColor="text1"/>
                            <w:sz w:val="16"/>
                            <w:lang w:val="en-IN"/>
                          </w:rPr>
                          <w:t>Q3/2015</w:t>
                        </w:r>
                      </w:p>
                    </w:tc>
                    <w:tc>
                      <w:tcPr>
                        <w:tcW w:w="851" w:type="dxa"/>
                        <w:shd w:val="clear" w:color="auto" w:fill="auto"/>
                      </w:tcPr>
                      <w:p w:rsidR="005E6FD4" w:rsidRPr="00D01B3B" w:rsidRDefault="005E6FD4" w:rsidP="005E6FD4">
                        <w:pPr>
                          <w:autoSpaceDE w:val="0"/>
                          <w:autoSpaceDN w:val="0"/>
                          <w:adjustRightInd w:val="0"/>
                          <w:ind w:right="0"/>
                          <w:jc w:val="right"/>
                          <w:cnfStyle w:val="100000000000"/>
                          <w:rPr>
                            <w:b w:val="0"/>
                            <w:bCs w:val="0"/>
                            <w:color w:val="000000" w:themeColor="text1"/>
                            <w:sz w:val="16"/>
                            <w:lang w:val="en-IN"/>
                          </w:rPr>
                        </w:pPr>
                        <w:r w:rsidRPr="00D01B3B">
                          <w:rPr>
                            <w:b w:val="0"/>
                            <w:bCs w:val="0"/>
                            <w:color w:val="000000" w:themeColor="text1"/>
                            <w:sz w:val="16"/>
                            <w:lang w:val="en-IN"/>
                          </w:rPr>
                          <w:t>Q4/2015</w:t>
                        </w:r>
                      </w:p>
                    </w:tc>
                    <w:tc>
                      <w:tcPr>
                        <w:tcW w:w="850" w:type="dxa"/>
                        <w:shd w:val="clear" w:color="auto" w:fill="auto"/>
                      </w:tcPr>
                      <w:p w:rsidR="005E6FD4" w:rsidRPr="00D01B3B" w:rsidRDefault="005E6FD4" w:rsidP="005E6FD4">
                        <w:pPr>
                          <w:autoSpaceDE w:val="0"/>
                          <w:autoSpaceDN w:val="0"/>
                          <w:adjustRightInd w:val="0"/>
                          <w:ind w:right="0"/>
                          <w:jc w:val="right"/>
                          <w:cnfStyle w:val="100000000000"/>
                          <w:rPr>
                            <w:b w:val="0"/>
                            <w:bCs w:val="0"/>
                            <w:color w:val="000000" w:themeColor="text1"/>
                            <w:sz w:val="16"/>
                            <w:lang w:val="en-IN"/>
                          </w:rPr>
                        </w:pPr>
                        <w:r w:rsidRPr="00D01B3B">
                          <w:rPr>
                            <w:b w:val="0"/>
                            <w:bCs w:val="0"/>
                            <w:color w:val="000000" w:themeColor="text1"/>
                            <w:sz w:val="16"/>
                            <w:lang w:val="en-IN"/>
                          </w:rPr>
                          <w:t>Q1/2016</w:t>
                        </w:r>
                      </w:p>
                    </w:tc>
                    <w:tc>
                      <w:tcPr>
                        <w:tcW w:w="851" w:type="dxa"/>
                        <w:shd w:val="clear" w:color="auto" w:fill="auto"/>
                      </w:tcPr>
                      <w:p w:rsidR="005E6FD4" w:rsidRPr="00D01B3B" w:rsidRDefault="005E6FD4" w:rsidP="005E6FD4">
                        <w:pPr>
                          <w:autoSpaceDE w:val="0"/>
                          <w:autoSpaceDN w:val="0"/>
                          <w:adjustRightInd w:val="0"/>
                          <w:ind w:right="0"/>
                          <w:jc w:val="right"/>
                          <w:cnfStyle w:val="100000000000"/>
                          <w:rPr>
                            <w:b w:val="0"/>
                            <w:bCs w:val="0"/>
                            <w:color w:val="000000" w:themeColor="text1"/>
                            <w:sz w:val="16"/>
                            <w:lang w:val="en-IN"/>
                          </w:rPr>
                        </w:pPr>
                        <w:r w:rsidRPr="00D01B3B">
                          <w:rPr>
                            <w:b w:val="0"/>
                            <w:bCs w:val="0"/>
                            <w:color w:val="000000" w:themeColor="text1"/>
                            <w:sz w:val="16"/>
                            <w:lang w:val="en-IN"/>
                          </w:rPr>
                          <w:t>Q2/2016</w:t>
                        </w:r>
                      </w:p>
                    </w:tc>
                  </w:tr>
                  <w:tr w:rsidR="005E6FD4" w:rsidRPr="00D01B3B" w:rsidTr="005E6FD4">
                    <w:trPr>
                      <w:cnfStyle w:val="000000100000"/>
                      <w:trHeight w:val="21"/>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Δ  Net Profit Margin</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-0.4525</w:t>
                        </w: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-0.4453</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-0.4402</w:t>
                        </w: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-0.4519</w:t>
                        </w:r>
                      </w:p>
                    </w:tc>
                  </w:tr>
                  <w:tr w:rsidR="005E6FD4" w:rsidRPr="00D01B3B" w:rsidTr="005E6FD4">
                    <w:trPr>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ROA</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-15.5055</w:t>
                        </w: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-16.8892</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-18.5010</w:t>
                        </w: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-19.5109</w:t>
                        </w:r>
                      </w:p>
                    </w:tc>
                  </w:tr>
                  <w:tr w:rsidR="005E6FD4" w:rsidRPr="00D01B3B" w:rsidTr="005E6FD4">
                    <w:trPr>
                      <w:cnfStyle w:val="000000100000"/>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Δ  Equity to Fixed Assets</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-2.0725</w:t>
                        </w: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-1.7947</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-1.7543</w:t>
                        </w: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-2.4537</w:t>
                        </w:r>
                      </w:p>
                    </w:tc>
                  </w:tr>
                  <w:tr w:rsidR="005E6FD4" w:rsidRPr="00D01B3B" w:rsidTr="005E6FD4">
                    <w:trPr>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Δ  Days sales to Accounts Recv.</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0.8071</w:t>
                        </w: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0.8706</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0.8763</w:t>
                        </w: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0.9137</w:t>
                        </w:r>
                      </w:p>
                    </w:tc>
                  </w:tr>
                  <w:tr w:rsidR="005E6FD4" w:rsidRPr="00D01B3B" w:rsidTr="005E6FD4">
                    <w:trPr>
                      <w:cnfStyle w:val="000000100000"/>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Δ  Quick Ratio</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-0.5683</w:t>
                        </w: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-0.5909</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-0.5485</w:t>
                        </w: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-0.5687</w:t>
                        </w:r>
                      </w:p>
                    </w:tc>
                  </w:tr>
                  <w:tr w:rsidR="005E6FD4" w:rsidRPr="00D01B3B" w:rsidTr="005E6FD4">
                    <w:trPr>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Operating Income to Total Assets</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7.6220</w:t>
                        </w: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6.4203</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8.5289</w:t>
                        </w: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10.1506</w:t>
                        </w:r>
                      </w:p>
                    </w:tc>
                  </w:tr>
                  <w:tr w:rsidR="005E6FD4" w:rsidRPr="00D01B3B" w:rsidTr="005E6FD4">
                    <w:trPr>
                      <w:cnfStyle w:val="000000100000"/>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Net Profit Margin</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-1.6839</w:t>
                        </w: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-1.5142</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-1.4182</w:t>
                        </w: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-0.8134</w:t>
                        </w:r>
                      </w:p>
                    </w:tc>
                  </w:tr>
                  <w:tr w:rsidR="005E6FD4" w:rsidRPr="00D01B3B" w:rsidTr="005E6FD4">
                    <w:trPr>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Return on Operating Expenditures</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-4.2742</w:t>
                        </w: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-4.2676</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-3.8261</w:t>
                        </w: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r>
                  <w:tr w:rsidR="005E6FD4" w:rsidRPr="00D01B3B" w:rsidTr="005E6FD4">
                    <w:trPr>
                      <w:cnfStyle w:val="000000100000"/>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Sales to Total Assets</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-0.3197</w:t>
                        </w: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-0.3104</w:t>
                        </w: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-0.3690</w:t>
                        </w:r>
                      </w:p>
                    </w:tc>
                  </w:tr>
                  <w:tr w:rsidR="005E6FD4" w:rsidRPr="00D01B3B" w:rsidTr="005E6FD4">
                    <w:trPr>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Pretax Income to Sales</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0.5457</w:t>
                        </w: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0.7506</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0.6266</w:t>
                        </w: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r>
                  <w:tr w:rsidR="005E6FD4" w:rsidRPr="00D01B3B" w:rsidTr="005E6FD4">
                    <w:trPr>
                      <w:cnfStyle w:val="000000100000"/>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Quick Ratio</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-0.0191</w:t>
                        </w: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-0.0236</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-0.0278</w:t>
                        </w: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r>
                  <w:tr w:rsidR="005E6FD4" w:rsidRPr="00D01B3B" w:rsidTr="005E6FD4">
                    <w:trPr>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Δ  Capital Expenditures to Total Assets</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-0.0509</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-0.0444</w:t>
                        </w: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-0.0521</w:t>
                        </w:r>
                      </w:p>
                    </w:tc>
                  </w:tr>
                  <w:tr w:rsidR="005E6FD4" w:rsidRPr="00D01B3B" w:rsidTr="005E6FD4">
                    <w:trPr>
                      <w:cnfStyle w:val="000000100000"/>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Δ  Sales to Total Assets</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-0.7386</w:t>
                        </w: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-0.6431</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r>
                  <w:tr w:rsidR="005E6FD4" w:rsidRPr="00D01B3B" w:rsidTr="005E6FD4">
                    <w:trPr>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Sales to Fixed Assets</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-0.0178</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-0.0153</w:t>
                        </w: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r>
                  <w:tr w:rsidR="005E6FD4" w:rsidRPr="00D01B3B" w:rsidTr="005E6FD4">
                    <w:trPr>
                      <w:cnfStyle w:val="000000100000"/>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Days Sales Accounts Recv.</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0.0002</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0.0002</w:t>
                        </w: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r>
                  <w:tr w:rsidR="005E6FD4" w:rsidRPr="00D01B3B" w:rsidTr="005E6FD4">
                    <w:trPr>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EBITDA to Sales</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-0.3173</w:t>
                        </w: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-0.3096</w:t>
                        </w:r>
                      </w:p>
                    </w:tc>
                  </w:tr>
                  <w:tr w:rsidR="005E6FD4" w:rsidRPr="00D01B3B" w:rsidTr="005E6FD4">
                    <w:trPr>
                      <w:cnfStyle w:val="000000100000"/>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Δ  Total Assets</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1.5068</w:t>
                        </w: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1.9125</w:t>
                        </w:r>
                      </w:p>
                    </w:tc>
                  </w:tr>
                  <w:tr w:rsidR="005E6FD4" w:rsidRPr="00D01B3B" w:rsidTr="005E6FD4">
                    <w:trPr>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Δ  Total Revenue</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-0.8867</w:t>
                        </w: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-0.9298</w:t>
                        </w:r>
                      </w:p>
                    </w:tc>
                  </w:tr>
                  <w:tr w:rsidR="005E6FD4" w:rsidRPr="00D01B3B" w:rsidTr="005E6FD4">
                    <w:trPr>
                      <w:cnfStyle w:val="000000100000"/>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Δ  Capital Expenditures to Total Assets</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0.0765</w:t>
                        </w: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r>
                  <w:tr w:rsidR="005E6FD4" w:rsidRPr="00D01B3B" w:rsidTr="005E6FD4">
                    <w:trPr>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Δ  Production</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0.1760</w:t>
                        </w: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r>
                  <w:tr w:rsidR="005E6FD4" w:rsidRPr="00D01B3B" w:rsidTr="005E6FD4">
                    <w:trPr>
                      <w:cnfStyle w:val="000000100000"/>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ROCE</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-3.2999</w:t>
                        </w:r>
                      </w:p>
                    </w:tc>
                  </w:tr>
                  <w:tr w:rsidR="005E6FD4" w:rsidRPr="00D01B3B" w:rsidTr="005E6FD4">
                    <w:trPr>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Δ  Total Depreciation</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1.8295</w:t>
                        </w:r>
                      </w:p>
                    </w:tc>
                  </w:tr>
                  <w:tr w:rsidR="005E6FD4" w:rsidRPr="00D01B3B" w:rsidTr="005E6FD4">
                    <w:trPr>
                      <w:cnfStyle w:val="000000100000"/>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Working Capital to Total Assets</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-0.1158</w:t>
                        </w:r>
                      </w:p>
                    </w:tc>
                  </w:tr>
                  <w:tr w:rsidR="005E6FD4" w:rsidRPr="00D01B3B" w:rsidTr="005E6FD4">
                    <w:trPr>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Δ  Operating Income to Total Assets</w:t>
                        </w: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0"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-0.0950</w:t>
                        </w:r>
                      </w:p>
                    </w:tc>
                  </w:tr>
                  <w:tr w:rsidR="005E6FD4" w:rsidRPr="00D01B3B" w:rsidTr="005E6FD4">
                    <w:trPr>
                      <w:cnfStyle w:val="000000100000"/>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Δ  Pretax Income to Sales</w:t>
                        </w: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c>
                      <w:tcPr>
                        <w:tcW w:w="850"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p>
                    </w:tc>
                    <w:tc>
                      <w:tcPr>
                        <w:tcW w:w="851" w:type="dxa"/>
                        <w:shd w:val="clear" w:color="auto" w:fill="auto"/>
                      </w:tcPr>
                      <w:p w:rsidR="005E6FD4" w:rsidRPr="00D01B3B" w:rsidRDefault="005E6FD4" w:rsidP="005E6FD4">
                        <w:pPr>
                          <w:autoSpaceDE w:val="0"/>
                          <w:autoSpaceDN w:val="0"/>
                          <w:adjustRightInd w:val="0"/>
                          <w:ind w:right="0"/>
                          <w:jc w:val="right"/>
                          <w:cnfStyle w:val="000000100000"/>
                          <w:rPr>
                            <w:color w:val="000000" w:themeColor="text1"/>
                            <w:sz w:val="16"/>
                            <w:lang w:val="en-IN"/>
                          </w:rPr>
                        </w:pPr>
                        <w:r w:rsidRPr="00D01B3B">
                          <w:rPr>
                            <w:color w:val="000000" w:themeColor="text1"/>
                            <w:sz w:val="16"/>
                            <w:lang w:val="en-IN"/>
                          </w:rPr>
                          <w:t>0.0966</w:t>
                        </w:r>
                      </w:p>
                    </w:tc>
                  </w:tr>
                  <w:tr w:rsidR="005E6FD4" w:rsidRPr="00D01B3B" w:rsidTr="005E6FD4">
                    <w:trPr>
                      <w:trHeight w:val="66"/>
                      <w:jc w:val="center"/>
                    </w:trPr>
                    <w:tc>
                      <w:tcPr>
                        <w:cnfStyle w:val="001000000000"/>
                        <w:tcW w:w="2802" w:type="dxa"/>
                        <w:shd w:val="clear" w:color="auto" w:fill="auto"/>
                      </w:tcPr>
                      <w:p w:rsidR="005E6FD4" w:rsidRPr="00D01B3B" w:rsidRDefault="005E6FD4" w:rsidP="005E6FD4">
                        <w:pPr>
                          <w:autoSpaceDE w:val="0"/>
                          <w:autoSpaceDN w:val="0"/>
                          <w:adjustRightInd w:val="0"/>
                          <w:ind w:right="0"/>
                          <w:jc w:val="left"/>
                          <w:rPr>
                            <w:b w:val="0"/>
                            <w:color w:val="000000" w:themeColor="text1"/>
                            <w:sz w:val="16"/>
                            <w:lang w:val="en-IN"/>
                          </w:rPr>
                        </w:pPr>
                        <w:r w:rsidRPr="00D01B3B">
                          <w:rPr>
                            <w:b w:val="0"/>
                            <w:color w:val="000000" w:themeColor="text1"/>
                            <w:sz w:val="16"/>
                            <w:lang w:val="en-IN"/>
                          </w:rPr>
                          <w:t>Δ  Production</w:t>
                        </w:r>
                      </w:p>
                    </w:tc>
                    <w:tc>
                      <w:tcPr>
                        <w:tcW w:w="850" w:type="dxa"/>
                        <w:tcBorders>
                          <w:bottom w:val="single" w:sz="18" w:space="0" w:color="auto"/>
                        </w:tcBorders>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1" w:type="dxa"/>
                        <w:tcBorders>
                          <w:bottom w:val="single" w:sz="18" w:space="0" w:color="auto"/>
                        </w:tcBorders>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0" w:type="dxa"/>
                        <w:tcBorders>
                          <w:bottom w:val="single" w:sz="18" w:space="0" w:color="auto"/>
                        </w:tcBorders>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p>
                    </w:tc>
                    <w:tc>
                      <w:tcPr>
                        <w:tcW w:w="851" w:type="dxa"/>
                        <w:tcBorders>
                          <w:bottom w:val="single" w:sz="18" w:space="0" w:color="auto"/>
                        </w:tcBorders>
                        <w:shd w:val="clear" w:color="auto" w:fill="auto"/>
                      </w:tcPr>
                      <w:p w:rsidR="005E6FD4" w:rsidRPr="00D01B3B" w:rsidRDefault="005E6FD4" w:rsidP="005E6FD4">
                        <w:pPr>
                          <w:autoSpaceDE w:val="0"/>
                          <w:autoSpaceDN w:val="0"/>
                          <w:adjustRightInd w:val="0"/>
                          <w:ind w:right="0"/>
                          <w:jc w:val="right"/>
                          <w:cnfStyle w:val="000000000000"/>
                          <w:rPr>
                            <w:color w:val="000000" w:themeColor="text1"/>
                            <w:sz w:val="16"/>
                            <w:lang w:val="en-IN"/>
                          </w:rPr>
                        </w:pPr>
                        <w:r w:rsidRPr="00D01B3B">
                          <w:rPr>
                            <w:color w:val="000000" w:themeColor="text1"/>
                            <w:sz w:val="16"/>
                            <w:lang w:val="en-IN"/>
                          </w:rPr>
                          <w:t>0.1667</w:t>
                        </w:r>
                      </w:p>
                    </w:tc>
                  </w:tr>
                </w:tbl>
                <w:p w:rsidR="005E6FD4" w:rsidRPr="00C02825" w:rsidRDefault="005E6FD4" w:rsidP="00C02825">
                  <w:pPr>
                    <w:autoSpaceDE w:val="0"/>
                    <w:autoSpaceDN w:val="0"/>
                    <w:adjustRightInd w:val="0"/>
                    <w:ind w:right="0"/>
                    <w:jc w:val="center"/>
                    <w:rPr>
                      <w:b/>
                      <w:sz w:val="20"/>
                      <w:szCs w:val="22"/>
                    </w:rPr>
                  </w:pPr>
                </w:p>
                <w:p w:rsidR="005E6FD4" w:rsidRDefault="005E6FD4" w:rsidP="00C02825">
                  <w:pPr>
                    <w:autoSpaceDE w:val="0"/>
                    <w:autoSpaceDN w:val="0"/>
                    <w:adjustRightInd w:val="0"/>
                    <w:ind w:right="0"/>
                    <w:jc w:val="center"/>
                    <w:rPr>
                      <w:b/>
                      <w:sz w:val="18"/>
                      <w:szCs w:val="22"/>
                    </w:rPr>
                  </w:pPr>
                  <w:r w:rsidRPr="00C02825">
                    <w:rPr>
                      <w:b/>
                      <w:sz w:val="18"/>
                      <w:szCs w:val="22"/>
                    </w:rPr>
                    <w:t>Table 6</w:t>
                  </w:r>
                  <w:r>
                    <w:rPr>
                      <w:b/>
                      <w:sz w:val="18"/>
                      <w:szCs w:val="22"/>
                    </w:rPr>
                    <w:t>.</w:t>
                  </w:r>
                  <w:r w:rsidRPr="00C02825">
                    <w:rPr>
                      <w:b/>
                      <w:sz w:val="18"/>
                      <w:szCs w:val="22"/>
                    </w:rPr>
                    <w:t xml:space="preserve"> Accuracy and Portfolio Size– Full Data</w:t>
                  </w:r>
                </w:p>
                <w:p w:rsidR="005E6FD4" w:rsidRPr="00C02825" w:rsidRDefault="005E6FD4" w:rsidP="00C02825">
                  <w:pPr>
                    <w:autoSpaceDE w:val="0"/>
                    <w:autoSpaceDN w:val="0"/>
                    <w:adjustRightInd w:val="0"/>
                    <w:ind w:right="0"/>
                    <w:jc w:val="center"/>
                    <w:rPr>
                      <w:b/>
                      <w:sz w:val="14"/>
                      <w:szCs w:val="22"/>
                    </w:rPr>
                  </w:pPr>
                </w:p>
                <w:tbl>
                  <w:tblPr>
                    <w:tblStyle w:val="MediumShading2-Accent5"/>
                    <w:tblW w:w="0" w:type="auto"/>
                    <w:jc w:val="center"/>
                    <w:tblLayout w:type="fixed"/>
                    <w:tblLook w:val="04A0"/>
                  </w:tblPr>
                  <w:tblGrid>
                    <w:gridCol w:w="2660"/>
                    <w:gridCol w:w="850"/>
                    <w:gridCol w:w="936"/>
                    <w:gridCol w:w="880"/>
                    <w:gridCol w:w="966"/>
                    <w:gridCol w:w="827"/>
                  </w:tblGrid>
                  <w:tr w:rsidR="005E6FD4" w:rsidRPr="00504D60" w:rsidTr="005E6FD4">
                    <w:trPr>
                      <w:cnfStyle w:val="100000000000"/>
                      <w:jc w:val="center"/>
                    </w:trPr>
                    <w:tc>
                      <w:tcPr>
                        <w:cnfStyle w:val="001000000100"/>
                        <w:tcW w:w="2660" w:type="dxa"/>
                        <w:shd w:val="clear" w:color="auto" w:fill="auto"/>
                      </w:tcPr>
                      <w:p w:rsidR="005E6FD4" w:rsidRPr="00504D60" w:rsidRDefault="005E6FD4" w:rsidP="005E6FD4">
                        <w:pPr>
                          <w:autoSpaceDE w:val="0"/>
                          <w:autoSpaceDN w:val="0"/>
                          <w:adjustRightInd w:val="0"/>
                          <w:ind w:right="0"/>
                          <w:jc w:val="center"/>
                          <w:rPr>
                            <w:b w:val="0"/>
                            <w:bCs w:val="0"/>
                            <w:color w:val="000000" w:themeColor="text1"/>
                            <w:sz w:val="16"/>
                            <w:lang w:val="en-IN"/>
                          </w:rPr>
                        </w:pPr>
                      </w:p>
                    </w:tc>
                    <w:tc>
                      <w:tcPr>
                        <w:tcW w:w="850" w:type="dxa"/>
                        <w:shd w:val="clear" w:color="auto" w:fill="auto"/>
                      </w:tcPr>
                      <w:p w:rsidR="005E6FD4" w:rsidRPr="00504D60" w:rsidRDefault="005E6FD4" w:rsidP="005E6FD4">
                        <w:pPr>
                          <w:autoSpaceDE w:val="0"/>
                          <w:autoSpaceDN w:val="0"/>
                          <w:adjustRightInd w:val="0"/>
                          <w:ind w:right="0"/>
                          <w:jc w:val="right"/>
                          <w:cnfStyle w:val="100000000000"/>
                          <w:rPr>
                            <w:b w:val="0"/>
                            <w:bCs w:val="0"/>
                            <w:color w:val="000000" w:themeColor="text1"/>
                            <w:sz w:val="16"/>
                            <w:lang w:val="en-IN"/>
                          </w:rPr>
                        </w:pPr>
                        <w:r w:rsidRPr="00504D60">
                          <w:rPr>
                            <w:b w:val="0"/>
                            <w:bCs w:val="0"/>
                            <w:color w:val="000000" w:themeColor="text1"/>
                            <w:sz w:val="16"/>
                            <w:lang w:val="en-IN"/>
                          </w:rPr>
                          <w:t>Q3/2015</w:t>
                        </w:r>
                      </w:p>
                    </w:tc>
                    <w:tc>
                      <w:tcPr>
                        <w:tcW w:w="936" w:type="dxa"/>
                        <w:shd w:val="clear" w:color="auto" w:fill="auto"/>
                      </w:tcPr>
                      <w:p w:rsidR="005E6FD4" w:rsidRPr="00504D60" w:rsidRDefault="005E6FD4" w:rsidP="005E6FD4">
                        <w:pPr>
                          <w:autoSpaceDE w:val="0"/>
                          <w:autoSpaceDN w:val="0"/>
                          <w:adjustRightInd w:val="0"/>
                          <w:ind w:right="0"/>
                          <w:jc w:val="right"/>
                          <w:cnfStyle w:val="100000000000"/>
                          <w:rPr>
                            <w:b w:val="0"/>
                            <w:bCs w:val="0"/>
                            <w:color w:val="000000" w:themeColor="text1"/>
                            <w:sz w:val="16"/>
                            <w:lang w:val="en-IN"/>
                          </w:rPr>
                        </w:pPr>
                        <w:r w:rsidRPr="00504D60">
                          <w:rPr>
                            <w:b w:val="0"/>
                            <w:bCs w:val="0"/>
                            <w:color w:val="000000" w:themeColor="text1"/>
                            <w:sz w:val="16"/>
                            <w:lang w:val="en-IN"/>
                          </w:rPr>
                          <w:t>Q4/2015</w:t>
                        </w:r>
                      </w:p>
                    </w:tc>
                    <w:tc>
                      <w:tcPr>
                        <w:tcW w:w="880" w:type="dxa"/>
                        <w:shd w:val="clear" w:color="auto" w:fill="auto"/>
                      </w:tcPr>
                      <w:p w:rsidR="005E6FD4" w:rsidRPr="00504D60" w:rsidRDefault="005E6FD4" w:rsidP="005E6FD4">
                        <w:pPr>
                          <w:autoSpaceDE w:val="0"/>
                          <w:autoSpaceDN w:val="0"/>
                          <w:adjustRightInd w:val="0"/>
                          <w:ind w:right="0"/>
                          <w:jc w:val="right"/>
                          <w:cnfStyle w:val="100000000000"/>
                          <w:rPr>
                            <w:b w:val="0"/>
                            <w:bCs w:val="0"/>
                            <w:color w:val="000000" w:themeColor="text1"/>
                            <w:sz w:val="16"/>
                            <w:lang w:val="en-IN"/>
                          </w:rPr>
                        </w:pPr>
                        <w:r w:rsidRPr="00504D60">
                          <w:rPr>
                            <w:b w:val="0"/>
                            <w:bCs w:val="0"/>
                            <w:color w:val="000000" w:themeColor="text1"/>
                            <w:sz w:val="16"/>
                            <w:lang w:val="en-IN"/>
                          </w:rPr>
                          <w:t>Q1/2016</w:t>
                        </w:r>
                      </w:p>
                    </w:tc>
                    <w:tc>
                      <w:tcPr>
                        <w:tcW w:w="966" w:type="dxa"/>
                        <w:shd w:val="clear" w:color="auto" w:fill="auto"/>
                      </w:tcPr>
                      <w:p w:rsidR="005E6FD4" w:rsidRPr="00504D60" w:rsidRDefault="005E6FD4" w:rsidP="005E6FD4">
                        <w:pPr>
                          <w:autoSpaceDE w:val="0"/>
                          <w:autoSpaceDN w:val="0"/>
                          <w:adjustRightInd w:val="0"/>
                          <w:ind w:right="0"/>
                          <w:jc w:val="right"/>
                          <w:cnfStyle w:val="100000000000"/>
                          <w:rPr>
                            <w:b w:val="0"/>
                            <w:bCs w:val="0"/>
                            <w:color w:val="000000" w:themeColor="text1"/>
                            <w:sz w:val="16"/>
                            <w:lang w:val="en-IN"/>
                          </w:rPr>
                        </w:pPr>
                        <w:r w:rsidRPr="00504D60">
                          <w:rPr>
                            <w:b w:val="0"/>
                            <w:bCs w:val="0"/>
                            <w:color w:val="000000" w:themeColor="text1"/>
                            <w:sz w:val="16"/>
                            <w:lang w:val="en-IN"/>
                          </w:rPr>
                          <w:t>Q2/2016</w:t>
                        </w:r>
                      </w:p>
                    </w:tc>
                    <w:tc>
                      <w:tcPr>
                        <w:tcW w:w="827" w:type="dxa"/>
                        <w:shd w:val="clear" w:color="auto" w:fill="auto"/>
                      </w:tcPr>
                      <w:p w:rsidR="005E6FD4" w:rsidRPr="00504D60" w:rsidRDefault="005E6FD4" w:rsidP="005E6FD4">
                        <w:pPr>
                          <w:autoSpaceDE w:val="0"/>
                          <w:autoSpaceDN w:val="0"/>
                          <w:adjustRightInd w:val="0"/>
                          <w:ind w:right="0"/>
                          <w:jc w:val="right"/>
                          <w:cnfStyle w:val="100000000000"/>
                          <w:rPr>
                            <w:b w:val="0"/>
                            <w:bCs w:val="0"/>
                            <w:color w:val="000000" w:themeColor="text1"/>
                            <w:sz w:val="16"/>
                            <w:lang w:val="en-IN"/>
                          </w:rPr>
                        </w:pPr>
                        <w:r w:rsidRPr="00504D60">
                          <w:rPr>
                            <w:b w:val="0"/>
                            <w:bCs w:val="0"/>
                            <w:color w:val="000000" w:themeColor="text1"/>
                            <w:sz w:val="16"/>
                            <w:lang w:val="en-IN"/>
                          </w:rPr>
                          <w:t>Average</w:t>
                        </w:r>
                      </w:p>
                    </w:tc>
                  </w:tr>
                  <w:tr w:rsidR="005E6FD4" w:rsidRPr="00504D60" w:rsidTr="005E6FD4">
                    <w:trPr>
                      <w:cnfStyle w:val="000000100000"/>
                      <w:jc w:val="center"/>
                    </w:trPr>
                    <w:tc>
                      <w:tcPr>
                        <w:cnfStyle w:val="001000000000"/>
                        <w:tcW w:w="2660" w:type="dxa"/>
                        <w:shd w:val="clear" w:color="auto" w:fill="auto"/>
                      </w:tcPr>
                      <w:p w:rsidR="005E6FD4" w:rsidRPr="00504D60" w:rsidRDefault="005E6FD4" w:rsidP="005E6FD4">
                        <w:pPr>
                          <w:autoSpaceDE w:val="0"/>
                          <w:autoSpaceDN w:val="0"/>
                          <w:adjustRightInd w:val="0"/>
                          <w:ind w:right="0"/>
                          <w:jc w:val="left"/>
                          <w:rPr>
                            <w:b w:val="0"/>
                            <w:color w:val="000000" w:themeColor="text1"/>
                            <w:sz w:val="16"/>
                            <w:lang w:val="en-IN"/>
                          </w:rPr>
                        </w:pPr>
                        <w:r w:rsidRPr="00504D60">
                          <w:rPr>
                            <w:b w:val="0"/>
                            <w:color w:val="000000" w:themeColor="text1"/>
                            <w:sz w:val="16"/>
                            <w:lang w:val="en-IN"/>
                          </w:rPr>
                          <w:t>Accuracy</w:t>
                        </w:r>
                      </w:p>
                    </w:tc>
                    <w:tc>
                      <w:tcPr>
                        <w:tcW w:w="850" w:type="dxa"/>
                        <w:shd w:val="clear" w:color="auto" w:fill="auto"/>
                      </w:tcPr>
                      <w:p w:rsidR="005E6FD4" w:rsidRPr="00504D60" w:rsidRDefault="005E6FD4" w:rsidP="005E6FD4">
                        <w:pPr>
                          <w:autoSpaceDE w:val="0"/>
                          <w:autoSpaceDN w:val="0"/>
                          <w:adjustRightInd w:val="0"/>
                          <w:ind w:right="0"/>
                          <w:jc w:val="right"/>
                          <w:cnfStyle w:val="000000100000"/>
                          <w:rPr>
                            <w:color w:val="000000" w:themeColor="text1"/>
                            <w:sz w:val="16"/>
                            <w:lang w:val="en-IN"/>
                          </w:rPr>
                        </w:pPr>
                        <w:r w:rsidRPr="00504D60">
                          <w:rPr>
                            <w:color w:val="000000" w:themeColor="text1"/>
                            <w:sz w:val="16"/>
                            <w:lang w:val="en-IN"/>
                          </w:rPr>
                          <w:t>66.32%</w:t>
                        </w:r>
                      </w:p>
                    </w:tc>
                    <w:tc>
                      <w:tcPr>
                        <w:tcW w:w="936" w:type="dxa"/>
                        <w:shd w:val="clear" w:color="auto" w:fill="auto"/>
                      </w:tcPr>
                      <w:p w:rsidR="005E6FD4" w:rsidRPr="00504D60" w:rsidRDefault="005E6FD4" w:rsidP="005E6FD4">
                        <w:pPr>
                          <w:autoSpaceDE w:val="0"/>
                          <w:autoSpaceDN w:val="0"/>
                          <w:adjustRightInd w:val="0"/>
                          <w:ind w:right="0"/>
                          <w:jc w:val="right"/>
                          <w:cnfStyle w:val="000000100000"/>
                          <w:rPr>
                            <w:color w:val="000000" w:themeColor="text1"/>
                            <w:sz w:val="16"/>
                            <w:lang w:val="en-IN"/>
                          </w:rPr>
                        </w:pPr>
                        <w:r w:rsidRPr="00504D60">
                          <w:rPr>
                            <w:color w:val="000000" w:themeColor="text1"/>
                            <w:sz w:val="16"/>
                            <w:lang w:val="en-IN"/>
                          </w:rPr>
                          <w:t>72.96%</w:t>
                        </w:r>
                      </w:p>
                    </w:tc>
                    <w:tc>
                      <w:tcPr>
                        <w:tcW w:w="880" w:type="dxa"/>
                        <w:shd w:val="clear" w:color="auto" w:fill="auto"/>
                      </w:tcPr>
                      <w:p w:rsidR="005E6FD4" w:rsidRPr="00504D60" w:rsidRDefault="005E6FD4" w:rsidP="005E6FD4">
                        <w:pPr>
                          <w:autoSpaceDE w:val="0"/>
                          <w:autoSpaceDN w:val="0"/>
                          <w:adjustRightInd w:val="0"/>
                          <w:ind w:right="0"/>
                          <w:jc w:val="right"/>
                          <w:cnfStyle w:val="000000100000"/>
                          <w:rPr>
                            <w:color w:val="000000" w:themeColor="text1"/>
                            <w:sz w:val="16"/>
                            <w:lang w:val="en-IN"/>
                          </w:rPr>
                        </w:pPr>
                        <w:r w:rsidRPr="00504D60">
                          <w:rPr>
                            <w:color w:val="000000" w:themeColor="text1"/>
                            <w:sz w:val="16"/>
                            <w:lang w:val="en-IN"/>
                          </w:rPr>
                          <w:t>66.73%</w:t>
                        </w:r>
                      </w:p>
                    </w:tc>
                    <w:tc>
                      <w:tcPr>
                        <w:tcW w:w="966" w:type="dxa"/>
                        <w:shd w:val="clear" w:color="auto" w:fill="auto"/>
                      </w:tcPr>
                      <w:p w:rsidR="005E6FD4" w:rsidRPr="00504D60" w:rsidRDefault="005E6FD4" w:rsidP="005E6FD4">
                        <w:pPr>
                          <w:autoSpaceDE w:val="0"/>
                          <w:autoSpaceDN w:val="0"/>
                          <w:adjustRightInd w:val="0"/>
                          <w:ind w:right="0"/>
                          <w:jc w:val="right"/>
                          <w:cnfStyle w:val="000000100000"/>
                          <w:rPr>
                            <w:color w:val="000000" w:themeColor="text1"/>
                            <w:sz w:val="16"/>
                            <w:lang w:val="en-IN"/>
                          </w:rPr>
                        </w:pPr>
                        <w:r w:rsidRPr="00504D60">
                          <w:rPr>
                            <w:color w:val="000000" w:themeColor="text1"/>
                            <w:sz w:val="16"/>
                            <w:lang w:val="en-IN"/>
                          </w:rPr>
                          <w:t>66.57%</w:t>
                        </w:r>
                      </w:p>
                    </w:tc>
                    <w:tc>
                      <w:tcPr>
                        <w:tcW w:w="827" w:type="dxa"/>
                        <w:shd w:val="clear" w:color="auto" w:fill="auto"/>
                      </w:tcPr>
                      <w:p w:rsidR="005E6FD4" w:rsidRPr="00504D60" w:rsidRDefault="005E6FD4" w:rsidP="005E6FD4">
                        <w:pPr>
                          <w:autoSpaceDE w:val="0"/>
                          <w:autoSpaceDN w:val="0"/>
                          <w:adjustRightInd w:val="0"/>
                          <w:ind w:right="0"/>
                          <w:jc w:val="right"/>
                          <w:cnfStyle w:val="000000100000"/>
                          <w:rPr>
                            <w:bCs/>
                            <w:color w:val="000000" w:themeColor="text1"/>
                            <w:sz w:val="16"/>
                            <w:lang w:val="en-IN"/>
                          </w:rPr>
                        </w:pPr>
                      </w:p>
                    </w:tc>
                  </w:tr>
                  <w:tr w:rsidR="005E6FD4" w:rsidRPr="00504D60" w:rsidTr="005E6FD4">
                    <w:trPr>
                      <w:jc w:val="center"/>
                    </w:trPr>
                    <w:tc>
                      <w:tcPr>
                        <w:cnfStyle w:val="001000000000"/>
                        <w:tcW w:w="2660" w:type="dxa"/>
                        <w:shd w:val="clear" w:color="auto" w:fill="auto"/>
                      </w:tcPr>
                      <w:p w:rsidR="005E6FD4" w:rsidRPr="00504D60" w:rsidRDefault="005E6FD4" w:rsidP="005E6FD4">
                        <w:pPr>
                          <w:autoSpaceDE w:val="0"/>
                          <w:autoSpaceDN w:val="0"/>
                          <w:adjustRightInd w:val="0"/>
                          <w:ind w:right="0"/>
                          <w:jc w:val="left"/>
                          <w:rPr>
                            <w:b w:val="0"/>
                            <w:color w:val="000000" w:themeColor="text1"/>
                            <w:sz w:val="16"/>
                            <w:lang w:val="en-IN"/>
                          </w:rPr>
                        </w:pPr>
                        <w:r w:rsidRPr="00504D60">
                          <w:rPr>
                            <w:b w:val="0"/>
                            <w:color w:val="000000" w:themeColor="text1"/>
                            <w:sz w:val="16"/>
                            <w:lang w:val="en-IN"/>
                          </w:rPr>
                          <w:t>Number of companies used in model</w:t>
                        </w:r>
                      </w:p>
                    </w:tc>
                    <w:tc>
                      <w:tcPr>
                        <w:tcW w:w="850" w:type="dxa"/>
                        <w:shd w:val="clear" w:color="auto" w:fill="auto"/>
                      </w:tcPr>
                      <w:p w:rsidR="005E6FD4" w:rsidRPr="00504D60" w:rsidRDefault="005E6FD4" w:rsidP="005E6FD4">
                        <w:pPr>
                          <w:autoSpaceDE w:val="0"/>
                          <w:autoSpaceDN w:val="0"/>
                          <w:adjustRightInd w:val="0"/>
                          <w:ind w:right="0"/>
                          <w:jc w:val="right"/>
                          <w:cnfStyle w:val="000000000000"/>
                          <w:rPr>
                            <w:bCs/>
                            <w:color w:val="000000" w:themeColor="text1"/>
                            <w:sz w:val="16"/>
                            <w:lang w:val="en-IN"/>
                          </w:rPr>
                        </w:pPr>
                        <w:r w:rsidRPr="00504D60">
                          <w:rPr>
                            <w:bCs/>
                            <w:color w:val="000000" w:themeColor="text1"/>
                            <w:sz w:val="16"/>
                            <w:lang w:val="en-IN"/>
                          </w:rPr>
                          <w:t>2,214</w:t>
                        </w:r>
                      </w:p>
                    </w:tc>
                    <w:tc>
                      <w:tcPr>
                        <w:tcW w:w="936" w:type="dxa"/>
                        <w:shd w:val="clear" w:color="auto" w:fill="auto"/>
                      </w:tcPr>
                      <w:p w:rsidR="005E6FD4" w:rsidRPr="00504D60" w:rsidRDefault="005E6FD4" w:rsidP="005E6FD4">
                        <w:pPr>
                          <w:autoSpaceDE w:val="0"/>
                          <w:autoSpaceDN w:val="0"/>
                          <w:adjustRightInd w:val="0"/>
                          <w:ind w:right="0"/>
                          <w:jc w:val="right"/>
                          <w:cnfStyle w:val="000000000000"/>
                          <w:rPr>
                            <w:bCs/>
                            <w:color w:val="000000" w:themeColor="text1"/>
                            <w:sz w:val="16"/>
                            <w:lang w:val="en-IN"/>
                          </w:rPr>
                        </w:pPr>
                        <w:r w:rsidRPr="00504D60">
                          <w:rPr>
                            <w:bCs/>
                            <w:color w:val="000000" w:themeColor="text1"/>
                            <w:sz w:val="16"/>
                            <w:lang w:val="en-IN"/>
                          </w:rPr>
                          <w:t>1,972</w:t>
                        </w:r>
                      </w:p>
                    </w:tc>
                    <w:tc>
                      <w:tcPr>
                        <w:tcW w:w="880" w:type="dxa"/>
                        <w:shd w:val="clear" w:color="auto" w:fill="auto"/>
                      </w:tcPr>
                      <w:p w:rsidR="005E6FD4" w:rsidRPr="00504D60" w:rsidRDefault="005E6FD4" w:rsidP="005E6FD4">
                        <w:pPr>
                          <w:autoSpaceDE w:val="0"/>
                          <w:autoSpaceDN w:val="0"/>
                          <w:adjustRightInd w:val="0"/>
                          <w:ind w:right="0"/>
                          <w:jc w:val="right"/>
                          <w:cnfStyle w:val="000000000000"/>
                          <w:rPr>
                            <w:bCs/>
                            <w:color w:val="000000" w:themeColor="text1"/>
                            <w:sz w:val="16"/>
                            <w:lang w:val="en-IN"/>
                          </w:rPr>
                        </w:pPr>
                        <w:r w:rsidRPr="00504D60">
                          <w:rPr>
                            <w:bCs/>
                            <w:color w:val="000000" w:themeColor="text1"/>
                            <w:sz w:val="16"/>
                            <w:lang w:val="en-IN"/>
                          </w:rPr>
                          <w:t>2,016</w:t>
                        </w:r>
                      </w:p>
                    </w:tc>
                    <w:tc>
                      <w:tcPr>
                        <w:tcW w:w="966" w:type="dxa"/>
                        <w:shd w:val="clear" w:color="auto" w:fill="auto"/>
                      </w:tcPr>
                      <w:p w:rsidR="005E6FD4" w:rsidRPr="00504D60" w:rsidRDefault="005E6FD4" w:rsidP="005E6FD4">
                        <w:pPr>
                          <w:autoSpaceDE w:val="0"/>
                          <w:autoSpaceDN w:val="0"/>
                          <w:adjustRightInd w:val="0"/>
                          <w:ind w:right="0"/>
                          <w:jc w:val="right"/>
                          <w:cnfStyle w:val="000000000000"/>
                          <w:rPr>
                            <w:bCs/>
                            <w:color w:val="000000" w:themeColor="text1"/>
                            <w:sz w:val="16"/>
                            <w:lang w:val="en-IN"/>
                          </w:rPr>
                        </w:pPr>
                        <w:r w:rsidRPr="00504D60">
                          <w:rPr>
                            <w:bCs/>
                            <w:color w:val="000000" w:themeColor="text1"/>
                            <w:sz w:val="16"/>
                            <w:lang w:val="en-IN"/>
                          </w:rPr>
                          <w:t>1,920</w:t>
                        </w:r>
                      </w:p>
                    </w:tc>
                    <w:tc>
                      <w:tcPr>
                        <w:tcW w:w="827" w:type="dxa"/>
                        <w:shd w:val="clear" w:color="auto" w:fill="auto"/>
                      </w:tcPr>
                      <w:p w:rsidR="005E6FD4" w:rsidRPr="00504D60" w:rsidRDefault="005E6FD4" w:rsidP="005E6FD4">
                        <w:pPr>
                          <w:autoSpaceDE w:val="0"/>
                          <w:autoSpaceDN w:val="0"/>
                          <w:adjustRightInd w:val="0"/>
                          <w:ind w:right="0"/>
                          <w:jc w:val="right"/>
                          <w:cnfStyle w:val="000000000000"/>
                          <w:rPr>
                            <w:bCs/>
                            <w:color w:val="000000" w:themeColor="text1"/>
                            <w:sz w:val="16"/>
                            <w:lang w:val="en-IN"/>
                          </w:rPr>
                        </w:pPr>
                        <w:r w:rsidRPr="00504D60">
                          <w:rPr>
                            <w:bCs/>
                            <w:color w:val="000000" w:themeColor="text1"/>
                            <w:sz w:val="16"/>
                            <w:lang w:val="en-IN"/>
                          </w:rPr>
                          <w:t>2,031</w:t>
                        </w:r>
                      </w:p>
                    </w:tc>
                  </w:tr>
                  <w:tr w:rsidR="005E6FD4" w:rsidRPr="00504D60" w:rsidTr="005E6FD4">
                    <w:trPr>
                      <w:cnfStyle w:val="000000100000"/>
                      <w:jc w:val="center"/>
                    </w:trPr>
                    <w:tc>
                      <w:tcPr>
                        <w:cnfStyle w:val="001000000000"/>
                        <w:tcW w:w="2660" w:type="dxa"/>
                        <w:shd w:val="clear" w:color="auto" w:fill="auto"/>
                      </w:tcPr>
                      <w:p w:rsidR="005E6FD4" w:rsidRPr="00504D60" w:rsidRDefault="005E6FD4" w:rsidP="005E6FD4">
                        <w:pPr>
                          <w:autoSpaceDE w:val="0"/>
                          <w:autoSpaceDN w:val="0"/>
                          <w:adjustRightInd w:val="0"/>
                          <w:ind w:right="0"/>
                          <w:jc w:val="left"/>
                          <w:rPr>
                            <w:b w:val="0"/>
                            <w:color w:val="000000" w:themeColor="text1"/>
                            <w:sz w:val="16"/>
                            <w:lang w:val="en-IN"/>
                          </w:rPr>
                        </w:pPr>
                        <w:r w:rsidRPr="00504D60">
                          <w:rPr>
                            <w:b w:val="0"/>
                            <w:color w:val="000000" w:themeColor="text1"/>
                            <w:sz w:val="16"/>
                            <w:lang w:val="en-IN"/>
                          </w:rPr>
                          <w:t>Portfolio Size</w:t>
                        </w:r>
                      </w:p>
                    </w:tc>
                    <w:tc>
                      <w:tcPr>
                        <w:tcW w:w="850" w:type="dxa"/>
                        <w:shd w:val="clear" w:color="auto" w:fill="auto"/>
                      </w:tcPr>
                      <w:p w:rsidR="005E6FD4" w:rsidRPr="00504D60" w:rsidRDefault="005E6FD4" w:rsidP="005E6FD4">
                        <w:pPr>
                          <w:autoSpaceDE w:val="0"/>
                          <w:autoSpaceDN w:val="0"/>
                          <w:adjustRightInd w:val="0"/>
                          <w:ind w:right="0"/>
                          <w:jc w:val="right"/>
                          <w:cnfStyle w:val="000000100000"/>
                          <w:rPr>
                            <w:color w:val="000000" w:themeColor="text1"/>
                            <w:sz w:val="16"/>
                            <w:lang w:val="en-IN"/>
                          </w:rPr>
                        </w:pPr>
                        <w:r w:rsidRPr="00504D60">
                          <w:rPr>
                            <w:color w:val="000000" w:themeColor="text1"/>
                            <w:sz w:val="16"/>
                            <w:lang w:val="en-IN"/>
                          </w:rPr>
                          <w:t>966</w:t>
                        </w:r>
                      </w:p>
                    </w:tc>
                    <w:tc>
                      <w:tcPr>
                        <w:tcW w:w="936" w:type="dxa"/>
                        <w:shd w:val="clear" w:color="auto" w:fill="auto"/>
                      </w:tcPr>
                      <w:p w:rsidR="005E6FD4" w:rsidRPr="00504D60" w:rsidRDefault="005E6FD4" w:rsidP="005E6FD4">
                        <w:pPr>
                          <w:autoSpaceDE w:val="0"/>
                          <w:autoSpaceDN w:val="0"/>
                          <w:adjustRightInd w:val="0"/>
                          <w:ind w:right="0"/>
                          <w:jc w:val="right"/>
                          <w:cnfStyle w:val="000000100000"/>
                          <w:rPr>
                            <w:color w:val="000000" w:themeColor="text1"/>
                            <w:sz w:val="16"/>
                            <w:lang w:val="en-IN"/>
                          </w:rPr>
                        </w:pPr>
                        <w:r w:rsidRPr="00504D60">
                          <w:rPr>
                            <w:color w:val="000000" w:themeColor="text1"/>
                            <w:sz w:val="16"/>
                            <w:lang w:val="en-IN"/>
                          </w:rPr>
                          <w:t>957</w:t>
                        </w:r>
                      </w:p>
                    </w:tc>
                    <w:tc>
                      <w:tcPr>
                        <w:tcW w:w="880" w:type="dxa"/>
                        <w:shd w:val="clear" w:color="auto" w:fill="auto"/>
                      </w:tcPr>
                      <w:p w:rsidR="005E6FD4" w:rsidRPr="00504D60" w:rsidRDefault="005E6FD4" w:rsidP="005E6FD4">
                        <w:pPr>
                          <w:autoSpaceDE w:val="0"/>
                          <w:autoSpaceDN w:val="0"/>
                          <w:adjustRightInd w:val="0"/>
                          <w:ind w:right="0"/>
                          <w:jc w:val="right"/>
                          <w:cnfStyle w:val="000000100000"/>
                          <w:rPr>
                            <w:color w:val="000000" w:themeColor="text1"/>
                            <w:sz w:val="16"/>
                            <w:lang w:val="en-IN"/>
                          </w:rPr>
                        </w:pPr>
                        <w:r w:rsidRPr="00504D60">
                          <w:rPr>
                            <w:color w:val="000000" w:themeColor="text1"/>
                            <w:sz w:val="16"/>
                            <w:lang w:val="en-IN"/>
                          </w:rPr>
                          <w:t>952</w:t>
                        </w:r>
                      </w:p>
                    </w:tc>
                    <w:tc>
                      <w:tcPr>
                        <w:tcW w:w="966" w:type="dxa"/>
                        <w:shd w:val="clear" w:color="auto" w:fill="auto"/>
                      </w:tcPr>
                      <w:p w:rsidR="005E6FD4" w:rsidRPr="00504D60" w:rsidRDefault="005E6FD4" w:rsidP="005E6FD4">
                        <w:pPr>
                          <w:autoSpaceDE w:val="0"/>
                          <w:autoSpaceDN w:val="0"/>
                          <w:adjustRightInd w:val="0"/>
                          <w:ind w:right="0"/>
                          <w:jc w:val="right"/>
                          <w:cnfStyle w:val="000000100000"/>
                          <w:rPr>
                            <w:color w:val="000000" w:themeColor="text1"/>
                            <w:sz w:val="16"/>
                            <w:lang w:val="en-IN"/>
                          </w:rPr>
                        </w:pPr>
                        <w:r w:rsidRPr="00504D60">
                          <w:rPr>
                            <w:color w:val="000000" w:themeColor="text1"/>
                            <w:sz w:val="16"/>
                            <w:lang w:val="en-IN"/>
                          </w:rPr>
                          <w:t>957</w:t>
                        </w:r>
                      </w:p>
                    </w:tc>
                    <w:tc>
                      <w:tcPr>
                        <w:tcW w:w="827" w:type="dxa"/>
                        <w:shd w:val="clear" w:color="auto" w:fill="auto"/>
                      </w:tcPr>
                      <w:p w:rsidR="005E6FD4" w:rsidRPr="00504D60" w:rsidRDefault="005E6FD4" w:rsidP="005E6FD4">
                        <w:pPr>
                          <w:autoSpaceDE w:val="0"/>
                          <w:autoSpaceDN w:val="0"/>
                          <w:adjustRightInd w:val="0"/>
                          <w:ind w:right="0"/>
                          <w:jc w:val="right"/>
                          <w:cnfStyle w:val="000000100000"/>
                          <w:rPr>
                            <w:bCs/>
                            <w:color w:val="000000" w:themeColor="text1"/>
                            <w:sz w:val="16"/>
                            <w:lang w:val="en-IN"/>
                          </w:rPr>
                        </w:pPr>
                        <w:r w:rsidRPr="00504D60">
                          <w:rPr>
                            <w:color w:val="000000" w:themeColor="text1"/>
                            <w:sz w:val="16"/>
                            <w:lang w:val="en-IN"/>
                          </w:rPr>
                          <w:t>958</w:t>
                        </w:r>
                      </w:p>
                    </w:tc>
                  </w:tr>
                  <w:tr w:rsidR="005E6FD4" w:rsidRPr="00504D60" w:rsidTr="005E6FD4">
                    <w:trPr>
                      <w:jc w:val="center"/>
                    </w:trPr>
                    <w:tc>
                      <w:tcPr>
                        <w:cnfStyle w:val="001000000000"/>
                        <w:tcW w:w="2660" w:type="dxa"/>
                        <w:shd w:val="clear" w:color="auto" w:fill="auto"/>
                      </w:tcPr>
                      <w:p w:rsidR="005E6FD4" w:rsidRPr="00504D60" w:rsidRDefault="005E6FD4" w:rsidP="005E6FD4">
                        <w:pPr>
                          <w:autoSpaceDE w:val="0"/>
                          <w:autoSpaceDN w:val="0"/>
                          <w:adjustRightInd w:val="0"/>
                          <w:ind w:right="0"/>
                          <w:jc w:val="left"/>
                          <w:rPr>
                            <w:b w:val="0"/>
                            <w:color w:val="000000" w:themeColor="text1"/>
                            <w:sz w:val="16"/>
                            <w:lang w:val="en-IN"/>
                          </w:rPr>
                        </w:pPr>
                        <w:r w:rsidRPr="00504D60">
                          <w:rPr>
                            <w:b w:val="0"/>
                            <w:color w:val="000000" w:themeColor="text1"/>
                            <w:sz w:val="16"/>
                            <w:lang w:val="en-IN"/>
                          </w:rPr>
                          <w:t>Percentage of Portfolio size</w:t>
                        </w:r>
                      </w:p>
                    </w:tc>
                    <w:tc>
                      <w:tcPr>
                        <w:tcW w:w="850" w:type="dxa"/>
                        <w:tcBorders>
                          <w:bottom w:val="single" w:sz="18" w:space="0" w:color="auto"/>
                        </w:tcBorders>
                        <w:shd w:val="clear" w:color="auto" w:fill="auto"/>
                      </w:tcPr>
                      <w:p w:rsidR="005E6FD4" w:rsidRPr="00504D60" w:rsidRDefault="005E6FD4" w:rsidP="005E6FD4">
                        <w:pPr>
                          <w:autoSpaceDE w:val="0"/>
                          <w:autoSpaceDN w:val="0"/>
                          <w:adjustRightInd w:val="0"/>
                          <w:ind w:right="0"/>
                          <w:jc w:val="right"/>
                          <w:cnfStyle w:val="000000000000"/>
                          <w:rPr>
                            <w:color w:val="000000" w:themeColor="text1"/>
                            <w:sz w:val="16"/>
                            <w:lang w:val="en-IN"/>
                          </w:rPr>
                        </w:pPr>
                        <w:r w:rsidRPr="00504D60">
                          <w:rPr>
                            <w:color w:val="000000" w:themeColor="text1"/>
                            <w:sz w:val="16"/>
                            <w:lang w:val="en-IN"/>
                          </w:rPr>
                          <w:t>43.63%</w:t>
                        </w:r>
                      </w:p>
                    </w:tc>
                    <w:tc>
                      <w:tcPr>
                        <w:tcW w:w="936" w:type="dxa"/>
                        <w:tcBorders>
                          <w:bottom w:val="single" w:sz="18" w:space="0" w:color="auto"/>
                        </w:tcBorders>
                        <w:shd w:val="clear" w:color="auto" w:fill="auto"/>
                      </w:tcPr>
                      <w:p w:rsidR="005E6FD4" w:rsidRPr="00504D60" w:rsidRDefault="005E6FD4" w:rsidP="005E6FD4">
                        <w:pPr>
                          <w:autoSpaceDE w:val="0"/>
                          <w:autoSpaceDN w:val="0"/>
                          <w:adjustRightInd w:val="0"/>
                          <w:ind w:right="0"/>
                          <w:jc w:val="right"/>
                          <w:cnfStyle w:val="000000000000"/>
                          <w:rPr>
                            <w:color w:val="000000" w:themeColor="text1"/>
                            <w:sz w:val="16"/>
                            <w:lang w:val="en-IN"/>
                          </w:rPr>
                        </w:pPr>
                        <w:r w:rsidRPr="00504D60">
                          <w:rPr>
                            <w:color w:val="000000" w:themeColor="text1"/>
                            <w:sz w:val="16"/>
                            <w:lang w:val="en-IN"/>
                          </w:rPr>
                          <w:t>48.53%</w:t>
                        </w:r>
                      </w:p>
                    </w:tc>
                    <w:tc>
                      <w:tcPr>
                        <w:tcW w:w="880" w:type="dxa"/>
                        <w:tcBorders>
                          <w:bottom w:val="single" w:sz="18" w:space="0" w:color="auto"/>
                        </w:tcBorders>
                        <w:shd w:val="clear" w:color="auto" w:fill="auto"/>
                      </w:tcPr>
                      <w:p w:rsidR="005E6FD4" w:rsidRPr="00504D60" w:rsidRDefault="005E6FD4" w:rsidP="005E6FD4">
                        <w:pPr>
                          <w:autoSpaceDE w:val="0"/>
                          <w:autoSpaceDN w:val="0"/>
                          <w:adjustRightInd w:val="0"/>
                          <w:ind w:right="0"/>
                          <w:jc w:val="right"/>
                          <w:cnfStyle w:val="000000000000"/>
                          <w:rPr>
                            <w:color w:val="000000" w:themeColor="text1"/>
                            <w:sz w:val="16"/>
                            <w:lang w:val="en-IN"/>
                          </w:rPr>
                        </w:pPr>
                        <w:r w:rsidRPr="00504D60">
                          <w:rPr>
                            <w:color w:val="000000" w:themeColor="text1"/>
                            <w:sz w:val="16"/>
                            <w:lang w:val="en-IN"/>
                          </w:rPr>
                          <w:t>47.22%</w:t>
                        </w:r>
                      </w:p>
                    </w:tc>
                    <w:tc>
                      <w:tcPr>
                        <w:tcW w:w="966" w:type="dxa"/>
                        <w:tcBorders>
                          <w:bottom w:val="single" w:sz="18" w:space="0" w:color="auto"/>
                        </w:tcBorders>
                        <w:shd w:val="clear" w:color="auto" w:fill="auto"/>
                      </w:tcPr>
                      <w:p w:rsidR="005E6FD4" w:rsidRPr="00504D60" w:rsidRDefault="005E6FD4" w:rsidP="005E6FD4">
                        <w:pPr>
                          <w:autoSpaceDE w:val="0"/>
                          <w:autoSpaceDN w:val="0"/>
                          <w:adjustRightInd w:val="0"/>
                          <w:ind w:right="0"/>
                          <w:jc w:val="right"/>
                          <w:cnfStyle w:val="000000000000"/>
                          <w:rPr>
                            <w:color w:val="000000" w:themeColor="text1"/>
                            <w:sz w:val="16"/>
                            <w:lang w:val="en-IN"/>
                          </w:rPr>
                        </w:pPr>
                        <w:r w:rsidRPr="00504D60">
                          <w:rPr>
                            <w:color w:val="000000" w:themeColor="text1"/>
                            <w:sz w:val="16"/>
                            <w:lang w:val="en-IN"/>
                          </w:rPr>
                          <w:t>49.84%</w:t>
                        </w:r>
                      </w:p>
                    </w:tc>
                    <w:tc>
                      <w:tcPr>
                        <w:tcW w:w="827" w:type="dxa"/>
                        <w:tcBorders>
                          <w:bottom w:val="single" w:sz="18" w:space="0" w:color="auto"/>
                        </w:tcBorders>
                        <w:shd w:val="clear" w:color="auto" w:fill="auto"/>
                      </w:tcPr>
                      <w:p w:rsidR="005E6FD4" w:rsidRPr="00504D60" w:rsidRDefault="005E6FD4" w:rsidP="005E6FD4">
                        <w:pPr>
                          <w:autoSpaceDE w:val="0"/>
                          <w:autoSpaceDN w:val="0"/>
                          <w:adjustRightInd w:val="0"/>
                          <w:ind w:right="0"/>
                          <w:jc w:val="right"/>
                          <w:cnfStyle w:val="000000000000"/>
                          <w:rPr>
                            <w:bCs/>
                            <w:color w:val="000000" w:themeColor="text1"/>
                            <w:sz w:val="16"/>
                            <w:lang w:val="en-IN"/>
                          </w:rPr>
                        </w:pPr>
                        <w:r w:rsidRPr="00504D60">
                          <w:rPr>
                            <w:color w:val="000000" w:themeColor="text1"/>
                            <w:sz w:val="16"/>
                            <w:lang w:val="en-IN"/>
                          </w:rPr>
                          <w:t>47.31%</w:t>
                        </w:r>
                      </w:p>
                    </w:tc>
                  </w:tr>
                </w:tbl>
                <w:p w:rsidR="005E6FD4" w:rsidRDefault="005E6FD4" w:rsidP="00C02825">
                  <w:pPr>
                    <w:autoSpaceDE w:val="0"/>
                    <w:autoSpaceDN w:val="0"/>
                    <w:adjustRightInd w:val="0"/>
                    <w:spacing w:after="200" w:line="276" w:lineRule="auto"/>
                    <w:ind w:right="0"/>
                    <w:jc w:val="left"/>
                    <w:rPr>
                      <w:rFonts w:ascii="Calibri" w:hAnsi="Calibri" w:cs="Calibri"/>
                      <w:sz w:val="22"/>
                      <w:szCs w:val="22"/>
                    </w:rPr>
                  </w:pPr>
                </w:p>
                <w:p w:rsidR="005E6FD4" w:rsidRDefault="005E6FD4"/>
              </w:txbxContent>
            </v:textbox>
          </v:shape>
        </w:pict>
      </w: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Pr="00C02825" w:rsidRDefault="00C02825" w:rsidP="00117382">
      <w:pPr>
        <w:ind w:right="0"/>
        <w:rPr>
          <w:sz w:val="16"/>
          <w:szCs w:val="20"/>
        </w:rPr>
      </w:pPr>
    </w:p>
    <w:p w:rsidR="00117382" w:rsidRDefault="00117382" w:rsidP="00117382">
      <w:pPr>
        <w:ind w:right="0"/>
        <w:rPr>
          <w:sz w:val="20"/>
          <w:szCs w:val="20"/>
        </w:rPr>
      </w:pPr>
      <w:r w:rsidRPr="00CD423B">
        <w:rPr>
          <w:sz w:val="20"/>
          <w:szCs w:val="20"/>
        </w:rPr>
        <w:t>Seven of the variables (</w:t>
      </w:r>
      <w:r w:rsidRPr="00CD423B">
        <w:rPr>
          <w:color w:val="000000"/>
          <w:sz w:val="20"/>
          <w:szCs w:val="20"/>
        </w:rPr>
        <w:t>Δ Net Profit Margin</w:t>
      </w:r>
      <w:r w:rsidRPr="00CD423B">
        <w:rPr>
          <w:sz w:val="20"/>
          <w:szCs w:val="20"/>
        </w:rPr>
        <w:t>, ROA,</w:t>
      </w:r>
      <w:r w:rsidR="00873F7B">
        <w:rPr>
          <w:sz w:val="20"/>
          <w:szCs w:val="20"/>
        </w:rPr>
        <w:t xml:space="preserve"> </w:t>
      </w:r>
      <w:r w:rsidRPr="00CD423B">
        <w:rPr>
          <w:color w:val="000000"/>
          <w:sz w:val="20"/>
          <w:szCs w:val="20"/>
        </w:rPr>
        <w:t>Δ Equity to Fixed Assets, Δ Days sales to Accounts Recv, Δ Quick Ratio, Operating Income to Total Assets, and Net Profit Margin</w:t>
      </w:r>
      <w:r w:rsidRPr="00CD423B">
        <w:rPr>
          <w:sz w:val="20"/>
          <w:szCs w:val="20"/>
        </w:rPr>
        <w:t>) were common for all the models, five variables were common to three models, six variables were common to two of the four models, and the other eight variables were specific to only one model.</w:t>
      </w:r>
      <w:r w:rsidR="00873F7B">
        <w:rPr>
          <w:sz w:val="20"/>
          <w:szCs w:val="20"/>
        </w:rPr>
        <w:t xml:space="preserve"> </w:t>
      </w:r>
      <w:r w:rsidRPr="00CD423B">
        <w:rPr>
          <w:sz w:val="20"/>
          <w:szCs w:val="20"/>
        </w:rPr>
        <w:t>Of the seven variables, common to all four models, five were also common to the previous models (before imputation). The stability of the model can be measured by the fact that of the 26 variables in the model twelve variables (46%) were common to 3-4 of the models, compared to five out of 21 (24%) variables from the previous models (before imputation).</w:t>
      </w:r>
    </w:p>
    <w:p w:rsidR="00873F7B" w:rsidRPr="00C02825" w:rsidRDefault="00873F7B" w:rsidP="00117382">
      <w:pPr>
        <w:ind w:right="0"/>
        <w:rPr>
          <w:sz w:val="18"/>
          <w:szCs w:val="20"/>
        </w:rPr>
      </w:pPr>
    </w:p>
    <w:p w:rsidR="00117382" w:rsidRPr="00873F7B" w:rsidRDefault="00117382" w:rsidP="00117382">
      <w:pPr>
        <w:pStyle w:val="Heading2"/>
        <w:spacing w:line="240" w:lineRule="auto"/>
        <w:ind w:right="0"/>
        <w:rPr>
          <w:bCs/>
          <w:sz w:val="20"/>
          <w:szCs w:val="20"/>
        </w:rPr>
      </w:pPr>
      <w:r w:rsidRPr="00873F7B">
        <w:rPr>
          <w:bCs/>
          <w:sz w:val="20"/>
          <w:szCs w:val="20"/>
        </w:rPr>
        <w:t>The Model Forecasts</w:t>
      </w:r>
    </w:p>
    <w:p w:rsidR="00873F7B" w:rsidRPr="00C02825" w:rsidRDefault="00873F7B" w:rsidP="00873F7B">
      <w:pPr>
        <w:rPr>
          <w:sz w:val="18"/>
        </w:rPr>
      </w:pPr>
    </w:p>
    <w:p w:rsidR="00C02825" w:rsidRDefault="00117382" w:rsidP="00117382">
      <w:pPr>
        <w:ind w:right="0"/>
        <w:rPr>
          <w:sz w:val="20"/>
          <w:szCs w:val="20"/>
        </w:rPr>
      </w:pPr>
      <w:r w:rsidRPr="00CD423B">
        <w:rPr>
          <w:sz w:val="20"/>
          <w:szCs w:val="20"/>
        </w:rPr>
        <w:t>The accuracy of the models (presented in Table 6) ranges between 66% - 73%, with an average of 68.15% compared to the models based on the original data which averaged 67.02%.</w:t>
      </w:r>
      <w:r w:rsidR="00873F7B">
        <w:rPr>
          <w:sz w:val="20"/>
          <w:szCs w:val="20"/>
        </w:rPr>
        <w:t xml:space="preserve"> </w:t>
      </w:r>
      <w:r w:rsidRPr="00CD423B">
        <w:rPr>
          <w:sz w:val="20"/>
          <w:szCs w:val="20"/>
        </w:rPr>
        <w:t xml:space="preserve">However, the most important issue </w:t>
      </w:r>
      <w:r w:rsidRPr="007C44DF">
        <w:rPr>
          <w:sz w:val="20"/>
          <w:szCs w:val="20"/>
          <w:highlight w:val="yellow"/>
        </w:rPr>
        <w:t>is</w:t>
      </w:r>
      <w:r w:rsidR="007C44DF">
        <w:rPr>
          <w:sz w:val="20"/>
          <w:szCs w:val="20"/>
          <w:highlight w:val="yellow"/>
        </w:rPr>
        <w:t xml:space="preserve"> </w:t>
      </w:r>
      <w:r w:rsidRPr="007C44DF">
        <w:rPr>
          <w:sz w:val="20"/>
          <w:szCs w:val="20"/>
          <w:highlight w:val="yellow"/>
        </w:rPr>
        <w:t>the</w:t>
      </w:r>
      <w:r w:rsidRPr="00CD423B">
        <w:rPr>
          <w:sz w:val="20"/>
          <w:szCs w:val="20"/>
        </w:rPr>
        <w:t xml:space="preserve"> significant change is in the number of companies, the number of companies utilized in the models increased on average by 144% (see table 4) and now the model utilized about 56% (an average of 2,030 companies) of the entire sample (3,603 companies, see Table 1), where with the previous models only 23.1% was used (an average of 833 companies) in determining the models. The models with the full data were also able to classify an average of 47% of the companies utilized, compared to the previous models which classified only 42%.Of the entire sample of 3,603 companies, more than 26% were classified by the models with the full data, as opposed to less than 10% classified by the previous models.</w:t>
      </w:r>
      <w:r w:rsidR="00873F7B">
        <w:rPr>
          <w:sz w:val="20"/>
          <w:szCs w:val="20"/>
        </w:rPr>
        <w:t xml:space="preserve"> </w:t>
      </w: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Default="00C02825" w:rsidP="00117382">
      <w:pPr>
        <w:ind w:right="0"/>
        <w:rPr>
          <w:sz w:val="20"/>
          <w:szCs w:val="20"/>
        </w:rPr>
      </w:pPr>
    </w:p>
    <w:p w:rsidR="00C02825" w:rsidRPr="00C02825" w:rsidRDefault="00C02825" w:rsidP="00117382">
      <w:pPr>
        <w:ind w:right="0"/>
        <w:rPr>
          <w:sz w:val="18"/>
          <w:szCs w:val="20"/>
        </w:rPr>
      </w:pPr>
    </w:p>
    <w:p w:rsidR="00117382" w:rsidRPr="00CD423B" w:rsidRDefault="00117382" w:rsidP="00117382">
      <w:pPr>
        <w:ind w:right="0"/>
        <w:rPr>
          <w:sz w:val="20"/>
          <w:szCs w:val="20"/>
        </w:rPr>
      </w:pPr>
      <w:r w:rsidRPr="00CD423B">
        <w:rPr>
          <w:sz w:val="20"/>
          <w:szCs w:val="20"/>
        </w:rPr>
        <w:t>The implication of these results is that not only were the models with full data able to classify more companies, they were able to this without losing the ability to accurately classify the companies as increasing or decreasing in earnings.</w:t>
      </w:r>
    </w:p>
    <w:p w:rsidR="00117382" w:rsidRPr="00CD423B" w:rsidRDefault="00117382" w:rsidP="00117382">
      <w:pPr>
        <w:pStyle w:val="aa"/>
        <w:spacing w:line="240" w:lineRule="auto"/>
        <w:rPr>
          <w:sz w:val="20"/>
          <w:szCs w:val="20"/>
        </w:rPr>
      </w:pPr>
    </w:p>
    <w:p w:rsidR="00117382" w:rsidRDefault="00873F7B" w:rsidP="00117382">
      <w:pPr>
        <w:pStyle w:val="aa"/>
        <w:spacing w:line="240" w:lineRule="auto"/>
        <w:rPr>
          <w:sz w:val="20"/>
          <w:szCs w:val="20"/>
        </w:rPr>
      </w:pPr>
      <w:r w:rsidRPr="00CD423B">
        <w:rPr>
          <w:sz w:val="20"/>
          <w:szCs w:val="20"/>
        </w:rPr>
        <w:t xml:space="preserve">Conclusions </w:t>
      </w:r>
    </w:p>
    <w:p w:rsidR="00873F7B" w:rsidRPr="00CD423B" w:rsidRDefault="00873F7B" w:rsidP="00117382">
      <w:pPr>
        <w:pStyle w:val="aa"/>
        <w:spacing w:line="240" w:lineRule="auto"/>
        <w:rPr>
          <w:sz w:val="20"/>
          <w:szCs w:val="20"/>
        </w:rPr>
      </w:pPr>
    </w:p>
    <w:p w:rsidR="00117382" w:rsidRPr="00CD423B" w:rsidRDefault="00117382" w:rsidP="00117382">
      <w:pPr>
        <w:ind w:right="0"/>
        <w:rPr>
          <w:sz w:val="20"/>
          <w:szCs w:val="20"/>
          <w:rtl/>
        </w:rPr>
      </w:pPr>
      <w:r w:rsidRPr="00CD423B">
        <w:rPr>
          <w:sz w:val="20"/>
          <w:szCs w:val="20"/>
        </w:rPr>
        <w:t xml:space="preserve">The focus of this study has been to examine the use of the newly mandated accounting data format of XBRL on a large scale in previously researched earning prediction models (replicating the </w:t>
      </w:r>
      <w:r w:rsidR="00873F7B">
        <w:rPr>
          <w:sz w:val="20"/>
          <w:szCs w:val="20"/>
        </w:rPr>
        <w:t>(</w:t>
      </w:r>
      <w:r w:rsidR="00873F7B" w:rsidRPr="00CD423B">
        <w:rPr>
          <w:noProof/>
          <w:sz w:val="20"/>
          <w:szCs w:val="20"/>
        </w:rPr>
        <w:t>Ou and Penman,</w:t>
      </w:r>
      <w:r w:rsidR="00873F7B">
        <w:rPr>
          <w:noProof/>
          <w:sz w:val="20"/>
          <w:szCs w:val="20"/>
        </w:rPr>
        <w:t xml:space="preserve"> 1989</w:t>
      </w:r>
      <w:r w:rsidR="00873F7B">
        <w:rPr>
          <w:sz w:val="20"/>
          <w:szCs w:val="20"/>
        </w:rPr>
        <w:t>)</w:t>
      </w:r>
      <w:r w:rsidRPr="00CD423B">
        <w:rPr>
          <w:sz w:val="20"/>
          <w:szCs w:val="20"/>
        </w:rPr>
        <w:t xml:space="preserve"> study and the </w:t>
      </w:r>
      <w:r w:rsidR="00873F7B">
        <w:rPr>
          <w:sz w:val="20"/>
          <w:szCs w:val="20"/>
        </w:rPr>
        <w:t>(</w:t>
      </w:r>
      <w:r w:rsidR="00873F7B" w:rsidRPr="00CD423B">
        <w:rPr>
          <w:noProof/>
          <w:sz w:val="20"/>
          <w:szCs w:val="20"/>
        </w:rPr>
        <w:t>Bird</w:t>
      </w:r>
      <w:r w:rsidR="00873F7B">
        <w:rPr>
          <w:noProof/>
          <w:sz w:val="20"/>
          <w:szCs w:val="20"/>
        </w:rPr>
        <w:t xml:space="preserve"> </w:t>
      </w:r>
      <w:r w:rsidR="00873F7B">
        <w:rPr>
          <w:i/>
          <w:noProof/>
          <w:sz w:val="20"/>
          <w:szCs w:val="20"/>
        </w:rPr>
        <w:t xml:space="preserve">et al., </w:t>
      </w:r>
      <w:r w:rsidR="00873F7B">
        <w:rPr>
          <w:noProof/>
          <w:sz w:val="20"/>
          <w:szCs w:val="20"/>
        </w:rPr>
        <w:t>2001</w:t>
      </w:r>
      <w:r w:rsidR="00873F7B">
        <w:rPr>
          <w:sz w:val="20"/>
          <w:szCs w:val="20"/>
        </w:rPr>
        <w:t xml:space="preserve">) </w:t>
      </w:r>
      <w:r w:rsidRPr="00CD423B">
        <w:rPr>
          <w:sz w:val="20"/>
          <w:szCs w:val="20"/>
        </w:rPr>
        <w:t>study). The use of XBRL allows not only easier and less costly access to the data but also the ability to adjust the models almost immediately as current information is posted, thus providing a much more relevant tool for investors, and especially small investors.</w:t>
      </w:r>
      <w:r w:rsidR="00873F7B">
        <w:rPr>
          <w:sz w:val="20"/>
          <w:szCs w:val="20"/>
        </w:rPr>
        <w:t xml:space="preserve"> </w:t>
      </w:r>
      <w:r w:rsidRPr="00CD423B">
        <w:rPr>
          <w:sz w:val="20"/>
          <w:szCs w:val="20"/>
        </w:rPr>
        <w:t>The findings of the study suggest that XBRL data can be used in a large scale financial statement analysis, for both research and investment, as viable data source. While the models developed with the original data provided a similar accuracy rate to that of previous studies (</w:t>
      </w:r>
      <w:r w:rsidR="00873F7B">
        <w:rPr>
          <w:sz w:val="20"/>
          <w:szCs w:val="20"/>
        </w:rPr>
        <w:t>(</w:t>
      </w:r>
      <w:r w:rsidR="00873F7B" w:rsidRPr="00CD423B">
        <w:rPr>
          <w:noProof/>
          <w:sz w:val="20"/>
          <w:szCs w:val="20"/>
        </w:rPr>
        <w:t>Ou and Penman,</w:t>
      </w:r>
      <w:r w:rsidR="00873F7B">
        <w:rPr>
          <w:noProof/>
          <w:sz w:val="20"/>
          <w:szCs w:val="20"/>
        </w:rPr>
        <w:t xml:space="preserve"> 1989; </w:t>
      </w:r>
      <w:r w:rsidR="00873F7B" w:rsidRPr="00CD423B">
        <w:rPr>
          <w:noProof/>
          <w:sz w:val="20"/>
          <w:szCs w:val="20"/>
        </w:rPr>
        <w:t>Bird</w:t>
      </w:r>
      <w:r w:rsidR="00873F7B">
        <w:rPr>
          <w:noProof/>
          <w:sz w:val="20"/>
          <w:szCs w:val="20"/>
        </w:rPr>
        <w:t xml:space="preserve"> </w:t>
      </w:r>
      <w:r w:rsidR="00873F7B">
        <w:rPr>
          <w:i/>
          <w:noProof/>
          <w:sz w:val="20"/>
          <w:szCs w:val="20"/>
        </w:rPr>
        <w:t xml:space="preserve">et al., </w:t>
      </w:r>
      <w:r w:rsidR="00873F7B">
        <w:rPr>
          <w:noProof/>
          <w:sz w:val="20"/>
          <w:szCs w:val="20"/>
        </w:rPr>
        <w:t>2001</w:t>
      </w:r>
      <w:r w:rsidR="00873F7B">
        <w:rPr>
          <w:sz w:val="20"/>
          <w:szCs w:val="20"/>
        </w:rPr>
        <w:t xml:space="preserve">) </w:t>
      </w:r>
      <w:r w:rsidRPr="00CD423B">
        <w:rPr>
          <w:sz w:val="20"/>
          <w:szCs w:val="20"/>
        </w:rPr>
        <w:t>and others), they were only able to classify a relatively small portion of the companies (less than 10%). Multivariate Imputation by Chained Equations (MICE) was employed to complete the data. The method was able not only to provide more robust models which were able to classify a much larger number of companies (more than 26% of the original companies), but to do so at a higher accuracy rate.</w:t>
      </w:r>
      <w:r w:rsidR="00873F7B">
        <w:rPr>
          <w:sz w:val="20"/>
          <w:szCs w:val="20"/>
        </w:rPr>
        <w:t xml:space="preserve"> </w:t>
      </w:r>
      <w:r w:rsidRPr="00CD423B">
        <w:rPr>
          <w:sz w:val="20"/>
          <w:szCs w:val="20"/>
        </w:rPr>
        <w:t xml:space="preserve">This study contributes to previous research by expanding the scope of XBRL filings data used to all company filings and to by enhancing the original </w:t>
      </w:r>
      <w:r w:rsidRPr="00CD423B">
        <w:rPr>
          <w:sz w:val="20"/>
          <w:szCs w:val="20"/>
        </w:rPr>
        <w:lastRenderedPageBreak/>
        <w:t>data by multivariate imputation. The attempt of the study is not to examine the validity of the prediction models presented, but to see if XBRL data filings may be used in this type of financial statement analysis. The main limitation of this study is the relatively short time period data (from 2011) of the SEC XBRL mandate. The short time period not only limits the amount of data available but may also cause other problems such as inconsistencies, errors, or unnecessary extensions in the XBRL filings</w:t>
      </w:r>
      <w:r w:rsidR="00873F7B">
        <w:rPr>
          <w:sz w:val="20"/>
          <w:szCs w:val="20"/>
        </w:rPr>
        <w:t xml:space="preserve"> (</w:t>
      </w:r>
      <w:r w:rsidR="00873F7B" w:rsidRPr="00CD423B">
        <w:rPr>
          <w:noProof/>
          <w:sz w:val="20"/>
          <w:szCs w:val="20"/>
        </w:rPr>
        <w:t>Debreceny</w:t>
      </w:r>
      <w:r w:rsidR="00873F7B">
        <w:rPr>
          <w:noProof/>
          <w:sz w:val="20"/>
          <w:szCs w:val="20"/>
        </w:rPr>
        <w:t xml:space="preserve"> </w:t>
      </w:r>
      <w:r w:rsidR="00873F7B">
        <w:rPr>
          <w:i/>
          <w:noProof/>
          <w:sz w:val="20"/>
          <w:szCs w:val="20"/>
        </w:rPr>
        <w:t xml:space="preserve">et al., </w:t>
      </w:r>
      <w:r w:rsidR="00873F7B">
        <w:rPr>
          <w:noProof/>
          <w:sz w:val="20"/>
          <w:szCs w:val="20"/>
        </w:rPr>
        <w:t xml:space="preserve">2011; </w:t>
      </w:r>
      <w:r w:rsidR="00873F7B" w:rsidRPr="00CD423B">
        <w:rPr>
          <w:noProof/>
          <w:sz w:val="20"/>
          <w:szCs w:val="20"/>
        </w:rPr>
        <w:t>Du</w:t>
      </w:r>
      <w:r w:rsidR="00873F7B">
        <w:rPr>
          <w:noProof/>
          <w:sz w:val="20"/>
          <w:szCs w:val="20"/>
        </w:rPr>
        <w:t xml:space="preserve"> </w:t>
      </w:r>
      <w:r w:rsidR="00873F7B">
        <w:rPr>
          <w:i/>
          <w:noProof/>
          <w:sz w:val="20"/>
          <w:szCs w:val="20"/>
        </w:rPr>
        <w:t xml:space="preserve">et al., </w:t>
      </w:r>
      <w:r w:rsidR="00873F7B">
        <w:rPr>
          <w:noProof/>
          <w:sz w:val="20"/>
          <w:szCs w:val="20"/>
        </w:rPr>
        <w:t>2013</w:t>
      </w:r>
      <w:r w:rsidR="00873F7B">
        <w:rPr>
          <w:sz w:val="20"/>
          <w:szCs w:val="20"/>
        </w:rPr>
        <w:t>).</w:t>
      </w:r>
      <w:r w:rsidRPr="00CD423B">
        <w:rPr>
          <w:sz w:val="20"/>
          <w:szCs w:val="20"/>
        </w:rPr>
        <w:t xml:space="preserve"> However, given that there are indications that XBRL quality increases over time</w:t>
      </w:r>
      <w:r w:rsidR="00873F7B">
        <w:rPr>
          <w:sz w:val="20"/>
          <w:szCs w:val="20"/>
        </w:rPr>
        <w:t xml:space="preserve"> </w:t>
      </w:r>
      <w:r w:rsidR="00A24260">
        <w:rPr>
          <w:noProof/>
          <w:sz w:val="20"/>
          <w:szCs w:val="20"/>
        </w:rPr>
        <w:t>(</w:t>
      </w:r>
      <w:r w:rsidR="00A24260" w:rsidRPr="00CD423B">
        <w:rPr>
          <w:noProof/>
          <w:sz w:val="20"/>
          <w:szCs w:val="20"/>
        </w:rPr>
        <w:t>Du</w:t>
      </w:r>
      <w:r w:rsidR="00A24260">
        <w:rPr>
          <w:noProof/>
          <w:sz w:val="20"/>
          <w:szCs w:val="20"/>
        </w:rPr>
        <w:t xml:space="preserve"> </w:t>
      </w:r>
      <w:r w:rsidR="00A24260">
        <w:rPr>
          <w:i/>
          <w:noProof/>
          <w:sz w:val="20"/>
          <w:szCs w:val="20"/>
        </w:rPr>
        <w:t xml:space="preserve">et al., </w:t>
      </w:r>
      <w:r w:rsidR="00A24260">
        <w:rPr>
          <w:noProof/>
          <w:sz w:val="20"/>
          <w:szCs w:val="20"/>
        </w:rPr>
        <w:t xml:space="preserve">2013), </w:t>
      </w:r>
      <w:r w:rsidRPr="00CD423B">
        <w:rPr>
          <w:sz w:val="20"/>
          <w:szCs w:val="20"/>
        </w:rPr>
        <w:t>the methodology may be tested again in the future.</w:t>
      </w:r>
      <w:r w:rsidR="00873F7B">
        <w:rPr>
          <w:sz w:val="20"/>
          <w:szCs w:val="20"/>
        </w:rPr>
        <w:t xml:space="preserve"> </w:t>
      </w:r>
      <w:r w:rsidRPr="00CD423B">
        <w:rPr>
          <w:sz w:val="20"/>
          <w:szCs w:val="20"/>
        </w:rPr>
        <w:t>There are several possible extensions of this study among them developing other methods of populating missing components and implementing more advanced methodologies for the ratio analysis. The passage of time, which will allow higher quality filings, will also enhance the use of the XBRL data.</w:t>
      </w:r>
    </w:p>
    <w:p w:rsidR="00117382" w:rsidRPr="00CD423B" w:rsidRDefault="00117382" w:rsidP="00117382">
      <w:pPr>
        <w:ind w:right="0"/>
        <w:rPr>
          <w:sz w:val="20"/>
          <w:szCs w:val="20"/>
        </w:rPr>
      </w:pPr>
    </w:p>
    <w:p w:rsidR="00117382" w:rsidRPr="00873F7B" w:rsidRDefault="00873F7B" w:rsidP="00873F7B">
      <w:pPr>
        <w:pStyle w:val="aa"/>
        <w:widowControl/>
        <w:spacing w:line="240" w:lineRule="auto"/>
        <w:jc w:val="both"/>
        <w:rPr>
          <w:rFonts w:ascii="Cambria" w:hAnsi="Cambria"/>
          <w:szCs w:val="20"/>
        </w:rPr>
      </w:pPr>
      <w:r w:rsidRPr="00873F7B">
        <w:rPr>
          <w:rFonts w:ascii="Cambria" w:hAnsi="Cambria"/>
          <w:szCs w:val="20"/>
        </w:rPr>
        <w:t>REFERENCES</w:t>
      </w:r>
    </w:p>
    <w:p w:rsidR="00873F7B" w:rsidRPr="00CD423B" w:rsidRDefault="00873F7B" w:rsidP="00117382">
      <w:pPr>
        <w:pStyle w:val="aa"/>
        <w:spacing w:line="240" w:lineRule="auto"/>
        <w:rPr>
          <w:sz w:val="20"/>
          <w:szCs w:val="20"/>
        </w:rPr>
      </w:pPr>
    </w:p>
    <w:p w:rsidR="00117382" w:rsidRPr="00CD423B" w:rsidRDefault="008240FF" w:rsidP="00E96663">
      <w:pPr>
        <w:widowControl w:val="0"/>
        <w:autoSpaceDE w:val="0"/>
        <w:autoSpaceDN w:val="0"/>
        <w:adjustRightInd w:val="0"/>
        <w:ind w:left="284" w:right="0" w:hanging="284"/>
        <w:rPr>
          <w:noProof/>
          <w:sz w:val="20"/>
          <w:szCs w:val="20"/>
        </w:rPr>
      </w:pPr>
      <w:r w:rsidRPr="008240FF">
        <w:rPr>
          <w:sz w:val="20"/>
          <w:szCs w:val="20"/>
        </w:rPr>
        <w:fldChar w:fldCharType="begin" w:fldLock="1"/>
      </w:r>
      <w:r w:rsidR="00117382" w:rsidRPr="00CD423B">
        <w:rPr>
          <w:sz w:val="20"/>
          <w:szCs w:val="20"/>
        </w:rPr>
        <w:instrText xml:space="preserve">ADDIN Mendeley Bibliography CSL_BIBLIOGRAPHY </w:instrText>
      </w:r>
      <w:r w:rsidRPr="008240FF">
        <w:rPr>
          <w:sz w:val="20"/>
          <w:szCs w:val="20"/>
        </w:rPr>
        <w:fldChar w:fldCharType="separate"/>
      </w:r>
      <w:r w:rsidR="00117382" w:rsidRPr="00CD423B">
        <w:rPr>
          <w:noProof/>
          <w:sz w:val="20"/>
          <w:szCs w:val="20"/>
        </w:rPr>
        <w:t>Penman</w:t>
      </w:r>
      <w:r w:rsidR="001644ED">
        <w:rPr>
          <w:noProof/>
          <w:sz w:val="20"/>
          <w:szCs w:val="20"/>
        </w:rPr>
        <w:t>,</w:t>
      </w:r>
      <w:r w:rsidR="001644ED" w:rsidRPr="001644ED">
        <w:rPr>
          <w:noProof/>
          <w:sz w:val="20"/>
          <w:szCs w:val="20"/>
        </w:rPr>
        <w:t xml:space="preserve"> </w:t>
      </w:r>
      <w:r w:rsidR="001644ED" w:rsidRPr="00CD423B">
        <w:rPr>
          <w:noProof/>
          <w:sz w:val="20"/>
          <w:szCs w:val="20"/>
        </w:rPr>
        <w:t xml:space="preserve">S. H. </w:t>
      </w:r>
      <w:r w:rsidR="00117382" w:rsidRPr="00CD423B">
        <w:rPr>
          <w:noProof/>
          <w:sz w:val="20"/>
          <w:szCs w:val="20"/>
        </w:rPr>
        <w:t xml:space="preserve"> and X. J. Zhang, “Accounting conservatism, the quality of earnings, and stock returns,” </w:t>
      </w:r>
      <w:r w:rsidR="00117382" w:rsidRPr="00CD423B">
        <w:rPr>
          <w:i/>
          <w:iCs/>
          <w:noProof/>
          <w:sz w:val="20"/>
          <w:szCs w:val="20"/>
        </w:rPr>
        <w:t>Account. Rev.</w:t>
      </w:r>
      <w:r w:rsidR="00117382" w:rsidRPr="00CD423B">
        <w:rPr>
          <w:noProof/>
          <w:sz w:val="20"/>
          <w:szCs w:val="20"/>
        </w:rPr>
        <w:t>, vol. 77, no. 2, pp. 237–264, 2002.</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Ball</w:t>
      </w:r>
      <w:r w:rsidR="001644ED">
        <w:rPr>
          <w:noProof/>
          <w:sz w:val="20"/>
          <w:szCs w:val="20"/>
        </w:rPr>
        <w:t>,</w:t>
      </w:r>
      <w:r w:rsidRPr="00CD423B">
        <w:rPr>
          <w:noProof/>
          <w:sz w:val="20"/>
          <w:szCs w:val="20"/>
        </w:rPr>
        <w:t xml:space="preserve"> </w:t>
      </w:r>
      <w:r w:rsidR="001644ED" w:rsidRPr="00CD423B">
        <w:rPr>
          <w:noProof/>
          <w:sz w:val="20"/>
          <w:szCs w:val="20"/>
        </w:rPr>
        <w:t xml:space="preserve">R. </w:t>
      </w:r>
      <w:r w:rsidRPr="00CD423B">
        <w:rPr>
          <w:noProof/>
          <w:sz w:val="20"/>
          <w:szCs w:val="20"/>
        </w:rPr>
        <w:t xml:space="preserve">and L. Shivakumar, “How much new information is there in earnings?,” </w:t>
      </w:r>
      <w:r w:rsidRPr="00CD423B">
        <w:rPr>
          <w:i/>
          <w:iCs/>
          <w:noProof/>
          <w:sz w:val="20"/>
          <w:szCs w:val="20"/>
        </w:rPr>
        <w:t>J. Account. Res.</w:t>
      </w:r>
      <w:r w:rsidRPr="00CD423B">
        <w:rPr>
          <w:noProof/>
          <w:sz w:val="20"/>
          <w:szCs w:val="20"/>
        </w:rPr>
        <w:t>, vol. 46, no. 5, pp. 975–1016, 2008.</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Bloomfield</w:t>
      </w:r>
      <w:r w:rsidR="001644ED">
        <w:rPr>
          <w:noProof/>
          <w:sz w:val="20"/>
          <w:szCs w:val="20"/>
        </w:rPr>
        <w:t>,</w:t>
      </w:r>
      <w:r w:rsidR="001644ED" w:rsidRPr="001644ED">
        <w:rPr>
          <w:noProof/>
          <w:sz w:val="20"/>
          <w:szCs w:val="20"/>
        </w:rPr>
        <w:t xml:space="preserve"> </w:t>
      </w:r>
      <w:r w:rsidR="001644ED" w:rsidRPr="00CD423B">
        <w:rPr>
          <w:noProof/>
          <w:sz w:val="20"/>
          <w:szCs w:val="20"/>
        </w:rPr>
        <w:t>R. J.</w:t>
      </w:r>
      <w:r w:rsidRPr="00CD423B">
        <w:rPr>
          <w:noProof/>
          <w:sz w:val="20"/>
          <w:szCs w:val="20"/>
        </w:rPr>
        <w:t xml:space="preserve">, R. Libby, and M. W. Nelson, “Do Investors Overrely on Old Elements of the Earnings Time Series?,” </w:t>
      </w:r>
      <w:r w:rsidRPr="00CD423B">
        <w:rPr>
          <w:i/>
          <w:iCs/>
          <w:noProof/>
          <w:sz w:val="20"/>
          <w:szCs w:val="20"/>
        </w:rPr>
        <w:t>Contemp. Account. Res.</w:t>
      </w:r>
      <w:r w:rsidRPr="00CD423B">
        <w:rPr>
          <w:noProof/>
          <w:sz w:val="20"/>
          <w:szCs w:val="20"/>
        </w:rPr>
        <w:t>, vol. 20, no. 1, pp. 1–31, 2003.</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 xml:space="preserve">Ball, </w:t>
      </w:r>
      <w:r w:rsidR="001644ED" w:rsidRPr="00CD423B">
        <w:rPr>
          <w:noProof/>
          <w:sz w:val="20"/>
          <w:szCs w:val="20"/>
        </w:rPr>
        <w:t xml:space="preserve">P. </w:t>
      </w:r>
      <w:r w:rsidRPr="00CD423B">
        <w:rPr>
          <w:noProof/>
          <w:sz w:val="20"/>
          <w:szCs w:val="20"/>
        </w:rPr>
        <w:t xml:space="preserve">Ray; Brown, “An Empirical Evaluation of Accounting Income Numbers,” </w:t>
      </w:r>
      <w:r w:rsidRPr="00CD423B">
        <w:rPr>
          <w:i/>
          <w:iCs/>
          <w:noProof/>
          <w:sz w:val="20"/>
          <w:szCs w:val="20"/>
        </w:rPr>
        <w:t>J. Account. Res.</w:t>
      </w:r>
      <w:r w:rsidRPr="00CD423B">
        <w:rPr>
          <w:noProof/>
          <w:sz w:val="20"/>
          <w:szCs w:val="20"/>
        </w:rPr>
        <w:t>, vol. 6, no. 2, pp. 159–178, 1968.</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Beaver,</w:t>
      </w:r>
      <w:r w:rsidR="001644ED" w:rsidRPr="001644ED">
        <w:rPr>
          <w:noProof/>
          <w:sz w:val="20"/>
          <w:szCs w:val="20"/>
        </w:rPr>
        <w:t xml:space="preserve"> </w:t>
      </w:r>
      <w:r w:rsidR="001644ED" w:rsidRPr="00CD423B">
        <w:rPr>
          <w:noProof/>
          <w:sz w:val="20"/>
          <w:szCs w:val="20"/>
        </w:rPr>
        <w:t>W. H.</w:t>
      </w:r>
      <w:r w:rsidRPr="00CD423B">
        <w:rPr>
          <w:noProof/>
          <w:sz w:val="20"/>
          <w:szCs w:val="20"/>
        </w:rPr>
        <w:t xml:space="preserve"> “The Information Content of Annual Earnings Announcements,” </w:t>
      </w:r>
      <w:r w:rsidRPr="00CD423B">
        <w:rPr>
          <w:i/>
          <w:iCs/>
          <w:noProof/>
          <w:sz w:val="20"/>
          <w:szCs w:val="20"/>
        </w:rPr>
        <w:t>J. Account. Res.</w:t>
      </w:r>
      <w:r w:rsidRPr="00CD423B">
        <w:rPr>
          <w:noProof/>
          <w:sz w:val="20"/>
          <w:szCs w:val="20"/>
        </w:rPr>
        <w:t>, vol. 6, no. 1–2, p. 67, 1968.</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Foster</w:t>
      </w:r>
      <w:r w:rsidR="001644ED">
        <w:rPr>
          <w:noProof/>
          <w:sz w:val="20"/>
          <w:szCs w:val="20"/>
        </w:rPr>
        <w:t>,</w:t>
      </w:r>
      <w:r w:rsidR="001644ED" w:rsidRPr="001644ED">
        <w:rPr>
          <w:noProof/>
          <w:sz w:val="20"/>
          <w:szCs w:val="20"/>
        </w:rPr>
        <w:t xml:space="preserve"> </w:t>
      </w:r>
      <w:r w:rsidR="001644ED" w:rsidRPr="00CD423B">
        <w:rPr>
          <w:noProof/>
          <w:sz w:val="20"/>
          <w:szCs w:val="20"/>
        </w:rPr>
        <w:t>G.</w:t>
      </w:r>
      <w:r w:rsidRPr="00CD423B">
        <w:rPr>
          <w:noProof/>
          <w:sz w:val="20"/>
          <w:szCs w:val="20"/>
        </w:rPr>
        <w:t xml:space="preserve">, C. Olsen, and T. Shevlin, “Earnings Releases, Anomalies, and the Behavior of Security Returns,” </w:t>
      </w:r>
      <w:r w:rsidRPr="00CD423B">
        <w:rPr>
          <w:i/>
          <w:iCs/>
          <w:noProof/>
          <w:sz w:val="20"/>
          <w:szCs w:val="20"/>
        </w:rPr>
        <w:t>Source Account. Rev.</w:t>
      </w:r>
      <w:r w:rsidRPr="00CD423B">
        <w:rPr>
          <w:noProof/>
          <w:sz w:val="20"/>
          <w:szCs w:val="20"/>
        </w:rPr>
        <w:t>, vol. 59, no. 4, pp. 574–603, 1984.</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Bernard</w:t>
      </w:r>
      <w:r w:rsidR="001644ED">
        <w:rPr>
          <w:noProof/>
          <w:sz w:val="20"/>
          <w:szCs w:val="20"/>
        </w:rPr>
        <w:t>,</w:t>
      </w:r>
      <w:r w:rsidRPr="00CD423B">
        <w:rPr>
          <w:noProof/>
          <w:sz w:val="20"/>
          <w:szCs w:val="20"/>
        </w:rPr>
        <w:t xml:space="preserve"> </w:t>
      </w:r>
      <w:r w:rsidR="001644ED" w:rsidRPr="00CD423B">
        <w:rPr>
          <w:noProof/>
          <w:sz w:val="20"/>
          <w:szCs w:val="20"/>
        </w:rPr>
        <w:t>V. L.</w:t>
      </w:r>
      <w:r w:rsidRPr="00CD423B">
        <w:rPr>
          <w:noProof/>
          <w:sz w:val="20"/>
          <w:szCs w:val="20"/>
        </w:rPr>
        <w:t xml:space="preserve">and J. K. Thomas, “Evidence that stock prices do not fully reflect the implications of current earnings for future earnings,” </w:t>
      </w:r>
      <w:r w:rsidRPr="00CD423B">
        <w:rPr>
          <w:i/>
          <w:iCs/>
          <w:noProof/>
          <w:sz w:val="20"/>
          <w:szCs w:val="20"/>
        </w:rPr>
        <w:t>J. Account. Econ.</w:t>
      </w:r>
      <w:r w:rsidRPr="00CD423B">
        <w:rPr>
          <w:noProof/>
          <w:sz w:val="20"/>
          <w:szCs w:val="20"/>
        </w:rPr>
        <w:t>, vol. 13, no. 4, pp. 305–340, 1990.</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 xml:space="preserve">Finger, </w:t>
      </w:r>
      <w:r w:rsidR="001644ED" w:rsidRPr="00CD423B">
        <w:rPr>
          <w:noProof/>
          <w:sz w:val="20"/>
          <w:szCs w:val="20"/>
        </w:rPr>
        <w:t>C. A</w:t>
      </w:r>
      <w:r w:rsidR="001644ED">
        <w:rPr>
          <w:noProof/>
          <w:sz w:val="20"/>
          <w:szCs w:val="20"/>
        </w:rPr>
        <w:t>.</w:t>
      </w:r>
      <w:r w:rsidR="001644ED" w:rsidRPr="00CD423B">
        <w:rPr>
          <w:noProof/>
          <w:sz w:val="20"/>
          <w:szCs w:val="20"/>
        </w:rPr>
        <w:t xml:space="preserve"> </w:t>
      </w:r>
      <w:r w:rsidRPr="00CD423B">
        <w:rPr>
          <w:noProof/>
          <w:sz w:val="20"/>
          <w:szCs w:val="20"/>
        </w:rPr>
        <w:t xml:space="preserve">“The ability of earnings to predict future earnigns and cash flow.,” </w:t>
      </w:r>
      <w:r w:rsidRPr="00CD423B">
        <w:rPr>
          <w:i/>
          <w:iCs/>
          <w:noProof/>
          <w:sz w:val="20"/>
          <w:szCs w:val="20"/>
        </w:rPr>
        <w:t>J. Account. Res.</w:t>
      </w:r>
      <w:r w:rsidRPr="00CD423B">
        <w:rPr>
          <w:noProof/>
          <w:sz w:val="20"/>
          <w:szCs w:val="20"/>
        </w:rPr>
        <w:t>, vol. 32, no. 2, pp. 210–223, 1994.</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 xml:space="preserve">Ou, </w:t>
      </w:r>
      <w:r w:rsidR="001644ED" w:rsidRPr="00CD423B">
        <w:rPr>
          <w:noProof/>
          <w:sz w:val="20"/>
          <w:szCs w:val="20"/>
        </w:rPr>
        <w:t>J. A</w:t>
      </w:r>
      <w:r w:rsidR="001644ED">
        <w:rPr>
          <w:noProof/>
          <w:sz w:val="20"/>
          <w:szCs w:val="20"/>
        </w:rPr>
        <w:t>.</w:t>
      </w:r>
      <w:r w:rsidR="001644ED" w:rsidRPr="00CD423B">
        <w:rPr>
          <w:noProof/>
          <w:sz w:val="20"/>
          <w:szCs w:val="20"/>
        </w:rPr>
        <w:t xml:space="preserve"> </w:t>
      </w:r>
      <w:r w:rsidRPr="00CD423B">
        <w:rPr>
          <w:noProof/>
          <w:sz w:val="20"/>
          <w:szCs w:val="20"/>
        </w:rPr>
        <w:t xml:space="preserve">“The Information Content of Nonearnings Accounting Numbers as Earnings Predictors,” </w:t>
      </w:r>
      <w:r w:rsidRPr="00CD423B">
        <w:rPr>
          <w:i/>
          <w:iCs/>
          <w:noProof/>
          <w:sz w:val="20"/>
          <w:szCs w:val="20"/>
        </w:rPr>
        <w:t>J. Account. Res.</w:t>
      </w:r>
      <w:r w:rsidRPr="00CD423B">
        <w:rPr>
          <w:noProof/>
          <w:sz w:val="20"/>
          <w:szCs w:val="20"/>
        </w:rPr>
        <w:t>, vol. 28, no. 1, pp. 144–163, 1990.</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 xml:space="preserve">Ou </w:t>
      </w:r>
      <w:r w:rsidR="001644ED" w:rsidRPr="00CD423B">
        <w:rPr>
          <w:noProof/>
          <w:sz w:val="20"/>
          <w:szCs w:val="20"/>
        </w:rPr>
        <w:t>J. A.</w:t>
      </w:r>
      <w:r w:rsidRPr="00CD423B">
        <w:rPr>
          <w:noProof/>
          <w:sz w:val="20"/>
          <w:szCs w:val="20"/>
        </w:rPr>
        <w:t xml:space="preserve">and S. H. Penman, “Financial statement analysis and the prediction of stock returns,” </w:t>
      </w:r>
      <w:r w:rsidRPr="00CD423B">
        <w:rPr>
          <w:i/>
          <w:iCs/>
          <w:noProof/>
          <w:sz w:val="20"/>
          <w:szCs w:val="20"/>
        </w:rPr>
        <w:t>J. Account. Econ.</w:t>
      </w:r>
      <w:r w:rsidRPr="00CD423B">
        <w:rPr>
          <w:noProof/>
          <w:sz w:val="20"/>
          <w:szCs w:val="20"/>
        </w:rPr>
        <w:t>, vol. 11, no. 4, pp. 295–329, 1989.</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 xml:space="preserve">Alam </w:t>
      </w:r>
      <w:r w:rsidR="001644ED" w:rsidRPr="00CD423B">
        <w:rPr>
          <w:noProof/>
          <w:sz w:val="20"/>
          <w:szCs w:val="20"/>
        </w:rPr>
        <w:t xml:space="preserve">P. </w:t>
      </w:r>
      <w:r w:rsidRPr="00CD423B">
        <w:rPr>
          <w:noProof/>
          <w:sz w:val="20"/>
          <w:szCs w:val="20"/>
        </w:rPr>
        <w:t xml:space="preserve">and C. a. Brown, “Disaggregated earnings and the prediction of ROE and stock prices: a case of the banking industry,” </w:t>
      </w:r>
      <w:r w:rsidRPr="00CD423B">
        <w:rPr>
          <w:i/>
          <w:iCs/>
          <w:noProof/>
          <w:sz w:val="20"/>
          <w:szCs w:val="20"/>
        </w:rPr>
        <w:t>Rev. Account. Financ.</w:t>
      </w:r>
      <w:r w:rsidRPr="00CD423B">
        <w:rPr>
          <w:noProof/>
          <w:sz w:val="20"/>
          <w:szCs w:val="20"/>
        </w:rPr>
        <w:t>, vol. 5, no. 4, pp. 443–463, 2006.</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 xml:space="preserve">Holthausen </w:t>
      </w:r>
      <w:r w:rsidR="001644ED" w:rsidRPr="00CD423B">
        <w:rPr>
          <w:noProof/>
          <w:sz w:val="20"/>
          <w:szCs w:val="20"/>
        </w:rPr>
        <w:t>R. W.</w:t>
      </w:r>
      <w:r w:rsidRPr="00CD423B">
        <w:rPr>
          <w:noProof/>
          <w:sz w:val="20"/>
          <w:szCs w:val="20"/>
        </w:rPr>
        <w:t xml:space="preserve">and D. F. Larcker, “The prediction of stock returns using financial statement information,” </w:t>
      </w:r>
      <w:r w:rsidRPr="00CD423B">
        <w:rPr>
          <w:i/>
          <w:iCs/>
          <w:noProof/>
          <w:sz w:val="20"/>
          <w:szCs w:val="20"/>
        </w:rPr>
        <w:t>J. Account. Econ.</w:t>
      </w:r>
      <w:r w:rsidRPr="00CD423B">
        <w:rPr>
          <w:noProof/>
          <w:sz w:val="20"/>
          <w:szCs w:val="20"/>
        </w:rPr>
        <w:t>, vol. 15, no. 2–3, pp. 373–411, 1992.</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Bernard</w:t>
      </w:r>
      <w:r w:rsidR="001644ED">
        <w:rPr>
          <w:noProof/>
          <w:sz w:val="20"/>
          <w:szCs w:val="20"/>
        </w:rPr>
        <w:t>,</w:t>
      </w:r>
      <w:r w:rsidR="001644ED" w:rsidRPr="001644ED">
        <w:rPr>
          <w:noProof/>
          <w:sz w:val="20"/>
          <w:szCs w:val="20"/>
        </w:rPr>
        <w:t xml:space="preserve"> </w:t>
      </w:r>
      <w:r w:rsidR="001644ED" w:rsidRPr="00CD423B">
        <w:rPr>
          <w:noProof/>
          <w:sz w:val="20"/>
          <w:szCs w:val="20"/>
        </w:rPr>
        <w:t>V.</w:t>
      </w:r>
      <w:r w:rsidRPr="00CD423B">
        <w:rPr>
          <w:noProof/>
          <w:sz w:val="20"/>
          <w:szCs w:val="20"/>
        </w:rPr>
        <w:t xml:space="preserve">, J. Thomas, and J. Wahlen, “Accounting-Based Stock Price Anomalies: Separating Market Inefficiencies from Risk,” </w:t>
      </w:r>
      <w:r w:rsidRPr="00CD423B">
        <w:rPr>
          <w:i/>
          <w:iCs/>
          <w:noProof/>
          <w:sz w:val="20"/>
          <w:szCs w:val="20"/>
        </w:rPr>
        <w:t>Contemp. Account. Res.</w:t>
      </w:r>
      <w:r w:rsidRPr="00CD423B">
        <w:rPr>
          <w:noProof/>
          <w:sz w:val="20"/>
          <w:szCs w:val="20"/>
        </w:rPr>
        <w:t>, vol. 14, no. 2, pp. 89–136, 1997.</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 xml:space="preserve">Stober, </w:t>
      </w:r>
      <w:r w:rsidR="001644ED" w:rsidRPr="00CD423B">
        <w:rPr>
          <w:noProof/>
          <w:sz w:val="20"/>
          <w:szCs w:val="20"/>
        </w:rPr>
        <w:t xml:space="preserve">T. L. </w:t>
      </w:r>
      <w:r w:rsidRPr="00CD423B">
        <w:rPr>
          <w:noProof/>
          <w:sz w:val="20"/>
          <w:szCs w:val="20"/>
        </w:rPr>
        <w:t>“Summary financial statement measures and</w:t>
      </w:r>
      <w:r w:rsidR="00C02825">
        <w:rPr>
          <w:noProof/>
          <w:sz w:val="20"/>
          <w:szCs w:val="20"/>
        </w:rPr>
        <w:t xml:space="preserve"> </w:t>
      </w:r>
      <w:r w:rsidRPr="00CD423B">
        <w:rPr>
          <w:noProof/>
          <w:sz w:val="20"/>
          <w:szCs w:val="20"/>
        </w:rPr>
        <w:lastRenderedPageBreak/>
        <w:t xml:space="preserve">analysts’ forecasts of earnings,” </w:t>
      </w:r>
      <w:r w:rsidRPr="00CD423B">
        <w:rPr>
          <w:i/>
          <w:iCs/>
          <w:noProof/>
          <w:sz w:val="20"/>
          <w:szCs w:val="20"/>
        </w:rPr>
        <w:t>J. Account. Econ.</w:t>
      </w:r>
      <w:r w:rsidRPr="00CD423B">
        <w:rPr>
          <w:noProof/>
          <w:sz w:val="20"/>
          <w:szCs w:val="20"/>
        </w:rPr>
        <w:t>, vol. 15, no. 2–3, pp. 347–372, 1992.</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Setiono</w:t>
      </w:r>
      <w:r w:rsidR="001644ED">
        <w:rPr>
          <w:noProof/>
          <w:sz w:val="20"/>
          <w:szCs w:val="20"/>
        </w:rPr>
        <w:t>,</w:t>
      </w:r>
      <w:r w:rsidRPr="00CD423B">
        <w:rPr>
          <w:noProof/>
          <w:sz w:val="20"/>
          <w:szCs w:val="20"/>
        </w:rPr>
        <w:t xml:space="preserve"> </w:t>
      </w:r>
      <w:r w:rsidR="001644ED" w:rsidRPr="00CD423B">
        <w:rPr>
          <w:noProof/>
          <w:sz w:val="20"/>
          <w:szCs w:val="20"/>
        </w:rPr>
        <w:t xml:space="preserve">B. </w:t>
      </w:r>
      <w:r w:rsidRPr="00CD423B">
        <w:rPr>
          <w:noProof/>
          <w:sz w:val="20"/>
          <w:szCs w:val="20"/>
        </w:rPr>
        <w:t xml:space="preserve">and N. Strong, “Predicting stock returns using financial statement information,” </w:t>
      </w:r>
      <w:r w:rsidRPr="00CD423B">
        <w:rPr>
          <w:i/>
          <w:iCs/>
          <w:noProof/>
          <w:sz w:val="20"/>
          <w:szCs w:val="20"/>
        </w:rPr>
        <w:t>J. Bus. Financ. Account.</w:t>
      </w:r>
      <w:r w:rsidRPr="00CD423B">
        <w:rPr>
          <w:noProof/>
          <w:sz w:val="20"/>
          <w:szCs w:val="20"/>
        </w:rPr>
        <w:t>, vol. 25, no. 5–6, pp. 631–657, 1998.</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Bird</w:t>
      </w:r>
      <w:r w:rsidR="001644ED">
        <w:rPr>
          <w:noProof/>
          <w:sz w:val="20"/>
          <w:szCs w:val="20"/>
        </w:rPr>
        <w:t>,</w:t>
      </w:r>
      <w:r w:rsidR="001644ED" w:rsidRPr="001644ED">
        <w:rPr>
          <w:noProof/>
          <w:sz w:val="20"/>
          <w:szCs w:val="20"/>
        </w:rPr>
        <w:t xml:space="preserve"> </w:t>
      </w:r>
      <w:r w:rsidR="001644ED" w:rsidRPr="00CD423B">
        <w:rPr>
          <w:noProof/>
          <w:sz w:val="20"/>
          <w:szCs w:val="20"/>
        </w:rPr>
        <w:t>R.</w:t>
      </w:r>
      <w:r w:rsidRPr="00CD423B">
        <w:rPr>
          <w:noProof/>
          <w:sz w:val="20"/>
          <w:szCs w:val="20"/>
        </w:rPr>
        <w:t xml:space="preserve">, R. Gerlach, and A. D. Hall, “‘The prediction of earnings movements using accounting data: An update and extension of Ou and Penman’ -- a response,” </w:t>
      </w:r>
      <w:r w:rsidRPr="00CD423B">
        <w:rPr>
          <w:i/>
          <w:iCs/>
          <w:noProof/>
          <w:sz w:val="20"/>
          <w:szCs w:val="20"/>
        </w:rPr>
        <w:t>J. Asset Manag.</w:t>
      </w:r>
      <w:r w:rsidRPr="00CD423B">
        <w:rPr>
          <w:noProof/>
          <w:sz w:val="20"/>
          <w:szCs w:val="20"/>
        </w:rPr>
        <w:t>, vol. 2, no. 2, pp. 180–195, 2001.</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D’Souza</w:t>
      </w:r>
      <w:r w:rsidR="001644ED">
        <w:rPr>
          <w:noProof/>
          <w:sz w:val="20"/>
          <w:szCs w:val="20"/>
        </w:rPr>
        <w:t>,</w:t>
      </w:r>
      <w:r w:rsidR="001644ED" w:rsidRPr="001644ED">
        <w:rPr>
          <w:noProof/>
          <w:sz w:val="20"/>
          <w:szCs w:val="20"/>
        </w:rPr>
        <w:t xml:space="preserve"> </w:t>
      </w:r>
      <w:r w:rsidR="001644ED" w:rsidRPr="00CD423B">
        <w:rPr>
          <w:noProof/>
          <w:sz w:val="20"/>
          <w:szCs w:val="20"/>
        </w:rPr>
        <w:t>J. M.</w:t>
      </w:r>
      <w:r w:rsidRPr="00CD423B">
        <w:rPr>
          <w:noProof/>
          <w:sz w:val="20"/>
          <w:szCs w:val="20"/>
        </w:rPr>
        <w:t xml:space="preserve">, K. Ramesh, and M. Shen, “The interdependence between institutional ownership and information dissemination by data aggregators,” </w:t>
      </w:r>
      <w:r w:rsidRPr="00CD423B">
        <w:rPr>
          <w:i/>
          <w:iCs/>
          <w:noProof/>
          <w:sz w:val="20"/>
          <w:szCs w:val="20"/>
        </w:rPr>
        <w:t>Accounting Review</w:t>
      </w:r>
      <w:r w:rsidRPr="00CD423B">
        <w:rPr>
          <w:noProof/>
          <w:sz w:val="20"/>
          <w:szCs w:val="20"/>
        </w:rPr>
        <w:t>, vol. 85, no. 1. pp. 159–193, 2010.</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Miguel,</w:t>
      </w:r>
      <w:r w:rsidR="001644ED" w:rsidRPr="001644ED">
        <w:rPr>
          <w:noProof/>
          <w:sz w:val="20"/>
          <w:szCs w:val="20"/>
        </w:rPr>
        <w:t xml:space="preserve"> </w:t>
      </w:r>
      <w:r w:rsidR="001644ED" w:rsidRPr="00CD423B">
        <w:rPr>
          <w:noProof/>
          <w:sz w:val="20"/>
          <w:szCs w:val="20"/>
        </w:rPr>
        <w:t>J. G. S.</w:t>
      </w:r>
      <w:r w:rsidRPr="00CD423B">
        <w:rPr>
          <w:noProof/>
          <w:sz w:val="20"/>
          <w:szCs w:val="20"/>
        </w:rPr>
        <w:t xml:space="preserve"> “The Reliability of R&amp;D Data in COMPUSTAT and 10-K Reports,” </w:t>
      </w:r>
      <w:r w:rsidRPr="00CD423B">
        <w:rPr>
          <w:i/>
          <w:iCs/>
          <w:noProof/>
          <w:sz w:val="20"/>
          <w:szCs w:val="20"/>
        </w:rPr>
        <w:t>Account. Rev.</w:t>
      </w:r>
      <w:r w:rsidRPr="00CD423B">
        <w:rPr>
          <w:noProof/>
          <w:sz w:val="20"/>
          <w:szCs w:val="20"/>
        </w:rPr>
        <w:t>, vol. 52, no. 3, pp. 638–641, 1977.</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Kinney</w:t>
      </w:r>
      <w:r w:rsidR="001644ED">
        <w:rPr>
          <w:noProof/>
          <w:sz w:val="20"/>
          <w:szCs w:val="20"/>
        </w:rPr>
        <w:t>,</w:t>
      </w:r>
      <w:r w:rsidRPr="00CD423B">
        <w:rPr>
          <w:noProof/>
          <w:sz w:val="20"/>
          <w:szCs w:val="20"/>
        </w:rPr>
        <w:t xml:space="preserve"> </w:t>
      </w:r>
      <w:r w:rsidR="001644ED" w:rsidRPr="00CD423B">
        <w:rPr>
          <w:noProof/>
          <w:sz w:val="20"/>
          <w:szCs w:val="20"/>
        </w:rPr>
        <w:t>M. R.</w:t>
      </w:r>
      <w:r w:rsidRPr="00CD423B">
        <w:rPr>
          <w:noProof/>
          <w:sz w:val="20"/>
          <w:szCs w:val="20"/>
        </w:rPr>
        <w:t xml:space="preserve">and E. P. Swanson, “The Accuracy and Adequacy of Tax Data in COMPUSTAT.,” </w:t>
      </w:r>
      <w:r w:rsidRPr="00CD423B">
        <w:rPr>
          <w:i/>
          <w:iCs/>
          <w:noProof/>
          <w:sz w:val="20"/>
          <w:szCs w:val="20"/>
        </w:rPr>
        <w:t>J. Am. Tax. Assoc.</w:t>
      </w:r>
      <w:r w:rsidRPr="00CD423B">
        <w:rPr>
          <w:noProof/>
          <w:sz w:val="20"/>
          <w:szCs w:val="20"/>
        </w:rPr>
        <w:t>, vol. 15, no. 1, p. 121, 1993.</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Tallapally</w:t>
      </w:r>
      <w:r w:rsidR="001644ED">
        <w:rPr>
          <w:noProof/>
          <w:sz w:val="20"/>
          <w:szCs w:val="20"/>
        </w:rPr>
        <w:t>,</w:t>
      </w:r>
      <w:r w:rsidR="001644ED" w:rsidRPr="001644ED">
        <w:rPr>
          <w:noProof/>
          <w:sz w:val="20"/>
          <w:szCs w:val="20"/>
        </w:rPr>
        <w:t xml:space="preserve"> </w:t>
      </w:r>
      <w:r w:rsidR="001644ED" w:rsidRPr="00CD423B">
        <w:rPr>
          <w:noProof/>
          <w:sz w:val="20"/>
          <w:szCs w:val="20"/>
        </w:rPr>
        <w:t>P.</w:t>
      </w:r>
      <w:r w:rsidRPr="00CD423B">
        <w:rPr>
          <w:noProof/>
          <w:sz w:val="20"/>
          <w:szCs w:val="20"/>
        </w:rPr>
        <w:t xml:space="preserve">, M. S. Luehlfing, and M. Motha, “The Partnership Of EDGAR Online And XBRL - Should Compustat Care?,” </w:t>
      </w:r>
      <w:r w:rsidRPr="00CD423B">
        <w:rPr>
          <w:i/>
          <w:iCs/>
          <w:noProof/>
          <w:sz w:val="20"/>
          <w:szCs w:val="20"/>
        </w:rPr>
        <w:t>Rev. Bus. Inf. Syst.</w:t>
      </w:r>
      <w:r w:rsidRPr="00CD423B">
        <w:rPr>
          <w:noProof/>
          <w:sz w:val="20"/>
          <w:szCs w:val="20"/>
        </w:rPr>
        <w:t>, vol. 15, pp. 39–46, 2011.</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Rosenberg</w:t>
      </w:r>
      <w:r w:rsidR="001644ED">
        <w:rPr>
          <w:noProof/>
          <w:sz w:val="20"/>
          <w:szCs w:val="20"/>
        </w:rPr>
        <w:t>,</w:t>
      </w:r>
      <w:r w:rsidRPr="00CD423B">
        <w:rPr>
          <w:noProof/>
          <w:sz w:val="20"/>
          <w:szCs w:val="20"/>
        </w:rPr>
        <w:t xml:space="preserve"> </w:t>
      </w:r>
      <w:r w:rsidR="001644ED" w:rsidRPr="00CD423B">
        <w:rPr>
          <w:noProof/>
          <w:sz w:val="20"/>
          <w:szCs w:val="20"/>
        </w:rPr>
        <w:t xml:space="preserve">B. </w:t>
      </w:r>
      <w:r w:rsidRPr="00CD423B">
        <w:rPr>
          <w:noProof/>
          <w:sz w:val="20"/>
          <w:szCs w:val="20"/>
        </w:rPr>
        <w:t>and M. Houglet, “E</w:t>
      </w:r>
      <w:r w:rsidR="00C02825" w:rsidRPr="00CD423B">
        <w:rPr>
          <w:noProof/>
          <w:sz w:val="20"/>
          <w:szCs w:val="20"/>
        </w:rPr>
        <w:t>rror rates in crsp and compustat data bases and their implications</w:t>
      </w:r>
      <w:r w:rsidRPr="00CD423B">
        <w:rPr>
          <w:noProof/>
          <w:sz w:val="20"/>
          <w:szCs w:val="20"/>
        </w:rPr>
        <w:t xml:space="preserve">,” </w:t>
      </w:r>
      <w:r w:rsidRPr="00CD423B">
        <w:rPr>
          <w:i/>
          <w:iCs/>
          <w:noProof/>
          <w:sz w:val="20"/>
          <w:szCs w:val="20"/>
        </w:rPr>
        <w:t>J. Finance</w:t>
      </w:r>
      <w:r w:rsidRPr="00CD423B">
        <w:rPr>
          <w:noProof/>
          <w:sz w:val="20"/>
          <w:szCs w:val="20"/>
        </w:rPr>
        <w:t>, vol. 29, no. 4, pp. 1303–1310, 1974.</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Yang</w:t>
      </w:r>
      <w:r w:rsidR="001644ED">
        <w:rPr>
          <w:noProof/>
          <w:sz w:val="20"/>
          <w:szCs w:val="20"/>
        </w:rPr>
        <w:t>,</w:t>
      </w:r>
      <w:r w:rsidR="001644ED" w:rsidRPr="001644ED">
        <w:rPr>
          <w:noProof/>
          <w:sz w:val="20"/>
          <w:szCs w:val="20"/>
        </w:rPr>
        <w:t xml:space="preserve"> </w:t>
      </w:r>
      <w:r w:rsidR="001644ED" w:rsidRPr="00CD423B">
        <w:rPr>
          <w:noProof/>
          <w:sz w:val="20"/>
          <w:szCs w:val="20"/>
        </w:rPr>
        <w:t>D. C.</w:t>
      </w:r>
      <w:r w:rsidRPr="00CD423B">
        <w:rPr>
          <w:noProof/>
          <w:sz w:val="20"/>
          <w:szCs w:val="20"/>
        </w:rPr>
        <w:t xml:space="preserve">, M. a. Vasarhelyi, and C. Liu, “A note on the using of accounting databases,” </w:t>
      </w:r>
      <w:r w:rsidRPr="00CD423B">
        <w:rPr>
          <w:i/>
          <w:iCs/>
          <w:noProof/>
          <w:sz w:val="20"/>
          <w:szCs w:val="20"/>
        </w:rPr>
        <w:t>Ind. Manag. Data Syst.</w:t>
      </w:r>
      <w:r w:rsidRPr="00CD423B">
        <w:rPr>
          <w:noProof/>
          <w:sz w:val="20"/>
          <w:szCs w:val="20"/>
        </w:rPr>
        <w:t>, vol. 103, no. 3, pp. 204–210, 2003.</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Boritz</w:t>
      </w:r>
      <w:r w:rsidR="001644ED">
        <w:rPr>
          <w:noProof/>
          <w:sz w:val="20"/>
          <w:szCs w:val="20"/>
        </w:rPr>
        <w:t>,</w:t>
      </w:r>
      <w:r w:rsidRPr="00CD423B">
        <w:rPr>
          <w:noProof/>
          <w:sz w:val="20"/>
          <w:szCs w:val="20"/>
        </w:rPr>
        <w:t xml:space="preserve"> </w:t>
      </w:r>
      <w:r w:rsidR="001644ED" w:rsidRPr="00CD423B">
        <w:rPr>
          <w:noProof/>
          <w:sz w:val="20"/>
          <w:szCs w:val="20"/>
        </w:rPr>
        <w:t xml:space="preserve">J. E. </w:t>
      </w:r>
      <w:r w:rsidRPr="00CD423B">
        <w:rPr>
          <w:noProof/>
          <w:sz w:val="20"/>
          <w:szCs w:val="20"/>
        </w:rPr>
        <w:t>and W. G. No, “Electronic copy available at: http://ssrn.com/abstract=1433358,” pp. 0–51, 2013.</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Chychyla</w:t>
      </w:r>
      <w:r w:rsidR="001644ED">
        <w:rPr>
          <w:noProof/>
          <w:sz w:val="20"/>
          <w:szCs w:val="20"/>
        </w:rPr>
        <w:t>,</w:t>
      </w:r>
      <w:r w:rsidRPr="00CD423B">
        <w:rPr>
          <w:noProof/>
          <w:sz w:val="20"/>
          <w:szCs w:val="20"/>
        </w:rPr>
        <w:t xml:space="preserve"> </w:t>
      </w:r>
      <w:r w:rsidR="001644ED" w:rsidRPr="00CD423B">
        <w:rPr>
          <w:noProof/>
          <w:sz w:val="20"/>
          <w:szCs w:val="20"/>
        </w:rPr>
        <w:t>R.</w:t>
      </w:r>
      <w:r w:rsidRPr="00CD423B">
        <w:rPr>
          <w:noProof/>
          <w:sz w:val="20"/>
          <w:szCs w:val="20"/>
        </w:rPr>
        <w:t xml:space="preserve">and A. Kogan, “Using XBRL to Conduct a Large-Scale Study of Discrepancies between the Accounting Numbers in Compustat and SEC 10-K Filings,” </w:t>
      </w:r>
      <w:r w:rsidRPr="00CD423B">
        <w:rPr>
          <w:i/>
          <w:iCs/>
          <w:noProof/>
          <w:sz w:val="20"/>
          <w:szCs w:val="20"/>
        </w:rPr>
        <w:t>J. Inf. Syst.</w:t>
      </w:r>
      <w:r w:rsidRPr="00CD423B">
        <w:rPr>
          <w:noProof/>
          <w:sz w:val="20"/>
          <w:szCs w:val="20"/>
        </w:rPr>
        <w:t>, vol. 29, no. 1, pp. 37–72, 2015.</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Henselmann</w:t>
      </w:r>
      <w:r w:rsidR="001644ED">
        <w:rPr>
          <w:noProof/>
          <w:sz w:val="20"/>
          <w:szCs w:val="20"/>
        </w:rPr>
        <w:t>,</w:t>
      </w:r>
      <w:r w:rsidR="001644ED" w:rsidRPr="001644ED">
        <w:rPr>
          <w:noProof/>
          <w:sz w:val="20"/>
          <w:szCs w:val="20"/>
        </w:rPr>
        <w:t xml:space="preserve"> </w:t>
      </w:r>
      <w:r w:rsidR="001644ED" w:rsidRPr="00CD423B">
        <w:rPr>
          <w:noProof/>
          <w:sz w:val="20"/>
          <w:szCs w:val="20"/>
        </w:rPr>
        <w:t>K.</w:t>
      </w:r>
      <w:r w:rsidRPr="00CD423B">
        <w:rPr>
          <w:noProof/>
          <w:sz w:val="20"/>
          <w:szCs w:val="20"/>
        </w:rPr>
        <w:t xml:space="preserve">, D. Ditter, and E. Scherr, “Irregularities in Accounting Numbers and Earnings Management – A Novel Approach Based on SEC XBRL Filings,” </w:t>
      </w:r>
      <w:r w:rsidRPr="00CD423B">
        <w:rPr>
          <w:i/>
          <w:iCs/>
          <w:noProof/>
          <w:sz w:val="20"/>
          <w:szCs w:val="20"/>
        </w:rPr>
        <w:t>J. Emerg. Technol. Account.</w:t>
      </w:r>
      <w:r w:rsidRPr="00CD423B">
        <w:rPr>
          <w:noProof/>
          <w:sz w:val="20"/>
          <w:szCs w:val="20"/>
        </w:rPr>
        <w:t>, vol. 12, no. 1, pp. 117–151, 2015.</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Vasarhelyi</w:t>
      </w:r>
      <w:r w:rsidR="001644ED">
        <w:rPr>
          <w:noProof/>
          <w:sz w:val="20"/>
          <w:szCs w:val="20"/>
        </w:rPr>
        <w:t>,</w:t>
      </w:r>
      <w:r w:rsidR="001644ED" w:rsidRPr="001644ED">
        <w:rPr>
          <w:noProof/>
          <w:sz w:val="20"/>
          <w:szCs w:val="20"/>
        </w:rPr>
        <w:t xml:space="preserve"> </w:t>
      </w:r>
      <w:r w:rsidR="001644ED" w:rsidRPr="00CD423B">
        <w:rPr>
          <w:noProof/>
          <w:sz w:val="20"/>
          <w:szCs w:val="20"/>
        </w:rPr>
        <w:t>M. A.</w:t>
      </w:r>
      <w:r w:rsidRPr="00CD423B">
        <w:rPr>
          <w:noProof/>
          <w:sz w:val="20"/>
          <w:szCs w:val="20"/>
        </w:rPr>
        <w:t xml:space="preserve">, D. Y. Chan, and J. P. Krahel, “Consequences of XBRL Standardization on Financial Statement Data,” </w:t>
      </w:r>
      <w:r w:rsidRPr="00CD423B">
        <w:rPr>
          <w:i/>
          <w:iCs/>
          <w:noProof/>
          <w:sz w:val="20"/>
          <w:szCs w:val="20"/>
        </w:rPr>
        <w:t>J. Inf. Syst.</w:t>
      </w:r>
      <w:r w:rsidRPr="00CD423B">
        <w:rPr>
          <w:noProof/>
          <w:sz w:val="20"/>
          <w:szCs w:val="20"/>
        </w:rPr>
        <w:t>, vol. 26, no. 1, pp. 155–167, 2012.</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 xml:space="preserve">Williams, </w:t>
      </w:r>
      <w:r w:rsidR="001644ED" w:rsidRPr="00CD423B">
        <w:rPr>
          <w:noProof/>
          <w:sz w:val="20"/>
          <w:szCs w:val="20"/>
        </w:rPr>
        <w:t xml:space="preserve">K. L. </w:t>
      </w:r>
      <w:r w:rsidRPr="00CD423B">
        <w:rPr>
          <w:noProof/>
          <w:sz w:val="20"/>
          <w:szCs w:val="20"/>
        </w:rPr>
        <w:t>“The Prediction of Future Earnings Using Financial Statement Information: Are XBRL Company Filings up to the Task?,” 2015.</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Baranes</w:t>
      </w:r>
      <w:r w:rsidR="001644ED">
        <w:rPr>
          <w:noProof/>
          <w:sz w:val="20"/>
          <w:szCs w:val="20"/>
        </w:rPr>
        <w:t>,</w:t>
      </w:r>
      <w:r w:rsidRPr="00CD423B">
        <w:rPr>
          <w:noProof/>
          <w:sz w:val="20"/>
          <w:szCs w:val="20"/>
        </w:rPr>
        <w:t xml:space="preserve"> </w:t>
      </w:r>
      <w:r w:rsidR="001644ED" w:rsidRPr="00CD423B">
        <w:rPr>
          <w:noProof/>
          <w:sz w:val="20"/>
          <w:szCs w:val="20"/>
        </w:rPr>
        <w:t xml:space="preserve">A. </w:t>
      </w:r>
      <w:r w:rsidRPr="00CD423B">
        <w:rPr>
          <w:noProof/>
          <w:sz w:val="20"/>
          <w:szCs w:val="20"/>
        </w:rPr>
        <w:t xml:space="preserve">and R. Palas, “The Prediction of Earnings Movements Using Accounting Data: Using XBRL,” </w:t>
      </w:r>
      <w:r w:rsidRPr="00CD423B">
        <w:rPr>
          <w:i/>
          <w:iCs/>
          <w:noProof/>
          <w:sz w:val="20"/>
          <w:szCs w:val="20"/>
        </w:rPr>
        <w:t>Int. J. Account. Res.</w:t>
      </w:r>
      <w:r w:rsidRPr="00CD423B">
        <w:rPr>
          <w:noProof/>
          <w:sz w:val="20"/>
          <w:szCs w:val="20"/>
        </w:rPr>
        <w:t>, vol. 5, no. 1, 2017.</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Debreceny</w:t>
      </w:r>
      <w:r w:rsidR="001644ED">
        <w:rPr>
          <w:noProof/>
          <w:sz w:val="20"/>
          <w:szCs w:val="20"/>
        </w:rPr>
        <w:t>,</w:t>
      </w:r>
      <w:r w:rsidR="001644ED" w:rsidRPr="001644ED">
        <w:rPr>
          <w:noProof/>
          <w:sz w:val="20"/>
          <w:szCs w:val="20"/>
        </w:rPr>
        <w:t xml:space="preserve"> </w:t>
      </w:r>
      <w:r w:rsidR="001644ED" w:rsidRPr="00CD423B">
        <w:rPr>
          <w:noProof/>
          <w:sz w:val="20"/>
          <w:szCs w:val="20"/>
        </w:rPr>
        <w:t>R. S.</w:t>
      </w:r>
      <w:r w:rsidRPr="00CD423B">
        <w:rPr>
          <w:noProof/>
          <w:sz w:val="20"/>
          <w:szCs w:val="20"/>
        </w:rPr>
        <w:t xml:space="preserve">, S. M. Farewell, M. Piechocki, C. Felden, A. Gräning, and A. D’Eri, “Flex or break? Extensions in XBRL disclosures to the SEC,” </w:t>
      </w:r>
      <w:r w:rsidRPr="00CD423B">
        <w:rPr>
          <w:i/>
          <w:iCs/>
          <w:noProof/>
          <w:sz w:val="20"/>
          <w:szCs w:val="20"/>
        </w:rPr>
        <w:t>Account. Horizons</w:t>
      </w:r>
      <w:r w:rsidRPr="00CD423B">
        <w:rPr>
          <w:noProof/>
          <w:sz w:val="20"/>
          <w:szCs w:val="20"/>
        </w:rPr>
        <w:t>, vol. 25, no. 4, pp. 631–657, 2011.</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Barbato</w:t>
      </w:r>
      <w:r w:rsidR="001644ED">
        <w:rPr>
          <w:noProof/>
          <w:sz w:val="20"/>
          <w:szCs w:val="20"/>
        </w:rPr>
        <w:t>,</w:t>
      </w:r>
      <w:r w:rsidR="001644ED" w:rsidRPr="001644ED">
        <w:rPr>
          <w:noProof/>
          <w:sz w:val="20"/>
          <w:szCs w:val="20"/>
        </w:rPr>
        <w:t xml:space="preserve"> </w:t>
      </w:r>
      <w:r w:rsidR="001644ED" w:rsidRPr="00CD423B">
        <w:rPr>
          <w:noProof/>
          <w:sz w:val="20"/>
          <w:szCs w:val="20"/>
        </w:rPr>
        <w:t>G.</w:t>
      </w:r>
      <w:r w:rsidRPr="00CD423B">
        <w:rPr>
          <w:noProof/>
          <w:sz w:val="20"/>
          <w:szCs w:val="20"/>
        </w:rPr>
        <w:t xml:space="preserve">, E. M. Barini, G. Genta, and R. Levi, “Features and performance of some outlier detection methods,” </w:t>
      </w:r>
      <w:r w:rsidRPr="00CD423B">
        <w:rPr>
          <w:i/>
          <w:iCs/>
          <w:noProof/>
          <w:sz w:val="20"/>
          <w:szCs w:val="20"/>
        </w:rPr>
        <w:t>J. Appl. Stat.</w:t>
      </w:r>
      <w:r w:rsidRPr="00CD423B">
        <w:rPr>
          <w:noProof/>
          <w:sz w:val="20"/>
          <w:szCs w:val="20"/>
        </w:rPr>
        <w:t>, vol. 38, no. 10, pp. 2133–2149, 2011.</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Burnham</w:t>
      </w:r>
      <w:r w:rsidR="001644ED">
        <w:rPr>
          <w:noProof/>
          <w:sz w:val="20"/>
          <w:szCs w:val="20"/>
        </w:rPr>
        <w:t>,</w:t>
      </w:r>
      <w:r w:rsidRPr="00CD423B">
        <w:rPr>
          <w:noProof/>
          <w:sz w:val="20"/>
          <w:szCs w:val="20"/>
        </w:rPr>
        <w:t xml:space="preserve"> </w:t>
      </w:r>
      <w:r w:rsidR="001644ED" w:rsidRPr="00CD423B">
        <w:rPr>
          <w:noProof/>
          <w:sz w:val="20"/>
          <w:szCs w:val="20"/>
        </w:rPr>
        <w:t xml:space="preserve">K. P. </w:t>
      </w:r>
      <w:r w:rsidRPr="00CD423B">
        <w:rPr>
          <w:noProof/>
          <w:sz w:val="20"/>
          <w:szCs w:val="20"/>
        </w:rPr>
        <w:t xml:space="preserve">and D. R. Anderson, “Multimodel Inference\rUnderstanding AIC and BIC in Model Selection,” </w:t>
      </w:r>
      <w:r w:rsidRPr="00CD423B">
        <w:rPr>
          <w:i/>
          <w:iCs/>
          <w:noProof/>
          <w:sz w:val="20"/>
          <w:szCs w:val="20"/>
        </w:rPr>
        <w:t>Sociol. Methods Res.</w:t>
      </w:r>
      <w:r w:rsidRPr="00CD423B">
        <w:rPr>
          <w:noProof/>
          <w:sz w:val="20"/>
          <w:szCs w:val="20"/>
        </w:rPr>
        <w:t>, vol. 33, no. 2, pp. 261–304, 2004.</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t xml:space="preserve">Rubin, </w:t>
      </w:r>
      <w:r w:rsidR="001644ED" w:rsidRPr="00CD423B">
        <w:rPr>
          <w:noProof/>
          <w:sz w:val="20"/>
          <w:szCs w:val="20"/>
        </w:rPr>
        <w:t xml:space="preserve">D. B. </w:t>
      </w:r>
      <w:r w:rsidRPr="00CD423B">
        <w:rPr>
          <w:noProof/>
          <w:sz w:val="20"/>
          <w:szCs w:val="20"/>
        </w:rPr>
        <w:t xml:space="preserve">“Multiple Imputation after 18+ Years,” </w:t>
      </w:r>
      <w:r w:rsidRPr="00CD423B">
        <w:rPr>
          <w:i/>
          <w:iCs/>
          <w:noProof/>
          <w:sz w:val="20"/>
          <w:szCs w:val="20"/>
        </w:rPr>
        <w:t>Journal of the American Statistical Association</w:t>
      </w:r>
      <w:r w:rsidRPr="00CD423B">
        <w:rPr>
          <w:noProof/>
          <w:sz w:val="20"/>
          <w:szCs w:val="20"/>
        </w:rPr>
        <w:t>, vol. 91, no. 434. pp. 473–489, 1996.</w:t>
      </w:r>
    </w:p>
    <w:p w:rsidR="00117382" w:rsidRPr="00CD423B" w:rsidRDefault="00117382" w:rsidP="00E96663">
      <w:pPr>
        <w:widowControl w:val="0"/>
        <w:autoSpaceDE w:val="0"/>
        <w:autoSpaceDN w:val="0"/>
        <w:adjustRightInd w:val="0"/>
        <w:ind w:left="284" w:right="0" w:hanging="284"/>
        <w:rPr>
          <w:noProof/>
          <w:sz w:val="20"/>
          <w:szCs w:val="20"/>
        </w:rPr>
      </w:pPr>
      <w:r w:rsidRPr="00CD423B">
        <w:rPr>
          <w:noProof/>
          <w:sz w:val="20"/>
          <w:szCs w:val="20"/>
        </w:rPr>
        <w:lastRenderedPageBreak/>
        <w:t>Du</w:t>
      </w:r>
      <w:r w:rsidR="001644ED">
        <w:rPr>
          <w:noProof/>
          <w:sz w:val="20"/>
          <w:szCs w:val="20"/>
        </w:rPr>
        <w:t>,</w:t>
      </w:r>
      <w:r w:rsidR="001644ED" w:rsidRPr="001644ED">
        <w:rPr>
          <w:noProof/>
          <w:sz w:val="20"/>
          <w:szCs w:val="20"/>
        </w:rPr>
        <w:t xml:space="preserve"> </w:t>
      </w:r>
      <w:r w:rsidR="001644ED" w:rsidRPr="00CD423B">
        <w:rPr>
          <w:noProof/>
          <w:sz w:val="20"/>
          <w:szCs w:val="20"/>
        </w:rPr>
        <w:t>H.</w:t>
      </w:r>
      <w:r w:rsidRPr="00CD423B">
        <w:rPr>
          <w:noProof/>
          <w:sz w:val="20"/>
          <w:szCs w:val="20"/>
        </w:rPr>
        <w:t xml:space="preserve">, M. a. Vasarhelyi, and X. Zheng, “XBRL Mandate: Thousands of Filing Errors and So What?,” </w:t>
      </w:r>
      <w:r w:rsidRPr="00CD423B">
        <w:rPr>
          <w:i/>
          <w:iCs/>
          <w:noProof/>
          <w:sz w:val="20"/>
          <w:szCs w:val="20"/>
        </w:rPr>
        <w:t>J. Inf. Syst.</w:t>
      </w:r>
      <w:r w:rsidRPr="00CD423B">
        <w:rPr>
          <w:noProof/>
          <w:sz w:val="20"/>
          <w:szCs w:val="20"/>
        </w:rPr>
        <w:t>, vol. 27, no. 1, pp. 61–78, 2013.</w:t>
      </w:r>
    </w:p>
    <w:p w:rsidR="00117382" w:rsidRPr="00CD423B" w:rsidRDefault="008240FF" w:rsidP="00E96663">
      <w:pPr>
        <w:pStyle w:val="aa"/>
        <w:spacing w:line="240" w:lineRule="auto"/>
        <w:ind w:left="284" w:hanging="284"/>
        <w:rPr>
          <w:sz w:val="20"/>
          <w:szCs w:val="20"/>
        </w:rPr>
      </w:pPr>
      <w:r w:rsidRPr="00CD423B">
        <w:rPr>
          <w:sz w:val="20"/>
          <w:szCs w:val="20"/>
        </w:rPr>
        <w:fldChar w:fldCharType="end"/>
      </w:r>
    </w:p>
    <w:p w:rsidR="000F7A4A" w:rsidRPr="000323AD" w:rsidRDefault="000F7A4A" w:rsidP="00E96663">
      <w:pPr>
        <w:ind w:left="284" w:right="0" w:hanging="284"/>
        <w:rPr>
          <w:sz w:val="20"/>
        </w:rPr>
      </w:pPr>
    </w:p>
    <w:sectPr w:rsidR="000F7A4A" w:rsidRPr="000323AD" w:rsidSect="00490C04">
      <w:type w:val="continuous"/>
      <w:pgSz w:w="11907" w:h="16839" w:code="9"/>
      <w:pgMar w:top="1077" w:right="657" w:bottom="1134" w:left="720" w:header="1440" w:footer="1440" w:gutter="0"/>
      <w:pgNumType w:start="35"/>
      <w:cols w:num="2" w:space="331"/>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667B8" w:rsidRDefault="009667B8" w:rsidP="007C18C1">
      <w:r>
        <w:separator/>
      </w:r>
    </w:p>
  </w:endnote>
  <w:endnote w:type="continuationSeparator" w:id="1">
    <w:p w:rsidR="009667B8" w:rsidRDefault="009667B8" w:rsidP="007C18C1">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Mangal">
    <w:panose1 w:val="02040503050203030202"/>
    <w:charset w:val="01"/>
    <w:family w:val="roman"/>
    <w:notTrueType/>
    <w:pitch w:val="variable"/>
    <w:sig w:usb0="00002000" w:usb1="00000000" w:usb2="00000000" w:usb3="00000000" w:csb0="00000000" w:csb1="00000000"/>
  </w:font>
  <w:font w:name="Bookman Old Style">
    <w:panose1 w:val="02050604050505020204"/>
    <w:charset w:val="00"/>
    <w:family w:val="roman"/>
    <w:pitch w:val="variable"/>
    <w:sig w:usb0="00000287" w:usb1="00000000" w:usb2="00000000" w:usb3="00000000" w:csb0="0000009F" w:csb1="00000000"/>
  </w:font>
  <w:font w:name="PMingLiU">
    <w:altName w:val="新細明體"/>
    <w:panose1 w:val="02020500000000000000"/>
    <w:charset w:val="88"/>
    <w:family w:val="auto"/>
    <w:notTrueType/>
    <w:pitch w:val="variable"/>
    <w:sig w:usb0="00000001" w:usb1="08080000" w:usb2="00000010" w:usb3="00000000" w:csb0="00100000" w:csb1="00000000"/>
  </w:font>
  <w:font w:name="Cordia New">
    <w:panose1 w:val="020B0304020202020204"/>
    <w:charset w:val="DE"/>
    <w:family w:val="roman"/>
    <w:notTrueType/>
    <w:pitch w:val="variable"/>
    <w:sig w:usb0="01000001" w:usb1="00000000" w:usb2="00000000" w:usb3="00000000" w:csb0="00010000" w:csb1="00000000"/>
  </w:font>
  <w:font w:name="Verdana">
    <w:panose1 w:val="020B0604030504040204"/>
    <w:charset w:val="00"/>
    <w:family w:val="swiss"/>
    <w:pitch w:val="variable"/>
    <w:sig w:usb0="A10006FF" w:usb1="4000205B" w:usb2="00000010" w:usb3="00000000" w:csb0="0000019F" w:csb1="00000000"/>
  </w:font>
  <w:font w:name="SimSun">
    <w:altName w:val="宋体"/>
    <w:panose1 w:val="02010600030101010101"/>
    <w:charset w:val="86"/>
    <w:family w:val="auto"/>
    <w:notTrueType/>
    <w:pitch w:val="variable"/>
    <w:sig w:usb0="00000001" w:usb1="080E0000" w:usb2="00000010" w:usb3="00000000" w:csb0="00040000" w:csb1="00000000"/>
  </w:font>
  <w:font w:name="MS Mincho">
    <w:altName w:val="ＭＳ 明朝"/>
    <w:panose1 w:val="02020609040205080304"/>
    <w:charset w:val="80"/>
    <w:family w:val="modern"/>
    <w:pitch w:val="fixed"/>
    <w:sig w:usb0="E00002FF" w:usb1="6AC7FDFB" w:usb2="00000012" w:usb3="00000000" w:csb0="0002009F" w:csb1="00000000"/>
  </w:font>
  <w:font w:name="Helvetica">
    <w:panose1 w:val="020B06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 w:name="Franklin Gothic Demi Cond">
    <w:panose1 w:val="020B0706030402020204"/>
    <w:charset w:val="00"/>
    <w:family w:val="swiss"/>
    <w:pitch w:val="variable"/>
    <w:sig w:usb0="00000287" w:usb1="00000000" w:usb2="00000000" w:usb3="00000000" w:csb0="0000009F" w:csb1="00000000"/>
  </w:font>
  <w:font w:name="Constantia">
    <w:panose1 w:val="02030602050306030303"/>
    <w:charset w:val="00"/>
    <w:family w:val="roman"/>
    <w:pitch w:val="variable"/>
    <w:sig w:usb0="A00002EF" w:usb1="4000204B" w:usb2="00000000" w:usb3="00000000" w:csb0="0000019F" w:csb1="00000000"/>
  </w:font>
  <w:font w:name="Arial Narrow">
    <w:panose1 w:val="020B0606020202030204"/>
    <w:charset w:val="00"/>
    <w:family w:val="swiss"/>
    <w:pitch w:val="variable"/>
    <w:sig w:usb0="00000287" w:usb1="00000800" w:usb2="00000000" w:usb3="00000000" w:csb0="0000009F" w:csb1="00000000"/>
  </w:font>
  <w:font w:name="Arial Black">
    <w:panose1 w:val="020B0A04020102020204"/>
    <w:charset w:val="00"/>
    <w:family w:val="swiss"/>
    <w:pitch w:val="variable"/>
    <w:sig w:usb0="00000287" w:usb1="00000000" w:usb2="00000000" w:usb3="00000000" w:csb0="0000009F" w:csb1="00000000"/>
  </w:font>
  <w:font w:name="FONEDO+TimesNewRoman">
    <w:altName w:val="Times New Roman"/>
    <w:panose1 w:val="00000000000000000000"/>
    <w:charset w:val="00"/>
    <w:family w:val="roman"/>
    <w:notTrueType/>
    <w:pitch w:val="default"/>
    <w:sig w:usb0="00000003" w:usb1="00000000" w:usb2="00000000" w:usb3="00000000" w:csb0="00000001" w:csb1="00000000"/>
  </w:font>
  <w:font w:name="Times">
    <w:panose1 w:val="02020603050405020304"/>
    <w:charset w:val="00"/>
    <w:family w:val="roman"/>
    <w:pitch w:val="variable"/>
    <w:sig w:usb0="E0002AFF" w:usb1="C0007841" w:usb2="00000009" w:usb3="00000000" w:csb0="000001FF" w:csb1="00000000"/>
  </w:font>
  <w:font w:name="Impact">
    <w:panose1 w:val="020B0806030902050204"/>
    <w:charset w:val="00"/>
    <w:family w:val="swiss"/>
    <w:pitch w:val="variable"/>
    <w:sig w:usb0="00000287" w:usb1="00000000" w:usb2="00000000" w:usb3="00000000" w:csb0="0000009F" w:csb1="00000000"/>
  </w:font>
  <w:font w:name="Adobe Garamond Pro">
    <w:altName w:val="Adobe Garamond Pro"/>
    <w:panose1 w:val="00000000000000000000"/>
    <w:charset w:val="00"/>
    <w:family w:val="roman"/>
    <w:notTrueType/>
    <w:pitch w:val="default"/>
    <w:sig w:usb0="00000003" w:usb1="00000000" w:usb2="00000000" w:usb3="00000000" w:csb0="00000001" w:csb1="00000000"/>
  </w:font>
  <w:font w:name="HLDAKJ+TimesNewRoman">
    <w:altName w:val="Times New Roman"/>
    <w:panose1 w:val="00000000000000000000"/>
    <w:charset w:val="00"/>
    <w:family w:val="roman"/>
    <w:notTrueType/>
    <w:pitch w:val="default"/>
    <w:sig w:usb0="00000003" w:usb1="00000000" w:usb2="00000000" w:usb3="00000000" w:csb0="00000001" w:csb1="00000000"/>
  </w:font>
  <w:font w:name="Palatino">
    <w:altName w:val="MS PMincho"/>
    <w:panose1 w:val="00000000000000000000"/>
    <w:charset w:val="00"/>
    <w:family w:val="roman"/>
    <w:notTrueType/>
    <w:pitch w:val="default"/>
    <w:sig w:usb0="00000000" w:usb1="08070000" w:usb2="00000010" w:usb3="00000000" w:csb0="00020001" w:csb1="00000000"/>
  </w:font>
  <w:font w:name="Garamond">
    <w:panose1 w:val="02020404030301010803"/>
    <w:charset w:val="00"/>
    <w:family w:val="roman"/>
    <w:pitch w:val="variable"/>
    <w:sig w:usb0="00000287" w:usb1="00000000" w:usb2="00000000" w:usb3="00000000" w:csb0="0000009F" w:csb1="00000000"/>
  </w:font>
  <w:font w:name="JCDOCD+TimesNewRoman,Bold">
    <w:altName w:val="Times New Roman"/>
    <w:panose1 w:val="00000000000000000000"/>
    <w:charset w:val="00"/>
    <w:family w:val="roman"/>
    <w:notTrueType/>
    <w:pitch w:val="default"/>
    <w:sig w:usb0="00000003" w:usb1="00000000" w:usb2="00000000" w:usb3="00000000" w:csb0="00000001" w:csb1="00000000"/>
  </w:font>
  <w:font w:name="Frutiger LT Std 45 Light">
    <w:altName w:val="Arial"/>
    <w:panose1 w:val="00000000000000000000"/>
    <w:charset w:val="00"/>
    <w:family w:val="swiss"/>
    <w:notTrueType/>
    <w:pitch w:val="default"/>
    <w:sig w:usb0="00000003" w:usb1="00000000" w:usb2="00000000" w:usb3="00000000" w:csb0="00000001" w:csb1="00000000"/>
  </w:font>
  <w:font w:name="Courier">
    <w:panose1 w:val="02070409020205020404"/>
    <w:charset w:val="00"/>
    <w:family w:val="modern"/>
    <w:notTrueType/>
    <w:pitch w:val="fixed"/>
    <w:sig w:usb0="00000003" w:usb1="00000000" w:usb2="00000000" w:usb3="00000000" w:csb0="00000001" w:csb1="00000000"/>
  </w:font>
  <w:font w:name="AngsanaUPC">
    <w:panose1 w:val="02020603050405020304"/>
    <w:charset w:val="00"/>
    <w:family w:val="roman"/>
    <w:pitch w:val="variable"/>
    <w:sig w:usb0="81000003" w:usb1="00000000" w:usb2="00000000" w:usb3="00000000" w:csb0="00010001" w:csb1="00000000"/>
  </w:font>
  <w:font w:name="Helv">
    <w:panose1 w:val="020B0604020202030204"/>
    <w:charset w:val="00"/>
    <w:family w:val="swiss"/>
    <w:notTrueType/>
    <w:pitch w:val="variable"/>
    <w:sig w:usb0="00000003" w:usb1="00000000" w:usb2="00000000" w:usb3="00000000" w:csb0="00000001" w:csb1="00000000"/>
  </w:font>
  <w:font w:name="Franklin Gothic Medium Cond">
    <w:panose1 w:val="020B0606030402020204"/>
    <w:charset w:val="00"/>
    <w:family w:val="swiss"/>
    <w:pitch w:val="variable"/>
    <w:sig w:usb0="00000287" w:usb1="00000000" w:usb2="00000000" w:usb3="00000000" w:csb0="0000009F" w:csb1="00000000"/>
  </w:font>
  <w:font w:name="+mn-ea">
    <w:altName w:val="Times New Roman"/>
    <w:panose1 w:val="00000000000000000000"/>
    <w:charset w:val="00"/>
    <w:family w:val="roman"/>
    <w:notTrueType/>
    <w:pitch w:val="default"/>
    <w:sig w:usb0="00000000" w:usb1="00000000" w:usb2="00000000" w:usb3="00000000" w:csb0="00000000"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E6FD4" w:rsidRDefault="008240FF" w:rsidP="007B1383">
    <w:pPr>
      <w:pStyle w:val="Footer"/>
      <w:framePr w:wrap="around" w:vAnchor="text" w:hAnchor="margin" w:xAlign="center" w:y="1"/>
      <w:rPr>
        <w:rStyle w:val="PageNumber"/>
      </w:rPr>
    </w:pPr>
    <w:r>
      <w:rPr>
        <w:rStyle w:val="PageNumber"/>
      </w:rPr>
      <w:fldChar w:fldCharType="begin"/>
    </w:r>
    <w:r w:rsidR="005E6FD4">
      <w:rPr>
        <w:rStyle w:val="PageNumber"/>
      </w:rPr>
      <w:instrText xml:space="preserve">PAGE  </w:instrText>
    </w:r>
    <w:r>
      <w:rPr>
        <w:rStyle w:val="PageNumber"/>
      </w:rPr>
      <w:fldChar w:fldCharType="end"/>
    </w:r>
  </w:p>
  <w:p w:rsidR="005E6FD4" w:rsidRDefault="005E6FD4">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667B8" w:rsidRDefault="009667B8" w:rsidP="007C18C1">
      <w:r>
        <w:separator/>
      </w:r>
    </w:p>
  </w:footnote>
  <w:footnote w:type="continuationSeparator" w:id="1">
    <w:p w:rsidR="009667B8" w:rsidRDefault="009667B8" w:rsidP="007C18C1">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F958602C"/>
    <w:lvl w:ilvl="0">
      <w:start w:val="1"/>
      <w:numFmt w:val="bullet"/>
      <w:pStyle w:val="ListBullet"/>
      <w:lvlText w:val=""/>
      <w:lvlJc w:val="left"/>
      <w:pPr>
        <w:tabs>
          <w:tab w:val="num" w:pos="360"/>
        </w:tabs>
        <w:ind w:left="360" w:hanging="360"/>
      </w:pPr>
      <w:rPr>
        <w:rFonts w:ascii="Symbol" w:hAnsi="Symbol" w:hint="default"/>
      </w:rPr>
    </w:lvl>
  </w:abstractNum>
  <w:abstractNum w:abstractNumId="1">
    <w:nsid w:val="00000001"/>
    <w:multiLevelType w:val="singleLevel"/>
    <w:tmpl w:val="00000001"/>
    <w:name w:val="WW8Num5"/>
    <w:lvl w:ilvl="0">
      <w:start w:val="1"/>
      <w:numFmt w:val="decimal"/>
      <w:lvlText w:val="%1."/>
      <w:lvlJc w:val="left"/>
      <w:pPr>
        <w:tabs>
          <w:tab w:val="num" w:pos="0"/>
        </w:tabs>
        <w:ind w:left="720" w:hanging="360"/>
      </w:pPr>
    </w:lvl>
  </w:abstractNum>
  <w:abstractNum w:abstractNumId="2">
    <w:nsid w:val="09B462A2"/>
    <w:multiLevelType w:val="hybridMultilevel"/>
    <w:tmpl w:val="8070BD3E"/>
    <w:lvl w:ilvl="0" w:tplc="4F3E6822">
      <w:numFmt w:val="bullet"/>
      <w:lvlText w:val="-"/>
      <w:lvlJc w:val="left"/>
      <w:pPr>
        <w:ind w:left="720" w:hanging="360"/>
      </w:pPr>
      <w:rPr>
        <w:rFonts w:ascii="Times New Roman" w:eastAsia="Calibri" w:hAnsi="Times New Roman" w:cs="Times New Roman"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3">
    <w:nsid w:val="1ECF32F9"/>
    <w:multiLevelType w:val="hybridMultilevel"/>
    <w:tmpl w:val="67348F8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26FE1FCF"/>
    <w:multiLevelType w:val="hybridMultilevel"/>
    <w:tmpl w:val="33826962"/>
    <w:lvl w:ilvl="0" w:tplc="04EAECD8">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outline w:val="0"/>
        <w:shadow w:val="0"/>
        <w:emboss w:val="0"/>
        <w:imprint w:val="0"/>
        <w:vanish w:val="0"/>
        <w:sz w:val="16"/>
        <w:szCs w:val="16"/>
        <w:vertAlign w:val="superscript"/>
      </w:rPr>
    </w:lvl>
    <w:lvl w:ilvl="1" w:tplc="08090003">
      <w:start w:val="1"/>
      <w:numFmt w:val="lowerLetter"/>
      <w:lvlText w:val="%2."/>
      <w:lvlJc w:val="left"/>
      <w:pPr>
        <w:tabs>
          <w:tab w:val="num" w:pos="1440"/>
        </w:tabs>
        <w:ind w:left="1440" w:hanging="360"/>
      </w:pPr>
      <w:rPr>
        <w:rFonts w:cs="Times New Roman"/>
      </w:rPr>
    </w:lvl>
    <w:lvl w:ilvl="2" w:tplc="08090005">
      <w:start w:val="1"/>
      <w:numFmt w:val="lowerRoman"/>
      <w:lvlText w:val="%3."/>
      <w:lvlJc w:val="right"/>
      <w:pPr>
        <w:tabs>
          <w:tab w:val="num" w:pos="2160"/>
        </w:tabs>
        <w:ind w:left="2160" w:hanging="180"/>
      </w:pPr>
      <w:rPr>
        <w:rFonts w:cs="Times New Roman"/>
      </w:rPr>
    </w:lvl>
    <w:lvl w:ilvl="3" w:tplc="08090001">
      <w:start w:val="1"/>
      <w:numFmt w:val="decimal"/>
      <w:lvlText w:val="%4."/>
      <w:lvlJc w:val="left"/>
      <w:pPr>
        <w:tabs>
          <w:tab w:val="num" w:pos="2880"/>
        </w:tabs>
        <w:ind w:left="2880" w:hanging="360"/>
      </w:pPr>
      <w:rPr>
        <w:rFonts w:cs="Times New Roman"/>
      </w:rPr>
    </w:lvl>
    <w:lvl w:ilvl="4" w:tplc="08090003">
      <w:start w:val="1"/>
      <w:numFmt w:val="lowerLetter"/>
      <w:lvlText w:val="%5."/>
      <w:lvlJc w:val="left"/>
      <w:pPr>
        <w:tabs>
          <w:tab w:val="num" w:pos="3600"/>
        </w:tabs>
        <w:ind w:left="3600" w:hanging="360"/>
      </w:pPr>
      <w:rPr>
        <w:rFonts w:cs="Times New Roman"/>
      </w:rPr>
    </w:lvl>
    <w:lvl w:ilvl="5" w:tplc="08090005">
      <w:start w:val="1"/>
      <w:numFmt w:val="lowerRoman"/>
      <w:lvlText w:val="%6."/>
      <w:lvlJc w:val="right"/>
      <w:pPr>
        <w:tabs>
          <w:tab w:val="num" w:pos="4320"/>
        </w:tabs>
        <w:ind w:left="4320" w:hanging="180"/>
      </w:pPr>
      <w:rPr>
        <w:rFonts w:cs="Times New Roman"/>
      </w:rPr>
    </w:lvl>
    <w:lvl w:ilvl="6" w:tplc="08090001">
      <w:start w:val="1"/>
      <w:numFmt w:val="decimal"/>
      <w:lvlText w:val="%7."/>
      <w:lvlJc w:val="left"/>
      <w:pPr>
        <w:tabs>
          <w:tab w:val="num" w:pos="5040"/>
        </w:tabs>
        <w:ind w:left="5040" w:hanging="360"/>
      </w:pPr>
      <w:rPr>
        <w:rFonts w:cs="Times New Roman"/>
      </w:rPr>
    </w:lvl>
    <w:lvl w:ilvl="7" w:tplc="08090003">
      <w:start w:val="1"/>
      <w:numFmt w:val="lowerLetter"/>
      <w:lvlText w:val="%8."/>
      <w:lvlJc w:val="left"/>
      <w:pPr>
        <w:tabs>
          <w:tab w:val="num" w:pos="5760"/>
        </w:tabs>
        <w:ind w:left="5760" w:hanging="360"/>
      </w:pPr>
      <w:rPr>
        <w:rFonts w:cs="Times New Roman"/>
      </w:rPr>
    </w:lvl>
    <w:lvl w:ilvl="8" w:tplc="08090005">
      <w:start w:val="1"/>
      <w:numFmt w:val="lowerRoman"/>
      <w:lvlText w:val="%9."/>
      <w:lvlJc w:val="right"/>
      <w:pPr>
        <w:tabs>
          <w:tab w:val="num" w:pos="6480"/>
        </w:tabs>
        <w:ind w:left="6480" w:hanging="180"/>
      </w:pPr>
      <w:rPr>
        <w:rFonts w:cs="Times New Roman"/>
      </w:rPr>
    </w:lvl>
  </w:abstractNum>
  <w:abstractNum w:abstractNumId="5">
    <w:nsid w:val="34C11A2E"/>
    <w:multiLevelType w:val="hybridMultilevel"/>
    <w:tmpl w:val="ADEE28C4"/>
    <w:lvl w:ilvl="0" w:tplc="828E25AA">
      <w:start w:val="1"/>
      <w:numFmt w:val="decimal"/>
      <w:lvlText w:val="%1."/>
      <w:lvlJc w:val="left"/>
      <w:pPr>
        <w:ind w:left="720" w:hanging="360"/>
      </w:pPr>
      <w:rPr>
        <w:rFonts w:hint="default"/>
        <w:b w:val="0"/>
        <w:color w:val="000000"/>
      </w:rPr>
    </w:lvl>
    <w:lvl w:ilvl="1" w:tplc="04160019" w:tentative="1">
      <w:start w:val="1"/>
      <w:numFmt w:val="lowerLetter"/>
      <w:lvlText w:val="%2."/>
      <w:lvlJc w:val="left"/>
      <w:pPr>
        <w:ind w:left="1440" w:hanging="360"/>
      </w:pPr>
    </w:lvl>
    <w:lvl w:ilvl="2" w:tplc="0416001B" w:tentative="1">
      <w:start w:val="1"/>
      <w:numFmt w:val="lowerRoman"/>
      <w:lvlText w:val="%3."/>
      <w:lvlJc w:val="right"/>
      <w:pPr>
        <w:ind w:left="2160" w:hanging="180"/>
      </w:pPr>
    </w:lvl>
    <w:lvl w:ilvl="3" w:tplc="0416000F" w:tentative="1">
      <w:start w:val="1"/>
      <w:numFmt w:val="decimal"/>
      <w:lvlText w:val="%4."/>
      <w:lvlJc w:val="left"/>
      <w:pPr>
        <w:ind w:left="2880" w:hanging="360"/>
      </w:pPr>
    </w:lvl>
    <w:lvl w:ilvl="4" w:tplc="04160019" w:tentative="1">
      <w:start w:val="1"/>
      <w:numFmt w:val="lowerLetter"/>
      <w:lvlText w:val="%5."/>
      <w:lvlJc w:val="left"/>
      <w:pPr>
        <w:ind w:left="3600" w:hanging="360"/>
      </w:pPr>
    </w:lvl>
    <w:lvl w:ilvl="5" w:tplc="0416001B" w:tentative="1">
      <w:start w:val="1"/>
      <w:numFmt w:val="lowerRoman"/>
      <w:lvlText w:val="%6."/>
      <w:lvlJc w:val="right"/>
      <w:pPr>
        <w:ind w:left="4320" w:hanging="180"/>
      </w:pPr>
    </w:lvl>
    <w:lvl w:ilvl="6" w:tplc="0416000F" w:tentative="1">
      <w:start w:val="1"/>
      <w:numFmt w:val="decimal"/>
      <w:lvlText w:val="%7."/>
      <w:lvlJc w:val="left"/>
      <w:pPr>
        <w:ind w:left="5040" w:hanging="360"/>
      </w:pPr>
    </w:lvl>
    <w:lvl w:ilvl="7" w:tplc="04160019" w:tentative="1">
      <w:start w:val="1"/>
      <w:numFmt w:val="lowerLetter"/>
      <w:lvlText w:val="%8."/>
      <w:lvlJc w:val="left"/>
      <w:pPr>
        <w:ind w:left="5760" w:hanging="360"/>
      </w:pPr>
    </w:lvl>
    <w:lvl w:ilvl="8" w:tplc="0416001B" w:tentative="1">
      <w:start w:val="1"/>
      <w:numFmt w:val="lowerRoman"/>
      <w:lvlText w:val="%9."/>
      <w:lvlJc w:val="right"/>
      <w:pPr>
        <w:ind w:left="6480" w:hanging="180"/>
      </w:pPr>
    </w:lvl>
  </w:abstractNum>
  <w:abstractNum w:abstractNumId="6">
    <w:nsid w:val="36EF3F6C"/>
    <w:multiLevelType w:val="hybridMultilevel"/>
    <w:tmpl w:val="7D1AEE60"/>
    <w:lvl w:ilvl="0" w:tplc="6B424FD8">
      <w:start w:val="4"/>
      <w:numFmt w:val="decimal"/>
      <w:lvlText w:val="%1"/>
      <w:lvlJc w:val="left"/>
      <w:pPr>
        <w:ind w:left="927" w:hanging="360"/>
      </w:pPr>
    </w:lvl>
    <w:lvl w:ilvl="1" w:tplc="04190019">
      <w:start w:val="1"/>
      <w:numFmt w:val="decimal"/>
      <w:lvlText w:val="%2."/>
      <w:lvlJc w:val="left"/>
      <w:pPr>
        <w:tabs>
          <w:tab w:val="num" w:pos="1440"/>
        </w:tabs>
        <w:ind w:left="1440" w:hanging="360"/>
      </w:pPr>
    </w:lvl>
    <w:lvl w:ilvl="2" w:tplc="0419001B">
      <w:start w:val="1"/>
      <w:numFmt w:val="decimal"/>
      <w:lvlText w:val="%3."/>
      <w:lvlJc w:val="left"/>
      <w:pPr>
        <w:tabs>
          <w:tab w:val="num" w:pos="2160"/>
        </w:tabs>
        <w:ind w:left="2160" w:hanging="360"/>
      </w:pPr>
    </w:lvl>
    <w:lvl w:ilvl="3" w:tplc="0419000F">
      <w:start w:val="1"/>
      <w:numFmt w:val="decimal"/>
      <w:lvlText w:val="%4."/>
      <w:lvlJc w:val="left"/>
      <w:pPr>
        <w:tabs>
          <w:tab w:val="num" w:pos="2880"/>
        </w:tabs>
        <w:ind w:left="2880" w:hanging="360"/>
      </w:pPr>
    </w:lvl>
    <w:lvl w:ilvl="4" w:tplc="04190019">
      <w:start w:val="1"/>
      <w:numFmt w:val="decimal"/>
      <w:lvlText w:val="%5."/>
      <w:lvlJc w:val="left"/>
      <w:pPr>
        <w:tabs>
          <w:tab w:val="num" w:pos="3600"/>
        </w:tabs>
        <w:ind w:left="3600" w:hanging="360"/>
      </w:pPr>
    </w:lvl>
    <w:lvl w:ilvl="5" w:tplc="0419001B">
      <w:start w:val="1"/>
      <w:numFmt w:val="decimal"/>
      <w:lvlText w:val="%6."/>
      <w:lvlJc w:val="left"/>
      <w:pPr>
        <w:tabs>
          <w:tab w:val="num" w:pos="4320"/>
        </w:tabs>
        <w:ind w:left="4320" w:hanging="360"/>
      </w:pPr>
    </w:lvl>
    <w:lvl w:ilvl="6" w:tplc="0419000F">
      <w:start w:val="1"/>
      <w:numFmt w:val="decimal"/>
      <w:lvlText w:val="%7."/>
      <w:lvlJc w:val="left"/>
      <w:pPr>
        <w:tabs>
          <w:tab w:val="num" w:pos="5040"/>
        </w:tabs>
        <w:ind w:left="5040" w:hanging="360"/>
      </w:pPr>
    </w:lvl>
    <w:lvl w:ilvl="7" w:tplc="04190019">
      <w:start w:val="1"/>
      <w:numFmt w:val="decimal"/>
      <w:lvlText w:val="%8."/>
      <w:lvlJc w:val="left"/>
      <w:pPr>
        <w:tabs>
          <w:tab w:val="num" w:pos="5760"/>
        </w:tabs>
        <w:ind w:left="5760" w:hanging="360"/>
      </w:pPr>
    </w:lvl>
    <w:lvl w:ilvl="8" w:tplc="0419001B">
      <w:start w:val="1"/>
      <w:numFmt w:val="decimal"/>
      <w:lvlText w:val="%9."/>
      <w:lvlJc w:val="left"/>
      <w:pPr>
        <w:tabs>
          <w:tab w:val="num" w:pos="6480"/>
        </w:tabs>
        <w:ind w:left="6480" w:hanging="360"/>
      </w:pPr>
    </w:lvl>
  </w:abstractNum>
  <w:abstractNum w:abstractNumId="7">
    <w:nsid w:val="3A877D64"/>
    <w:multiLevelType w:val="singleLevel"/>
    <w:tmpl w:val="5DA6FC16"/>
    <w:lvl w:ilvl="0">
      <w:start w:val="1"/>
      <w:numFmt w:val="decimal"/>
      <w:pStyle w:val="References"/>
      <w:lvlText w:val="[%1]"/>
      <w:lvlJc w:val="left"/>
      <w:pPr>
        <w:tabs>
          <w:tab w:val="num" w:pos="360"/>
        </w:tabs>
        <w:ind w:left="360" w:hanging="360"/>
      </w:pPr>
      <w:rPr>
        <w:rFonts w:cs="Times New Roman"/>
      </w:rPr>
    </w:lvl>
  </w:abstractNum>
  <w:abstractNum w:abstractNumId="8">
    <w:nsid w:val="3E197A92"/>
    <w:multiLevelType w:val="hybridMultilevel"/>
    <w:tmpl w:val="29A4F6B6"/>
    <w:lvl w:ilvl="0" w:tplc="92EC0E56">
      <w:start w:val="1"/>
      <w:numFmt w:val="decimal"/>
      <w:pStyle w:val="ReferencesCitation"/>
      <w:lvlText w:val="[%1]"/>
      <w:lvlJc w:val="left"/>
      <w:pPr>
        <w:tabs>
          <w:tab w:val="num" w:pos="900"/>
        </w:tabs>
        <w:ind w:left="880" w:hanging="340"/>
      </w:pPr>
      <w:rPr>
        <w:rFonts w:hint="default"/>
      </w:rPr>
    </w:lvl>
    <w:lvl w:ilvl="1" w:tplc="425AE49E" w:tentative="1">
      <w:start w:val="1"/>
      <w:numFmt w:val="lowerLetter"/>
      <w:lvlText w:val="%2."/>
      <w:lvlJc w:val="left"/>
      <w:pPr>
        <w:tabs>
          <w:tab w:val="num" w:pos="1980"/>
        </w:tabs>
        <w:ind w:left="1980" w:hanging="360"/>
      </w:pPr>
    </w:lvl>
    <w:lvl w:ilvl="2" w:tplc="05060106" w:tentative="1">
      <w:start w:val="1"/>
      <w:numFmt w:val="lowerRoman"/>
      <w:lvlText w:val="%3."/>
      <w:lvlJc w:val="right"/>
      <w:pPr>
        <w:tabs>
          <w:tab w:val="num" w:pos="2700"/>
        </w:tabs>
        <w:ind w:left="2700" w:hanging="180"/>
      </w:pPr>
    </w:lvl>
    <w:lvl w:ilvl="3" w:tplc="BBD425A0" w:tentative="1">
      <w:start w:val="1"/>
      <w:numFmt w:val="decimal"/>
      <w:lvlText w:val="%4."/>
      <w:lvlJc w:val="left"/>
      <w:pPr>
        <w:tabs>
          <w:tab w:val="num" w:pos="3420"/>
        </w:tabs>
        <w:ind w:left="3420" w:hanging="360"/>
      </w:pPr>
    </w:lvl>
    <w:lvl w:ilvl="4" w:tplc="B16851E2" w:tentative="1">
      <w:start w:val="1"/>
      <w:numFmt w:val="lowerLetter"/>
      <w:lvlText w:val="%5."/>
      <w:lvlJc w:val="left"/>
      <w:pPr>
        <w:tabs>
          <w:tab w:val="num" w:pos="4140"/>
        </w:tabs>
        <w:ind w:left="4140" w:hanging="360"/>
      </w:pPr>
    </w:lvl>
    <w:lvl w:ilvl="5" w:tplc="A15E04E4" w:tentative="1">
      <w:start w:val="1"/>
      <w:numFmt w:val="lowerRoman"/>
      <w:lvlText w:val="%6."/>
      <w:lvlJc w:val="right"/>
      <w:pPr>
        <w:tabs>
          <w:tab w:val="num" w:pos="4860"/>
        </w:tabs>
        <w:ind w:left="4860" w:hanging="180"/>
      </w:pPr>
    </w:lvl>
    <w:lvl w:ilvl="6" w:tplc="0C6E3D52" w:tentative="1">
      <w:start w:val="1"/>
      <w:numFmt w:val="decimal"/>
      <w:lvlText w:val="%7."/>
      <w:lvlJc w:val="left"/>
      <w:pPr>
        <w:tabs>
          <w:tab w:val="num" w:pos="5580"/>
        </w:tabs>
        <w:ind w:left="5580" w:hanging="360"/>
      </w:pPr>
    </w:lvl>
    <w:lvl w:ilvl="7" w:tplc="05420454" w:tentative="1">
      <w:start w:val="1"/>
      <w:numFmt w:val="lowerLetter"/>
      <w:lvlText w:val="%8."/>
      <w:lvlJc w:val="left"/>
      <w:pPr>
        <w:tabs>
          <w:tab w:val="num" w:pos="6300"/>
        </w:tabs>
        <w:ind w:left="6300" w:hanging="360"/>
      </w:pPr>
    </w:lvl>
    <w:lvl w:ilvl="8" w:tplc="799A89F6" w:tentative="1">
      <w:start w:val="1"/>
      <w:numFmt w:val="lowerRoman"/>
      <w:lvlText w:val="%9."/>
      <w:lvlJc w:val="right"/>
      <w:pPr>
        <w:tabs>
          <w:tab w:val="num" w:pos="7020"/>
        </w:tabs>
        <w:ind w:left="7020" w:hanging="180"/>
      </w:pPr>
    </w:lvl>
  </w:abstractNum>
  <w:abstractNum w:abstractNumId="9">
    <w:nsid w:val="403D3839"/>
    <w:multiLevelType w:val="hybridMultilevel"/>
    <w:tmpl w:val="3B8CE4AC"/>
    <w:lvl w:ilvl="0" w:tplc="40090001">
      <w:start w:val="1"/>
      <w:numFmt w:val="bullet"/>
      <w:lvlText w:val=""/>
      <w:lvlJc w:val="left"/>
      <w:pPr>
        <w:ind w:left="1260" w:hanging="360"/>
      </w:pPr>
      <w:rPr>
        <w:rFonts w:ascii="Symbol" w:hAnsi="Symbol"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0">
    <w:nsid w:val="50232215"/>
    <w:multiLevelType w:val="multilevel"/>
    <w:tmpl w:val="3D5EA5BC"/>
    <w:lvl w:ilvl="0">
      <w:start w:val="1"/>
      <w:numFmt w:val="upperLetter"/>
      <w:pStyle w:val="IEEEHeading2"/>
      <w:lvlText w:val="%1."/>
      <w:lvlJc w:val="left"/>
      <w:pPr>
        <w:tabs>
          <w:tab w:val="num" w:pos="288"/>
        </w:tabs>
        <w:ind w:left="288" w:hanging="288"/>
      </w:pPr>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nsid w:val="550C7B96"/>
    <w:multiLevelType w:val="multilevel"/>
    <w:tmpl w:val="9D949F64"/>
    <w:lvl w:ilvl="0">
      <w:start w:val="1"/>
      <w:numFmt w:val="bullet"/>
      <w:pStyle w:val="TablaContenido"/>
      <w:lvlText w:val=""/>
      <w:lvlJc w:val="left"/>
      <w:pPr>
        <w:tabs>
          <w:tab w:val="num" w:pos="720"/>
        </w:tabs>
        <w:ind w:left="720" w:hanging="360"/>
      </w:pPr>
      <w:rPr>
        <w:rFonts w:ascii="Symbol" w:hAnsi="Symbol" w:hint="default"/>
      </w:r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nsid w:val="578E31A4"/>
    <w:multiLevelType w:val="hybridMultilevel"/>
    <w:tmpl w:val="159AF4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nsid w:val="69483F74"/>
    <w:multiLevelType w:val="hybridMultilevel"/>
    <w:tmpl w:val="EE6A0DF8"/>
    <w:lvl w:ilvl="0" w:tplc="0409000F">
      <w:start w:val="1"/>
      <w:numFmt w:val="decimal"/>
      <w:lvlText w:val="%1."/>
      <w:lvlJc w:val="left"/>
      <w:pPr>
        <w:ind w:left="1260" w:hanging="360"/>
      </w:p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14">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15">
    <w:nsid w:val="7CD255F0"/>
    <w:multiLevelType w:val="hybridMultilevel"/>
    <w:tmpl w:val="1BBC66D6"/>
    <w:lvl w:ilvl="0" w:tplc="FFFFFFFF">
      <w:start w:val="1"/>
      <w:numFmt w:val="lowerLetter"/>
      <w:pStyle w:val="tablefootnote"/>
      <w:lvlText w:val="%1."/>
      <w:lvlJc w:val="right"/>
      <w:pPr>
        <w:ind w:left="749" w:hanging="360"/>
      </w:pPr>
      <w:rPr>
        <w:rFonts w:ascii="Times New Roman" w:hAnsi="Times New Roman" w:hint="default"/>
        <w:b w:val="0"/>
        <w:i w:val="0"/>
        <w:caps w:val="0"/>
        <w:strike w:val="0"/>
        <w:dstrike w:val="0"/>
        <w:outline w:val="0"/>
        <w:shadow w:val="0"/>
        <w:emboss w:val="0"/>
        <w:imprint w:val="0"/>
        <w:vanish w:val="0"/>
        <w:color w:val="auto"/>
        <w:spacing w:val="0"/>
        <w:w w:val="100"/>
        <w:kern w:val="0"/>
        <w:position w:val="0"/>
        <w:sz w:val="16"/>
        <w:vertAlign w:val="superscript"/>
      </w:rPr>
    </w:lvl>
    <w:lvl w:ilvl="1" w:tplc="40090005" w:tentative="1">
      <w:start w:val="1"/>
      <w:numFmt w:val="lowerLetter"/>
      <w:lvlText w:val="%2."/>
      <w:lvlJc w:val="left"/>
      <w:pPr>
        <w:ind w:left="1469" w:hanging="360"/>
      </w:pPr>
    </w:lvl>
    <w:lvl w:ilvl="2" w:tplc="FFFFFFFF" w:tentative="1">
      <w:start w:val="1"/>
      <w:numFmt w:val="lowerRoman"/>
      <w:lvlText w:val="%3."/>
      <w:lvlJc w:val="right"/>
      <w:pPr>
        <w:ind w:left="2189" w:hanging="180"/>
      </w:pPr>
    </w:lvl>
    <w:lvl w:ilvl="3" w:tplc="FFFFFFFF" w:tentative="1">
      <w:start w:val="1"/>
      <w:numFmt w:val="decimal"/>
      <w:lvlText w:val="%4."/>
      <w:lvlJc w:val="left"/>
      <w:pPr>
        <w:ind w:left="2909" w:hanging="360"/>
      </w:pPr>
    </w:lvl>
    <w:lvl w:ilvl="4" w:tplc="FFFFFFFF" w:tentative="1">
      <w:start w:val="1"/>
      <w:numFmt w:val="lowerLetter"/>
      <w:lvlText w:val="%5."/>
      <w:lvlJc w:val="left"/>
      <w:pPr>
        <w:ind w:left="3629" w:hanging="360"/>
      </w:pPr>
    </w:lvl>
    <w:lvl w:ilvl="5" w:tplc="FFFFFFFF" w:tentative="1">
      <w:start w:val="1"/>
      <w:numFmt w:val="lowerRoman"/>
      <w:lvlText w:val="%6."/>
      <w:lvlJc w:val="right"/>
      <w:pPr>
        <w:ind w:left="4349" w:hanging="180"/>
      </w:pPr>
    </w:lvl>
    <w:lvl w:ilvl="6" w:tplc="FFFFFFFF" w:tentative="1">
      <w:start w:val="1"/>
      <w:numFmt w:val="decimal"/>
      <w:lvlText w:val="%7."/>
      <w:lvlJc w:val="left"/>
      <w:pPr>
        <w:ind w:left="5069" w:hanging="360"/>
      </w:pPr>
    </w:lvl>
    <w:lvl w:ilvl="7" w:tplc="FFFFFFFF" w:tentative="1">
      <w:start w:val="1"/>
      <w:numFmt w:val="lowerLetter"/>
      <w:lvlText w:val="%8."/>
      <w:lvlJc w:val="left"/>
      <w:pPr>
        <w:ind w:left="5789" w:hanging="360"/>
      </w:pPr>
    </w:lvl>
    <w:lvl w:ilvl="8" w:tplc="FFFFFFFF" w:tentative="1">
      <w:start w:val="1"/>
      <w:numFmt w:val="lowerRoman"/>
      <w:lvlText w:val="%9."/>
      <w:lvlJc w:val="right"/>
      <w:pPr>
        <w:ind w:left="6509" w:hanging="180"/>
      </w:pPr>
    </w:lvl>
  </w:abstractNum>
  <w:num w:numId="1">
    <w:abstractNumId w:val="8"/>
  </w:num>
  <w:num w:numId="2">
    <w:abstractNumId w:val="0"/>
  </w:num>
  <w:num w:numId="3">
    <w:abstractNumId w:val="7"/>
  </w:num>
  <w:num w:numId="4">
    <w:abstractNumId w:val="4"/>
  </w:num>
  <w:num w:numId="5">
    <w:abstractNumId w:val="14"/>
  </w:num>
  <w:num w:numId="6">
    <w:abstractNumId w:val="15"/>
  </w:num>
  <w:num w:numId="7">
    <w:abstractNumId w:val="10"/>
  </w:num>
  <w:num w:numId="8">
    <w:abstractNumId w:val="5"/>
  </w:num>
  <w:num w:numId="9">
    <w:abstractNumId w:val="13"/>
  </w:num>
  <w:num w:numId="10">
    <w:abstractNumId w:val="9"/>
  </w:num>
  <w:num w:numId="11">
    <w:abstractNumId w:val="11"/>
  </w:num>
  <w:num w:numId="12">
    <w:abstractNumId w:val="6"/>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
  </w:num>
  <w:num w:numId="15">
    <w:abstractNumId w:val="12"/>
  </w:num>
  <w:numIdMacAtCleanup w:val="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hideSpellingErrors/>
  <w:defaultTabStop w:val="0"/>
  <w:drawingGridHorizontalSpacing w:val="120"/>
  <w:displayHorizontalDrawingGridEvery w:val="2"/>
  <w:characterSpacingControl w:val="doNotCompress"/>
  <w:hdrShapeDefaults>
    <o:shapedefaults v:ext="edit" spidmax="484354" style="mso-height-percent:200;mso-width-relative:margin;mso-height-relative:margin" fillcolor="white">
      <v:fill color="white"/>
      <v:textbox style="mso-fit-shape-to-text:t"/>
      <o:colormenu v:ext="edit" fillcolor="none [2894]"/>
    </o:shapedefaults>
  </w:hdrShapeDefaults>
  <w:footnotePr>
    <w:footnote w:id="0"/>
    <w:footnote w:id="1"/>
  </w:footnotePr>
  <w:endnotePr>
    <w:endnote w:id="0"/>
    <w:endnote w:id="1"/>
  </w:endnotePr>
  <w:compat/>
  <w:rsids>
    <w:rsidRoot w:val="00FD1974"/>
    <w:rsid w:val="0000007F"/>
    <w:rsid w:val="00000391"/>
    <w:rsid w:val="0000039B"/>
    <w:rsid w:val="000003C3"/>
    <w:rsid w:val="0000045A"/>
    <w:rsid w:val="000006FA"/>
    <w:rsid w:val="00000818"/>
    <w:rsid w:val="000008A6"/>
    <w:rsid w:val="00000904"/>
    <w:rsid w:val="000009D4"/>
    <w:rsid w:val="00000B7B"/>
    <w:rsid w:val="00000C1F"/>
    <w:rsid w:val="00000E08"/>
    <w:rsid w:val="00000F2D"/>
    <w:rsid w:val="0000103C"/>
    <w:rsid w:val="0000108A"/>
    <w:rsid w:val="00001146"/>
    <w:rsid w:val="0000115D"/>
    <w:rsid w:val="0000160A"/>
    <w:rsid w:val="000017BF"/>
    <w:rsid w:val="000017CA"/>
    <w:rsid w:val="000019CA"/>
    <w:rsid w:val="00001BFD"/>
    <w:rsid w:val="00001C12"/>
    <w:rsid w:val="000021BD"/>
    <w:rsid w:val="00002244"/>
    <w:rsid w:val="0000237E"/>
    <w:rsid w:val="0000242E"/>
    <w:rsid w:val="0000257B"/>
    <w:rsid w:val="00002714"/>
    <w:rsid w:val="00002978"/>
    <w:rsid w:val="00002A67"/>
    <w:rsid w:val="00002A69"/>
    <w:rsid w:val="00002B6D"/>
    <w:rsid w:val="00002CA8"/>
    <w:rsid w:val="00002CF2"/>
    <w:rsid w:val="00002E6D"/>
    <w:rsid w:val="00002E8E"/>
    <w:rsid w:val="00002FBA"/>
    <w:rsid w:val="00003095"/>
    <w:rsid w:val="00003247"/>
    <w:rsid w:val="000033E2"/>
    <w:rsid w:val="00003519"/>
    <w:rsid w:val="00003589"/>
    <w:rsid w:val="00003600"/>
    <w:rsid w:val="0000360A"/>
    <w:rsid w:val="00003D25"/>
    <w:rsid w:val="00003DE5"/>
    <w:rsid w:val="00003E29"/>
    <w:rsid w:val="0000400A"/>
    <w:rsid w:val="00004081"/>
    <w:rsid w:val="00004382"/>
    <w:rsid w:val="000043B1"/>
    <w:rsid w:val="0000445B"/>
    <w:rsid w:val="000046EB"/>
    <w:rsid w:val="000047F8"/>
    <w:rsid w:val="000048C9"/>
    <w:rsid w:val="000049DD"/>
    <w:rsid w:val="00004A93"/>
    <w:rsid w:val="00004BAF"/>
    <w:rsid w:val="00004BE0"/>
    <w:rsid w:val="00004C4D"/>
    <w:rsid w:val="00004E0B"/>
    <w:rsid w:val="00005104"/>
    <w:rsid w:val="00005238"/>
    <w:rsid w:val="0000529A"/>
    <w:rsid w:val="000053AB"/>
    <w:rsid w:val="00005646"/>
    <w:rsid w:val="00005741"/>
    <w:rsid w:val="00005749"/>
    <w:rsid w:val="0000577C"/>
    <w:rsid w:val="000058E8"/>
    <w:rsid w:val="00005A5E"/>
    <w:rsid w:val="00005B75"/>
    <w:rsid w:val="00005FC2"/>
    <w:rsid w:val="00006492"/>
    <w:rsid w:val="000064A5"/>
    <w:rsid w:val="000064FC"/>
    <w:rsid w:val="00006823"/>
    <w:rsid w:val="00006859"/>
    <w:rsid w:val="00006956"/>
    <w:rsid w:val="00006B72"/>
    <w:rsid w:val="00006C1C"/>
    <w:rsid w:val="00006DC6"/>
    <w:rsid w:val="00006E19"/>
    <w:rsid w:val="0000741F"/>
    <w:rsid w:val="00007617"/>
    <w:rsid w:val="0000789A"/>
    <w:rsid w:val="00007979"/>
    <w:rsid w:val="000079CF"/>
    <w:rsid w:val="00007D15"/>
    <w:rsid w:val="00007E17"/>
    <w:rsid w:val="00007E7B"/>
    <w:rsid w:val="00010108"/>
    <w:rsid w:val="00010283"/>
    <w:rsid w:val="0001032E"/>
    <w:rsid w:val="000103AD"/>
    <w:rsid w:val="00010528"/>
    <w:rsid w:val="00010840"/>
    <w:rsid w:val="00010861"/>
    <w:rsid w:val="000108FF"/>
    <w:rsid w:val="000109DD"/>
    <w:rsid w:val="00010A80"/>
    <w:rsid w:val="00010E6C"/>
    <w:rsid w:val="00010E8B"/>
    <w:rsid w:val="00010F0F"/>
    <w:rsid w:val="0001102B"/>
    <w:rsid w:val="0001122F"/>
    <w:rsid w:val="00011377"/>
    <w:rsid w:val="000114A8"/>
    <w:rsid w:val="00011603"/>
    <w:rsid w:val="00011764"/>
    <w:rsid w:val="000117BA"/>
    <w:rsid w:val="00011981"/>
    <w:rsid w:val="00011AA0"/>
    <w:rsid w:val="00011C6C"/>
    <w:rsid w:val="00011CAF"/>
    <w:rsid w:val="00011F2C"/>
    <w:rsid w:val="00012208"/>
    <w:rsid w:val="0001256B"/>
    <w:rsid w:val="00012619"/>
    <w:rsid w:val="000126B0"/>
    <w:rsid w:val="000127AC"/>
    <w:rsid w:val="000128E2"/>
    <w:rsid w:val="00012B01"/>
    <w:rsid w:val="00012D39"/>
    <w:rsid w:val="00012DE2"/>
    <w:rsid w:val="00012F75"/>
    <w:rsid w:val="00012FF1"/>
    <w:rsid w:val="00013336"/>
    <w:rsid w:val="00013351"/>
    <w:rsid w:val="00013375"/>
    <w:rsid w:val="000134E3"/>
    <w:rsid w:val="000134F0"/>
    <w:rsid w:val="00013531"/>
    <w:rsid w:val="00013620"/>
    <w:rsid w:val="0001379D"/>
    <w:rsid w:val="000137BD"/>
    <w:rsid w:val="00013A9F"/>
    <w:rsid w:val="00013D55"/>
    <w:rsid w:val="0001409C"/>
    <w:rsid w:val="000145B4"/>
    <w:rsid w:val="000145C3"/>
    <w:rsid w:val="0001488C"/>
    <w:rsid w:val="000148BD"/>
    <w:rsid w:val="00014954"/>
    <w:rsid w:val="00014D82"/>
    <w:rsid w:val="00014F7F"/>
    <w:rsid w:val="00015124"/>
    <w:rsid w:val="00015365"/>
    <w:rsid w:val="00015462"/>
    <w:rsid w:val="000155C8"/>
    <w:rsid w:val="0001576A"/>
    <w:rsid w:val="000157E2"/>
    <w:rsid w:val="00015838"/>
    <w:rsid w:val="000158DA"/>
    <w:rsid w:val="00015A5F"/>
    <w:rsid w:val="00016056"/>
    <w:rsid w:val="00016115"/>
    <w:rsid w:val="000162F8"/>
    <w:rsid w:val="00016325"/>
    <w:rsid w:val="00016479"/>
    <w:rsid w:val="00016503"/>
    <w:rsid w:val="00016529"/>
    <w:rsid w:val="00016974"/>
    <w:rsid w:val="00016996"/>
    <w:rsid w:val="00016A68"/>
    <w:rsid w:val="00016AC5"/>
    <w:rsid w:val="00016CF0"/>
    <w:rsid w:val="00016E2B"/>
    <w:rsid w:val="00016E2E"/>
    <w:rsid w:val="0001703A"/>
    <w:rsid w:val="00017153"/>
    <w:rsid w:val="0001743F"/>
    <w:rsid w:val="000174FC"/>
    <w:rsid w:val="00017A5E"/>
    <w:rsid w:val="00017AED"/>
    <w:rsid w:val="00017D19"/>
    <w:rsid w:val="00017E97"/>
    <w:rsid w:val="00017F8F"/>
    <w:rsid w:val="00017FBF"/>
    <w:rsid w:val="000200A1"/>
    <w:rsid w:val="000202A8"/>
    <w:rsid w:val="000208E1"/>
    <w:rsid w:val="00020ECA"/>
    <w:rsid w:val="00021022"/>
    <w:rsid w:val="000210C9"/>
    <w:rsid w:val="000211D3"/>
    <w:rsid w:val="0002129B"/>
    <w:rsid w:val="000212AE"/>
    <w:rsid w:val="00021359"/>
    <w:rsid w:val="00021367"/>
    <w:rsid w:val="00021A5A"/>
    <w:rsid w:val="00022135"/>
    <w:rsid w:val="000222CF"/>
    <w:rsid w:val="000225D5"/>
    <w:rsid w:val="0002278F"/>
    <w:rsid w:val="00022850"/>
    <w:rsid w:val="00022C10"/>
    <w:rsid w:val="00022DFC"/>
    <w:rsid w:val="00022E0F"/>
    <w:rsid w:val="00022E14"/>
    <w:rsid w:val="00022E3C"/>
    <w:rsid w:val="00023005"/>
    <w:rsid w:val="00023277"/>
    <w:rsid w:val="0002349B"/>
    <w:rsid w:val="00023527"/>
    <w:rsid w:val="000237E0"/>
    <w:rsid w:val="0002384F"/>
    <w:rsid w:val="000239A1"/>
    <w:rsid w:val="000239BB"/>
    <w:rsid w:val="00023B29"/>
    <w:rsid w:val="00023C1F"/>
    <w:rsid w:val="00023CE2"/>
    <w:rsid w:val="00023CF0"/>
    <w:rsid w:val="00023DC9"/>
    <w:rsid w:val="000240F8"/>
    <w:rsid w:val="0002410D"/>
    <w:rsid w:val="00024252"/>
    <w:rsid w:val="000242BC"/>
    <w:rsid w:val="00024417"/>
    <w:rsid w:val="0002454C"/>
    <w:rsid w:val="00024695"/>
    <w:rsid w:val="0002475B"/>
    <w:rsid w:val="000247BA"/>
    <w:rsid w:val="00024896"/>
    <w:rsid w:val="000249CE"/>
    <w:rsid w:val="00024AD2"/>
    <w:rsid w:val="00024B1A"/>
    <w:rsid w:val="00024B73"/>
    <w:rsid w:val="00024F66"/>
    <w:rsid w:val="00025150"/>
    <w:rsid w:val="000251B5"/>
    <w:rsid w:val="000252E2"/>
    <w:rsid w:val="000252E6"/>
    <w:rsid w:val="000253E6"/>
    <w:rsid w:val="000253F1"/>
    <w:rsid w:val="0002558D"/>
    <w:rsid w:val="000258B6"/>
    <w:rsid w:val="000259BD"/>
    <w:rsid w:val="00025E70"/>
    <w:rsid w:val="00026118"/>
    <w:rsid w:val="000261BF"/>
    <w:rsid w:val="00026283"/>
    <w:rsid w:val="00026547"/>
    <w:rsid w:val="00026570"/>
    <w:rsid w:val="00026808"/>
    <w:rsid w:val="00026958"/>
    <w:rsid w:val="00026C9E"/>
    <w:rsid w:val="00026CB7"/>
    <w:rsid w:val="00026E40"/>
    <w:rsid w:val="0002709E"/>
    <w:rsid w:val="000271B9"/>
    <w:rsid w:val="00027580"/>
    <w:rsid w:val="000277FA"/>
    <w:rsid w:val="0002781B"/>
    <w:rsid w:val="0002785D"/>
    <w:rsid w:val="00027E99"/>
    <w:rsid w:val="00027F65"/>
    <w:rsid w:val="0003001C"/>
    <w:rsid w:val="000302EF"/>
    <w:rsid w:val="00030339"/>
    <w:rsid w:val="00030407"/>
    <w:rsid w:val="00030785"/>
    <w:rsid w:val="000309A5"/>
    <w:rsid w:val="00030D82"/>
    <w:rsid w:val="00030DE0"/>
    <w:rsid w:val="00030DF7"/>
    <w:rsid w:val="00030E34"/>
    <w:rsid w:val="00030E36"/>
    <w:rsid w:val="00030F47"/>
    <w:rsid w:val="0003116E"/>
    <w:rsid w:val="000311E2"/>
    <w:rsid w:val="000311F2"/>
    <w:rsid w:val="000313A2"/>
    <w:rsid w:val="0003152C"/>
    <w:rsid w:val="00031684"/>
    <w:rsid w:val="000316E2"/>
    <w:rsid w:val="00031854"/>
    <w:rsid w:val="00031B3E"/>
    <w:rsid w:val="00031BE3"/>
    <w:rsid w:val="00031EA3"/>
    <w:rsid w:val="00032119"/>
    <w:rsid w:val="000323AD"/>
    <w:rsid w:val="000323BC"/>
    <w:rsid w:val="000325C5"/>
    <w:rsid w:val="00032C22"/>
    <w:rsid w:val="00032DAC"/>
    <w:rsid w:val="000330F8"/>
    <w:rsid w:val="0003342A"/>
    <w:rsid w:val="000337C0"/>
    <w:rsid w:val="00033857"/>
    <w:rsid w:val="00033886"/>
    <w:rsid w:val="0003393C"/>
    <w:rsid w:val="000339DA"/>
    <w:rsid w:val="00033B76"/>
    <w:rsid w:val="00033DA4"/>
    <w:rsid w:val="00033E94"/>
    <w:rsid w:val="00033F51"/>
    <w:rsid w:val="00034324"/>
    <w:rsid w:val="00034352"/>
    <w:rsid w:val="0003445C"/>
    <w:rsid w:val="0003485F"/>
    <w:rsid w:val="00034860"/>
    <w:rsid w:val="00034CFD"/>
    <w:rsid w:val="0003508C"/>
    <w:rsid w:val="00035198"/>
    <w:rsid w:val="0003588C"/>
    <w:rsid w:val="00035D3C"/>
    <w:rsid w:val="00035F1E"/>
    <w:rsid w:val="00035F9C"/>
    <w:rsid w:val="00035FAC"/>
    <w:rsid w:val="00036161"/>
    <w:rsid w:val="00036315"/>
    <w:rsid w:val="000363B1"/>
    <w:rsid w:val="000365E2"/>
    <w:rsid w:val="000368AC"/>
    <w:rsid w:val="00036C7F"/>
    <w:rsid w:val="00036CA9"/>
    <w:rsid w:val="00036DEF"/>
    <w:rsid w:val="00037109"/>
    <w:rsid w:val="00037175"/>
    <w:rsid w:val="0003717E"/>
    <w:rsid w:val="00037203"/>
    <w:rsid w:val="0003723B"/>
    <w:rsid w:val="000372DA"/>
    <w:rsid w:val="000373D4"/>
    <w:rsid w:val="00037412"/>
    <w:rsid w:val="00037425"/>
    <w:rsid w:val="00037705"/>
    <w:rsid w:val="000377EC"/>
    <w:rsid w:val="00037907"/>
    <w:rsid w:val="00037958"/>
    <w:rsid w:val="00037A89"/>
    <w:rsid w:val="00037FE1"/>
    <w:rsid w:val="0004021E"/>
    <w:rsid w:val="00040363"/>
    <w:rsid w:val="000403C1"/>
    <w:rsid w:val="00040791"/>
    <w:rsid w:val="00040987"/>
    <w:rsid w:val="00040AE1"/>
    <w:rsid w:val="00040BC6"/>
    <w:rsid w:val="00040BD3"/>
    <w:rsid w:val="00041321"/>
    <w:rsid w:val="000413C6"/>
    <w:rsid w:val="00041619"/>
    <w:rsid w:val="000416DC"/>
    <w:rsid w:val="00041739"/>
    <w:rsid w:val="0004173A"/>
    <w:rsid w:val="00041851"/>
    <w:rsid w:val="00041A50"/>
    <w:rsid w:val="00041D0B"/>
    <w:rsid w:val="00041D4A"/>
    <w:rsid w:val="00041E0E"/>
    <w:rsid w:val="00041E9F"/>
    <w:rsid w:val="00041EDD"/>
    <w:rsid w:val="00041F00"/>
    <w:rsid w:val="00041FDD"/>
    <w:rsid w:val="00042083"/>
    <w:rsid w:val="000420F2"/>
    <w:rsid w:val="000424DC"/>
    <w:rsid w:val="00042552"/>
    <w:rsid w:val="000425C3"/>
    <w:rsid w:val="000425E7"/>
    <w:rsid w:val="000426B6"/>
    <w:rsid w:val="000427FA"/>
    <w:rsid w:val="000429DD"/>
    <w:rsid w:val="00042A96"/>
    <w:rsid w:val="00042D56"/>
    <w:rsid w:val="00042EBE"/>
    <w:rsid w:val="00042F0D"/>
    <w:rsid w:val="000432F7"/>
    <w:rsid w:val="000435A4"/>
    <w:rsid w:val="000435A8"/>
    <w:rsid w:val="000435E9"/>
    <w:rsid w:val="00043688"/>
    <w:rsid w:val="00043698"/>
    <w:rsid w:val="0004380A"/>
    <w:rsid w:val="00043813"/>
    <w:rsid w:val="00043877"/>
    <w:rsid w:val="0004396A"/>
    <w:rsid w:val="00043B7C"/>
    <w:rsid w:val="00043BF7"/>
    <w:rsid w:val="00043E3B"/>
    <w:rsid w:val="00044040"/>
    <w:rsid w:val="0004416F"/>
    <w:rsid w:val="000442EF"/>
    <w:rsid w:val="00044582"/>
    <w:rsid w:val="000445CA"/>
    <w:rsid w:val="00044922"/>
    <w:rsid w:val="00044A24"/>
    <w:rsid w:val="00044A2C"/>
    <w:rsid w:val="00044D13"/>
    <w:rsid w:val="00044D40"/>
    <w:rsid w:val="00044F0D"/>
    <w:rsid w:val="00044F8B"/>
    <w:rsid w:val="0004521E"/>
    <w:rsid w:val="00045237"/>
    <w:rsid w:val="00045254"/>
    <w:rsid w:val="00045269"/>
    <w:rsid w:val="000453E6"/>
    <w:rsid w:val="0004540C"/>
    <w:rsid w:val="0004548D"/>
    <w:rsid w:val="000456C8"/>
    <w:rsid w:val="00045769"/>
    <w:rsid w:val="00045A5A"/>
    <w:rsid w:val="00045DFB"/>
    <w:rsid w:val="00046149"/>
    <w:rsid w:val="00046253"/>
    <w:rsid w:val="000462C7"/>
    <w:rsid w:val="00046BE3"/>
    <w:rsid w:val="00046CEB"/>
    <w:rsid w:val="00046D1F"/>
    <w:rsid w:val="00046E0C"/>
    <w:rsid w:val="00047109"/>
    <w:rsid w:val="0004712A"/>
    <w:rsid w:val="000476C6"/>
    <w:rsid w:val="0004771B"/>
    <w:rsid w:val="000477D4"/>
    <w:rsid w:val="0004780F"/>
    <w:rsid w:val="00047866"/>
    <w:rsid w:val="00047870"/>
    <w:rsid w:val="00047A6D"/>
    <w:rsid w:val="00047AA1"/>
    <w:rsid w:val="00047B82"/>
    <w:rsid w:val="00047BA7"/>
    <w:rsid w:val="00047DB6"/>
    <w:rsid w:val="00047E49"/>
    <w:rsid w:val="00047E86"/>
    <w:rsid w:val="00047F67"/>
    <w:rsid w:val="00047FA7"/>
    <w:rsid w:val="000503FA"/>
    <w:rsid w:val="000506D4"/>
    <w:rsid w:val="00050782"/>
    <w:rsid w:val="00050BA0"/>
    <w:rsid w:val="00050E91"/>
    <w:rsid w:val="00050FE2"/>
    <w:rsid w:val="000511A0"/>
    <w:rsid w:val="0005168D"/>
    <w:rsid w:val="00051978"/>
    <w:rsid w:val="00051A4B"/>
    <w:rsid w:val="00051A73"/>
    <w:rsid w:val="00051BF9"/>
    <w:rsid w:val="00051D5F"/>
    <w:rsid w:val="00051DBF"/>
    <w:rsid w:val="00051F7E"/>
    <w:rsid w:val="00052247"/>
    <w:rsid w:val="0005238D"/>
    <w:rsid w:val="0005277E"/>
    <w:rsid w:val="000528B6"/>
    <w:rsid w:val="000528BA"/>
    <w:rsid w:val="00052BB1"/>
    <w:rsid w:val="00052D15"/>
    <w:rsid w:val="00052D8A"/>
    <w:rsid w:val="0005320F"/>
    <w:rsid w:val="00053217"/>
    <w:rsid w:val="000532E2"/>
    <w:rsid w:val="000534A4"/>
    <w:rsid w:val="000534EF"/>
    <w:rsid w:val="00053609"/>
    <w:rsid w:val="000536B6"/>
    <w:rsid w:val="000539D8"/>
    <w:rsid w:val="00053B4F"/>
    <w:rsid w:val="00053FB1"/>
    <w:rsid w:val="0005401F"/>
    <w:rsid w:val="00054108"/>
    <w:rsid w:val="000545A4"/>
    <w:rsid w:val="0005469D"/>
    <w:rsid w:val="000549A6"/>
    <w:rsid w:val="00054E51"/>
    <w:rsid w:val="00054E8B"/>
    <w:rsid w:val="00055204"/>
    <w:rsid w:val="0005530B"/>
    <w:rsid w:val="00055479"/>
    <w:rsid w:val="000556C4"/>
    <w:rsid w:val="000557A6"/>
    <w:rsid w:val="00055B72"/>
    <w:rsid w:val="00055C28"/>
    <w:rsid w:val="00055F28"/>
    <w:rsid w:val="00055F5B"/>
    <w:rsid w:val="000561DA"/>
    <w:rsid w:val="00056219"/>
    <w:rsid w:val="000563C1"/>
    <w:rsid w:val="0005646F"/>
    <w:rsid w:val="00056543"/>
    <w:rsid w:val="000567A3"/>
    <w:rsid w:val="00056B90"/>
    <w:rsid w:val="00056ED4"/>
    <w:rsid w:val="00056F15"/>
    <w:rsid w:val="00056FD6"/>
    <w:rsid w:val="000570CB"/>
    <w:rsid w:val="0005731B"/>
    <w:rsid w:val="00057346"/>
    <w:rsid w:val="000576A0"/>
    <w:rsid w:val="000576CB"/>
    <w:rsid w:val="00057C63"/>
    <w:rsid w:val="00057DA3"/>
    <w:rsid w:val="0006006A"/>
    <w:rsid w:val="0006011C"/>
    <w:rsid w:val="00060267"/>
    <w:rsid w:val="00060314"/>
    <w:rsid w:val="00060549"/>
    <w:rsid w:val="000607A8"/>
    <w:rsid w:val="000607B8"/>
    <w:rsid w:val="00060857"/>
    <w:rsid w:val="0006085B"/>
    <w:rsid w:val="00060B00"/>
    <w:rsid w:val="00060F5D"/>
    <w:rsid w:val="000610CC"/>
    <w:rsid w:val="0006121B"/>
    <w:rsid w:val="000615CA"/>
    <w:rsid w:val="0006195C"/>
    <w:rsid w:val="00061CCC"/>
    <w:rsid w:val="00061CDD"/>
    <w:rsid w:val="00061EDE"/>
    <w:rsid w:val="00061F46"/>
    <w:rsid w:val="00062038"/>
    <w:rsid w:val="000621D3"/>
    <w:rsid w:val="0006224F"/>
    <w:rsid w:val="0006275A"/>
    <w:rsid w:val="00062805"/>
    <w:rsid w:val="000628A6"/>
    <w:rsid w:val="00062A6D"/>
    <w:rsid w:val="00062C12"/>
    <w:rsid w:val="00062D6D"/>
    <w:rsid w:val="0006380E"/>
    <w:rsid w:val="00063975"/>
    <w:rsid w:val="0006397D"/>
    <w:rsid w:val="00063ABB"/>
    <w:rsid w:val="00063BBF"/>
    <w:rsid w:val="00063C91"/>
    <w:rsid w:val="0006407D"/>
    <w:rsid w:val="000642F6"/>
    <w:rsid w:val="00064306"/>
    <w:rsid w:val="0006493A"/>
    <w:rsid w:val="000649DC"/>
    <w:rsid w:val="00064B06"/>
    <w:rsid w:val="00064B9C"/>
    <w:rsid w:val="00064BBB"/>
    <w:rsid w:val="00064C1F"/>
    <w:rsid w:val="00064F02"/>
    <w:rsid w:val="00064FA8"/>
    <w:rsid w:val="00065101"/>
    <w:rsid w:val="000653FF"/>
    <w:rsid w:val="000655F7"/>
    <w:rsid w:val="000656D8"/>
    <w:rsid w:val="00065788"/>
    <w:rsid w:val="0006580C"/>
    <w:rsid w:val="00065832"/>
    <w:rsid w:val="0006587B"/>
    <w:rsid w:val="00065918"/>
    <w:rsid w:val="00065951"/>
    <w:rsid w:val="00065C58"/>
    <w:rsid w:val="00065C7D"/>
    <w:rsid w:val="00065DA0"/>
    <w:rsid w:val="00065DA3"/>
    <w:rsid w:val="00066099"/>
    <w:rsid w:val="00066322"/>
    <w:rsid w:val="000663B1"/>
    <w:rsid w:val="000664D4"/>
    <w:rsid w:val="000664E0"/>
    <w:rsid w:val="00066531"/>
    <w:rsid w:val="0006680C"/>
    <w:rsid w:val="00066824"/>
    <w:rsid w:val="000668D8"/>
    <w:rsid w:val="00066A06"/>
    <w:rsid w:val="00066B38"/>
    <w:rsid w:val="00066B90"/>
    <w:rsid w:val="00066CE3"/>
    <w:rsid w:val="00066F22"/>
    <w:rsid w:val="0006720E"/>
    <w:rsid w:val="00067306"/>
    <w:rsid w:val="00067321"/>
    <w:rsid w:val="000675B3"/>
    <w:rsid w:val="0006792E"/>
    <w:rsid w:val="00067A89"/>
    <w:rsid w:val="00067ED7"/>
    <w:rsid w:val="000701AB"/>
    <w:rsid w:val="000707D4"/>
    <w:rsid w:val="000707ED"/>
    <w:rsid w:val="00070987"/>
    <w:rsid w:val="00070A26"/>
    <w:rsid w:val="00070BD2"/>
    <w:rsid w:val="00070C90"/>
    <w:rsid w:val="00070DC3"/>
    <w:rsid w:val="00070F30"/>
    <w:rsid w:val="00070F49"/>
    <w:rsid w:val="0007129E"/>
    <w:rsid w:val="00071722"/>
    <w:rsid w:val="00071830"/>
    <w:rsid w:val="00071BFD"/>
    <w:rsid w:val="00071DE5"/>
    <w:rsid w:val="00071DEB"/>
    <w:rsid w:val="00071EC9"/>
    <w:rsid w:val="0007215C"/>
    <w:rsid w:val="0007235E"/>
    <w:rsid w:val="00072583"/>
    <w:rsid w:val="00072729"/>
    <w:rsid w:val="00072A55"/>
    <w:rsid w:val="00072B76"/>
    <w:rsid w:val="00072E53"/>
    <w:rsid w:val="0007339C"/>
    <w:rsid w:val="000733BF"/>
    <w:rsid w:val="0007363F"/>
    <w:rsid w:val="0007374C"/>
    <w:rsid w:val="00073913"/>
    <w:rsid w:val="0007393A"/>
    <w:rsid w:val="000739A8"/>
    <w:rsid w:val="00073A60"/>
    <w:rsid w:val="00073BA1"/>
    <w:rsid w:val="00073D09"/>
    <w:rsid w:val="00073FB9"/>
    <w:rsid w:val="00073FEB"/>
    <w:rsid w:val="000743B3"/>
    <w:rsid w:val="0007467A"/>
    <w:rsid w:val="0007467D"/>
    <w:rsid w:val="000747E4"/>
    <w:rsid w:val="00074BAD"/>
    <w:rsid w:val="00074C82"/>
    <w:rsid w:val="00074C8E"/>
    <w:rsid w:val="000750FD"/>
    <w:rsid w:val="0007514C"/>
    <w:rsid w:val="00075231"/>
    <w:rsid w:val="000753D6"/>
    <w:rsid w:val="0007545F"/>
    <w:rsid w:val="00075497"/>
    <w:rsid w:val="000754BA"/>
    <w:rsid w:val="000754D7"/>
    <w:rsid w:val="00075BDC"/>
    <w:rsid w:val="00075BFC"/>
    <w:rsid w:val="00076255"/>
    <w:rsid w:val="0007667F"/>
    <w:rsid w:val="000766C1"/>
    <w:rsid w:val="0007678B"/>
    <w:rsid w:val="00076B92"/>
    <w:rsid w:val="00076CBC"/>
    <w:rsid w:val="00076DE9"/>
    <w:rsid w:val="00076EFF"/>
    <w:rsid w:val="00076FED"/>
    <w:rsid w:val="000771B7"/>
    <w:rsid w:val="000774A6"/>
    <w:rsid w:val="000779DD"/>
    <w:rsid w:val="00077BBE"/>
    <w:rsid w:val="00077C1D"/>
    <w:rsid w:val="00077D4B"/>
    <w:rsid w:val="00077EA0"/>
    <w:rsid w:val="00077FA4"/>
    <w:rsid w:val="000801C5"/>
    <w:rsid w:val="00080339"/>
    <w:rsid w:val="000804E1"/>
    <w:rsid w:val="0008058A"/>
    <w:rsid w:val="000806BB"/>
    <w:rsid w:val="000806F6"/>
    <w:rsid w:val="00080840"/>
    <w:rsid w:val="00080899"/>
    <w:rsid w:val="0008091F"/>
    <w:rsid w:val="00080B4D"/>
    <w:rsid w:val="00080D5E"/>
    <w:rsid w:val="00081010"/>
    <w:rsid w:val="0008154D"/>
    <w:rsid w:val="000818CC"/>
    <w:rsid w:val="000819DB"/>
    <w:rsid w:val="00081AF4"/>
    <w:rsid w:val="00081B2C"/>
    <w:rsid w:val="00081B44"/>
    <w:rsid w:val="00081E8E"/>
    <w:rsid w:val="00081ECF"/>
    <w:rsid w:val="00081F23"/>
    <w:rsid w:val="0008242F"/>
    <w:rsid w:val="0008244C"/>
    <w:rsid w:val="00082714"/>
    <w:rsid w:val="000827B8"/>
    <w:rsid w:val="000828D3"/>
    <w:rsid w:val="00082A16"/>
    <w:rsid w:val="00082BB0"/>
    <w:rsid w:val="00082C2F"/>
    <w:rsid w:val="00082D5E"/>
    <w:rsid w:val="0008319E"/>
    <w:rsid w:val="00083201"/>
    <w:rsid w:val="0008323A"/>
    <w:rsid w:val="00083497"/>
    <w:rsid w:val="000834E2"/>
    <w:rsid w:val="00083566"/>
    <w:rsid w:val="000838BC"/>
    <w:rsid w:val="000839DE"/>
    <w:rsid w:val="00083BFA"/>
    <w:rsid w:val="00083C4E"/>
    <w:rsid w:val="00083C7B"/>
    <w:rsid w:val="00083E2E"/>
    <w:rsid w:val="00083E41"/>
    <w:rsid w:val="00083EFA"/>
    <w:rsid w:val="00084159"/>
    <w:rsid w:val="0008446A"/>
    <w:rsid w:val="000845B3"/>
    <w:rsid w:val="00084774"/>
    <w:rsid w:val="0008477C"/>
    <w:rsid w:val="0008480E"/>
    <w:rsid w:val="000848E4"/>
    <w:rsid w:val="00084ACD"/>
    <w:rsid w:val="00084B07"/>
    <w:rsid w:val="00084B90"/>
    <w:rsid w:val="00084BC0"/>
    <w:rsid w:val="00084BEE"/>
    <w:rsid w:val="00084E5F"/>
    <w:rsid w:val="0008502C"/>
    <w:rsid w:val="00085264"/>
    <w:rsid w:val="0008527C"/>
    <w:rsid w:val="0008553F"/>
    <w:rsid w:val="0008563A"/>
    <w:rsid w:val="00085658"/>
    <w:rsid w:val="00085687"/>
    <w:rsid w:val="00085849"/>
    <w:rsid w:val="000858A5"/>
    <w:rsid w:val="00085935"/>
    <w:rsid w:val="0008594D"/>
    <w:rsid w:val="00085E52"/>
    <w:rsid w:val="00085E5E"/>
    <w:rsid w:val="00085E60"/>
    <w:rsid w:val="000860F6"/>
    <w:rsid w:val="0008612A"/>
    <w:rsid w:val="00086135"/>
    <w:rsid w:val="00086490"/>
    <w:rsid w:val="0008667F"/>
    <w:rsid w:val="000867E5"/>
    <w:rsid w:val="00086892"/>
    <w:rsid w:val="00086B21"/>
    <w:rsid w:val="00086BF1"/>
    <w:rsid w:val="00086E4C"/>
    <w:rsid w:val="00086F6C"/>
    <w:rsid w:val="00086FA8"/>
    <w:rsid w:val="00087269"/>
    <w:rsid w:val="00087298"/>
    <w:rsid w:val="000872E2"/>
    <w:rsid w:val="00087527"/>
    <w:rsid w:val="00087788"/>
    <w:rsid w:val="000877E3"/>
    <w:rsid w:val="00087924"/>
    <w:rsid w:val="00087969"/>
    <w:rsid w:val="000879DE"/>
    <w:rsid w:val="00087C40"/>
    <w:rsid w:val="00087CBB"/>
    <w:rsid w:val="00087DA6"/>
    <w:rsid w:val="00090178"/>
    <w:rsid w:val="0009021A"/>
    <w:rsid w:val="00090476"/>
    <w:rsid w:val="000907D9"/>
    <w:rsid w:val="000908AB"/>
    <w:rsid w:val="000908FD"/>
    <w:rsid w:val="0009093A"/>
    <w:rsid w:val="00090A8A"/>
    <w:rsid w:val="00090BD6"/>
    <w:rsid w:val="00090C43"/>
    <w:rsid w:val="00090DB8"/>
    <w:rsid w:val="00090EEB"/>
    <w:rsid w:val="00090FF5"/>
    <w:rsid w:val="000912DF"/>
    <w:rsid w:val="00091324"/>
    <w:rsid w:val="0009143E"/>
    <w:rsid w:val="000914E1"/>
    <w:rsid w:val="000914FA"/>
    <w:rsid w:val="00091559"/>
    <w:rsid w:val="000916C0"/>
    <w:rsid w:val="00091877"/>
    <w:rsid w:val="00091A45"/>
    <w:rsid w:val="00091C65"/>
    <w:rsid w:val="00091DD4"/>
    <w:rsid w:val="00091F29"/>
    <w:rsid w:val="00091FD5"/>
    <w:rsid w:val="00092142"/>
    <w:rsid w:val="000922EA"/>
    <w:rsid w:val="0009258C"/>
    <w:rsid w:val="0009315B"/>
    <w:rsid w:val="00093321"/>
    <w:rsid w:val="000934F0"/>
    <w:rsid w:val="00093758"/>
    <w:rsid w:val="00093CFB"/>
    <w:rsid w:val="00094071"/>
    <w:rsid w:val="000941CF"/>
    <w:rsid w:val="00094369"/>
    <w:rsid w:val="00094470"/>
    <w:rsid w:val="000946F1"/>
    <w:rsid w:val="000949CD"/>
    <w:rsid w:val="00094A31"/>
    <w:rsid w:val="00094CE2"/>
    <w:rsid w:val="00094DF5"/>
    <w:rsid w:val="00094DFD"/>
    <w:rsid w:val="00094DFE"/>
    <w:rsid w:val="00094E56"/>
    <w:rsid w:val="00095017"/>
    <w:rsid w:val="0009513A"/>
    <w:rsid w:val="000956EC"/>
    <w:rsid w:val="0009573B"/>
    <w:rsid w:val="0009574B"/>
    <w:rsid w:val="000957BF"/>
    <w:rsid w:val="000959DC"/>
    <w:rsid w:val="00095AEA"/>
    <w:rsid w:val="00095E46"/>
    <w:rsid w:val="00095EF3"/>
    <w:rsid w:val="0009609C"/>
    <w:rsid w:val="000964BE"/>
    <w:rsid w:val="00096585"/>
    <w:rsid w:val="000965EE"/>
    <w:rsid w:val="000966FB"/>
    <w:rsid w:val="0009695C"/>
    <w:rsid w:val="00096A29"/>
    <w:rsid w:val="00096CEB"/>
    <w:rsid w:val="00096E1B"/>
    <w:rsid w:val="00096E58"/>
    <w:rsid w:val="00096E60"/>
    <w:rsid w:val="00096F72"/>
    <w:rsid w:val="00097073"/>
    <w:rsid w:val="000972A7"/>
    <w:rsid w:val="000977AD"/>
    <w:rsid w:val="0009795E"/>
    <w:rsid w:val="00097BBD"/>
    <w:rsid w:val="00097CB8"/>
    <w:rsid w:val="000A008A"/>
    <w:rsid w:val="000A00CD"/>
    <w:rsid w:val="000A013B"/>
    <w:rsid w:val="000A0498"/>
    <w:rsid w:val="000A05DB"/>
    <w:rsid w:val="000A0772"/>
    <w:rsid w:val="000A0779"/>
    <w:rsid w:val="000A07F0"/>
    <w:rsid w:val="000A0824"/>
    <w:rsid w:val="000A0A64"/>
    <w:rsid w:val="000A0A8C"/>
    <w:rsid w:val="000A0BA1"/>
    <w:rsid w:val="000A0BAE"/>
    <w:rsid w:val="000A0BCA"/>
    <w:rsid w:val="000A0BD8"/>
    <w:rsid w:val="000A0C66"/>
    <w:rsid w:val="000A0DB7"/>
    <w:rsid w:val="000A0E68"/>
    <w:rsid w:val="000A0F55"/>
    <w:rsid w:val="000A0FE6"/>
    <w:rsid w:val="000A1737"/>
    <w:rsid w:val="000A1756"/>
    <w:rsid w:val="000A195D"/>
    <w:rsid w:val="000A1A42"/>
    <w:rsid w:val="000A1A58"/>
    <w:rsid w:val="000A1B59"/>
    <w:rsid w:val="000A1BC4"/>
    <w:rsid w:val="000A1D83"/>
    <w:rsid w:val="000A1E5B"/>
    <w:rsid w:val="000A2871"/>
    <w:rsid w:val="000A28CB"/>
    <w:rsid w:val="000A2A76"/>
    <w:rsid w:val="000A2E41"/>
    <w:rsid w:val="000A310F"/>
    <w:rsid w:val="000A3139"/>
    <w:rsid w:val="000A3188"/>
    <w:rsid w:val="000A3759"/>
    <w:rsid w:val="000A377F"/>
    <w:rsid w:val="000A37D6"/>
    <w:rsid w:val="000A3C37"/>
    <w:rsid w:val="000A44B8"/>
    <w:rsid w:val="000A45EF"/>
    <w:rsid w:val="000A47DF"/>
    <w:rsid w:val="000A4AFA"/>
    <w:rsid w:val="000A4D46"/>
    <w:rsid w:val="000A5077"/>
    <w:rsid w:val="000A515B"/>
    <w:rsid w:val="000A51A3"/>
    <w:rsid w:val="000A5394"/>
    <w:rsid w:val="000A53C7"/>
    <w:rsid w:val="000A53E2"/>
    <w:rsid w:val="000A54B8"/>
    <w:rsid w:val="000A56A7"/>
    <w:rsid w:val="000A5716"/>
    <w:rsid w:val="000A574B"/>
    <w:rsid w:val="000A5922"/>
    <w:rsid w:val="000A5A5E"/>
    <w:rsid w:val="000A5A83"/>
    <w:rsid w:val="000A5BA9"/>
    <w:rsid w:val="000A5F7E"/>
    <w:rsid w:val="000A6207"/>
    <w:rsid w:val="000A638F"/>
    <w:rsid w:val="000A654D"/>
    <w:rsid w:val="000A65F6"/>
    <w:rsid w:val="000A6795"/>
    <w:rsid w:val="000A69B1"/>
    <w:rsid w:val="000A6AB7"/>
    <w:rsid w:val="000A6AF3"/>
    <w:rsid w:val="000A6C3D"/>
    <w:rsid w:val="000A6C47"/>
    <w:rsid w:val="000A7009"/>
    <w:rsid w:val="000A720D"/>
    <w:rsid w:val="000A7225"/>
    <w:rsid w:val="000A7736"/>
    <w:rsid w:val="000A77C0"/>
    <w:rsid w:val="000A7972"/>
    <w:rsid w:val="000A7A12"/>
    <w:rsid w:val="000A7AFF"/>
    <w:rsid w:val="000A7C64"/>
    <w:rsid w:val="000B08B5"/>
    <w:rsid w:val="000B0EB3"/>
    <w:rsid w:val="000B1046"/>
    <w:rsid w:val="000B14DD"/>
    <w:rsid w:val="000B153A"/>
    <w:rsid w:val="000B1595"/>
    <w:rsid w:val="000B188D"/>
    <w:rsid w:val="000B192E"/>
    <w:rsid w:val="000B1968"/>
    <w:rsid w:val="000B1C2E"/>
    <w:rsid w:val="000B234B"/>
    <w:rsid w:val="000B2506"/>
    <w:rsid w:val="000B2616"/>
    <w:rsid w:val="000B26B5"/>
    <w:rsid w:val="000B27E7"/>
    <w:rsid w:val="000B2B68"/>
    <w:rsid w:val="000B2BC3"/>
    <w:rsid w:val="000B2D4B"/>
    <w:rsid w:val="000B3179"/>
    <w:rsid w:val="000B3191"/>
    <w:rsid w:val="000B31E3"/>
    <w:rsid w:val="000B3291"/>
    <w:rsid w:val="000B35A8"/>
    <w:rsid w:val="000B36E0"/>
    <w:rsid w:val="000B3824"/>
    <w:rsid w:val="000B3835"/>
    <w:rsid w:val="000B385A"/>
    <w:rsid w:val="000B39BE"/>
    <w:rsid w:val="000B3B27"/>
    <w:rsid w:val="000B3BEB"/>
    <w:rsid w:val="000B3C00"/>
    <w:rsid w:val="000B3DCB"/>
    <w:rsid w:val="000B3E52"/>
    <w:rsid w:val="000B3F56"/>
    <w:rsid w:val="000B43D6"/>
    <w:rsid w:val="000B4517"/>
    <w:rsid w:val="000B452E"/>
    <w:rsid w:val="000B4532"/>
    <w:rsid w:val="000B47CE"/>
    <w:rsid w:val="000B486D"/>
    <w:rsid w:val="000B4E8A"/>
    <w:rsid w:val="000B4EAB"/>
    <w:rsid w:val="000B4FBF"/>
    <w:rsid w:val="000B549E"/>
    <w:rsid w:val="000B55AB"/>
    <w:rsid w:val="000B5659"/>
    <w:rsid w:val="000B56A3"/>
    <w:rsid w:val="000B56CC"/>
    <w:rsid w:val="000B5766"/>
    <w:rsid w:val="000B576C"/>
    <w:rsid w:val="000B5CCE"/>
    <w:rsid w:val="000B5DC2"/>
    <w:rsid w:val="000B5E08"/>
    <w:rsid w:val="000B6206"/>
    <w:rsid w:val="000B64FC"/>
    <w:rsid w:val="000B65C3"/>
    <w:rsid w:val="000B6626"/>
    <w:rsid w:val="000B67FC"/>
    <w:rsid w:val="000B6829"/>
    <w:rsid w:val="000B68EE"/>
    <w:rsid w:val="000B69EC"/>
    <w:rsid w:val="000B6B1B"/>
    <w:rsid w:val="000B6B7C"/>
    <w:rsid w:val="000B6F99"/>
    <w:rsid w:val="000B6FF2"/>
    <w:rsid w:val="000B7070"/>
    <w:rsid w:val="000B71B1"/>
    <w:rsid w:val="000B724E"/>
    <w:rsid w:val="000B747E"/>
    <w:rsid w:val="000B75E8"/>
    <w:rsid w:val="000B7644"/>
    <w:rsid w:val="000B76A2"/>
    <w:rsid w:val="000B77A2"/>
    <w:rsid w:val="000B783A"/>
    <w:rsid w:val="000B7A55"/>
    <w:rsid w:val="000B7BA7"/>
    <w:rsid w:val="000B7DD5"/>
    <w:rsid w:val="000B7E70"/>
    <w:rsid w:val="000C00EF"/>
    <w:rsid w:val="000C0129"/>
    <w:rsid w:val="000C01D0"/>
    <w:rsid w:val="000C0203"/>
    <w:rsid w:val="000C02D1"/>
    <w:rsid w:val="000C04CC"/>
    <w:rsid w:val="000C05B3"/>
    <w:rsid w:val="000C0633"/>
    <w:rsid w:val="000C0771"/>
    <w:rsid w:val="000C078B"/>
    <w:rsid w:val="000C07D0"/>
    <w:rsid w:val="000C09E7"/>
    <w:rsid w:val="000C0F5A"/>
    <w:rsid w:val="000C1542"/>
    <w:rsid w:val="000C15CA"/>
    <w:rsid w:val="000C1655"/>
    <w:rsid w:val="000C17A5"/>
    <w:rsid w:val="000C17A6"/>
    <w:rsid w:val="000C1816"/>
    <w:rsid w:val="000C1877"/>
    <w:rsid w:val="000C1883"/>
    <w:rsid w:val="000C1C08"/>
    <w:rsid w:val="000C1C1C"/>
    <w:rsid w:val="000C1C39"/>
    <w:rsid w:val="000C1DD5"/>
    <w:rsid w:val="000C1F22"/>
    <w:rsid w:val="000C2443"/>
    <w:rsid w:val="000C246A"/>
    <w:rsid w:val="000C2496"/>
    <w:rsid w:val="000C24F7"/>
    <w:rsid w:val="000C2D3E"/>
    <w:rsid w:val="000C2DE3"/>
    <w:rsid w:val="000C2DEF"/>
    <w:rsid w:val="000C2ED0"/>
    <w:rsid w:val="000C308A"/>
    <w:rsid w:val="000C3854"/>
    <w:rsid w:val="000C38A9"/>
    <w:rsid w:val="000C3ADB"/>
    <w:rsid w:val="000C3AF0"/>
    <w:rsid w:val="000C3DC7"/>
    <w:rsid w:val="000C3DDB"/>
    <w:rsid w:val="000C3EC4"/>
    <w:rsid w:val="000C3F6C"/>
    <w:rsid w:val="000C4162"/>
    <w:rsid w:val="000C4240"/>
    <w:rsid w:val="000C461C"/>
    <w:rsid w:val="000C465E"/>
    <w:rsid w:val="000C4806"/>
    <w:rsid w:val="000C4A45"/>
    <w:rsid w:val="000C4BD4"/>
    <w:rsid w:val="000C4F1D"/>
    <w:rsid w:val="000C523B"/>
    <w:rsid w:val="000C53F5"/>
    <w:rsid w:val="000C5465"/>
    <w:rsid w:val="000C54C1"/>
    <w:rsid w:val="000C573C"/>
    <w:rsid w:val="000C5826"/>
    <w:rsid w:val="000C5CDB"/>
    <w:rsid w:val="000C5D19"/>
    <w:rsid w:val="000C5E9E"/>
    <w:rsid w:val="000C5F06"/>
    <w:rsid w:val="000C619D"/>
    <w:rsid w:val="000C6229"/>
    <w:rsid w:val="000C62F1"/>
    <w:rsid w:val="000C6371"/>
    <w:rsid w:val="000C63A7"/>
    <w:rsid w:val="000C657F"/>
    <w:rsid w:val="000C6659"/>
    <w:rsid w:val="000C6720"/>
    <w:rsid w:val="000C68E4"/>
    <w:rsid w:val="000C6AA4"/>
    <w:rsid w:val="000C6BB4"/>
    <w:rsid w:val="000C6BCC"/>
    <w:rsid w:val="000C6C95"/>
    <w:rsid w:val="000C6CAD"/>
    <w:rsid w:val="000C6CCC"/>
    <w:rsid w:val="000C7337"/>
    <w:rsid w:val="000C7569"/>
    <w:rsid w:val="000C768A"/>
    <w:rsid w:val="000C7865"/>
    <w:rsid w:val="000C78B0"/>
    <w:rsid w:val="000C791E"/>
    <w:rsid w:val="000C7BC4"/>
    <w:rsid w:val="000C7C33"/>
    <w:rsid w:val="000C7F33"/>
    <w:rsid w:val="000D0136"/>
    <w:rsid w:val="000D02DB"/>
    <w:rsid w:val="000D02DF"/>
    <w:rsid w:val="000D03C6"/>
    <w:rsid w:val="000D06C1"/>
    <w:rsid w:val="000D0829"/>
    <w:rsid w:val="000D08BD"/>
    <w:rsid w:val="000D0ADC"/>
    <w:rsid w:val="000D0B4C"/>
    <w:rsid w:val="000D0DAD"/>
    <w:rsid w:val="000D10B1"/>
    <w:rsid w:val="000D111F"/>
    <w:rsid w:val="000D1265"/>
    <w:rsid w:val="000D14BB"/>
    <w:rsid w:val="000D14E4"/>
    <w:rsid w:val="000D160B"/>
    <w:rsid w:val="000D167E"/>
    <w:rsid w:val="000D16FD"/>
    <w:rsid w:val="000D173F"/>
    <w:rsid w:val="000D186B"/>
    <w:rsid w:val="000D18A5"/>
    <w:rsid w:val="000D1AC8"/>
    <w:rsid w:val="000D1B10"/>
    <w:rsid w:val="000D1B97"/>
    <w:rsid w:val="000D1BB7"/>
    <w:rsid w:val="000D1D06"/>
    <w:rsid w:val="000D1FF1"/>
    <w:rsid w:val="000D21C8"/>
    <w:rsid w:val="000D24BE"/>
    <w:rsid w:val="000D26A8"/>
    <w:rsid w:val="000D28C5"/>
    <w:rsid w:val="000D290D"/>
    <w:rsid w:val="000D2E1A"/>
    <w:rsid w:val="000D2F6E"/>
    <w:rsid w:val="000D2FE8"/>
    <w:rsid w:val="000D3028"/>
    <w:rsid w:val="000D307E"/>
    <w:rsid w:val="000D3111"/>
    <w:rsid w:val="000D32CF"/>
    <w:rsid w:val="000D32EB"/>
    <w:rsid w:val="000D32F9"/>
    <w:rsid w:val="000D32FC"/>
    <w:rsid w:val="000D3473"/>
    <w:rsid w:val="000D3535"/>
    <w:rsid w:val="000D3683"/>
    <w:rsid w:val="000D3740"/>
    <w:rsid w:val="000D397B"/>
    <w:rsid w:val="000D39AF"/>
    <w:rsid w:val="000D3B44"/>
    <w:rsid w:val="000D3C85"/>
    <w:rsid w:val="000D3F32"/>
    <w:rsid w:val="000D40CC"/>
    <w:rsid w:val="000D40EB"/>
    <w:rsid w:val="000D426F"/>
    <w:rsid w:val="000D442F"/>
    <w:rsid w:val="000D4762"/>
    <w:rsid w:val="000D47AF"/>
    <w:rsid w:val="000D4D1D"/>
    <w:rsid w:val="000D4D8E"/>
    <w:rsid w:val="000D4ED5"/>
    <w:rsid w:val="000D4FF5"/>
    <w:rsid w:val="000D5356"/>
    <w:rsid w:val="000D5409"/>
    <w:rsid w:val="000D5655"/>
    <w:rsid w:val="000D57A5"/>
    <w:rsid w:val="000D589D"/>
    <w:rsid w:val="000D5AB6"/>
    <w:rsid w:val="000D5ADC"/>
    <w:rsid w:val="000D5E98"/>
    <w:rsid w:val="000D5E99"/>
    <w:rsid w:val="000D5ED4"/>
    <w:rsid w:val="000D5FBA"/>
    <w:rsid w:val="000D6068"/>
    <w:rsid w:val="000D6174"/>
    <w:rsid w:val="000D6175"/>
    <w:rsid w:val="000D6472"/>
    <w:rsid w:val="000D6698"/>
    <w:rsid w:val="000D6957"/>
    <w:rsid w:val="000D6A46"/>
    <w:rsid w:val="000D6BD7"/>
    <w:rsid w:val="000D6D20"/>
    <w:rsid w:val="000D6D7E"/>
    <w:rsid w:val="000D6EAA"/>
    <w:rsid w:val="000D6EE2"/>
    <w:rsid w:val="000D70CC"/>
    <w:rsid w:val="000D73E0"/>
    <w:rsid w:val="000D76DD"/>
    <w:rsid w:val="000D7C34"/>
    <w:rsid w:val="000D7C4D"/>
    <w:rsid w:val="000D7E07"/>
    <w:rsid w:val="000D7E18"/>
    <w:rsid w:val="000D7F9A"/>
    <w:rsid w:val="000E0005"/>
    <w:rsid w:val="000E027D"/>
    <w:rsid w:val="000E072B"/>
    <w:rsid w:val="000E07F6"/>
    <w:rsid w:val="000E082F"/>
    <w:rsid w:val="000E08D8"/>
    <w:rsid w:val="000E08E9"/>
    <w:rsid w:val="000E0C41"/>
    <w:rsid w:val="000E0D9E"/>
    <w:rsid w:val="000E0F5B"/>
    <w:rsid w:val="000E12A2"/>
    <w:rsid w:val="000E1358"/>
    <w:rsid w:val="000E13BB"/>
    <w:rsid w:val="000E144A"/>
    <w:rsid w:val="000E1A56"/>
    <w:rsid w:val="000E1A98"/>
    <w:rsid w:val="000E1C0F"/>
    <w:rsid w:val="000E1DF2"/>
    <w:rsid w:val="000E1EBB"/>
    <w:rsid w:val="000E1FD4"/>
    <w:rsid w:val="000E20A6"/>
    <w:rsid w:val="000E2210"/>
    <w:rsid w:val="000E252B"/>
    <w:rsid w:val="000E285F"/>
    <w:rsid w:val="000E2BA7"/>
    <w:rsid w:val="000E2C7C"/>
    <w:rsid w:val="000E2D0F"/>
    <w:rsid w:val="000E2DB5"/>
    <w:rsid w:val="000E2E15"/>
    <w:rsid w:val="000E2EDF"/>
    <w:rsid w:val="000E2FA1"/>
    <w:rsid w:val="000E2FD8"/>
    <w:rsid w:val="000E3218"/>
    <w:rsid w:val="000E336E"/>
    <w:rsid w:val="000E3818"/>
    <w:rsid w:val="000E3920"/>
    <w:rsid w:val="000E3CA5"/>
    <w:rsid w:val="000E3ECB"/>
    <w:rsid w:val="000E3F58"/>
    <w:rsid w:val="000E43EF"/>
    <w:rsid w:val="000E460F"/>
    <w:rsid w:val="000E4A6B"/>
    <w:rsid w:val="000E4DA9"/>
    <w:rsid w:val="000E4F76"/>
    <w:rsid w:val="000E50D1"/>
    <w:rsid w:val="000E529B"/>
    <w:rsid w:val="000E5438"/>
    <w:rsid w:val="000E56C4"/>
    <w:rsid w:val="000E581E"/>
    <w:rsid w:val="000E5BBC"/>
    <w:rsid w:val="000E5E10"/>
    <w:rsid w:val="000E60B2"/>
    <w:rsid w:val="000E60E8"/>
    <w:rsid w:val="000E612C"/>
    <w:rsid w:val="000E639B"/>
    <w:rsid w:val="000E6A83"/>
    <w:rsid w:val="000E6AAF"/>
    <w:rsid w:val="000E6CBE"/>
    <w:rsid w:val="000E6E8C"/>
    <w:rsid w:val="000E6F14"/>
    <w:rsid w:val="000E6F61"/>
    <w:rsid w:val="000E7350"/>
    <w:rsid w:val="000E7471"/>
    <w:rsid w:val="000E793D"/>
    <w:rsid w:val="000F015B"/>
    <w:rsid w:val="000F0316"/>
    <w:rsid w:val="000F0506"/>
    <w:rsid w:val="000F0AB6"/>
    <w:rsid w:val="000F0AC2"/>
    <w:rsid w:val="000F0B93"/>
    <w:rsid w:val="000F0C1C"/>
    <w:rsid w:val="000F0CAE"/>
    <w:rsid w:val="000F0DD7"/>
    <w:rsid w:val="000F0DE3"/>
    <w:rsid w:val="000F0EFC"/>
    <w:rsid w:val="000F0F9F"/>
    <w:rsid w:val="000F0FBB"/>
    <w:rsid w:val="000F1489"/>
    <w:rsid w:val="000F181B"/>
    <w:rsid w:val="000F18A7"/>
    <w:rsid w:val="000F193D"/>
    <w:rsid w:val="000F194B"/>
    <w:rsid w:val="000F1A7B"/>
    <w:rsid w:val="000F1C52"/>
    <w:rsid w:val="000F1DE0"/>
    <w:rsid w:val="000F1DED"/>
    <w:rsid w:val="000F1FA9"/>
    <w:rsid w:val="000F2296"/>
    <w:rsid w:val="000F23FE"/>
    <w:rsid w:val="000F241F"/>
    <w:rsid w:val="000F26F4"/>
    <w:rsid w:val="000F2751"/>
    <w:rsid w:val="000F281E"/>
    <w:rsid w:val="000F2C0B"/>
    <w:rsid w:val="000F2CC3"/>
    <w:rsid w:val="000F2F1B"/>
    <w:rsid w:val="000F2FB4"/>
    <w:rsid w:val="000F30A6"/>
    <w:rsid w:val="000F30CE"/>
    <w:rsid w:val="000F34D7"/>
    <w:rsid w:val="000F36CA"/>
    <w:rsid w:val="000F36DC"/>
    <w:rsid w:val="000F394E"/>
    <w:rsid w:val="000F39AC"/>
    <w:rsid w:val="000F3AD1"/>
    <w:rsid w:val="000F3B1D"/>
    <w:rsid w:val="000F3F3B"/>
    <w:rsid w:val="000F4059"/>
    <w:rsid w:val="000F4203"/>
    <w:rsid w:val="000F420A"/>
    <w:rsid w:val="000F4251"/>
    <w:rsid w:val="000F4273"/>
    <w:rsid w:val="000F4353"/>
    <w:rsid w:val="000F468F"/>
    <w:rsid w:val="000F46CE"/>
    <w:rsid w:val="000F47EC"/>
    <w:rsid w:val="000F48C7"/>
    <w:rsid w:val="000F4CCC"/>
    <w:rsid w:val="000F4FE5"/>
    <w:rsid w:val="000F54B0"/>
    <w:rsid w:val="000F54DF"/>
    <w:rsid w:val="000F55E6"/>
    <w:rsid w:val="000F5839"/>
    <w:rsid w:val="000F58CB"/>
    <w:rsid w:val="000F5AD5"/>
    <w:rsid w:val="000F5B22"/>
    <w:rsid w:val="000F5B90"/>
    <w:rsid w:val="000F5D21"/>
    <w:rsid w:val="000F5D87"/>
    <w:rsid w:val="000F5E97"/>
    <w:rsid w:val="000F5F4F"/>
    <w:rsid w:val="000F5FAE"/>
    <w:rsid w:val="000F6472"/>
    <w:rsid w:val="000F6890"/>
    <w:rsid w:val="000F68BB"/>
    <w:rsid w:val="000F693B"/>
    <w:rsid w:val="000F69F9"/>
    <w:rsid w:val="000F6CE1"/>
    <w:rsid w:val="000F6EE2"/>
    <w:rsid w:val="000F7140"/>
    <w:rsid w:val="000F72E5"/>
    <w:rsid w:val="000F73AC"/>
    <w:rsid w:val="000F7615"/>
    <w:rsid w:val="000F7967"/>
    <w:rsid w:val="000F79B1"/>
    <w:rsid w:val="000F79EB"/>
    <w:rsid w:val="000F7A0A"/>
    <w:rsid w:val="000F7A4A"/>
    <w:rsid w:val="000F7CAA"/>
    <w:rsid w:val="000F7D3B"/>
    <w:rsid w:val="000F7D4E"/>
    <w:rsid w:val="000F7F88"/>
    <w:rsid w:val="001000B4"/>
    <w:rsid w:val="00100396"/>
    <w:rsid w:val="0010040F"/>
    <w:rsid w:val="0010048F"/>
    <w:rsid w:val="00100730"/>
    <w:rsid w:val="0010080D"/>
    <w:rsid w:val="00100A12"/>
    <w:rsid w:val="00100AD4"/>
    <w:rsid w:val="00100C6B"/>
    <w:rsid w:val="00100CB0"/>
    <w:rsid w:val="00100D16"/>
    <w:rsid w:val="00100E11"/>
    <w:rsid w:val="00101152"/>
    <w:rsid w:val="001014C7"/>
    <w:rsid w:val="001014D4"/>
    <w:rsid w:val="0010156B"/>
    <w:rsid w:val="0010161E"/>
    <w:rsid w:val="0010174C"/>
    <w:rsid w:val="0010177D"/>
    <w:rsid w:val="00101A07"/>
    <w:rsid w:val="00101B87"/>
    <w:rsid w:val="00101DE4"/>
    <w:rsid w:val="00101E8A"/>
    <w:rsid w:val="001020AE"/>
    <w:rsid w:val="001020BB"/>
    <w:rsid w:val="0010213D"/>
    <w:rsid w:val="00102302"/>
    <w:rsid w:val="00102677"/>
    <w:rsid w:val="001026C3"/>
    <w:rsid w:val="001026F6"/>
    <w:rsid w:val="00102A5D"/>
    <w:rsid w:val="00102AB8"/>
    <w:rsid w:val="00102C6A"/>
    <w:rsid w:val="00102E8A"/>
    <w:rsid w:val="00103009"/>
    <w:rsid w:val="0010301F"/>
    <w:rsid w:val="00103281"/>
    <w:rsid w:val="001033FB"/>
    <w:rsid w:val="001034D1"/>
    <w:rsid w:val="0010382E"/>
    <w:rsid w:val="00103896"/>
    <w:rsid w:val="001039EF"/>
    <w:rsid w:val="00103BE9"/>
    <w:rsid w:val="00103E93"/>
    <w:rsid w:val="00104287"/>
    <w:rsid w:val="001045D1"/>
    <w:rsid w:val="001048E0"/>
    <w:rsid w:val="0010496E"/>
    <w:rsid w:val="001049EF"/>
    <w:rsid w:val="00104A10"/>
    <w:rsid w:val="00104B5E"/>
    <w:rsid w:val="00104BB2"/>
    <w:rsid w:val="00104C2F"/>
    <w:rsid w:val="00104D4A"/>
    <w:rsid w:val="00104DC5"/>
    <w:rsid w:val="00104F30"/>
    <w:rsid w:val="00105075"/>
    <w:rsid w:val="00105079"/>
    <w:rsid w:val="0010524D"/>
    <w:rsid w:val="00105449"/>
    <w:rsid w:val="00105559"/>
    <w:rsid w:val="001055C2"/>
    <w:rsid w:val="001059E4"/>
    <w:rsid w:val="00105B63"/>
    <w:rsid w:val="00105BF1"/>
    <w:rsid w:val="00105E04"/>
    <w:rsid w:val="00105E99"/>
    <w:rsid w:val="00105EB9"/>
    <w:rsid w:val="00106194"/>
    <w:rsid w:val="0010631D"/>
    <w:rsid w:val="001064F1"/>
    <w:rsid w:val="001066E8"/>
    <w:rsid w:val="001067DF"/>
    <w:rsid w:val="00106806"/>
    <w:rsid w:val="0010683F"/>
    <w:rsid w:val="00106872"/>
    <w:rsid w:val="0010692C"/>
    <w:rsid w:val="00106A05"/>
    <w:rsid w:val="00106A8E"/>
    <w:rsid w:val="00106B2A"/>
    <w:rsid w:val="00106C7D"/>
    <w:rsid w:val="00106CA8"/>
    <w:rsid w:val="00106D56"/>
    <w:rsid w:val="00106DF5"/>
    <w:rsid w:val="00106F0C"/>
    <w:rsid w:val="00107043"/>
    <w:rsid w:val="001070BA"/>
    <w:rsid w:val="00107426"/>
    <w:rsid w:val="00107430"/>
    <w:rsid w:val="00107490"/>
    <w:rsid w:val="001074FA"/>
    <w:rsid w:val="00107616"/>
    <w:rsid w:val="00107686"/>
    <w:rsid w:val="001076CA"/>
    <w:rsid w:val="001076FB"/>
    <w:rsid w:val="00107883"/>
    <w:rsid w:val="00107D8E"/>
    <w:rsid w:val="00107F23"/>
    <w:rsid w:val="00107FBE"/>
    <w:rsid w:val="001100B6"/>
    <w:rsid w:val="00110129"/>
    <w:rsid w:val="0011031C"/>
    <w:rsid w:val="001104CC"/>
    <w:rsid w:val="001104E1"/>
    <w:rsid w:val="001107E4"/>
    <w:rsid w:val="001107F2"/>
    <w:rsid w:val="00110837"/>
    <w:rsid w:val="001109D5"/>
    <w:rsid w:val="001109E1"/>
    <w:rsid w:val="00110A20"/>
    <w:rsid w:val="00110A61"/>
    <w:rsid w:val="00110AEA"/>
    <w:rsid w:val="00110CAF"/>
    <w:rsid w:val="00110D7F"/>
    <w:rsid w:val="00110DA3"/>
    <w:rsid w:val="00110FE3"/>
    <w:rsid w:val="00111041"/>
    <w:rsid w:val="001110A8"/>
    <w:rsid w:val="00111367"/>
    <w:rsid w:val="00111423"/>
    <w:rsid w:val="001114F8"/>
    <w:rsid w:val="00111806"/>
    <w:rsid w:val="00111F2F"/>
    <w:rsid w:val="001122F3"/>
    <w:rsid w:val="00112304"/>
    <w:rsid w:val="00112403"/>
    <w:rsid w:val="001124FC"/>
    <w:rsid w:val="0011266F"/>
    <w:rsid w:val="001128E4"/>
    <w:rsid w:val="001129AE"/>
    <w:rsid w:val="00112AD1"/>
    <w:rsid w:val="00112E6E"/>
    <w:rsid w:val="00112FDA"/>
    <w:rsid w:val="0011300A"/>
    <w:rsid w:val="00113083"/>
    <w:rsid w:val="00113085"/>
    <w:rsid w:val="001130C7"/>
    <w:rsid w:val="00113105"/>
    <w:rsid w:val="0011369D"/>
    <w:rsid w:val="00113713"/>
    <w:rsid w:val="0011388B"/>
    <w:rsid w:val="00113966"/>
    <w:rsid w:val="00113ABC"/>
    <w:rsid w:val="00113D48"/>
    <w:rsid w:val="00114032"/>
    <w:rsid w:val="00114076"/>
    <w:rsid w:val="00114194"/>
    <w:rsid w:val="0011424D"/>
    <w:rsid w:val="00114568"/>
    <w:rsid w:val="00114984"/>
    <w:rsid w:val="00114CBA"/>
    <w:rsid w:val="00114CFA"/>
    <w:rsid w:val="00114D0A"/>
    <w:rsid w:val="00114D67"/>
    <w:rsid w:val="00114F26"/>
    <w:rsid w:val="00114FBE"/>
    <w:rsid w:val="00115065"/>
    <w:rsid w:val="00115148"/>
    <w:rsid w:val="001156A0"/>
    <w:rsid w:val="00115916"/>
    <w:rsid w:val="00115A34"/>
    <w:rsid w:val="00115B53"/>
    <w:rsid w:val="00115BF1"/>
    <w:rsid w:val="00115BF5"/>
    <w:rsid w:val="00115C1D"/>
    <w:rsid w:val="00115E07"/>
    <w:rsid w:val="001160DD"/>
    <w:rsid w:val="00116196"/>
    <w:rsid w:val="0011638D"/>
    <w:rsid w:val="0011676E"/>
    <w:rsid w:val="00116A3E"/>
    <w:rsid w:val="00116B4B"/>
    <w:rsid w:val="00116D45"/>
    <w:rsid w:val="00116E88"/>
    <w:rsid w:val="0011730E"/>
    <w:rsid w:val="00117382"/>
    <w:rsid w:val="001176E5"/>
    <w:rsid w:val="00117CE2"/>
    <w:rsid w:val="00117EB5"/>
    <w:rsid w:val="0012007B"/>
    <w:rsid w:val="00120091"/>
    <w:rsid w:val="001200BC"/>
    <w:rsid w:val="00120396"/>
    <w:rsid w:val="001205B3"/>
    <w:rsid w:val="001205C4"/>
    <w:rsid w:val="001207F0"/>
    <w:rsid w:val="00120817"/>
    <w:rsid w:val="001208B4"/>
    <w:rsid w:val="00120AC1"/>
    <w:rsid w:val="00120AE3"/>
    <w:rsid w:val="00121644"/>
    <w:rsid w:val="00121B7D"/>
    <w:rsid w:val="00121B83"/>
    <w:rsid w:val="00121CC8"/>
    <w:rsid w:val="00121F03"/>
    <w:rsid w:val="00121FEC"/>
    <w:rsid w:val="00122075"/>
    <w:rsid w:val="00122114"/>
    <w:rsid w:val="001221A8"/>
    <w:rsid w:val="001221D2"/>
    <w:rsid w:val="0012234B"/>
    <w:rsid w:val="001225E8"/>
    <w:rsid w:val="001228CC"/>
    <w:rsid w:val="00122A9A"/>
    <w:rsid w:val="00122AF4"/>
    <w:rsid w:val="00122E47"/>
    <w:rsid w:val="00122F88"/>
    <w:rsid w:val="00122F8C"/>
    <w:rsid w:val="00123118"/>
    <w:rsid w:val="0012329A"/>
    <w:rsid w:val="001233C2"/>
    <w:rsid w:val="001233C4"/>
    <w:rsid w:val="001235A2"/>
    <w:rsid w:val="001235E3"/>
    <w:rsid w:val="00123656"/>
    <w:rsid w:val="00123772"/>
    <w:rsid w:val="00123813"/>
    <w:rsid w:val="001238AF"/>
    <w:rsid w:val="00123922"/>
    <w:rsid w:val="001239BD"/>
    <w:rsid w:val="00123A1E"/>
    <w:rsid w:val="00123A26"/>
    <w:rsid w:val="00123C10"/>
    <w:rsid w:val="00123CC9"/>
    <w:rsid w:val="00123CD7"/>
    <w:rsid w:val="00123DA2"/>
    <w:rsid w:val="00123EC2"/>
    <w:rsid w:val="00123F0C"/>
    <w:rsid w:val="00123FB2"/>
    <w:rsid w:val="001240F3"/>
    <w:rsid w:val="00124343"/>
    <w:rsid w:val="001244B6"/>
    <w:rsid w:val="001245F5"/>
    <w:rsid w:val="001245F7"/>
    <w:rsid w:val="00124678"/>
    <w:rsid w:val="0012468E"/>
    <w:rsid w:val="001246A7"/>
    <w:rsid w:val="001247B2"/>
    <w:rsid w:val="00124915"/>
    <w:rsid w:val="00124ABC"/>
    <w:rsid w:val="00124BCA"/>
    <w:rsid w:val="00124C21"/>
    <w:rsid w:val="00124EE1"/>
    <w:rsid w:val="00125043"/>
    <w:rsid w:val="001252B5"/>
    <w:rsid w:val="0012566B"/>
    <w:rsid w:val="001259A1"/>
    <w:rsid w:val="00125A2E"/>
    <w:rsid w:val="00125AB1"/>
    <w:rsid w:val="00125C7F"/>
    <w:rsid w:val="00125EBB"/>
    <w:rsid w:val="00125FA8"/>
    <w:rsid w:val="00126082"/>
    <w:rsid w:val="00126120"/>
    <w:rsid w:val="00126369"/>
    <w:rsid w:val="00126551"/>
    <w:rsid w:val="00126581"/>
    <w:rsid w:val="0012670C"/>
    <w:rsid w:val="00126916"/>
    <w:rsid w:val="0012695B"/>
    <w:rsid w:val="001269AE"/>
    <w:rsid w:val="001269DE"/>
    <w:rsid w:val="00126E89"/>
    <w:rsid w:val="00126EA4"/>
    <w:rsid w:val="00127128"/>
    <w:rsid w:val="00127283"/>
    <w:rsid w:val="00127290"/>
    <w:rsid w:val="001274F7"/>
    <w:rsid w:val="00127640"/>
    <w:rsid w:val="001276BA"/>
    <w:rsid w:val="001279DF"/>
    <w:rsid w:val="00127B0B"/>
    <w:rsid w:val="00127BF1"/>
    <w:rsid w:val="00127DD0"/>
    <w:rsid w:val="00127DF3"/>
    <w:rsid w:val="00130343"/>
    <w:rsid w:val="00130487"/>
    <w:rsid w:val="001305DA"/>
    <w:rsid w:val="0013079C"/>
    <w:rsid w:val="00130831"/>
    <w:rsid w:val="0013083C"/>
    <w:rsid w:val="00130B30"/>
    <w:rsid w:val="00130BA1"/>
    <w:rsid w:val="00130D21"/>
    <w:rsid w:val="001310FC"/>
    <w:rsid w:val="00131128"/>
    <w:rsid w:val="00131136"/>
    <w:rsid w:val="001311F0"/>
    <w:rsid w:val="00131240"/>
    <w:rsid w:val="001312E3"/>
    <w:rsid w:val="0013136A"/>
    <w:rsid w:val="0013141D"/>
    <w:rsid w:val="00131553"/>
    <w:rsid w:val="0013181D"/>
    <w:rsid w:val="001318FB"/>
    <w:rsid w:val="00131926"/>
    <w:rsid w:val="00131A6A"/>
    <w:rsid w:val="00131A9B"/>
    <w:rsid w:val="00131AB6"/>
    <w:rsid w:val="00131C45"/>
    <w:rsid w:val="00132105"/>
    <w:rsid w:val="0013210C"/>
    <w:rsid w:val="00132110"/>
    <w:rsid w:val="0013237A"/>
    <w:rsid w:val="001324CF"/>
    <w:rsid w:val="00132673"/>
    <w:rsid w:val="001326CB"/>
    <w:rsid w:val="0013270C"/>
    <w:rsid w:val="00132803"/>
    <w:rsid w:val="00132BC3"/>
    <w:rsid w:val="00132D34"/>
    <w:rsid w:val="00133054"/>
    <w:rsid w:val="001330DE"/>
    <w:rsid w:val="0013312C"/>
    <w:rsid w:val="001335FE"/>
    <w:rsid w:val="0013367F"/>
    <w:rsid w:val="00133879"/>
    <w:rsid w:val="00133991"/>
    <w:rsid w:val="00133D9E"/>
    <w:rsid w:val="00133E6C"/>
    <w:rsid w:val="00133ED0"/>
    <w:rsid w:val="00133F4D"/>
    <w:rsid w:val="0013441A"/>
    <w:rsid w:val="00134507"/>
    <w:rsid w:val="001346A3"/>
    <w:rsid w:val="00134AC3"/>
    <w:rsid w:val="00134CF1"/>
    <w:rsid w:val="00134D69"/>
    <w:rsid w:val="00134F18"/>
    <w:rsid w:val="00135172"/>
    <w:rsid w:val="0013526F"/>
    <w:rsid w:val="001352FE"/>
    <w:rsid w:val="001353B6"/>
    <w:rsid w:val="001354E8"/>
    <w:rsid w:val="00135721"/>
    <w:rsid w:val="00135877"/>
    <w:rsid w:val="0013589E"/>
    <w:rsid w:val="00135909"/>
    <w:rsid w:val="00135CEF"/>
    <w:rsid w:val="00136352"/>
    <w:rsid w:val="00136440"/>
    <w:rsid w:val="00136544"/>
    <w:rsid w:val="00136975"/>
    <w:rsid w:val="00136989"/>
    <w:rsid w:val="00136997"/>
    <w:rsid w:val="001369E8"/>
    <w:rsid w:val="00136B2F"/>
    <w:rsid w:val="00136DFF"/>
    <w:rsid w:val="00136EA3"/>
    <w:rsid w:val="00136F51"/>
    <w:rsid w:val="00137003"/>
    <w:rsid w:val="00137041"/>
    <w:rsid w:val="00137062"/>
    <w:rsid w:val="0013730C"/>
    <w:rsid w:val="0013756A"/>
    <w:rsid w:val="00137657"/>
    <w:rsid w:val="00137694"/>
    <w:rsid w:val="0013784F"/>
    <w:rsid w:val="0013799A"/>
    <w:rsid w:val="0014003D"/>
    <w:rsid w:val="0014053A"/>
    <w:rsid w:val="0014066F"/>
    <w:rsid w:val="001406A0"/>
    <w:rsid w:val="00140703"/>
    <w:rsid w:val="00140723"/>
    <w:rsid w:val="00140A7D"/>
    <w:rsid w:val="00140B71"/>
    <w:rsid w:val="00140C62"/>
    <w:rsid w:val="00140D83"/>
    <w:rsid w:val="00140DCE"/>
    <w:rsid w:val="00140F38"/>
    <w:rsid w:val="00141271"/>
    <w:rsid w:val="0014133B"/>
    <w:rsid w:val="0014149D"/>
    <w:rsid w:val="001414AA"/>
    <w:rsid w:val="00141504"/>
    <w:rsid w:val="001415DC"/>
    <w:rsid w:val="001415FE"/>
    <w:rsid w:val="00141669"/>
    <w:rsid w:val="00141ADB"/>
    <w:rsid w:val="00141CDF"/>
    <w:rsid w:val="00141DFC"/>
    <w:rsid w:val="00141E4D"/>
    <w:rsid w:val="00141EE5"/>
    <w:rsid w:val="0014202F"/>
    <w:rsid w:val="001420F6"/>
    <w:rsid w:val="0014215F"/>
    <w:rsid w:val="001422B1"/>
    <w:rsid w:val="0014230A"/>
    <w:rsid w:val="001425BF"/>
    <w:rsid w:val="0014278E"/>
    <w:rsid w:val="00142D2A"/>
    <w:rsid w:val="00142DF0"/>
    <w:rsid w:val="00142E7B"/>
    <w:rsid w:val="001433B9"/>
    <w:rsid w:val="00143552"/>
    <w:rsid w:val="001436EC"/>
    <w:rsid w:val="001437BC"/>
    <w:rsid w:val="001437ED"/>
    <w:rsid w:val="001438EF"/>
    <w:rsid w:val="00143964"/>
    <w:rsid w:val="00143998"/>
    <w:rsid w:val="00143C13"/>
    <w:rsid w:val="00143C8D"/>
    <w:rsid w:val="00143E67"/>
    <w:rsid w:val="00143F79"/>
    <w:rsid w:val="00143FAE"/>
    <w:rsid w:val="00144372"/>
    <w:rsid w:val="0014445F"/>
    <w:rsid w:val="0014447A"/>
    <w:rsid w:val="00144522"/>
    <w:rsid w:val="001446E4"/>
    <w:rsid w:val="0014491F"/>
    <w:rsid w:val="00144B73"/>
    <w:rsid w:val="00144C19"/>
    <w:rsid w:val="00144CE0"/>
    <w:rsid w:val="00144DE7"/>
    <w:rsid w:val="00144ED9"/>
    <w:rsid w:val="00144FAB"/>
    <w:rsid w:val="001451B8"/>
    <w:rsid w:val="001451BC"/>
    <w:rsid w:val="00145286"/>
    <w:rsid w:val="001457EE"/>
    <w:rsid w:val="001458E3"/>
    <w:rsid w:val="001459FB"/>
    <w:rsid w:val="00145A39"/>
    <w:rsid w:val="00145A3B"/>
    <w:rsid w:val="00145C86"/>
    <w:rsid w:val="00145CDD"/>
    <w:rsid w:val="00145DA1"/>
    <w:rsid w:val="00145DB8"/>
    <w:rsid w:val="001460E9"/>
    <w:rsid w:val="001461EE"/>
    <w:rsid w:val="00146654"/>
    <w:rsid w:val="001466EC"/>
    <w:rsid w:val="00146D34"/>
    <w:rsid w:val="00146E22"/>
    <w:rsid w:val="00146FB6"/>
    <w:rsid w:val="00147059"/>
    <w:rsid w:val="0014726F"/>
    <w:rsid w:val="00147359"/>
    <w:rsid w:val="00147402"/>
    <w:rsid w:val="00147442"/>
    <w:rsid w:val="00147668"/>
    <w:rsid w:val="00147669"/>
    <w:rsid w:val="00147ABB"/>
    <w:rsid w:val="00147C6B"/>
    <w:rsid w:val="00147F1F"/>
    <w:rsid w:val="0015033F"/>
    <w:rsid w:val="00150375"/>
    <w:rsid w:val="0015041E"/>
    <w:rsid w:val="0015085C"/>
    <w:rsid w:val="00150AAA"/>
    <w:rsid w:val="00150FEA"/>
    <w:rsid w:val="00151020"/>
    <w:rsid w:val="001513C2"/>
    <w:rsid w:val="0015149B"/>
    <w:rsid w:val="00151735"/>
    <w:rsid w:val="0015194E"/>
    <w:rsid w:val="00151A3B"/>
    <w:rsid w:val="00151BE9"/>
    <w:rsid w:val="00151FD6"/>
    <w:rsid w:val="001521CF"/>
    <w:rsid w:val="0015225D"/>
    <w:rsid w:val="001523D5"/>
    <w:rsid w:val="0015244C"/>
    <w:rsid w:val="001526E7"/>
    <w:rsid w:val="00152760"/>
    <w:rsid w:val="001528DA"/>
    <w:rsid w:val="00152CFA"/>
    <w:rsid w:val="00152DBC"/>
    <w:rsid w:val="00152E46"/>
    <w:rsid w:val="00152E77"/>
    <w:rsid w:val="0015302B"/>
    <w:rsid w:val="0015334B"/>
    <w:rsid w:val="00153397"/>
    <w:rsid w:val="001533BE"/>
    <w:rsid w:val="001536BD"/>
    <w:rsid w:val="0015377B"/>
    <w:rsid w:val="00153A8C"/>
    <w:rsid w:val="00153C2D"/>
    <w:rsid w:val="00153DF6"/>
    <w:rsid w:val="0015413D"/>
    <w:rsid w:val="00154400"/>
    <w:rsid w:val="0015441B"/>
    <w:rsid w:val="001545E3"/>
    <w:rsid w:val="00154667"/>
    <w:rsid w:val="001546A4"/>
    <w:rsid w:val="001548EC"/>
    <w:rsid w:val="00154A54"/>
    <w:rsid w:val="00154AD9"/>
    <w:rsid w:val="00154BFE"/>
    <w:rsid w:val="00154C9A"/>
    <w:rsid w:val="00154CB7"/>
    <w:rsid w:val="00154FDD"/>
    <w:rsid w:val="001551E3"/>
    <w:rsid w:val="0015549F"/>
    <w:rsid w:val="0015556C"/>
    <w:rsid w:val="001557E6"/>
    <w:rsid w:val="001557EC"/>
    <w:rsid w:val="00155865"/>
    <w:rsid w:val="001558DA"/>
    <w:rsid w:val="00155D26"/>
    <w:rsid w:val="00155D54"/>
    <w:rsid w:val="00155E2C"/>
    <w:rsid w:val="00156159"/>
    <w:rsid w:val="0015635A"/>
    <w:rsid w:val="0015653E"/>
    <w:rsid w:val="00156555"/>
    <w:rsid w:val="0015675A"/>
    <w:rsid w:val="00156780"/>
    <w:rsid w:val="00156864"/>
    <w:rsid w:val="001568FA"/>
    <w:rsid w:val="00156A22"/>
    <w:rsid w:val="00156C9B"/>
    <w:rsid w:val="00156E55"/>
    <w:rsid w:val="00156E99"/>
    <w:rsid w:val="00156F16"/>
    <w:rsid w:val="00157101"/>
    <w:rsid w:val="001571E3"/>
    <w:rsid w:val="0015739C"/>
    <w:rsid w:val="001573C8"/>
    <w:rsid w:val="001573E4"/>
    <w:rsid w:val="00157460"/>
    <w:rsid w:val="001574AA"/>
    <w:rsid w:val="001576A1"/>
    <w:rsid w:val="00157B19"/>
    <w:rsid w:val="00157C8B"/>
    <w:rsid w:val="00157D5B"/>
    <w:rsid w:val="00157D76"/>
    <w:rsid w:val="00160537"/>
    <w:rsid w:val="001605D8"/>
    <w:rsid w:val="001605FC"/>
    <w:rsid w:val="001608AA"/>
    <w:rsid w:val="00160B2B"/>
    <w:rsid w:val="00160BC0"/>
    <w:rsid w:val="00160C23"/>
    <w:rsid w:val="00160C5C"/>
    <w:rsid w:val="00160D15"/>
    <w:rsid w:val="00161074"/>
    <w:rsid w:val="00161253"/>
    <w:rsid w:val="0016146E"/>
    <w:rsid w:val="001615C6"/>
    <w:rsid w:val="001616F2"/>
    <w:rsid w:val="00161A84"/>
    <w:rsid w:val="00161A9A"/>
    <w:rsid w:val="00161C5F"/>
    <w:rsid w:val="00161CFF"/>
    <w:rsid w:val="00161D26"/>
    <w:rsid w:val="00161DAE"/>
    <w:rsid w:val="00161EE5"/>
    <w:rsid w:val="00161F38"/>
    <w:rsid w:val="0016215F"/>
    <w:rsid w:val="001621E1"/>
    <w:rsid w:val="001624C1"/>
    <w:rsid w:val="001625FC"/>
    <w:rsid w:val="001626DB"/>
    <w:rsid w:val="001626F5"/>
    <w:rsid w:val="00162AC2"/>
    <w:rsid w:val="00162AF6"/>
    <w:rsid w:val="00162B4F"/>
    <w:rsid w:val="00162C21"/>
    <w:rsid w:val="001631EC"/>
    <w:rsid w:val="0016322A"/>
    <w:rsid w:val="0016331C"/>
    <w:rsid w:val="0016350C"/>
    <w:rsid w:val="0016360C"/>
    <w:rsid w:val="00163627"/>
    <w:rsid w:val="00163690"/>
    <w:rsid w:val="00163716"/>
    <w:rsid w:val="0016389B"/>
    <w:rsid w:val="001638F5"/>
    <w:rsid w:val="00163A79"/>
    <w:rsid w:val="00163AA2"/>
    <w:rsid w:val="00163B99"/>
    <w:rsid w:val="00163B9B"/>
    <w:rsid w:val="00163CD5"/>
    <w:rsid w:val="00163CF9"/>
    <w:rsid w:val="00163DF4"/>
    <w:rsid w:val="00163F7B"/>
    <w:rsid w:val="00164157"/>
    <w:rsid w:val="00164381"/>
    <w:rsid w:val="001644ED"/>
    <w:rsid w:val="0016491A"/>
    <w:rsid w:val="00164950"/>
    <w:rsid w:val="001649CC"/>
    <w:rsid w:val="00164D00"/>
    <w:rsid w:val="00164D57"/>
    <w:rsid w:val="00164E50"/>
    <w:rsid w:val="00165192"/>
    <w:rsid w:val="0016531F"/>
    <w:rsid w:val="0016552C"/>
    <w:rsid w:val="001655E0"/>
    <w:rsid w:val="0016570F"/>
    <w:rsid w:val="001657F8"/>
    <w:rsid w:val="00165832"/>
    <w:rsid w:val="00165A61"/>
    <w:rsid w:val="00165EB1"/>
    <w:rsid w:val="0016611B"/>
    <w:rsid w:val="001661A6"/>
    <w:rsid w:val="001662C1"/>
    <w:rsid w:val="001663B7"/>
    <w:rsid w:val="0016667D"/>
    <w:rsid w:val="00166B93"/>
    <w:rsid w:val="00166D67"/>
    <w:rsid w:val="00166EC8"/>
    <w:rsid w:val="00167016"/>
    <w:rsid w:val="00167078"/>
    <w:rsid w:val="001672C7"/>
    <w:rsid w:val="0016737C"/>
    <w:rsid w:val="001674D5"/>
    <w:rsid w:val="00167693"/>
    <w:rsid w:val="001677CA"/>
    <w:rsid w:val="00167B29"/>
    <w:rsid w:val="00167DDA"/>
    <w:rsid w:val="0017004B"/>
    <w:rsid w:val="0017029B"/>
    <w:rsid w:val="001703F0"/>
    <w:rsid w:val="00170419"/>
    <w:rsid w:val="00170645"/>
    <w:rsid w:val="001706AC"/>
    <w:rsid w:val="00170732"/>
    <w:rsid w:val="0017075C"/>
    <w:rsid w:val="00170A22"/>
    <w:rsid w:val="00170A6C"/>
    <w:rsid w:val="00170F2D"/>
    <w:rsid w:val="00170FD9"/>
    <w:rsid w:val="00171197"/>
    <w:rsid w:val="001712B9"/>
    <w:rsid w:val="00171386"/>
    <w:rsid w:val="0017166E"/>
    <w:rsid w:val="001716ED"/>
    <w:rsid w:val="001717ED"/>
    <w:rsid w:val="001717F2"/>
    <w:rsid w:val="00171801"/>
    <w:rsid w:val="00171940"/>
    <w:rsid w:val="00171AF3"/>
    <w:rsid w:val="00171DAC"/>
    <w:rsid w:val="00171DC7"/>
    <w:rsid w:val="00171E51"/>
    <w:rsid w:val="00171EB0"/>
    <w:rsid w:val="00171ECA"/>
    <w:rsid w:val="00172251"/>
    <w:rsid w:val="0017233B"/>
    <w:rsid w:val="001724EA"/>
    <w:rsid w:val="0017279D"/>
    <w:rsid w:val="00172959"/>
    <w:rsid w:val="001729FC"/>
    <w:rsid w:val="00172B6F"/>
    <w:rsid w:val="00172CBF"/>
    <w:rsid w:val="00172CDC"/>
    <w:rsid w:val="00172F15"/>
    <w:rsid w:val="00172F8B"/>
    <w:rsid w:val="00173132"/>
    <w:rsid w:val="00173153"/>
    <w:rsid w:val="001731C3"/>
    <w:rsid w:val="00173654"/>
    <w:rsid w:val="001736D3"/>
    <w:rsid w:val="001737F5"/>
    <w:rsid w:val="001738BD"/>
    <w:rsid w:val="001739AB"/>
    <w:rsid w:val="00173C9E"/>
    <w:rsid w:val="00173CF3"/>
    <w:rsid w:val="00173F4A"/>
    <w:rsid w:val="00174040"/>
    <w:rsid w:val="00174261"/>
    <w:rsid w:val="00174334"/>
    <w:rsid w:val="001743C5"/>
    <w:rsid w:val="00174699"/>
    <w:rsid w:val="0017469E"/>
    <w:rsid w:val="001749CE"/>
    <w:rsid w:val="00174A00"/>
    <w:rsid w:val="00174A13"/>
    <w:rsid w:val="00174B50"/>
    <w:rsid w:val="00174B87"/>
    <w:rsid w:val="001750F6"/>
    <w:rsid w:val="001751C7"/>
    <w:rsid w:val="0017549C"/>
    <w:rsid w:val="00175598"/>
    <w:rsid w:val="0017574D"/>
    <w:rsid w:val="00175A89"/>
    <w:rsid w:val="00175BFE"/>
    <w:rsid w:val="00175C47"/>
    <w:rsid w:val="001760DB"/>
    <w:rsid w:val="0017618D"/>
    <w:rsid w:val="0017622A"/>
    <w:rsid w:val="0017663C"/>
    <w:rsid w:val="0017680A"/>
    <w:rsid w:val="00176A7C"/>
    <w:rsid w:val="00176CF5"/>
    <w:rsid w:val="00176F32"/>
    <w:rsid w:val="00177051"/>
    <w:rsid w:val="0017708E"/>
    <w:rsid w:val="00177712"/>
    <w:rsid w:val="00177884"/>
    <w:rsid w:val="00177991"/>
    <w:rsid w:val="00177FE8"/>
    <w:rsid w:val="00180164"/>
    <w:rsid w:val="001803B5"/>
    <w:rsid w:val="00180810"/>
    <w:rsid w:val="00180921"/>
    <w:rsid w:val="00180993"/>
    <w:rsid w:val="00180AB0"/>
    <w:rsid w:val="00180CA8"/>
    <w:rsid w:val="00180EE0"/>
    <w:rsid w:val="001811C7"/>
    <w:rsid w:val="001813A7"/>
    <w:rsid w:val="00181563"/>
    <w:rsid w:val="0018174C"/>
    <w:rsid w:val="001818A3"/>
    <w:rsid w:val="001818CC"/>
    <w:rsid w:val="001818E3"/>
    <w:rsid w:val="0018197B"/>
    <w:rsid w:val="00181D3E"/>
    <w:rsid w:val="00181F68"/>
    <w:rsid w:val="0018234F"/>
    <w:rsid w:val="0018235D"/>
    <w:rsid w:val="00182462"/>
    <w:rsid w:val="0018256C"/>
    <w:rsid w:val="001826AF"/>
    <w:rsid w:val="00182802"/>
    <w:rsid w:val="00182ABC"/>
    <w:rsid w:val="0018310D"/>
    <w:rsid w:val="00183126"/>
    <w:rsid w:val="001831EA"/>
    <w:rsid w:val="00183279"/>
    <w:rsid w:val="00183438"/>
    <w:rsid w:val="00183608"/>
    <w:rsid w:val="00183A3E"/>
    <w:rsid w:val="00183B50"/>
    <w:rsid w:val="00183BF4"/>
    <w:rsid w:val="00183D09"/>
    <w:rsid w:val="00183DFF"/>
    <w:rsid w:val="00183E75"/>
    <w:rsid w:val="00183FEA"/>
    <w:rsid w:val="001840A9"/>
    <w:rsid w:val="0018428F"/>
    <w:rsid w:val="00184322"/>
    <w:rsid w:val="001843DD"/>
    <w:rsid w:val="0018460A"/>
    <w:rsid w:val="001847F0"/>
    <w:rsid w:val="00184BAC"/>
    <w:rsid w:val="00184C6B"/>
    <w:rsid w:val="00184D50"/>
    <w:rsid w:val="00184E10"/>
    <w:rsid w:val="0018508C"/>
    <w:rsid w:val="0018552C"/>
    <w:rsid w:val="001855DB"/>
    <w:rsid w:val="001859C2"/>
    <w:rsid w:val="00185D3B"/>
    <w:rsid w:val="00185F51"/>
    <w:rsid w:val="00185FD6"/>
    <w:rsid w:val="0018606E"/>
    <w:rsid w:val="00186085"/>
    <w:rsid w:val="00186087"/>
    <w:rsid w:val="001861C5"/>
    <w:rsid w:val="0018636F"/>
    <w:rsid w:val="0018662E"/>
    <w:rsid w:val="00186BEE"/>
    <w:rsid w:val="00186E29"/>
    <w:rsid w:val="00187371"/>
    <w:rsid w:val="0018756C"/>
    <w:rsid w:val="001876C7"/>
    <w:rsid w:val="0018780D"/>
    <w:rsid w:val="00187900"/>
    <w:rsid w:val="001879FC"/>
    <w:rsid w:val="00187B9E"/>
    <w:rsid w:val="00187C29"/>
    <w:rsid w:val="00187DB0"/>
    <w:rsid w:val="00187DFB"/>
    <w:rsid w:val="00187E3F"/>
    <w:rsid w:val="00187E55"/>
    <w:rsid w:val="00187EB4"/>
    <w:rsid w:val="00190063"/>
    <w:rsid w:val="00190071"/>
    <w:rsid w:val="00190104"/>
    <w:rsid w:val="00190134"/>
    <w:rsid w:val="00190148"/>
    <w:rsid w:val="00190294"/>
    <w:rsid w:val="0019034B"/>
    <w:rsid w:val="001903F3"/>
    <w:rsid w:val="0019048F"/>
    <w:rsid w:val="0019055B"/>
    <w:rsid w:val="00190803"/>
    <w:rsid w:val="00190D94"/>
    <w:rsid w:val="00190F50"/>
    <w:rsid w:val="00190FA5"/>
    <w:rsid w:val="00190FEB"/>
    <w:rsid w:val="00191018"/>
    <w:rsid w:val="00191147"/>
    <w:rsid w:val="001911D9"/>
    <w:rsid w:val="001911F5"/>
    <w:rsid w:val="001913DB"/>
    <w:rsid w:val="001914ED"/>
    <w:rsid w:val="001915D2"/>
    <w:rsid w:val="001917F7"/>
    <w:rsid w:val="0019184B"/>
    <w:rsid w:val="00191B58"/>
    <w:rsid w:val="00191BD4"/>
    <w:rsid w:val="00191C6A"/>
    <w:rsid w:val="00191C85"/>
    <w:rsid w:val="00191DD8"/>
    <w:rsid w:val="00191DE9"/>
    <w:rsid w:val="00191E19"/>
    <w:rsid w:val="0019235E"/>
    <w:rsid w:val="001923EE"/>
    <w:rsid w:val="0019243E"/>
    <w:rsid w:val="00192487"/>
    <w:rsid w:val="001926C2"/>
    <w:rsid w:val="001926EE"/>
    <w:rsid w:val="00192868"/>
    <w:rsid w:val="0019291E"/>
    <w:rsid w:val="0019294D"/>
    <w:rsid w:val="00192A5D"/>
    <w:rsid w:val="00192A90"/>
    <w:rsid w:val="00192C83"/>
    <w:rsid w:val="00192C85"/>
    <w:rsid w:val="00192CDB"/>
    <w:rsid w:val="00192D77"/>
    <w:rsid w:val="00192DF1"/>
    <w:rsid w:val="00193175"/>
    <w:rsid w:val="00193522"/>
    <w:rsid w:val="001935DF"/>
    <w:rsid w:val="001935EA"/>
    <w:rsid w:val="001938C4"/>
    <w:rsid w:val="001939A7"/>
    <w:rsid w:val="00193A4F"/>
    <w:rsid w:val="00193AA5"/>
    <w:rsid w:val="00193BAC"/>
    <w:rsid w:val="00193D71"/>
    <w:rsid w:val="00193EB0"/>
    <w:rsid w:val="001940ED"/>
    <w:rsid w:val="00194179"/>
    <w:rsid w:val="00194218"/>
    <w:rsid w:val="0019440B"/>
    <w:rsid w:val="00194444"/>
    <w:rsid w:val="0019445F"/>
    <w:rsid w:val="0019455D"/>
    <w:rsid w:val="001946E5"/>
    <w:rsid w:val="0019479C"/>
    <w:rsid w:val="001947DB"/>
    <w:rsid w:val="001949C2"/>
    <w:rsid w:val="00194AFA"/>
    <w:rsid w:val="00194F8F"/>
    <w:rsid w:val="0019511C"/>
    <w:rsid w:val="00195503"/>
    <w:rsid w:val="00195663"/>
    <w:rsid w:val="001956D7"/>
    <w:rsid w:val="00195888"/>
    <w:rsid w:val="00195A8A"/>
    <w:rsid w:val="00195BED"/>
    <w:rsid w:val="00195C03"/>
    <w:rsid w:val="00195EEC"/>
    <w:rsid w:val="00195F34"/>
    <w:rsid w:val="0019602E"/>
    <w:rsid w:val="0019604A"/>
    <w:rsid w:val="00196157"/>
    <w:rsid w:val="00196165"/>
    <w:rsid w:val="001961F8"/>
    <w:rsid w:val="001966ED"/>
    <w:rsid w:val="001967BC"/>
    <w:rsid w:val="00196A1E"/>
    <w:rsid w:val="00196D82"/>
    <w:rsid w:val="00196FD0"/>
    <w:rsid w:val="00197197"/>
    <w:rsid w:val="00197388"/>
    <w:rsid w:val="00197416"/>
    <w:rsid w:val="00197430"/>
    <w:rsid w:val="00197432"/>
    <w:rsid w:val="0019766D"/>
    <w:rsid w:val="00197AB3"/>
    <w:rsid w:val="00197D2F"/>
    <w:rsid w:val="001A0054"/>
    <w:rsid w:val="001A00F1"/>
    <w:rsid w:val="001A0138"/>
    <w:rsid w:val="001A03B3"/>
    <w:rsid w:val="001A0A9E"/>
    <w:rsid w:val="001A0AB1"/>
    <w:rsid w:val="001A0D0C"/>
    <w:rsid w:val="001A0E52"/>
    <w:rsid w:val="001A0F6D"/>
    <w:rsid w:val="001A1162"/>
    <w:rsid w:val="001A122A"/>
    <w:rsid w:val="001A13C4"/>
    <w:rsid w:val="001A1849"/>
    <w:rsid w:val="001A1903"/>
    <w:rsid w:val="001A19A2"/>
    <w:rsid w:val="001A1E15"/>
    <w:rsid w:val="001A2104"/>
    <w:rsid w:val="001A215D"/>
    <w:rsid w:val="001A221D"/>
    <w:rsid w:val="001A22EF"/>
    <w:rsid w:val="001A26CC"/>
    <w:rsid w:val="001A275E"/>
    <w:rsid w:val="001A2977"/>
    <w:rsid w:val="001A2B68"/>
    <w:rsid w:val="001A2D2D"/>
    <w:rsid w:val="001A2D50"/>
    <w:rsid w:val="001A2DA9"/>
    <w:rsid w:val="001A2FD8"/>
    <w:rsid w:val="001A309E"/>
    <w:rsid w:val="001A30E8"/>
    <w:rsid w:val="001A3267"/>
    <w:rsid w:val="001A330C"/>
    <w:rsid w:val="001A368D"/>
    <w:rsid w:val="001A36C0"/>
    <w:rsid w:val="001A37B8"/>
    <w:rsid w:val="001A3B2E"/>
    <w:rsid w:val="001A3BE5"/>
    <w:rsid w:val="001A3D0E"/>
    <w:rsid w:val="001A3F47"/>
    <w:rsid w:val="001A4372"/>
    <w:rsid w:val="001A457D"/>
    <w:rsid w:val="001A4AEE"/>
    <w:rsid w:val="001A4D55"/>
    <w:rsid w:val="001A4F19"/>
    <w:rsid w:val="001A531A"/>
    <w:rsid w:val="001A5435"/>
    <w:rsid w:val="001A582C"/>
    <w:rsid w:val="001A596D"/>
    <w:rsid w:val="001A59D6"/>
    <w:rsid w:val="001A5AC0"/>
    <w:rsid w:val="001A5D54"/>
    <w:rsid w:val="001A5DA3"/>
    <w:rsid w:val="001A5E4F"/>
    <w:rsid w:val="001A602F"/>
    <w:rsid w:val="001A6033"/>
    <w:rsid w:val="001A6235"/>
    <w:rsid w:val="001A6264"/>
    <w:rsid w:val="001A62FE"/>
    <w:rsid w:val="001A6339"/>
    <w:rsid w:val="001A6408"/>
    <w:rsid w:val="001A6448"/>
    <w:rsid w:val="001A6494"/>
    <w:rsid w:val="001A64E1"/>
    <w:rsid w:val="001A6C9E"/>
    <w:rsid w:val="001A6DB3"/>
    <w:rsid w:val="001A729B"/>
    <w:rsid w:val="001A72D7"/>
    <w:rsid w:val="001A765B"/>
    <w:rsid w:val="001A7711"/>
    <w:rsid w:val="001A78FB"/>
    <w:rsid w:val="001A7934"/>
    <w:rsid w:val="001A7952"/>
    <w:rsid w:val="001A7986"/>
    <w:rsid w:val="001A7A70"/>
    <w:rsid w:val="001A7B14"/>
    <w:rsid w:val="001A7B7C"/>
    <w:rsid w:val="001A7BAF"/>
    <w:rsid w:val="001A7BB6"/>
    <w:rsid w:val="001A7F67"/>
    <w:rsid w:val="001B04E2"/>
    <w:rsid w:val="001B0645"/>
    <w:rsid w:val="001B0918"/>
    <w:rsid w:val="001B0A28"/>
    <w:rsid w:val="001B0F44"/>
    <w:rsid w:val="001B112C"/>
    <w:rsid w:val="001B13CC"/>
    <w:rsid w:val="001B1432"/>
    <w:rsid w:val="001B14B4"/>
    <w:rsid w:val="001B14F4"/>
    <w:rsid w:val="001B1546"/>
    <w:rsid w:val="001B19AA"/>
    <w:rsid w:val="001B1A88"/>
    <w:rsid w:val="001B1FFA"/>
    <w:rsid w:val="001B20DC"/>
    <w:rsid w:val="001B20F0"/>
    <w:rsid w:val="001B22F6"/>
    <w:rsid w:val="001B2439"/>
    <w:rsid w:val="001B24D0"/>
    <w:rsid w:val="001B2655"/>
    <w:rsid w:val="001B2894"/>
    <w:rsid w:val="001B2992"/>
    <w:rsid w:val="001B2A88"/>
    <w:rsid w:val="001B2B00"/>
    <w:rsid w:val="001B2B3F"/>
    <w:rsid w:val="001B2BA4"/>
    <w:rsid w:val="001B2BAA"/>
    <w:rsid w:val="001B30AA"/>
    <w:rsid w:val="001B3125"/>
    <w:rsid w:val="001B314A"/>
    <w:rsid w:val="001B3503"/>
    <w:rsid w:val="001B3536"/>
    <w:rsid w:val="001B35F1"/>
    <w:rsid w:val="001B369C"/>
    <w:rsid w:val="001B38FB"/>
    <w:rsid w:val="001B3EE0"/>
    <w:rsid w:val="001B3FC1"/>
    <w:rsid w:val="001B42EB"/>
    <w:rsid w:val="001B44D7"/>
    <w:rsid w:val="001B4554"/>
    <w:rsid w:val="001B4779"/>
    <w:rsid w:val="001B4A79"/>
    <w:rsid w:val="001B4DFC"/>
    <w:rsid w:val="001B4FBA"/>
    <w:rsid w:val="001B5105"/>
    <w:rsid w:val="001B5311"/>
    <w:rsid w:val="001B53C8"/>
    <w:rsid w:val="001B5443"/>
    <w:rsid w:val="001B55A7"/>
    <w:rsid w:val="001B57EE"/>
    <w:rsid w:val="001B582B"/>
    <w:rsid w:val="001B5B10"/>
    <w:rsid w:val="001B5EF0"/>
    <w:rsid w:val="001B60C7"/>
    <w:rsid w:val="001B64F3"/>
    <w:rsid w:val="001B658A"/>
    <w:rsid w:val="001B6629"/>
    <w:rsid w:val="001B6638"/>
    <w:rsid w:val="001B674B"/>
    <w:rsid w:val="001B68F0"/>
    <w:rsid w:val="001B697D"/>
    <w:rsid w:val="001B6A6F"/>
    <w:rsid w:val="001B6A95"/>
    <w:rsid w:val="001B6DE6"/>
    <w:rsid w:val="001B6FE7"/>
    <w:rsid w:val="001B7084"/>
    <w:rsid w:val="001B74A8"/>
    <w:rsid w:val="001B74E2"/>
    <w:rsid w:val="001B7535"/>
    <w:rsid w:val="001B75FC"/>
    <w:rsid w:val="001B77CB"/>
    <w:rsid w:val="001B7FD6"/>
    <w:rsid w:val="001C004C"/>
    <w:rsid w:val="001C00B7"/>
    <w:rsid w:val="001C016F"/>
    <w:rsid w:val="001C0174"/>
    <w:rsid w:val="001C0250"/>
    <w:rsid w:val="001C0261"/>
    <w:rsid w:val="001C02FA"/>
    <w:rsid w:val="001C0353"/>
    <w:rsid w:val="001C046C"/>
    <w:rsid w:val="001C05CC"/>
    <w:rsid w:val="001C0737"/>
    <w:rsid w:val="001C073A"/>
    <w:rsid w:val="001C08BC"/>
    <w:rsid w:val="001C0A8C"/>
    <w:rsid w:val="001C0C4E"/>
    <w:rsid w:val="001C0C75"/>
    <w:rsid w:val="001C0E42"/>
    <w:rsid w:val="001C0FCF"/>
    <w:rsid w:val="001C1119"/>
    <w:rsid w:val="001C1393"/>
    <w:rsid w:val="001C139D"/>
    <w:rsid w:val="001C1886"/>
    <w:rsid w:val="001C18C2"/>
    <w:rsid w:val="001C1A75"/>
    <w:rsid w:val="001C1F4F"/>
    <w:rsid w:val="001C2037"/>
    <w:rsid w:val="001C2198"/>
    <w:rsid w:val="001C2565"/>
    <w:rsid w:val="001C2767"/>
    <w:rsid w:val="001C2B1F"/>
    <w:rsid w:val="001C2B3D"/>
    <w:rsid w:val="001C2BC5"/>
    <w:rsid w:val="001C2BEB"/>
    <w:rsid w:val="001C2CA5"/>
    <w:rsid w:val="001C2F78"/>
    <w:rsid w:val="001C31CA"/>
    <w:rsid w:val="001C33A2"/>
    <w:rsid w:val="001C3A9E"/>
    <w:rsid w:val="001C3B2E"/>
    <w:rsid w:val="001C3C71"/>
    <w:rsid w:val="001C3F9D"/>
    <w:rsid w:val="001C40D4"/>
    <w:rsid w:val="001C40DF"/>
    <w:rsid w:val="001C44FF"/>
    <w:rsid w:val="001C4524"/>
    <w:rsid w:val="001C47CE"/>
    <w:rsid w:val="001C4917"/>
    <w:rsid w:val="001C4958"/>
    <w:rsid w:val="001C495D"/>
    <w:rsid w:val="001C5382"/>
    <w:rsid w:val="001C53F3"/>
    <w:rsid w:val="001C54B8"/>
    <w:rsid w:val="001C5605"/>
    <w:rsid w:val="001C5864"/>
    <w:rsid w:val="001C59CD"/>
    <w:rsid w:val="001C5A90"/>
    <w:rsid w:val="001C5EA9"/>
    <w:rsid w:val="001C60A9"/>
    <w:rsid w:val="001C60B2"/>
    <w:rsid w:val="001C6101"/>
    <w:rsid w:val="001C6425"/>
    <w:rsid w:val="001C6535"/>
    <w:rsid w:val="001C6659"/>
    <w:rsid w:val="001C68C1"/>
    <w:rsid w:val="001C692F"/>
    <w:rsid w:val="001C69DB"/>
    <w:rsid w:val="001C6AF4"/>
    <w:rsid w:val="001C6C07"/>
    <w:rsid w:val="001C6C3B"/>
    <w:rsid w:val="001C7575"/>
    <w:rsid w:val="001C78FB"/>
    <w:rsid w:val="001D02E7"/>
    <w:rsid w:val="001D0318"/>
    <w:rsid w:val="001D0372"/>
    <w:rsid w:val="001D066E"/>
    <w:rsid w:val="001D0A19"/>
    <w:rsid w:val="001D0B00"/>
    <w:rsid w:val="001D0B2C"/>
    <w:rsid w:val="001D0B30"/>
    <w:rsid w:val="001D0E79"/>
    <w:rsid w:val="001D1078"/>
    <w:rsid w:val="001D12C8"/>
    <w:rsid w:val="001D12F2"/>
    <w:rsid w:val="001D150D"/>
    <w:rsid w:val="001D165E"/>
    <w:rsid w:val="001D183B"/>
    <w:rsid w:val="001D18D6"/>
    <w:rsid w:val="001D1A04"/>
    <w:rsid w:val="001D1A43"/>
    <w:rsid w:val="001D1CEA"/>
    <w:rsid w:val="001D210B"/>
    <w:rsid w:val="001D2229"/>
    <w:rsid w:val="001D2443"/>
    <w:rsid w:val="001D2571"/>
    <w:rsid w:val="001D26C3"/>
    <w:rsid w:val="001D27FE"/>
    <w:rsid w:val="001D2A8E"/>
    <w:rsid w:val="001D2C2D"/>
    <w:rsid w:val="001D3011"/>
    <w:rsid w:val="001D30F2"/>
    <w:rsid w:val="001D3199"/>
    <w:rsid w:val="001D3346"/>
    <w:rsid w:val="001D3712"/>
    <w:rsid w:val="001D3A08"/>
    <w:rsid w:val="001D3B44"/>
    <w:rsid w:val="001D3BD7"/>
    <w:rsid w:val="001D3C7D"/>
    <w:rsid w:val="001D3E0A"/>
    <w:rsid w:val="001D3E23"/>
    <w:rsid w:val="001D4095"/>
    <w:rsid w:val="001D4137"/>
    <w:rsid w:val="001D4231"/>
    <w:rsid w:val="001D43B0"/>
    <w:rsid w:val="001D4703"/>
    <w:rsid w:val="001D48D0"/>
    <w:rsid w:val="001D49DE"/>
    <w:rsid w:val="001D4C17"/>
    <w:rsid w:val="001D4E10"/>
    <w:rsid w:val="001D4EB2"/>
    <w:rsid w:val="001D5118"/>
    <w:rsid w:val="001D522B"/>
    <w:rsid w:val="001D52D4"/>
    <w:rsid w:val="001D5383"/>
    <w:rsid w:val="001D55A5"/>
    <w:rsid w:val="001D575E"/>
    <w:rsid w:val="001D57FD"/>
    <w:rsid w:val="001D58E4"/>
    <w:rsid w:val="001D5915"/>
    <w:rsid w:val="001D5A4C"/>
    <w:rsid w:val="001D5A50"/>
    <w:rsid w:val="001D5AB5"/>
    <w:rsid w:val="001D5AE6"/>
    <w:rsid w:val="001D5D4A"/>
    <w:rsid w:val="001D5DA9"/>
    <w:rsid w:val="001D5E22"/>
    <w:rsid w:val="001D622B"/>
    <w:rsid w:val="001D64CA"/>
    <w:rsid w:val="001D64DE"/>
    <w:rsid w:val="001D6535"/>
    <w:rsid w:val="001D69AE"/>
    <w:rsid w:val="001D6ADE"/>
    <w:rsid w:val="001D6B76"/>
    <w:rsid w:val="001D6C2B"/>
    <w:rsid w:val="001D6CE5"/>
    <w:rsid w:val="001D6E95"/>
    <w:rsid w:val="001D6EB0"/>
    <w:rsid w:val="001D6EFD"/>
    <w:rsid w:val="001D7031"/>
    <w:rsid w:val="001D7270"/>
    <w:rsid w:val="001D737D"/>
    <w:rsid w:val="001D748C"/>
    <w:rsid w:val="001D7552"/>
    <w:rsid w:val="001D755A"/>
    <w:rsid w:val="001D77E8"/>
    <w:rsid w:val="001D78E6"/>
    <w:rsid w:val="001D7A0D"/>
    <w:rsid w:val="001D7F5B"/>
    <w:rsid w:val="001E039B"/>
    <w:rsid w:val="001E0500"/>
    <w:rsid w:val="001E05B6"/>
    <w:rsid w:val="001E0828"/>
    <w:rsid w:val="001E08B1"/>
    <w:rsid w:val="001E0920"/>
    <w:rsid w:val="001E0A5E"/>
    <w:rsid w:val="001E0ABC"/>
    <w:rsid w:val="001E0B8B"/>
    <w:rsid w:val="001E0C32"/>
    <w:rsid w:val="001E0DE7"/>
    <w:rsid w:val="001E1127"/>
    <w:rsid w:val="001E11C9"/>
    <w:rsid w:val="001E1295"/>
    <w:rsid w:val="001E12CE"/>
    <w:rsid w:val="001E13E2"/>
    <w:rsid w:val="001E1633"/>
    <w:rsid w:val="001E16F1"/>
    <w:rsid w:val="001E1916"/>
    <w:rsid w:val="001E1ADD"/>
    <w:rsid w:val="001E1D72"/>
    <w:rsid w:val="001E1EC4"/>
    <w:rsid w:val="001E1ED7"/>
    <w:rsid w:val="001E21D9"/>
    <w:rsid w:val="001E23A5"/>
    <w:rsid w:val="001E2534"/>
    <w:rsid w:val="001E26AB"/>
    <w:rsid w:val="001E2836"/>
    <w:rsid w:val="001E2840"/>
    <w:rsid w:val="001E2923"/>
    <w:rsid w:val="001E2A8F"/>
    <w:rsid w:val="001E2ACE"/>
    <w:rsid w:val="001E2DC9"/>
    <w:rsid w:val="001E304F"/>
    <w:rsid w:val="001E32D2"/>
    <w:rsid w:val="001E37C5"/>
    <w:rsid w:val="001E394F"/>
    <w:rsid w:val="001E39BE"/>
    <w:rsid w:val="001E3D17"/>
    <w:rsid w:val="001E3F3D"/>
    <w:rsid w:val="001E40CA"/>
    <w:rsid w:val="001E41CB"/>
    <w:rsid w:val="001E45D0"/>
    <w:rsid w:val="001E4809"/>
    <w:rsid w:val="001E491E"/>
    <w:rsid w:val="001E4AD8"/>
    <w:rsid w:val="001E4D7E"/>
    <w:rsid w:val="001E4D87"/>
    <w:rsid w:val="001E4E88"/>
    <w:rsid w:val="001E5111"/>
    <w:rsid w:val="001E5434"/>
    <w:rsid w:val="001E565A"/>
    <w:rsid w:val="001E57DD"/>
    <w:rsid w:val="001E596A"/>
    <w:rsid w:val="001E59E2"/>
    <w:rsid w:val="001E59E9"/>
    <w:rsid w:val="001E5A14"/>
    <w:rsid w:val="001E5CAC"/>
    <w:rsid w:val="001E5F36"/>
    <w:rsid w:val="001E5F69"/>
    <w:rsid w:val="001E5F70"/>
    <w:rsid w:val="001E60A7"/>
    <w:rsid w:val="001E637D"/>
    <w:rsid w:val="001E665C"/>
    <w:rsid w:val="001E68D5"/>
    <w:rsid w:val="001E68DA"/>
    <w:rsid w:val="001E694B"/>
    <w:rsid w:val="001E69A6"/>
    <w:rsid w:val="001E6C9E"/>
    <w:rsid w:val="001E6CDB"/>
    <w:rsid w:val="001E6D21"/>
    <w:rsid w:val="001E6E53"/>
    <w:rsid w:val="001E7137"/>
    <w:rsid w:val="001E722C"/>
    <w:rsid w:val="001E72A8"/>
    <w:rsid w:val="001E7310"/>
    <w:rsid w:val="001E73DE"/>
    <w:rsid w:val="001E7597"/>
    <w:rsid w:val="001E76B9"/>
    <w:rsid w:val="001E78F0"/>
    <w:rsid w:val="001E7941"/>
    <w:rsid w:val="001E7973"/>
    <w:rsid w:val="001E7AD3"/>
    <w:rsid w:val="001E7B32"/>
    <w:rsid w:val="001E7C10"/>
    <w:rsid w:val="001E7F10"/>
    <w:rsid w:val="001F0124"/>
    <w:rsid w:val="001F023B"/>
    <w:rsid w:val="001F02AC"/>
    <w:rsid w:val="001F03E9"/>
    <w:rsid w:val="001F06DE"/>
    <w:rsid w:val="001F0855"/>
    <w:rsid w:val="001F095F"/>
    <w:rsid w:val="001F0AD5"/>
    <w:rsid w:val="001F0B7A"/>
    <w:rsid w:val="001F0BB5"/>
    <w:rsid w:val="001F0E3F"/>
    <w:rsid w:val="001F113A"/>
    <w:rsid w:val="001F1184"/>
    <w:rsid w:val="001F1444"/>
    <w:rsid w:val="001F14FE"/>
    <w:rsid w:val="001F15CB"/>
    <w:rsid w:val="001F15FE"/>
    <w:rsid w:val="001F1748"/>
    <w:rsid w:val="001F17A1"/>
    <w:rsid w:val="001F18AE"/>
    <w:rsid w:val="001F18FC"/>
    <w:rsid w:val="001F1A75"/>
    <w:rsid w:val="001F1BAD"/>
    <w:rsid w:val="001F1C4A"/>
    <w:rsid w:val="001F1D83"/>
    <w:rsid w:val="001F1DE3"/>
    <w:rsid w:val="001F200F"/>
    <w:rsid w:val="001F2311"/>
    <w:rsid w:val="001F231D"/>
    <w:rsid w:val="001F24EE"/>
    <w:rsid w:val="001F278D"/>
    <w:rsid w:val="001F29B7"/>
    <w:rsid w:val="001F2A36"/>
    <w:rsid w:val="001F3660"/>
    <w:rsid w:val="001F370C"/>
    <w:rsid w:val="001F37B0"/>
    <w:rsid w:val="001F3A43"/>
    <w:rsid w:val="001F3B25"/>
    <w:rsid w:val="001F3DCE"/>
    <w:rsid w:val="001F3EA0"/>
    <w:rsid w:val="001F404F"/>
    <w:rsid w:val="001F41CC"/>
    <w:rsid w:val="001F4653"/>
    <w:rsid w:val="001F4AE5"/>
    <w:rsid w:val="001F4C90"/>
    <w:rsid w:val="001F4FCC"/>
    <w:rsid w:val="001F5098"/>
    <w:rsid w:val="001F51C3"/>
    <w:rsid w:val="001F5282"/>
    <w:rsid w:val="001F5289"/>
    <w:rsid w:val="001F5318"/>
    <w:rsid w:val="001F53A3"/>
    <w:rsid w:val="001F53FD"/>
    <w:rsid w:val="001F5437"/>
    <w:rsid w:val="001F543D"/>
    <w:rsid w:val="001F54FE"/>
    <w:rsid w:val="001F5521"/>
    <w:rsid w:val="001F565C"/>
    <w:rsid w:val="001F588A"/>
    <w:rsid w:val="001F5C0A"/>
    <w:rsid w:val="001F5DF6"/>
    <w:rsid w:val="001F6000"/>
    <w:rsid w:val="001F64A0"/>
    <w:rsid w:val="001F655D"/>
    <w:rsid w:val="001F6747"/>
    <w:rsid w:val="001F6753"/>
    <w:rsid w:val="001F6801"/>
    <w:rsid w:val="001F6B00"/>
    <w:rsid w:val="001F6C1E"/>
    <w:rsid w:val="001F6C32"/>
    <w:rsid w:val="001F6CBE"/>
    <w:rsid w:val="001F7000"/>
    <w:rsid w:val="001F7031"/>
    <w:rsid w:val="001F70DC"/>
    <w:rsid w:val="001F7312"/>
    <w:rsid w:val="001F7447"/>
    <w:rsid w:val="001F747E"/>
    <w:rsid w:val="001F796B"/>
    <w:rsid w:val="001F79DF"/>
    <w:rsid w:val="001F7B22"/>
    <w:rsid w:val="001F7B6F"/>
    <w:rsid w:val="001F7E3A"/>
    <w:rsid w:val="001F7EAE"/>
    <w:rsid w:val="0020011A"/>
    <w:rsid w:val="00200BCF"/>
    <w:rsid w:val="00200CEE"/>
    <w:rsid w:val="00201302"/>
    <w:rsid w:val="002014B8"/>
    <w:rsid w:val="002014BE"/>
    <w:rsid w:val="002018CE"/>
    <w:rsid w:val="0020193A"/>
    <w:rsid w:val="0020196B"/>
    <w:rsid w:val="002019AD"/>
    <w:rsid w:val="00202026"/>
    <w:rsid w:val="0020205F"/>
    <w:rsid w:val="00202144"/>
    <w:rsid w:val="0020234A"/>
    <w:rsid w:val="002023FE"/>
    <w:rsid w:val="00202573"/>
    <w:rsid w:val="002027B1"/>
    <w:rsid w:val="00202909"/>
    <w:rsid w:val="0020295D"/>
    <w:rsid w:val="002029ED"/>
    <w:rsid w:val="00202B0B"/>
    <w:rsid w:val="00202B7D"/>
    <w:rsid w:val="00202F1D"/>
    <w:rsid w:val="00202F96"/>
    <w:rsid w:val="00202FD0"/>
    <w:rsid w:val="00202FFD"/>
    <w:rsid w:val="00203011"/>
    <w:rsid w:val="002033D7"/>
    <w:rsid w:val="00203447"/>
    <w:rsid w:val="00203624"/>
    <w:rsid w:val="00203632"/>
    <w:rsid w:val="00203B51"/>
    <w:rsid w:val="00203B9C"/>
    <w:rsid w:val="00203EDA"/>
    <w:rsid w:val="00203F4A"/>
    <w:rsid w:val="00204003"/>
    <w:rsid w:val="0020403D"/>
    <w:rsid w:val="00204110"/>
    <w:rsid w:val="0020418F"/>
    <w:rsid w:val="002041CA"/>
    <w:rsid w:val="00204202"/>
    <w:rsid w:val="00204299"/>
    <w:rsid w:val="0020430C"/>
    <w:rsid w:val="002043B8"/>
    <w:rsid w:val="0020480E"/>
    <w:rsid w:val="00204896"/>
    <w:rsid w:val="00204B16"/>
    <w:rsid w:val="00204FF1"/>
    <w:rsid w:val="00205112"/>
    <w:rsid w:val="0020527E"/>
    <w:rsid w:val="0020530D"/>
    <w:rsid w:val="002054C0"/>
    <w:rsid w:val="0020579F"/>
    <w:rsid w:val="00205B1E"/>
    <w:rsid w:val="00205C72"/>
    <w:rsid w:val="00205EBF"/>
    <w:rsid w:val="00205FAE"/>
    <w:rsid w:val="00206248"/>
    <w:rsid w:val="002064D4"/>
    <w:rsid w:val="00206564"/>
    <w:rsid w:val="002066B4"/>
    <w:rsid w:val="00206799"/>
    <w:rsid w:val="00206955"/>
    <w:rsid w:val="00206EDD"/>
    <w:rsid w:val="00207213"/>
    <w:rsid w:val="002073FE"/>
    <w:rsid w:val="0020762B"/>
    <w:rsid w:val="002076A0"/>
    <w:rsid w:val="00207736"/>
    <w:rsid w:val="00207ABD"/>
    <w:rsid w:val="00207AD2"/>
    <w:rsid w:val="00207C17"/>
    <w:rsid w:val="00210007"/>
    <w:rsid w:val="00210180"/>
    <w:rsid w:val="00210401"/>
    <w:rsid w:val="0021069C"/>
    <w:rsid w:val="00210727"/>
    <w:rsid w:val="0021075A"/>
    <w:rsid w:val="00210AC9"/>
    <w:rsid w:val="00210E1B"/>
    <w:rsid w:val="00210EB8"/>
    <w:rsid w:val="00210F4F"/>
    <w:rsid w:val="00211067"/>
    <w:rsid w:val="00211144"/>
    <w:rsid w:val="00211152"/>
    <w:rsid w:val="002111DC"/>
    <w:rsid w:val="0021133A"/>
    <w:rsid w:val="0021183A"/>
    <w:rsid w:val="00211A67"/>
    <w:rsid w:val="00211F8D"/>
    <w:rsid w:val="00212049"/>
    <w:rsid w:val="0021224F"/>
    <w:rsid w:val="00212293"/>
    <w:rsid w:val="00212432"/>
    <w:rsid w:val="00212579"/>
    <w:rsid w:val="00212618"/>
    <w:rsid w:val="0021262E"/>
    <w:rsid w:val="0021272C"/>
    <w:rsid w:val="002129F5"/>
    <w:rsid w:val="00212ADF"/>
    <w:rsid w:val="00212B91"/>
    <w:rsid w:val="00212C3C"/>
    <w:rsid w:val="00212CF7"/>
    <w:rsid w:val="0021301C"/>
    <w:rsid w:val="002130CE"/>
    <w:rsid w:val="0021315D"/>
    <w:rsid w:val="002134A2"/>
    <w:rsid w:val="00213931"/>
    <w:rsid w:val="00213A70"/>
    <w:rsid w:val="00213B14"/>
    <w:rsid w:val="00213B33"/>
    <w:rsid w:val="00213CDE"/>
    <w:rsid w:val="00213ED8"/>
    <w:rsid w:val="00213F50"/>
    <w:rsid w:val="00213FC8"/>
    <w:rsid w:val="00214124"/>
    <w:rsid w:val="002141B6"/>
    <w:rsid w:val="002146F7"/>
    <w:rsid w:val="00214739"/>
    <w:rsid w:val="0021485F"/>
    <w:rsid w:val="00214879"/>
    <w:rsid w:val="00214887"/>
    <w:rsid w:val="002148A6"/>
    <w:rsid w:val="0021490C"/>
    <w:rsid w:val="00214E0F"/>
    <w:rsid w:val="00214FEE"/>
    <w:rsid w:val="0021514F"/>
    <w:rsid w:val="0021567F"/>
    <w:rsid w:val="00215694"/>
    <w:rsid w:val="002156F8"/>
    <w:rsid w:val="00215706"/>
    <w:rsid w:val="002159A3"/>
    <w:rsid w:val="00215B7B"/>
    <w:rsid w:val="002160F3"/>
    <w:rsid w:val="00216133"/>
    <w:rsid w:val="00216294"/>
    <w:rsid w:val="00216341"/>
    <w:rsid w:val="00216468"/>
    <w:rsid w:val="00216646"/>
    <w:rsid w:val="002167AD"/>
    <w:rsid w:val="002168B3"/>
    <w:rsid w:val="00216AB0"/>
    <w:rsid w:val="00216BEC"/>
    <w:rsid w:val="00216C9D"/>
    <w:rsid w:val="00216D1F"/>
    <w:rsid w:val="00216F6D"/>
    <w:rsid w:val="00216FAE"/>
    <w:rsid w:val="0021736C"/>
    <w:rsid w:val="002173C2"/>
    <w:rsid w:val="00217501"/>
    <w:rsid w:val="00217551"/>
    <w:rsid w:val="002175FE"/>
    <w:rsid w:val="00217728"/>
    <w:rsid w:val="00217816"/>
    <w:rsid w:val="00217914"/>
    <w:rsid w:val="00217DA4"/>
    <w:rsid w:val="00217F75"/>
    <w:rsid w:val="0022011E"/>
    <w:rsid w:val="00220154"/>
    <w:rsid w:val="00220375"/>
    <w:rsid w:val="0022054C"/>
    <w:rsid w:val="002205B4"/>
    <w:rsid w:val="002205CF"/>
    <w:rsid w:val="00220A51"/>
    <w:rsid w:val="00220AB3"/>
    <w:rsid w:val="00220BF1"/>
    <w:rsid w:val="0022131A"/>
    <w:rsid w:val="00221336"/>
    <w:rsid w:val="002214EF"/>
    <w:rsid w:val="0022150C"/>
    <w:rsid w:val="00221586"/>
    <w:rsid w:val="0022161D"/>
    <w:rsid w:val="00221750"/>
    <w:rsid w:val="00221F5D"/>
    <w:rsid w:val="00222001"/>
    <w:rsid w:val="00222007"/>
    <w:rsid w:val="0022202C"/>
    <w:rsid w:val="002220E1"/>
    <w:rsid w:val="002220E2"/>
    <w:rsid w:val="00222245"/>
    <w:rsid w:val="002222CA"/>
    <w:rsid w:val="00222342"/>
    <w:rsid w:val="002223D6"/>
    <w:rsid w:val="002223F7"/>
    <w:rsid w:val="002224A8"/>
    <w:rsid w:val="00222597"/>
    <w:rsid w:val="00222643"/>
    <w:rsid w:val="0022265C"/>
    <w:rsid w:val="00222704"/>
    <w:rsid w:val="00222BC5"/>
    <w:rsid w:val="00222E40"/>
    <w:rsid w:val="00223054"/>
    <w:rsid w:val="002231B3"/>
    <w:rsid w:val="002233CD"/>
    <w:rsid w:val="00223437"/>
    <w:rsid w:val="00223634"/>
    <w:rsid w:val="0022376D"/>
    <w:rsid w:val="002237FD"/>
    <w:rsid w:val="002238F1"/>
    <w:rsid w:val="00223A5F"/>
    <w:rsid w:val="00223AC1"/>
    <w:rsid w:val="00223C35"/>
    <w:rsid w:val="00223E82"/>
    <w:rsid w:val="00223EEB"/>
    <w:rsid w:val="002240A1"/>
    <w:rsid w:val="002241FE"/>
    <w:rsid w:val="0022427E"/>
    <w:rsid w:val="00224343"/>
    <w:rsid w:val="0022434F"/>
    <w:rsid w:val="002245AD"/>
    <w:rsid w:val="002246F1"/>
    <w:rsid w:val="00224BAC"/>
    <w:rsid w:val="00224D94"/>
    <w:rsid w:val="00224E41"/>
    <w:rsid w:val="00224E5A"/>
    <w:rsid w:val="00224F61"/>
    <w:rsid w:val="0022517F"/>
    <w:rsid w:val="002251C9"/>
    <w:rsid w:val="0022523E"/>
    <w:rsid w:val="00225669"/>
    <w:rsid w:val="00225959"/>
    <w:rsid w:val="00225990"/>
    <w:rsid w:val="002259FC"/>
    <w:rsid w:val="00225A59"/>
    <w:rsid w:val="00225CFF"/>
    <w:rsid w:val="00225D82"/>
    <w:rsid w:val="00225EC5"/>
    <w:rsid w:val="00226050"/>
    <w:rsid w:val="0022618E"/>
    <w:rsid w:val="002262EB"/>
    <w:rsid w:val="0022643B"/>
    <w:rsid w:val="0022654C"/>
    <w:rsid w:val="002268DB"/>
    <w:rsid w:val="00226986"/>
    <w:rsid w:val="00226B0B"/>
    <w:rsid w:val="00226DBE"/>
    <w:rsid w:val="00226E21"/>
    <w:rsid w:val="00226EB0"/>
    <w:rsid w:val="00226F7D"/>
    <w:rsid w:val="00226FB4"/>
    <w:rsid w:val="002271A3"/>
    <w:rsid w:val="002275AA"/>
    <w:rsid w:val="00227898"/>
    <w:rsid w:val="0022797C"/>
    <w:rsid w:val="00227BDC"/>
    <w:rsid w:val="00227CD5"/>
    <w:rsid w:val="0023002B"/>
    <w:rsid w:val="002300A3"/>
    <w:rsid w:val="00230108"/>
    <w:rsid w:val="0023043D"/>
    <w:rsid w:val="002307F6"/>
    <w:rsid w:val="002308F0"/>
    <w:rsid w:val="00230B43"/>
    <w:rsid w:val="00230CDE"/>
    <w:rsid w:val="00230E77"/>
    <w:rsid w:val="00231091"/>
    <w:rsid w:val="002310C2"/>
    <w:rsid w:val="002310C7"/>
    <w:rsid w:val="002313EB"/>
    <w:rsid w:val="002314E1"/>
    <w:rsid w:val="00231548"/>
    <w:rsid w:val="00231586"/>
    <w:rsid w:val="002315B3"/>
    <w:rsid w:val="002316AB"/>
    <w:rsid w:val="00231909"/>
    <w:rsid w:val="00231C69"/>
    <w:rsid w:val="00231C84"/>
    <w:rsid w:val="00232035"/>
    <w:rsid w:val="002327BC"/>
    <w:rsid w:val="00232B93"/>
    <w:rsid w:val="00232EA5"/>
    <w:rsid w:val="00232EE9"/>
    <w:rsid w:val="00233084"/>
    <w:rsid w:val="00233194"/>
    <w:rsid w:val="002331A1"/>
    <w:rsid w:val="0023338A"/>
    <w:rsid w:val="0023347F"/>
    <w:rsid w:val="002334E2"/>
    <w:rsid w:val="0023353E"/>
    <w:rsid w:val="00233612"/>
    <w:rsid w:val="002338E7"/>
    <w:rsid w:val="00233956"/>
    <w:rsid w:val="00233C85"/>
    <w:rsid w:val="00233DDD"/>
    <w:rsid w:val="00233F6C"/>
    <w:rsid w:val="002342BB"/>
    <w:rsid w:val="002342E8"/>
    <w:rsid w:val="002343C5"/>
    <w:rsid w:val="0023451F"/>
    <w:rsid w:val="0023456E"/>
    <w:rsid w:val="00234604"/>
    <w:rsid w:val="0023477E"/>
    <w:rsid w:val="0023489D"/>
    <w:rsid w:val="002348F0"/>
    <w:rsid w:val="0023493F"/>
    <w:rsid w:val="00234ABD"/>
    <w:rsid w:val="00234C26"/>
    <w:rsid w:val="00234C64"/>
    <w:rsid w:val="00234D78"/>
    <w:rsid w:val="00234DB9"/>
    <w:rsid w:val="00234E7E"/>
    <w:rsid w:val="00234FD6"/>
    <w:rsid w:val="00234FE0"/>
    <w:rsid w:val="002350DC"/>
    <w:rsid w:val="00235147"/>
    <w:rsid w:val="002352DF"/>
    <w:rsid w:val="00235579"/>
    <w:rsid w:val="0023595E"/>
    <w:rsid w:val="00235A3A"/>
    <w:rsid w:val="00235D94"/>
    <w:rsid w:val="00235DDD"/>
    <w:rsid w:val="002362E5"/>
    <w:rsid w:val="00236509"/>
    <w:rsid w:val="00236625"/>
    <w:rsid w:val="002366C6"/>
    <w:rsid w:val="00236786"/>
    <w:rsid w:val="00236788"/>
    <w:rsid w:val="0023681C"/>
    <w:rsid w:val="00236B52"/>
    <w:rsid w:val="00236CAB"/>
    <w:rsid w:val="00236D30"/>
    <w:rsid w:val="0023700C"/>
    <w:rsid w:val="002370F4"/>
    <w:rsid w:val="00237537"/>
    <w:rsid w:val="002377CC"/>
    <w:rsid w:val="002377DB"/>
    <w:rsid w:val="002378B0"/>
    <w:rsid w:val="002378FD"/>
    <w:rsid w:val="00237B0E"/>
    <w:rsid w:val="00237D72"/>
    <w:rsid w:val="00237FCD"/>
    <w:rsid w:val="0024002D"/>
    <w:rsid w:val="0024005C"/>
    <w:rsid w:val="00240122"/>
    <w:rsid w:val="002401C8"/>
    <w:rsid w:val="00240251"/>
    <w:rsid w:val="002404C3"/>
    <w:rsid w:val="002405C5"/>
    <w:rsid w:val="00240771"/>
    <w:rsid w:val="002409C6"/>
    <w:rsid w:val="00240BC3"/>
    <w:rsid w:val="00240C8A"/>
    <w:rsid w:val="00240D90"/>
    <w:rsid w:val="00240EAE"/>
    <w:rsid w:val="00240FB9"/>
    <w:rsid w:val="0024139E"/>
    <w:rsid w:val="00241623"/>
    <w:rsid w:val="00241695"/>
    <w:rsid w:val="00241BC7"/>
    <w:rsid w:val="00241CDE"/>
    <w:rsid w:val="00241FB7"/>
    <w:rsid w:val="00242104"/>
    <w:rsid w:val="00242164"/>
    <w:rsid w:val="00242254"/>
    <w:rsid w:val="002423F2"/>
    <w:rsid w:val="00242477"/>
    <w:rsid w:val="002424C4"/>
    <w:rsid w:val="0024263C"/>
    <w:rsid w:val="00242691"/>
    <w:rsid w:val="002426B9"/>
    <w:rsid w:val="0024281D"/>
    <w:rsid w:val="00242CB5"/>
    <w:rsid w:val="00243150"/>
    <w:rsid w:val="00243233"/>
    <w:rsid w:val="00243432"/>
    <w:rsid w:val="00243658"/>
    <w:rsid w:val="0024371E"/>
    <w:rsid w:val="00243754"/>
    <w:rsid w:val="00243899"/>
    <w:rsid w:val="00243AD0"/>
    <w:rsid w:val="00243B8C"/>
    <w:rsid w:val="00243E7B"/>
    <w:rsid w:val="0024421C"/>
    <w:rsid w:val="00244253"/>
    <w:rsid w:val="002442BB"/>
    <w:rsid w:val="00244309"/>
    <w:rsid w:val="00244465"/>
    <w:rsid w:val="0024482B"/>
    <w:rsid w:val="00244AE4"/>
    <w:rsid w:val="00244D3B"/>
    <w:rsid w:val="00244F87"/>
    <w:rsid w:val="00244FCD"/>
    <w:rsid w:val="002452F0"/>
    <w:rsid w:val="00245433"/>
    <w:rsid w:val="0024544B"/>
    <w:rsid w:val="00245A4F"/>
    <w:rsid w:val="00245B2F"/>
    <w:rsid w:val="00245BD3"/>
    <w:rsid w:val="002461AA"/>
    <w:rsid w:val="002464A7"/>
    <w:rsid w:val="00246568"/>
    <w:rsid w:val="00246676"/>
    <w:rsid w:val="00246718"/>
    <w:rsid w:val="002468E8"/>
    <w:rsid w:val="0024691B"/>
    <w:rsid w:val="00246928"/>
    <w:rsid w:val="00246F99"/>
    <w:rsid w:val="0024706C"/>
    <w:rsid w:val="0024717D"/>
    <w:rsid w:val="00247239"/>
    <w:rsid w:val="00247287"/>
    <w:rsid w:val="002472C1"/>
    <w:rsid w:val="002472EC"/>
    <w:rsid w:val="00247426"/>
    <w:rsid w:val="002474A9"/>
    <w:rsid w:val="00247532"/>
    <w:rsid w:val="00247751"/>
    <w:rsid w:val="00247A41"/>
    <w:rsid w:val="00247D05"/>
    <w:rsid w:val="00247F7B"/>
    <w:rsid w:val="002500B8"/>
    <w:rsid w:val="002500F3"/>
    <w:rsid w:val="002501AF"/>
    <w:rsid w:val="00250466"/>
    <w:rsid w:val="0025072A"/>
    <w:rsid w:val="0025081C"/>
    <w:rsid w:val="00250935"/>
    <w:rsid w:val="002509C3"/>
    <w:rsid w:val="00250CF3"/>
    <w:rsid w:val="00250E2E"/>
    <w:rsid w:val="00251436"/>
    <w:rsid w:val="00251A52"/>
    <w:rsid w:val="00251A65"/>
    <w:rsid w:val="00251DA3"/>
    <w:rsid w:val="0025207B"/>
    <w:rsid w:val="0025238C"/>
    <w:rsid w:val="002524D6"/>
    <w:rsid w:val="002526A6"/>
    <w:rsid w:val="00252722"/>
    <w:rsid w:val="00252913"/>
    <w:rsid w:val="00252D6E"/>
    <w:rsid w:val="00252DE2"/>
    <w:rsid w:val="00252FCE"/>
    <w:rsid w:val="0025337B"/>
    <w:rsid w:val="00253395"/>
    <w:rsid w:val="002537C5"/>
    <w:rsid w:val="00253D6A"/>
    <w:rsid w:val="00253DEE"/>
    <w:rsid w:val="00253F3C"/>
    <w:rsid w:val="00253F42"/>
    <w:rsid w:val="002545B3"/>
    <w:rsid w:val="002545DF"/>
    <w:rsid w:val="002548FB"/>
    <w:rsid w:val="0025497F"/>
    <w:rsid w:val="00254988"/>
    <w:rsid w:val="00254EB7"/>
    <w:rsid w:val="00255728"/>
    <w:rsid w:val="0025573D"/>
    <w:rsid w:val="00255EF2"/>
    <w:rsid w:val="00255F55"/>
    <w:rsid w:val="00256076"/>
    <w:rsid w:val="00256097"/>
    <w:rsid w:val="00256135"/>
    <w:rsid w:val="00256211"/>
    <w:rsid w:val="002562F2"/>
    <w:rsid w:val="002563B7"/>
    <w:rsid w:val="002565CE"/>
    <w:rsid w:val="00256616"/>
    <w:rsid w:val="00256850"/>
    <w:rsid w:val="00256923"/>
    <w:rsid w:val="00256954"/>
    <w:rsid w:val="00256D77"/>
    <w:rsid w:val="00256FD4"/>
    <w:rsid w:val="002570AB"/>
    <w:rsid w:val="002572BD"/>
    <w:rsid w:val="002577AA"/>
    <w:rsid w:val="00257CB0"/>
    <w:rsid w:val="00257F61"/>
    <w:rsid w:val="00257FBA"/>
    <w:rsid w:val="00260507"/>
    <w:rsid w:val="00260691"/>
    <w:rsid w:val="00260880"/>
    <w:rsid w:val="00260919"/>
    <w:rsid w:val="00260945"/>
    <w:rsid w:val="002609D7"/>
    <w:rsid w:val="00260D14"/>
    <w:rsid w:val="00260F2E"/>
    <w:rsid w:val="00261081"/>
    <w:rsid w:val="0026108C"/>
    <w:rsid w:val="00261185"/>
    <w:rsid w:val="00261C00"/>
    <w:rsid w:val="00261C6B"/>
    <w:rsid w:val="00261EDC"/>
    <w:rsid w:val="00262593"/>
    <w:rsid w:val="002626D5"/>
    <w:rsid w:val="0026286C"/>
    <w:rsid w:val="00262A67"/>
    <w:rsid w:val="00262ABF"/>
    <w:rsid w:val="00262BA4"/>
    <w:rsid w:val="00262C71"/>
    <w:rsid w:val="00262DB9"/>
    <w:rsid w:val="00262E51"/>
    <w:rsid w:val="00263025"/>
    <w:rsid w:val="002630FE"/>
    <w:rsid w:val="002633A8"/>
    <w:rsid w:val="0026344F"/>
    <w:rsid w:val="0026377E"/>
    <w:rsid w:val="002637B2"/>
    <w:rsid w:val="002637EE"/>
    <w:rsid w:val="00263878"/>
    <w:rsid w:val="00263959"/>
    <w:rsid w:val="002639D7"/>
    <w:rsid w:val="00263A03"/>
    <w:rsid w:val="00263A7F"/>
    <w:rsid w:val="00263DF3"/>
    <w:rsid w:val="00263E0C"/>
    <w:rsid w:val="00263EEE"/>
    <w:rsid w:val="00263F79"/>
    <w:rsid w:val="0026418A"/>
    <w:rsid w:val="00264280"/>
    <w:rsid w:val="002644B7"/>
    <w:rsid w:val="00264547"/>
    <w:rsid w:val="00264617"/>
    <w:rsid w:val="00264707"/>
    <w:rsid w:val="002647E0"/>
    <w:rsid w:val="002647E1"/>
    <w:rsid w:val="00264FEF"/>
    <w:rsid w:val="00265492"/>
    <w:rsid w:val="00265612"/>
    <w:rsid w:val="0026576F"/>
    <w:rsid w:val="00265891"/>
    <w:rsid w:val="00265944"/>
    <w:rsid w:val="00265BC9"/>
    <w:rsid w:val="00265D55"/>
    <w:rsid w:val="00265FCF"/>
    <w:rsid w:val="00266316"/>
    <w:rsid w:val="002663F4"/>
    <w:rsid w:val="002665EE"/>
    <w:rsid w:val="002665F3"/>
    <w:rsid w:val="00266736"/>
    <w:rsid w:val="002668AB"/>
    <w:rsid w:val="002668EC"/>
    <w:rsid w:val="00266B53"/>
    <w:rsid w:val="002671EA"/>
    <w:rsid w:val="0026724C"/>
    <w:rsid w:val="0026737C"/>
    <w:rsid w:val="00267584"/>
    <w:rsid w:val="00267953"/>
    <w:rsid w:val="002679CA"/>
    <w:rsid w:val="00267A95"/>
    <w:rsid w:val="00267B5B"/>
    <w:rsid w:val="00267CEF"/>
    <w:rsid w:val="00267DE6"/>
    <w:rsid w:val="00267EBD"/>
    <w:rsid w:val="00267F26"/>
    <w:rsid w:val="00267FD6"/>
    <w:rsid w:val="00270256"/>
    <w:rsid w:val="002703A4"/>
    <w:rsid w:val="00270512"/>
    <w:rsid w:val="00270532"/>
    <w:rsid w:val="0027059A"/>
    <w:rsid w:val="00270719"/>
    <w:rsid w:val="00270774"/>
    <w:rsid w:val="002708C9"/>
    <w:rsid w:val="00270972"/>
    <w:rsid w:val="00270A93"/>
    <w:rsid w:val="00270AC4"/>
    <w:rsid w:val="00270B82"/>
    <w:rsid w:val="00270C84"/>
    <w:rsid w:val="00270CD2"/>
    <w:rsid w:val="00270F39"/>
    <w:rsid w:val="00271074"/>
    <w:rsid w:val="00271146"/>
    <w:rsid w:val="0027129E"/>
    <w:rsid w:val="00271305"/>
    <w:rsid w:val="0027135B"/>
    <w:rsid w:val="00271586"/>
    <w:rsid w:val="002715D8"/>
    <w:rsid w:val="00271641"/>
    <w:rsid w:val="00271A5D"/>
    <w:rsid w:val="00271D01"/>
    <w:rsid w:val="00271DD0"/>
    <w:rsid w:val="002722A8"/>
    <w:rsid w:val="00272430"/>
    <w:rsid w:val="00272520"/>
    <w:rsid w:val="00272740"/>
    <w:rsid w:val="0027281A"/>
    <w:rsid w:val="00272A05"/>
    <w:rsid w:val="00272B1E"/>
    <w:rsid w:val="00272E76"/>
    <w:rsid w:val="00272EEC"/>
    <w:rsid w:val="0027303C"/>
    <w:rsid w:val="002730A1"/>
    <w:rsid w:val="0027318D"/>
    <w:rsid w:val="00273405"/>
    <w:rsid w:val="002734B8"/>
    <w:rsid w:val="00273623"/>
    <w:rsid w:val="00273715"/>
    <w:rsid w:val="00273722"/>
    <w:rsid w:val="00273726"/>
    <w:rsid w:val="002737AD"/>
    <w:rsid w:val="0027383C"/>
    <w:rsid w:val="002738B8"/>
    <w:rsid w:val="002739AB"/>
    <w:rsid w:val="002739CB"/>
    <w:rsid w:val="00273B0D"/>
    <w:rsid w:val="00273E6D"/>
    <w:rsid w:val="0027403C"/>
    <w:rsid w:val="00274096"/>
    <w:rsid w:val="002740A5"/>
    <w:rsid w:val="00274374"/>
    <w:rsid w:val="00274700"/>
    <w:rsid w:val="00274886"/>
    <w:rsid w:val="0027497E"/>
    <w:rsid w:val="00274A34"/>
    <w:rsid w:val="00274EAB"/>
    <w:rsid w:val="00274ED6"/>
    <w:rsid w:val="00274EE0"/>
    <w:rsid w:val="00275015"/>
    <w:rsid w:val="002750DF"/>
    <w:rsid w:val="00275702"/>
    <w:rsid w:val="00275875"/>
    <w:rsid w:val="00275C62"/>
    <w:rsid w:val="00275CB1"/>
    <w:rsid w:val="00275EF0"/>
    <w:rsid w:val="00275FB3"/>
    <w:rsid w:val="00276011"/>
    <w:rsid w:val="0027631C"/>
    <w:rsid w:val="00276C34"/>
    <w:rsid w:val="00276FD4"/>
    <w:rsid w:val="00277006"/>
    <w:rsid w:val="002773E7"/>
    <w:rsid w:val="0027744F"/>
    <w:rsid w:val="002775EB"/>
    <w:rsid w:val="0027778C"/>
    <w:rsid w:val="00277C9A"/>
    <w:rsid w:val="00277E45"/>
    <w:rsid w:val="00277EAB"/>
    <w:rsid w:val="002800BE"/>
    <w:rsid w:val="00280365"/>
    <w:rsid w:val="0028052A"/>
    <w:rsid w:val="00280606"/>
    <w:rsid w:val="002806B2"/>
    <w:rsid w:val="00280A68"/>
    <w:rsid w:val="00280C0C"/>
    <w:rsid w:val="00280D22"/>
    <w:rsid w:val="00281048"/>
    <w:rsid w:val="0028107F"/>
    <w:rsid w:val="00281126"/>
    <w:rsid w:val="002811B3"/>
    <w:rsid w:val="002814DC"/>
    <w:rsid w:val="00281588"/>
    <w:rsid w:val="0028158D"/>
    <w:rsid w:val="00281949"/>
    <w:rsid w:val="002819C8"/>
    <w:rsid w:val="00281BAB"/>
    <w:rsid w:val="00281F43"/>
    <w:rsid w:val="00281F9A"/>
    <w:rsid w:val="002820A3"/>
    <w:rsid w:val="0028215D"/>
    <w:rsid w:val="002822E3"/>
    <w:rsid w:val="00282305"/>
    <w:rsid w:val="00282492"/>
    <w:rsid w:val="0028264E"/>
    <w:rsid w:val="002829DD"/>
    <w:rsid w:val="00282B1D"/>
    <w:rsid w:val="00282BA6"/>
    <w:rsid w:val="00283237"/>
    <w:rsid w:val="002833D3"/>
    <w:rsid w:val="00283599"/>
    <w:rsid w:val="00283BF8"/>
    <w:rsid w:val="00283C09"/>
    <w:rsid w:val="00283DF1"/>
    <w:rsid w:val="00283F4C"/>
    <w:rsid w:val="002842E0"/>
    <w:rsid w:val="00284327"/>
    <w:rsid w:val="0028440D"/>
    <w:rsid w:val="0028452C"/>
    <w:rsid w:val="002847C5"/>
    <w:rsid w:val="00284821"/>
    <w:rsid w:val="002848FD"/>
    <w:rsid w:val="00284934"/>
    <w:rsid w:val="002849A9"/>
    <w:rsid w:val="00284AC8"/>
    <w:rsid w:val="00284D82"/>
    <w:rsid w:val="00284ED3"/>
    <w:rsid w:val="002851C4"/>
    <w:rsid w:val="002851C9"/>
    <w:rsid w:val="0028548E"/>
    <w:rsid w:val="002855E0"/>
    <w:rsid w:val="00285661"/>
    <w:rsid w:val="00285BF3"/>
    <w:rsid w:val="00285CA6"/>
    <w:rsid w:val="00285D61"/>
    <w:rsid w:val="00285DAC"/>
    <w:rsid w:val="00285DB7"/>
    <w:rsid w:val="002861A5"/>
    <w:rsid w:val="00286246"/>
    <w:rsid w:val="00286275"/>
    <w:rsid w:val="002863F1"/>
    <w:rsid w:val="00286404"/>
    <w:rsid w:val="00286930"/>
    <w:rsid w:val="00286A58"/>
    <w:rsid w:val="00286B9F"/>
    <w:rsid w:val="00287096"/>
    <w:rsid w:val="00287229"/>
    <w:rsid w:val="00287282"/>
    <w:rsid w:val="0028732A"/>
    <w:rsid w:val="002873B5"/>
    <w:rsid w:val="00287461"/>
    <w:rsid w:val="002877B4"/>
    <w:rsid w:val="002879BC"/>
    <w:rsid w:val="00287A8D"/>
    <w:rsid w:val="00290070"/>
    <w:rsid w:val="0029033F"/>
    <w:rsid w:val="0029039E"/>
    <w:rsid w:val="002907B0"/>
    <w:rsid w:val="0029086A"/>
    <w:rsid w:val="00290970"/>
    <w:rsid w:val="00290C7F"/>
    <w:rsid w:val="00291149"/>
    <w:rsid w:val="002912EE"/>
    <w:rsid w:val="002915F6"/>
    <w:rsid w:val="00291661"/>
    <w:rsid w:val="00291736"/>
    <w:rsid w:val="002917EE"/>
    <w:rsid w:val="00291893"/>
    <w:rsid w:val="00291A71"/>
    <w:rsid w:val="00291D90"/>
    <w:rsid w:val="00291FE2"/>
    <w:rsid w:val="00292221"/>
    <w:rsid w:val="0029259D"/>
    <w:rsid w:val="002927F7"/>
    <w:rsid w:val="00292A1C"/>
    <w:rsid w:val="00292C97"/>
    <w:rsid w:val="00292D13"/>
    <w:rsid w:val="00292EB0"/>
    <w:rsid w:val="00292FC9"/>
    <w:rsid w:val="002930E6"/>
    <w:rsid w:val="00293272"/>
    <w:rsid w:val="0029336A"/>
    <w:rsid w:val="002935FA"/>
    <w:rsid w:val="0029366F"/>
    <w:rsid w:val="002937E3"/>
    <w:rsid w:val="00293911"/>
    <w:rsid w:val="00293A00"/>
    <w:rsid w:val="00293C73"/>
    <w:rsid w:val="00293CF8"/>
    <w:rsid w:val="00293FC1"/>
    <w:rsid w:val="00293FEB"/>
    <w:rsid w:val="00293FFE"/>
    <w:rsid w:val="0029402C"/>
    <w:rsid w:val="00294158"/>
    <w:rsid w:val="002941F3"/>
    <w:rsid w:val="002943D9"/>
    <w:rsid w:val="00294681"/>
    <w:rsid w:val="00294C63"/>
    <w:rsid w:val="00294C84"/>
    <w:rsid w:val="00294D90"/>
    <w:rsid w:val="00295001"/>
    <w:rsid w:val="0029541F"/>
    <w:rsid w:val="002957E7"/>
    <w:rsid w:val="00295892"/>
    <w:rsid w:val="002958DC"/>
    <w:rsid w:val="00295A17"/>
    <w:rsid w:val="00295A7F"/>
    <w:rsid w:val="00295B49"/>
    <w:rsid w:val="00295B78"/>
    <w:rsid w:val="00295C5A"/>
    <w:rsid w:val="00295CDD"/>
    <w:rsid w:val="00295E7B"/>
    <w:rsid w:val="00295F0D"/>
    <w:rsid w:val="00295F37"/>
    <w:rsid w:val="00296061"/>
    <w:rsid w:val="0029657A"/>
    <w:rsid w:val="00296802"/>
    <w:rsid w:val="00296947"/>
    <w:rsid w:val="00296A25"/>
    <w:rsid w:val="00296A55"/>
    <w:rsid w:val="00296AE1"/>
    <w:rsid w:val="00296AED"/>
    <w:rsid w:val="00296B50"/>
    <w:rsid w:val="00296BD3"/>
    <w:rsid w:val="00296BE4"/>
    <w:rsid w:val="00296C1A"/>
    <w:rsid w:val="00296CDC"/>
    <w:rsid w:val="00296E56"/>
    <w:rsid w:val="00297004"/>
    <w:rsid w:val="002971CB"/>
    <w:rsid w:val="002973BE"/>
    <w:rsid w:val="0029764F"/>
    <w:rsid w:val="0029774C"/>
    <w:rsid w:val="00297752"/>
    <w:rsid w:val="0029789E"/>
    <w:rsid w:val="002979FA"/>
    <w:rsid w:val="00297BBA"/>
    <w:rsid w:val="00297E74"/>
    <w:rsid w:val="002A00F4"/>
    <w:rsid w:val="002A06E8"/>
    <w:rsid w:val="002A08E0"/>
    <w:rsid w:val="002A0C64"/>
    <w:rsid w:val="002A0D72"/>
    <w:rsid w:val="002A0DD5"/>
    <w:rsid w:val="002A1189"/>
    <w:rsid w:val="002A128D"/>
    <w:rsid w:val="002A175B"/>
    <w:rsid w:val="002A1772"/>
    <w:rsid w:val="002A1A27"/>
    <w:rsid w:val="002A1CB4"/>
    <w:rsid w:val="002A1DAC"/>
    <w:rsid w:val="002A1ECA"/>
    <w:rsid w:val="002A1F5C"/>
    <w:rsid w:val="002A2011"/>
    <w:rsid w:val="002A2023"/>
    <w:rsid w:val="002A2230"/>
    <w:rsid w:val="002A22D2"/>
    <w:rsid w:val="002A2485"/>
    <w:rsid w:val="002A24AE"/>
    <w:rsid w:val="002A252D"/>
    <w:rsid w:val="002A260B"/>
    <w:rsid w:val="002A2649"/>
    <w:rsid w:val="002A2720"/>
    <w:rsid w:val="002A29C9"/>
    <w:rsid w:val="002A2A2A"/>
    <w:rsid w:val="002A2E6F"/>
    <w:rsid w:val="002A2E92"/>
    <w:rsid w:val="002A3024"/>
    <w:rsid w:val="002A3147"/>
    <w:rsid w:val="002A3214"/>
    <w:rsid w:val="002A35A5"/>
    <w:rsid w:val="002A3673"/>
    <w:rsid w:val="002A369E"/>
    <w:rsid w:val="002A36E8"/>
    <w:rsid w:val="002A38B6"/>
    <w:rsid w:val="002A3A5A"/>
    <w:rsid w:val="002A3A5D"/>
    <w:rsid w:val="002A3B42"/>
    <w:rsid w:val="002A3CEC"/>
    <w:rsid w:val="002A3EB3"/>
    <w:rsid w:val="002A4090"/>
    <w:rsid w:val="002A40A6"/>
    <w:rsid w:val="002A4135"/>
    <w:rsid w:val="002A42D7"/>
    <w:rsid w:val="002A44BA"/>
    <w:rsid w:val="002A45DB"/>
    <w:rsid w:val="002A4762"/>
    <w:rsid w:val="002A495D"/>
    <w:rsid w:val="002A49EB"/>
    <w:rsid w:val="002A4A84"/>
    <w:rsid w:val="002A4AD2"/>
    <w:rsid w:val="002A4DA2"/>
    <w:rsid w:val="002A4E6E"/>
    <w:rsid w:val="002A4EA9"/>
    <w:rsid w:val="002A4F28"/>
    <w:rsid w:val="002A515F"/>
    <w:rsid w:val="002A53D2"/>
    <w:rsid w:val="002A5663"/>
    <w:rsid w:val="002A56BE"/>
    <w:rsid w:val="002A57C2"/>
    <w:rsid w:val="002A58AB"/>
    <w:rsid w:val="002A5B13"/>
    <w:rsid w:val="002A5BC1"/>
    <w:rsid w:val="002A5D19"/>
    <w:rsid w:val="002A5E06"/>
    <w:rsid w:val="002A5E42"/>
    <w:rsid w:val="002A5EDC"/>
    <w:rsid w:val="002A5F14"/>
    <w:rsid w:val="002A6108"/>
    <w:rsid w:val="002A6240"/>
    <w:rsid w:val="002A65E2"/>
    <w:rsid w:val="002A6923"/>
    <w:rsid w:val="002A69C5"/>
    <w:rsid w:val="002A6AE1"/>
    <w:rsid w:val="002A6C30"/>
    <w:rsid w:val="002A6CAF"/>
    <w:rsid w:val="002A6D88"/>
    <w:rsid w:val="002A6E6C"/>
    <w:rsid w:val="002A6E71"/>
    <w:rsid w:val="002A6F2B"/>
    <w:rsid w:val="002A6F3C"/>
    <w:rsid w:val="002A7018"/>
    <w:rsid w:val="002A726E"/>
    <w:rsid w:val="002A7317"/>
    <w:rsid w:val="002A74F8"/>
    <w:rsid w:val="002A7624"/>
    <w:rsid w:val="002A7918"/>
    <w:rsid w:val="002A792E"/>
    <w:rsid w:val="002A792F"/>
    <w:rsid w:val="002A7A2E"/>
    <w:rsid w:val="002A7A3F"/>
    <w:rsid w:val="002A7C22"/>
    <w:rsid w:val="002A7CE5"/>
    <w:rsid w:val="002B030F"/>
    <w:rsid w:val="002B0532"/>
    <w:rsid w:val="002B06A1"/>
    <w:rsid w:val="002B06CC"/>
    <w:rsid w:val="002B0784"/>
    <w:rsid w:val="002B078E"/>
    <w:rsid w:val="002B07F3"/>
    <w:rsid w:val="002B085F"/>
    <w:rsid w:val="002B0879"/>
    <w:rsid w:val="002B0923"/>
    <w:rsid w:val="002B0A48"/>
    <w:rsid w:val="002B0A9F"/>
    <w:rsid w:val="002B0CE8"/>
    <w:rsid w:val="002B0EB5"/>
    <w:rsid w:val="002B0F5A"/>
    <w:rsid w:val="002B0F64"/>
    <w:rsid w:val="002B0F75"/>
    <w:rsid w:val="002B102B"/>
    <w:rsid w:val="002B11B2"/>
    <w:rsid w:val="002B13BC"/>
    <w:rsid w:val="002B198D"/>
    <w:rsid w:val="002B1C6D"/>
    <w:rsid w:val="002B1E40"/>
    <w:rsid w:val="002B2217"/>
    <w:rsid w:val="002B227E"/>
    <w:rsid w:val="002B22CA"/>
    <w:rsid w:val="002B2311"/>
    <w:rsid w:val="002B2499"/>
    <w:rsid w:val="002B2868"/>
    <w:rsid w:val="002B2D4B"/>
    <w:rsid w:val="002B2E41"/>
    <w:rsid w:val="002B2EE8"/>
    <w:rsid w:val="002B3072"/>
    <w:rsid w:val="002B31B9"/>
    <w:rsid w:val="002B3536"/>
    <w:rsid w:val="002B36C7"/>
    <w:rsid w:val="002B37C0"/>
    <w:rsid w:val="002B3891"/>
    <w:rsid w:val="002B3902"/>
    <w:rsid w:val="002B3DFB"/>
    <w:rsid w:val="002B434D"/>
    <w:rsid w:val="002B4749"/>
    <w:rsid w:val="002B481F"/>
    <w:rsid w:val="002B4A6C"/>
    <w:rsid w:val="002B4D04"/>
    <w:rsid w:val="002B4D77"/>
    <w:rsid w:val="002B4E1F"/>
    <w:rsid w:val="002B4E82"/>
    <w:rsid w:val="002B4F06"/>
    <w:rsid w:val="002B51DD"/>
    <w:rsid w:val="002B53D9"/>
    <w:rsid w:val="002B54E9"/>
    <w:rsid w:val="002B566F"/>
    <w:rsid w:val="002B569A"/>
    <w:rsid w:val="002B56CB"/>
    <w:rsid w:val="002B5C82"/>
    <w:rsid w:val="002B60C0"/>
    <w:rsid w:val="002B62FB"/>
    <w:rsid w:val="002B637B"/>
    <w:rsid w:val="002B6505"/>
    <w:rsid w:val="002B6627"/>
    <w:rsid w:val="002B67DE"/>
    <w:rsid w:val="002B6A96"/>
    <w:rsid w:val="002B6D99"/>
    <w:rsid w:val="002B6E5B"/>
    <w:rsid w:val="002B6F21"/>
    <w:rsid w:val="002B6F9D"/>
    <w:rsid w:val="002B70F7"/>
    <w:rsid w:val="002B7103"/>
    <w:rsid w:val="002B7138"/>
    <w:rsid w:val="002B7177"/>
    <w:rsid w:val="002B7186"/>
    <w:rsid w:val="002B7273"/>
    <w:rsid w:val="002B7421"/>
    <w:rsid w:val="002B7456"/>
    <w:rsid w:val="002B756D"/>
    <w:rsid w:val="002B756F"/>
    <w:rsid w:val="002B75A4"/>
    <w:rsid w:val="002B78C7"/>
    <w:rsid w:val="002B7920"/>
    <w:rsid w:val="002B7979"/>
    <w:rsid w:val="002B7B2A"/>
    <w:rsid w:val="002B7F44"/>
    <w:rsid w:val="002C0031"/>
    <w:rsid w:val="002C0044"/>
    <w:rsid w:val="002C045D"/>
    <w:rsid w:val="002C0493"/>
    <w:rsid w:val="002C0516"/>
    <w:rsid w:val="002C06A3"/>
    <w:rsid w:val="002C0A42"/>
    <w:rsid w:val="002C0E2F"/>
    <w:rsid w:val="002C12B7"/>
    <w:rsid w:val="002C15DD"/>
    <w:rsid w:val="002C1768"/>
    <w:rsid w:val="002C189D"/>
    <w:rsid w:val="002C1E0A"/>
    <w:rsid w:val="002C20F5"/>
    <w:rsid w:val="002C22D3"/>
    <w:rsid w:val="002C24D8"/>
    <w:rsid w:val="002C2865"/>
    <w:rsid w:val="002C2AE4"/>
    <w:rsid w:val="002C2E88"/>
    <w:rsid w:val="002C2FD8"/>
    <w:rsid w:val="002C2FDF"/>
    <w:rsid w:val="002C3189"/>
    <w:rsid w:val="002C34C3"/>
    <w:rsid w:val="002C3789"/>
    <w:rsid w:val="002C391A"/>
    <w:rsid w:val="002C3AAE"/>
    <w:rsid w:val="002C3C63"/>
    <w:rsid w:val="002C3E23"/>
    <w:rsid w:val="002C40E4"/>
    <w:rsid w:val="002C4527"/>
    <w:rsid w:val="002C4548"/>
    <w:rsid w:val="002C45D0"/>
    <w:rsid w:val="002C475A"/>
    <w:rsid w:val="002C475D"/>
    <w:rsid w:val="002C4834"/>
    <w:rsid w:val="002C4E38"/>
    <w:rsid w:val="002C510E"/>
    <w:rsid w:val="002C529A"/>
    <w:rsid w:val="002C534D"/>
    <w:rsid w:val="002C5575"/>
    <w:rsid w:val="002C5991"/>
    <w:rsid w:val="002C5DC0"/>
    <w:rsid w:val="002C5E29"/>
    <w:rsid w:val="002C5E87"/>
    <w:rsid w:val="002C5F7C"/>
    <w:rsid w:val="002C6567"/>
    <w:rsid w:val="002C65DC"/>
    <w:rsid w:val="002C66EB"/>
    <w:rsid w:val="002C6A9B"/>
    <w:rsid w:val="002C6BBD"/>
    <w:rsid w:val="002C6C8A"/>
    <w:rsid w:val="002C6C8E"/>
    <w:rsid w:val="002C6C93"/>
    <w:rsid w:val="002C6D40"/>
    <w:rsid w:val="002C6E70"/>
    <w:rsid w:val="002C6EF4"/>
    <w:rsid w:val="002C73FE"/>
    <w:rsid w:val="002C75D4"/>
    <w:rsid w:val="002C761A"/>
    <w:rsid w:val="002C76AF"/>
    <w:rsid w:val="002C77B3"/>
    <w:rsid w:val="002C77D6"/>
    <w:rsid w:val="002C78B0"/>
    <w:rsid w:val="002C7B5D"/>
    <w:rsid w:val="002C7CA7"/>
    <w:rsid w:val="002C7DA9"/>
    <w:rsid w:val="002C7F2F"/>
    <w:rsid w:val="002D0000"/>
    <w:rsid w:val="002D000E"/>
    <w:rsid w:val="002D0066"/>
    <w:rsid w:val="002D0111"/>
    <w:rsid w:val="002D055B"/>
    <w:rsid w:val="002D065D"/>
    <w:rsid w:val="002D07D2"/>
    <w:rsid w:val="002D08E9"/>
    <w:rsid w:val="002D0F91"/>
    <w:rsid w:val="002D0FA1"/>
    <w:rsid w:val="002D1003"/>
    <w:rsid w:val="002D121F"/>
    <w:rsid w:val="002D14AE"/>
    <w:rsid w:val="002D14B7"/>
    <w:rsid w:val="002D160A"/>
    <w:rsid w:val="002D166B"/>
    <w:rsid w:val="002D1967"/>
    <w:rsid w:val="002D1977"/>
    <w:rsid w:val="002D1A07"/>
    <w:rsid w:val="002D1ACA"/>
    <w:rsid w:val="002D1EE7"/>
    <w:rsid w:val="002D1FE3"/>
    <w:rsid w:val="002D2149"/>
    <w:rsid w:val="002D2274"/>
    <w:rsid w:val="002D22D4"/>
    <w:rsid w:val="002D22E5"/>
    <w:rsid w:val="002D24B3"/>
    <w:rsid w:val="002D266D"/>
    <w:rsid w:val="002D29F3"/>
    <w:rsid w:val="002D2A12"/>
    <w:rsid w:val="002D2B7F"/>
    <w:rsid w:val="002D2BC5"/>
    <w:rsid w:val="002D2C86"/>
    <w:rsid w:val="002D32BF"/>
    <w:rsid w:val="002D3534"/>
    <w:rsid w:val="002D3C78"/>
    <w:rsid w:val="002D3D1F"/>
    <w:rsid w:val="002D3DA6"/>
    <w:rsid w:val="002D3E3F"/>
    <w:rsid w:val="002D3F4F"/>
    <w:rsid w:val="002D4030"/>
    <w:rsid w:val="002D4357"/>
    <w:rsid w:val="002D45BB"/>
    <w:rsid w:val="002D45D1"/>
    <w:rsid w:val="002D46F8"/>
    <w:rsid w:val="002D48CC"/>
    <w:rsid w:val="002D4C8B"/>
    <w:rsid w:val="002D4D27"/>
    <w:rsid w:val="002D4D41"/>
    <w:rsid w:val="002D4F4B"/>
    <w:rsid w:val="002D4FD1"/>
    <w:rsid w:val="002D4FDD"/>
    <w:rsid w:val="002D50FB"/>
    <w:rsid w:val="002D526B"/>
    <w:rsid w:val="002D52BF"/>
    <w:rsid w:val="002D56B9"/>
    <w:rsid w:val="002D56E9"/>
    <w:rsid w:val="002D56F3"/>
    <w:rsid w:val="002D59B0"/>
    <w:rsid w:val="002D59BB"/>
    <w:rsid w:val="002D5C0B"/>
    <w:rsid w:val="002D5C39"/>
    <w:rsid w:val="002D5D2F"/>
    <w:rsid w:val="002D5D7E"/>
    <w:rsid w:val="002D5E1F"/>
    <w:rsid w:val="002D5E61"/>
    <w:rsid w:val="002D606C"/>
    <w:rsid w:val="002D649E"/>
    <w:rsid w:val="002D6724"/>
    <w:rsid w:val="002D6929"/>
    <w:rsid w:val="002D69A1"/>
    <w:rsid w:val="002D69DE"/>
    <w:rsid w:val="002D69E1"/>
    <w:rsid w:val="002D6B07"/>
    <w:rsid w:val="002D6C67"/>
    <w:rsid w:val="002D6CA0"/>
    <w:rsid w:val="002D6CB8"/>
    <w:rsid w:val="002D6E0C"/>
    <w:rsid w:val="002D6E18"/>
    <w:rsid w:val="002D7087"/>
    <w:rsid w:val="002D70BE"/>
    <w:rsid w:val="002D7278"/>
    <w:rsid w:val="002D72A5"/>
    <w:rsid w:val="002D72CD"/>
    <w:rsid w:val="002D73E1"/>
    <w:rsid w:val="002D7429"/>
    <w:rsid w:val="002D745A"/>
    <w:rsid w:val="002D748C"/>
    <w:rsid w:val="002D74B4"/>
    <w:rsid w:val="002D7770"/>
    <w:rsid w:val="002D7B61"/>
    <w:rsid w:val="002E005B"/>
    <w:rsid w:val="002E0352"/>
    <w:rsid w:val="002E03C7"/>
    <w:rsid w:val="002E03C9"/>
    <w:rsid w:val="002E06CB"/>
    <w:rsid w:val="002E07D1"/>
    <w:rsid w:val="002E0A3E"/>
    <w:rsid w:val="002E0AED"/>
    <w:rsid w:val="002E0BA3"/>
    <w:rsid w:val="002E0CCF"/>
    <w:rsid w:val="002E0D03"/>
    <w:rsid w:val="002E0FE8"/>
    <w:rsid w:val="002E138A"/>
    <w:rsid w:val="002E15C7"/>
    <w:rsid w:val="002E18A4"/>
    <w:rsid w:val="002E1F80"/>
    <w:rsid w:val="002E212A"/>
    <w:rsid w:val="002E2147"/>
    <w:rsid w:val="002E219F"/>
    <w:rsid w:val="002E2209"/>
    <w:rsid w:val="002E2301"/>
    <w:rsid w:val="002E2421"/>
    <w:rsid w:val="002E2483"/>
    <w:rsid w:val="002E24AE"/>
    <w:rsid w:val="002E2594"/>
    <w:rsid w:val="002E2730"/>
    <w:rsid w:val="002E2800"/>
    <w:rsid w:val="002E29B6"/>
    <w:rsid w:val="002E2AF0"/>
    <w:rsid w:val="002E2C49"/>
    <w:rsid w:val="002E2E01"/>
    <w:rsid w:val="002E2F31"/>
    <w:rsid w:val="002E3473"/>
    <w:rsid w:val="002E3640"/>
    <w:rsid w:val="002E3823"/>
    <w:rsid w:val="002E3CCF"/>
    <w:rsid w:val="002E3CE9"/>
    <w:rsid w:val="002E3D0C"/>
    <w:rsid w:val="002E3D51"/>
    <w:rsid w:val="002E41CD"/>
    <w:rsid w:val="002E4477"/>
    <w:rsid w:val="002E477F"/>
    <w:rsid w:val="002E4882"/>
    <w:rsid w:val="002E491D"/>
    <w:rsid w:val="002E4A0E"/>
    <w:rsid w:val="002E4C8D"/>
    <w:rsid w:val="002E4D0B"/>
    <w:rsid w:val="002E4D68"/>
    <w:rsid w:val="002E4FA9"/>
    <w:rsid w:val="002E502E"/>
    <w:rsid w:val="002E50AD"/>
    <w:rsid w:val="002E538A"/>
    <w:rsid w:val="002E55B0"/>
    <w:rsid w:val="002E56C4"/>
    <w:rsid w:val="002E56D4"/>
    <w:rsid w:val="002E5815"/>
    <w:rsid w:val="002E58DA"/>
    <w:rsid w:val="002E592C"/>
    <w:rsid w:val="002E597D"/>
    <w:rsid w:val="002E598F"/>
    <w:rsid w:val="002E59DA"/>
    <w:rsid w:val="002E5DEB"/>
    <w:rsid w:val="002E5E8B"/>
    <w:rsid w:val="002E5EAB"/>
    <w:rsid w:val="002E5F92"/>
    <w:rsid w:val="002E5FC1"/>
    <w:rsid w:val="002E6147"/>
    <w:rsid w:val="002E63D5"/>
    <w:rsid w:val="002E641A"/>
    <w:rsid w:val="002E64E7"/>
    <w:rsid w:val="002E65AA"/>
    <w:rsid w:val="002E6896"/>
    <w:rsid w:val="002E6A26"/>
    <w:rsid w:val="002E6A3A"/>
    <w:rsid w:val="002E6AE9"/>
    <w:rsid w:val="002E6C62"/>
    <w:rsid w:val="002E6DB7"/>
    <w:rsid w:val="002E6E5D"/>
    <w:rsid w:val="002E6E88"/>
    <w:rsid w:val="002E6F2B"/>
    <w:rsid w:val="002E6F8B"/>
    <w:rsid w:val="002E6FE2"/>
    <w:rsid w:val="002E7018"/>
    <w:rsid w:val="002E70D7"/>
    <w:rsid w:val="002E72F2"/>
    <w:rsid w:val="002E735B"/>
    <w:rsid w:val="002E7414"/>
    <w:rsid w:val="002E754E"/>
    <w:rsid w:val="002E771D"/>
    <w:rsid w:val="002E7752"/>
    <w:rsid w:val="002E7855"/>
    <w:rsid w:val="002E7967"/>
    <w:rsid w:val="002E7A0D"/>
    <w:rsid w:val="002E7E24"/>
    <w:rsid w:val="002E7E48"/>
    <w:rsid w:val="002E7EB3"/>
    <w:rsid w:val="002E7F4A"/>
    <w:rsid w:val="002F02AE"/>
    <w:rsid w:val="002F0312"/>
    <w:rsid w:val="002F0413"/>
    <w:rsid w:val="002F0594"/>
    <w:rsid w:val="002F067B"/>
    <w:rsid w:val="002F0A9A"/>
    <w:rsid w:val="002F0FCA"/>
    <w:rsid w:val="002F10AB"/>
    <w:rsid w:val="002F10D5"/>
    <w:rsid w:val="002F144F"/>
    <w:rsid w:val="002F1515"/>
    <w:rsid w:val="002F1666"/>
    <w:rsid w:val="002F1879"/>
    <w:rsid w:val="002F1A36"/>
    <w:rsid w:val="002F1A78"/>
    <w:rsid w:val="002F1AF8"/>
    <w:rsid w:val="002F224E"/>
    <w:rsid w:val="002F2495"/>
    <w:rsid w:val="002F24C7"/>
    <w:rsid w:val="002F2A28"/>
    <w:rsid w:val="002F2C9B"/>
    <w:rsid w:val="002F2E49"/>
    <w:rsid w:val="002F2EC5"/>
    <w:rsid w:val="002F36D5"/>
    <w:rsid w:val="002F3B40"/>
    <w:rsid w:val="002F3B6F"/>
    <w:rsid w:val="002F3C12"/>
    <w:rsid w:val="002F3EDB"/>
    <w:rsid w:val="002F4000"/>
    <w:rsid w:val="002F409C"/>
    <w:rsid w:val="002F4446"/>
    <w:rsid w:val="002F4706"/>
    <w:rsid w:val="002F4928"/>
    <w:rsid w:val="002F4AED"/>
    <w:rsid w:val="002F4B52"/>
    <w:rsid w:val="002F4C66"/>
    <w:rsid w:val="002F4DEF"/>
    <w:rsid w:val="002F51C1"/>
    <w:rsid w:val="002F53E2"/>
    <w:rsid w:val="002F552D"/>
    <w:rsid w:val="002F575D"/>
    <w:rsid w:val="002F5839"/>
    <w:rsid w:val="002F5941"/>
    <w:rsid w:val="002F595C"/>
    <w:rsid w:val="002F5AEF"/>
    <w:rsid w:val="002F5C2B"/>
    <w:rsid w:val="002F5D23"/>
    <w:rsid w:val="002F5DDF"/>
    <w:rsid w:val="002F5EB0"/>
    <w:rsid w:val="002F5F24"/>
    <w:rsid w:val="002F5F35"/>
    <w:rsid w:val="002F6223"/>
    <w:rsid w:val="002F6383"/>
    <w:rsid w:val="002F65EC"/>
    <w:rsid w:val="002F67E7"/>
    <w:rsid w:val="002F6A0C"/>
    <w:rsid w:val="002F6AC7"/>
    <w:rsid w:val="002F6AE3"/>
    <w:rsid w:val="002F6CBE"/>
    <w:rsid w:val="002F6D69"/>
    <w:rsid w:val="002F6F4A"/>
    <w:rsid w:val="002F7028"/>
    <w:rsid w:val="002F712E"/>
    <w:rsid w:val="002F71F4"/>
    <w:rsid w:val="002F7317"/>
    <w:rsid w:val="002F7460"/>
    <w:rsid w:val="002F7631"/>
    <w:rsid w:val="002F775F"/>
    <w:rsid w:val="002F784E"/>
    <w:rsid w:val="002F79BB"/>
    <w:rsid w:val="002F7A6A"/>
    <w:rsid w:val="002F7FCE"/>
    <w:rsid w:val="003008A0"/>
    <w:rsid w:val="003008F4"/>
    <w:rsid w:val="003011EB"/>
    <w:rsid w:val="00301660"/>
    <w:rsid w:val="003017B6"/>
    <w:rsid w:val="0030182F"/>
    <w:rsid w:val="00301B7A"/>
    <w:rsid w:val="00301CDA"/>
    <w:rsid w:val="00301E2E"/>
    <w:rsid w:val="00301E47"/>
    <w:rsid w:val="00301E5B"/>
    <w:rsid w:val="00301EFA"/>
    <w:rsid w:val="0030228F"/>
    <w:rsid w:val="00302320"/>
    <w:rsid w:val="00302688"/>
    <w:rsid w:val="00302692"/>
    <w:rsid w:val="0030274F"/>
    <w:rsid w:val="00302A14"/>
    <w:rsid w:val="00302B6A"/>
    <w:rsid w:val="00302C04"/>
    <w:rsid w:val="00302CDA"/>
    <w:rsid w:val="00302E66"/>
    <w:rsid w:val="0030306A"/>
    <w:rsid w:val="00303337"/>
    <w:rsid w:val="00303516"/>
    <w:rsid w:val="003035C6"/>
    <w:rsid w:val="003036FB"/>
    <w:rsid w:val="003036FE"/>
    <w:rsid w:val="00303765"/>
    <w:rsid w:val="00303806"/>
    <w:rsid w:val="003039E5"/>
    <w:rsid w:val="00303A9D"/>
    <w:rsid w:val="00303B8E"/>
    <w:rsid w:val="00303C61"/>
    <w:rsid w:val="00303D7E"/>
    <w:rsid w:val="0030417D"/>
    <w:rsid w:val="003043AF"/>
    <w:rsid w:val="00304523"/>
    <w:rsid w:val="00304547"/>
    <w:rsid w:val="003048CA"/>
    <w:rsid w:val="00304953"/>
    <w:rsid w:val="0030499B"/>
    <w:rsid w:val="003049F9"/>
    <w:rsid w:val="00304D8B"/>
    <w:rsid w:val="00304E5E"/>
    <w:rsid w:val="00304EDC"/>
    <w:rsid w:val="003055A5"/>
    <w:rsid w:val="003056A2"/>
    <w:rsid w:val="0030581A"/>
    <w:rsid w:val="00305D3C"/>
    <w:rsid w:val="00305DB9"/>
    <w:rsid w:val="00305DC5"/>
    <w:rsid w:val="00305DE3"/>
    <w:rsid w:val="00305E6C"/>
    <w:rsid w:val="00305F3A"/>
    <w:rsid w:val="0030617B"/>
    <w:rsid w:val="00306265"/>
    <w:rsid w:val="00306634"/>
    <w:rsid w:val="0030664A"/>
    <w:rsid w:val="00306725"/>
    <w:rsid w:val="00306736"/>
    <w:rsid w:val="003068DC"/>
    <w:rsid w:val="00306966"/>
    <w:rsid w:val="00306A96"/>
    <w:rsid w:val="00306C7E"/>
    <w:rsid w:val="00306CAD"/>
    <w:rsid w:val="00306CE2"/>
    <w:rsid w:val="00306D13"/>
    <w:rsid w:val="00306DCC"/>
    <w:rsid w:val="00306E5B"/>
    <w:rsid w:val="0030707B"/>
    <w:rsid w:val="003073A2"/>
    <w:rsid w:val="003079D5"/>
    <w:rsid w:val="003079F9"/>
    <w:rsid w:val="00307CB9"/>
    <w:rsid w:val="00307D34"/>
    <w:rsid w:val="00307D54"/>
    <w:rsid w:val="00307DB2"/>
    <w:rsid w:val="00307E7F"/>
    <w:rsid w:val="003102E9"/>
    <w:rsid w:val="00310423"/>
    <w:rsid w:val="00310485"/>
    <w:rsid w:val="0031049E"/>
    <w:rsid w:val="0031064B"/>
    <w:rsid w:val="00310797"/>
    <w:rsid w:val="00310938"/>
    <w:rsid w:val="003109FB"/>
    <w:rsid w:val="00310B62"/>
    <w:rsid w:val="00310B79"/>
    <w:rsid w:val="00310E46"/>
    <w:rsid w:val="00310E8D"/>
    <w:rsid w:val="003114EC"/>
    <w:rsid w:val="00311699"/>
    <w:rsid w:val="00311734"/>
    <w:rsid w:val="0031178A"/>
    <w:rsid w:val="00311A47"/>
    <w:rsid w:val="00311D3D"/>
    <w:rsid w:val="00312014"/>
    <w:rsid w:val="0031208A"/>
    <w:rsid w:val="003120A7"/>
    <w:rsid w:val="00312363"/>
    <w:rsid w:val="003124E9"/>
    <w:rsid w:val="003127B5"/>
    <w:rsid w:val="00312A68"/>
    <w:rsid w:val="00312AB8"/>
    <w:rsid w:val="0031310D"/>
    <w:rsid w:val="00313402"/>
    <w:rsid w:val="00313561"/>
    <w:rsid w:val="0031359F"/>
    <w:rsid w:val="0031370F"/>
    <w:rsid w:val="00313912"/>
    <w:rsid w:val="00313979"/>
    <w:rsid w:val="00313AA6"/>
    <w:rsid w:val="00313AED"/>
    <w:rsid w:val="00313C7D"/>
    <w:rsid w:val="00313E27"/>
    <w:rsid w:val="00313EEF"/>
    <w:rsid w:val="00313F37"/>
    <w:rsid w:val="0031418F"/>
    <w:rsid w:val="0031422F"/>
    <w:rsid w:val="00314523"/>
    <w:rsid w:val="003146D0"/>
    <w:rsid w:val="00314987"/>
    <w:rsid w:val="00314A78"/>
    <w:rsid w:val="00314E9D"/>
    <w:rsid w:val="00314FF8"/>
    <w:rsid w:val="00315053"/>
    <w:rsid w:val="003150A6"/>
    <w:rsid w:val="0031520A"/>
    <w:rsid w:val="0031527D"/>
    <w:rsid w:val="0031533C"/>
    <w:rsid w:val="00315B2A"/>
    <w:rsid w:val="00315B2C"/>
    <w:rsid w:val="00315B68"/>
    <w:rsid w:val="00315BF8"/>
    <w:rsid w:val="00315CE0"/>
    <w:rsid w:val="00315D35"/>
    <w:rsid w:val="00315D62"/>
    <w:rsid w:val="00315DE8"/>
    <w:rsid w:val="003163B4"/>
    <w:rsid w:val="00316471"/>
    <w:rsid w:val="003164C0"/>
    <w:rsid w:val="00316764"/>
    <w:rsid w:val="003167BE"/>
    <w:rsid w:val="0031698E"/>
    <w:rsid w:val="00316A50"/>
    <w:rsid w:val="00316A84"/>
    <w:rsid w:val="00316A89"/>
    <w:rsid w:val="00316AD3"/>
    <w:rsid w:val="00316C2E"/>
    <w:rsid w:val="00316D16"/>
    <w:rsid w:val="00316D56"/>
    <w:rsid w:val="00316D99"/>
    <w:rsid w:val="00316E19"/>
    <w:rsid w:val="00316F09"/>
    <w:rsid w:val="003170A2"/>
    <w:rsid w:val="003170D5"/>
    <w:rsid w:val="00317380"/>
    <w:rsid w:val="00317442"/>
    <w:rsid w:val="003174C2"/>
    <w:rsid w:val="003178EA"/>
    <w:rsid w:val="00317B1F"/>
    <w:rsid w:val="00317EDD"/>
    <w:rsid w:val="00320030"/>
    <w:rsid w:val="00320450"/>
    <w:rsid w:val="003204AC"/>
    <w:rsid w:val="003207B0"/>
    <w:rsid w:val="003208F6"/>
    <w:rsid w:val="00320959"/>
    <w:rsid w:val="00320AD8"/>
    <w:rsid w:val="00320E24"/>
    <w:rsid w:val="00320E79"/>
    <w:rsid w:val="00320ED4"/>
    <w:rsid w:val="00321202"/>
    <w:rsid w:val="003213C3"/>
    <w:rsid w:val="00321487"/>
    <w:rsid w:val="003219C8"/>
    <w:rsid w:val="00321AAB"/>
    <w:rsid w:val="00321BED"/>
    <w:rsid w:val="00321CFC"/>
    <w:rsid w:val="00321D89"/>
    <w:rsid w:val="0032238D"/>
    <w:rsid w:val="003223B6"/>
    <w:rsid w:val="0032255C"/>
    <w:rsid w:val="003225F8"/>
    <w:rsid w:val="00322864"/>
    <w:rsid w:val="003228C4"/>
    <w:rsid w:val="00322AA4"/>
    <w:rsid w:val="00322B57"/>
    <w:rsid w:val="00322DA8"/>
    <w:rsid w:val="00322E70"/>
    <w:rsid w:val="00322F59"/>
    <w:rsid w:val="00322F79"/>
    <w:rsid w:val="003232B8"/>
    <w:rsid w:val="0032371C"/>
    <w:rsid w:val="00323CBA"/>
    <w:rsid w:val="00323E79"/>
    <w:rsid w:val="00323EDA"/>
    <w:rsid w:val="00323FAA"/>
    <w:rsid w:val="00324225"/>
    <w:rsid w:val="003246B6"/>
    <w:rsid w:val="00324A4C"/>
    <w:rsid w:val="00324ADF"/>
    <w:rsid w:val="00324B01"/>
    <w:rsid w:val="00324B43"/>
    <w:rsid w:val="00324BFC"/>
    <w:rsid w:val="00324BFF"/>
    <w:rsid w:val="00324C8B"/>
    <w:rsid w:val="00324F31"/>
    <w:rsid w:val="00325107"/>
    <w:rsid w:val="0032540F"/>
    <w:rsid w:val="0032541A"/>
    <w:rsid w:val="003255E8"/>
    <w:rsid w:val="00325DAD"/>
    <w:rsid w:val="00325E06"/>
    <w:rsid w:val="003260C1"/>
    <w:rsid w:val="00326395"/>
    <w:rsid w:val="00326604"/>
    <w:rsid w:val="003266B1"/>
    <w:rsid w:val="003266F0"/>
    <w:rsid w:val="00326715"/>
    <w:rsid w:val="0032683D"/>
    <w:rsid w:val="00326886"/>
    <w:rsid w:val="00326A56"/>
    <w:rsid w:val="00326B8C"/>
    <w:rsid w:val="00326C15"/>
    <w:rsid w:val="00326C98"/>
    <w:rsid w:val="00326D14"/>
    <w:rsid w:val="00326D1F"/>
    <w:rsid w:val="00327107"/>
    <w:rsid w:val="00327157"/>
    <w:rsid w:val="00327172"/>
    <w:rsid w:val="00327280"/>
    <w:rsid w:val="003273F3"/>
    <w:rsid w:val="003274A3"/>
    <w:rsid w:val="003278F2"/>
    <w:rsid w:val="00327970"/>
    <w:rsid w:val="00327BA8"/>
    <w:rsid w:val="00327C6F"/>
    <w:rsid w:val="00327CD0"/>
    <w:rsid w:val="00327D50"/>
    <w:rsid w:val="00327F25"/>
    <w:rsid w:val="003301A3"/>
    <w:rsid w:val="003301D0"/>
    <w:rsid w:val="00330223"/>
    <w:rsid w:val="00330302"/>
    <w:rsid w:val="0033030D"/>
    <w:rsid w:val="003303AD"/>
    <w:rsid w:val="00330C03"/>
    <w:rsid w:val="00330C4E"/>
    <w:rsid w:val="00330E1D"/>
    <w:rsid w:val="00331074"/>
    <w:rsid w:val="00331195"/>
    <w:rsid w:val="00331289"/>
    <w:rsid w:val="003313BB"/>
    <w:rsid w:val="003313C8"/>
    <w:rsid w:val="0033158E"/>
    <w:rsid w:val="003315E8"/>
    <w:rsid w:val="00331600"/>
    <w:rsid w:val="00331735"/>
    <w:rsid w:val="003318AB"/>
    <w:rsid w:val="00331929"/>
    <w:rsid w:val="00331940"/>
    <w:rsid w:val="00331998"/>
    <w:rsid w:val="00331C29"/>
    <w:rsid w:val="00331ED9"/>
    <w:rsid w:val="0033202D"/>
    <w:rsid w:val="003321BE"/>
    <w:rsid w:val="003321C9"/>
    <w:rsid w:val="00332265"/>
    <w:rsid w:val="003322D5"/>
    <w:rsid w:val="003324E2"/>
    <w:rsid w:val="00332893"/>
    <w:rsid w:val="00332A97"/>
    <w:rsid w:val="00332B50"/>
    <w:rsid w:val="00332BA5"/>
    <w:rsid w:val="00332DCA"/>
    <w:rsid w:val="00332E58"/>
    <w:rsid w:val="00333074"/>
    <w:rsid w:val="00333196"/>
    <w:rsid w:val="00333297"/>
    <w:rsid w:val="0033348D"/>
    <w:rsid w:val="003335BE"/>
    <w:rsid w:val="0033377B"/>
    <w:rsid w:val="00333913"/>
    <w:rsid w:val="003339B6"/>
    <w:rsid w:val="00333A0D"/>
    <w:rsid w:val="00333B50"/>
    <w:rsid w:val="00333C70"/>
    <w:rsid w:val="00333C7C"/>
    <w:rsid w:val="00333C8F"/>
    <w:rsid w:val="00333D47"/>
    <w:rsid w:val="00334176"/>
    <w:rsid w:val="0033418C"/>
    <w:rsid w:val="003341A4"/>
    <w:rsid w:val="00334312"/>
    <w:rsid w:val="0033452A"/>
    <w:rsid w:val="0033457D"/>
    <w:rsid w:val="003345A2"/>
    <w:rsid w:val="00334605"/>
    <w:rsid w:val="0033467B"/>
    <w:rsid w:val="0033492F"/>
    <w:rsid w:val="00334958"/>
    <w:rsid w:val="00334A5F"/>
    <w:rsid w:val="00334BE4"/>
    <w:rsid w:val="00334D90"/>
    <w:rsid w:val="00334DA4"/>
    <w:rsid w:val="00334E60"/>
    <w:rsid w:val="00334F44"/>
    <w:rsid w:val="0033531C"/>
    <w:rsid w:val="0033544C"/>
    <w:rsid w:val="00335778"/>
    <w:rsid w:val="00335799"/>
    <w:rsid w:val="003359ED"/>
    <w:rsid w:val="00335B8C"/>
    <w:rsid w:val="00335D41"/>
    <w:rsid w:val="00335FF7"/>
    <w:rsid w:val="003361C1"/>
    <w:rsid w:val="003362A1"/>
    <w:rsid w:val="003364FD"/>
    <w:rsid w:val="00336603"/>
    <w:rsid w:val="0033664B"/>
    <w:rsid w:val="00336795"/>
    <w:rsid w:val="003367D1"/>
    <w:rsid w:val="003368B4"/>
    <w:rsid w:val="00336E6C"/>
    <w:rsid w:val="00337167"/>
    <w:rsid w:val="00337228"/>
    <w:rsid w:val="00337248"/>
    <w:rsid w:val="003373AA"/>
    <w:rsid w:val="00337468"/>
    <w:rsid w:val="00337638"/>
    <w:rsid w:val="00337852"/>
    <w:rsid w:val="00337882"/>
    <w:rsid w:val="00337900"/>
    <w:rsid w:val="00337BA1"/>
    <w:rsid w:val="00337CDF"/>
    <w:rsid w:val="00337D90"/>
    <w:rsid w:val="00337DDF"/>
    <w:rsid w:val="0034003F"/>
    <w:rsid w:val="00340131"/>
    <w:rsid w:val="00340160"/>
    <w:rsid w:val="003401C6"/>
    <w:rsid w:val="003402CD"/>
    <w:rsid w:val="00340381"/>
    <w:rsid w:val="003403DC"/>
    <w:rsid w:val="003404AD"/>
    <w:rsid w:val="0034059E"/>
    <w:rsid w:val="00340813"/>
    <w:rsid w:val="003408D2"/>
    <w:rsid w:val="00340B1F"/>
    <w:rsid w:val="00340B41"/>
    <w:rsid w:val="00340BDA"/>
    <w:rsid w:val="0034102F"/>
    <w:rsid w:val="0034133F"/>
    <w:rsid w:val="0034158D"/>
    <w:rsid w:val="0034162B"/>
    <w:rsid w:val="00341863"/>
    <w:rsid w:val="00341916"/>
    <w:rsid w:val="00341B1B"/>
    <w:rsid w:val="00341C21"/>
    <w:rsid w:val="00341FFA"/>
    <w:rsid w:val="003426E4"/>
    <w:rsid w:val="00342851"/>
    <w:rsid w:val="00342996"/>
    <w:rsid w:val="003429D0"/>
    <w:rsid w:val="00342AB5"/>
    <w:rsid w:val="00342B93"/>
    <w:rsid w:val="0034302A"/>
    <w:rsid w:val="0034331E"/>
    <w:rsid w:val="00343AFD"/>
    <w:rsid w:val="00343B11"/>
    <w:rsid w:val="00343D1F"/>
    <w:rsid w:val="00343EA5"/>
    <w:rsid w:val="00343FB6"/>
    <w:rsid w:val="00344127"/>
    <w:rsid w:val="00344498"/>
    <w:rsid w:val="00344681"/>
    <w:rsid w:val="00344764"/>
    <w:rsid w:val="003448BF"/>
    <w:rsid w:val="00344A46"/>
    <w:rsid w:val="00344D70"/>
    <w:rsid w:val="00344EB8"/>
    <w:rsid w:val="00344F93"/>
    <w:rsid w:val="0034516B"/>
    <w:rsid w:val="00345322"/>
    <w:rsid w:val="00345410"/>
    <w:rsid w:val="00345455"/>
    <w:rsid w:val="0034546F"/>
    <w:rsid w:val="003454A2"/>
    <w:rsid w:val="00345508"/>
    <w:rsid w:val="0034553F"/>
    <w:rsid w:val="00345600"/>
    <w:rsid w:val="00345684"/>
    <w:rsid w:val="003456AA"/>
    <w:rsid w:val="003457E1"/>
    <w:rsid w:val="00345916"/>
    <w:rsid w:val="00345A70"/>
    <w:rsid w:val="00345B8C"/>
    <w:rsid w:val="00345F25"/>
    <w:rsid w:val="003461ED"/>
    <w:rsid w:val="003461FA"/>
    <w:rsid w:val="00346207"/>
    <w:rsid w:val="00346446"/>
    <w:rsid w:val="003464BE"/>
    <w:rsid w:val="00346512"/>
    <w:rsid w:val="00346552"/>
    <w:rsid w:val="00346BF4"/>
    <w:rsid w:val="00346C8A"/>
    <w:rsid w:val="00346F66"/>
    <w:rsid w:val="00347001"/>
    <w:rsid w:val="00347048"/>
    <w:rsid w:val="0034719B"/>
    <w:rsid w:val="00347587"/>
    <w:rsid w:val="0034783B"/>
    <w:rsid w:val="00347920"/>
    <w:rsid w:val="003479BB"/>
    <w:rsid w:val="00347A3D"/>
    <w:rsid w:val="00347D31"/>
    <w:rsid w:val="00347EF2"/>
    <w:rsid w:val="0035014A"/>
    <w:rsid w:val="0035019B"/>
    <w:rsid w:val="00350210"/>
    <w:rsid w:val="0035025C"/>
    <w:rsid w:val="0035037B"/>
    <w:rsid w:val="00350916"/>
    <w:rsid w:val="00350A31"/>
    <w:rsid w:val="00350CFC"/>
    <w:rsid w:val="00351046"/>
    <w:rsid w:val="003511AA"/>
    <w:rsid w:val="003515B5"/>
    <w:rsid w:val="0035169B"/>
    <w:rsid w:val="003517BB"/>
    <w:rsid w:val="003518F3"/>
    <w:rsid w:val="00351B70"/>
    <w:rsid w:val="00351DB4"/>
    <w:rsid w:val="00351E16"/>
    <w:rsid w:val="00352059"/>
    <w:rsid w:val="00352073"/>
    <w:rsid w:val="0035236C"/>
    <w:rsid w:val="00352492"/>
    <w:rsid w:val="0035261D"/>
    <w:rsid w:val="003529AC"/>
    <w:rsid w:val="00352A04"/>
    <w:rsid w:val="00352AB5"/>
    <w:rsid w:val="00352BD9"/>
    <w:rsid w:val="00352D88"/>
    <w:rsid w:val="00352FDE"/>
    <w:rsid w:val="00353026"/>
    <w:rsid w:val="00353064"/>
    <w:rsid w:val="003531F7"/>
    <w:rsid w:val="00353275"/>
    <w:rsid w:val="003533CB"/>
    <w:rsid w:val="0035341D"/>
    <w:rsid w:val="003535A7"/>
    <w:rsid w:val="0035366C"/>
    <w:rsid w:val="00353727"/>
    <w:rsid w:val="003537C3"/>
    <w:rsid w:val="0035394F"/>
    <w:rsid w:val="00353E0D"/>
    <w:rsid w:val="00353E41"/>
    <w:rsid w:val="00353E43"/>
    <w:rsid w:val="00354263"/>
    <w:rsid w:val="003542A9"/>
    <w:rsid w:val="00354406"/>
    <w:rsid w:val="00354500"/>
    <w:rsid w:val="003547C5"/>
    <w:rsid w:val="00354D3E"/>
    <w:rsid w:val="00354D49"/>
    <w:rsid w:val="00354E38"/>
    <w:rsid w:val="00354EA2"/>
    <w:rsid w:val="00355109"/>
    <w:rsid w:val="0035516E"/>
    <w:rsid w:val="0035526F"/>
    <w:rsid w:val="003555B7"/>
    <w:rsid w:val="0035573A"/>
    <w:rsid w:val="003557E3"/>
    <w:rsid w:val="003558DC"/>
    <w:rsid w:val="00355933"/>
    <w:rsid w:val="00355C02"/>
    <w:rsid w:val="00355C2C"/>
    <w:rsid w:val="00356046"/>
    <w:rsid w:val="00356292"/>
    <w:rsid w:val="0035649F"/>
    <w:rsid w:val="0035662E"/>
    <w:rsid w:val="00356A26"/>
    <w:rsid w:val="00356ACA"/>
    <w:rsid w:val="00356AFD"/>
    <w:rsid w:val="00356B20"/>
    <w:rsid w:val="00356C2D"/>
    <w:rsid w:val="00356D08"/>
    <w:rsid w:val="00357086"/>
    <w:rsid w:val="00357096"/>
    <w:rsid w:val="0035729B"/>
    <w:rsid w:val="00357342"/>
    <w:rsid w:val="003573B1"/>
    <w:rsid w:val="0035762F"/>
    <w:rsid w:val="0035773E"/>
    <w:rsid w:val="003579D4"/>
    <w:rsid w:val="00357C3E"/>
    <w:rsid w:val="00357D59"/>
    <w:rsid w:val="00357E7C"/>
    <w:rsid w:val="00360008"/>
    <w:rsid w:val="003600AB"/>
    <w:rsid w:val="003602E7"/>
    <w:rsid w:val="00360893"/>
    <w:rsid w:val="00360915"/>
    <w:rsid w:val="00360C53"/>
    <w:rsid w:val="00360C7B"/>
    <w:rsid w:val="00360E7B"/>
    <w:rsid w:val="00360F81"/>
    <w:rsid w:val="00361116"/>
    <w:rsid w:val="003612B7"/>
    <w:rsid w:val="00361479"/>
    <w:rsid w:val="003615F4"/>
    <w:rsid w:val="00361683"/>
    <w:rsid w:val="0036190E"/>
    <w:rsid w:val="00361ABB"/>
    <w:rsid w:val="00361BE1"/>
    <w:rsid w:val="00361C19"/>
    <w:rsid w:val="00361DDA"/>
    <w:rsid w:val="00361E0F"/>
    <w:rsid w:val="00361EEF"/>
    <w:rsid w:val="00361F03"/>
    <w:rsid w:val="00361F32"/>
    <w:rsid w:val="00361F66"/>
    <w:rsid w:val="00361FAE"/>
    <w:rsid w:val="003620BC"/>
    <w:rsid w:val="0036221B"/>
    <w:rsid w:val="003622E7"/>
    <w:rsid w:val="0036235B"/>
    <w:rsid w:val="003623D0"/>
    <w:rsid w:val="0036244D"/>
    <w:rsid w:val="003624F5"/>
    <w:rsid w:val="0036250D"/>
    <w:rsid w:val="00362522"/>
    <w:rsid w:val="0036265E"/>
    <w:rsid w:val="00362669"/>
    <w:rsid w:val="00362834"/>
    <w:rsid w:val="00362937"/>
    <w:rsid w:val="00362AC0"/>
    <w:rsid w:val="00362AC1"/>
    <w:rsid w:val="00362AD3"/>
    <w:rsid w:val="00362FA4"/>
    <w:rsid w:val="00363055"/>
    <w:rsid w:val="00363306"/>
    <w:rsid w:val="00363352"/>
    <w:rsid w:val="00363369"/>
    <w:rsid w:val="00363624"/>
    <w:rsid w:val="00363687"/>
    <w:rsid w:val="003637EA"/>
    <w:rsid w:val="003638F9"/>
    <w:rsid w:val="00363914"/>
    <w:rsid w:val="003639C6"/>
    <w:rsid w:val="00363B25"/>
    <w:rsid w:val="00363B8C"/>
    <w:rsid w:val="00363D8B"/>
    <w:rsid w:val="00363DED"/>
    <w:rsid w:val="00363EB4"/>
    <w:rsid w:val="0036402A"/>
    <w:rsid w:val="003640C9"/>
    <w:rsid w:val="003641A2"/>
    <w:rsid w:val="003644B3"/>
    <w:rsid w:val="003645D7"/>
    <w:rsid w:val="00364AA8"/>
    <w:rsid w:val="00364F96"/>
    <w:rsid w:val="00364FDD"/>
    <w:rsid w:val="00365178"/>
    <w:rsid w:val="0036520F"/>
    <w:rsid w:val="00365230"/>
    <w:rsid w:val="0036541D"/>
    <w:rsid w:val="0036546E"/>
    <w:rsid w:val="0036552A"/>
    <w:rsid w:val="003655CA"/>
    <w:rsid w:val="00365995"/>
    <w:rsid w:val="00365A55"/>
    <w:rsid w:val="00365E3E"/>
    <w:rsid w:val="00365EDF"/>
    <w:rsid w:val="003660A7"/>
    <w:rsid w:val="003661C9"/>
    <w:rsid w:val="003669C7"/>
    <w:rsid w:val="00366C72"/>
    <w:rsid w:val="00366C9B"/>
    <w:rsid w:val="00366CD3"/>
    <w:rsid w:val="00367588"/>
    <w:rsid w:val="003677B2"/>
    <w:rsid w:val="0036795B"/>
    <w:rsid w:val="00367B3F"/>
    <w:rsid w:val="00370055"/>
    <w:rsid w:val="003700F2"/>
    <w:rsid w:val="00370664"/>
    <w:rsid w:val="00370921"/>
    <w:rsid w:val="00370B94"/>
    <w:rsid w:val="00370C55"/>
    <w:rsid w:val="00370C99"/>
    <w:rsid w:val="00370F77"/>
    <w:rsid w:val="003711AD"/>
    <w:rsid w:val="003713F0"/>
    <w:rsid w:val="003713F5"/>
    <w:rsid w:val="00371582"/>
    <w:rsid w:val="003715AC"/>
    <w:rsid w:val="00371765"/>
    <w:rsid w:val="00371807"/>
    <w:rsid w:val="003718B9"/>
    <w:rsid w:val="00371A0D"/>
    <w:rsid w:val="00371CD0"/>
    <w:rsid w:val="00371F8C"/>
    <w:rsid w:val="003725CB"/>
    <w:rsid w:val="003727C3"/>
    <w:rsid w:val="00372C97"/>
    <w:rsid w:val="00372E38"/>
    <w:rsid w:val="00372EBA"/>
    <w:rsid w:val="00372F96"/>
    <w:rsid w:val="00373318"/>
    <w:rsid w:val="003733A6"/>
    <w:rsid w:val="003737F8"/>
    <w:rsid w:val="003738B6"/>
    <w:rsid w:val="003738D9"/>
    <w:rsid w:val="00373B39"/>
    <w:rsid w:val="00373C92"/>
    <w:rsid w:val="00374206"/>
    <w:rsid w:val="003742B4"/>
    <w:rsid w:val="003744F8"/>
    <w:rsid w:val="00374567"/>
    <w:rsid w:val="00374685"/>
    <w:rsid w:val="0037472A"/>
    <w:rsid w:val="00374AE3"/>
    <w:rsid w:val="00374BEA"/>
    <w:rsid w:val="00374D26"/>
    <w:rsid w:val="00374DEC"/>
    <w:rsid w:val="00374E4E"/>
    <w:rsid w:val="00374E51"/>
    <w:rsid w:val="00374E75"/>
    <w:rsid w:val="00375061"/>
    <w:rsid w:val="003750C9"/>
    <w:rsid w:val="00375344"/>
    <w:rsid w:val="003754CE"/>
    <w:rsid w:val="00375522"/>
    <w:rsid w:val="003758E5"/>
    <w:rsid w:val="00375913"/>
    <w:rsid w:val="00375936"/>
    <w:rsid w:val="0037597C"/>
    <w:rsid w:val="00375A60"/>
    <w:rsid w:val="00375FF3"/>
    <w:rsid w:val="00376249"/>
    <w:rsid w:val="00376B60"/>
    <w:rsid w:val="00376C2D"/>
    <w:rsid w:val="00376D62"/>
    <w:rsid w:val="00376DA7"/>
    <w:rsid w:val="0037724C"/>
    <w:rsid w:val="003773B8"/>
    <w:rsid w:val="003773E8"/>
    <w:rsid w:val="0037742B"/>
    <w:rsid w:val="00377437"/>
    <w:rsid w:val="0037787C"/>
    <w:rsid w:val="003802E1"/>
    <w:rsid w:val="0038057A"/>
    <w:rsid w:val="00380648"/>
    <w:rsid w:val="003806A1"/>
    <w:rsid w:val="0038080F"/>
    <w:rsid w:val="0038095A"/>
    <w:rsid w:val="00380CAF"/>
    <w:rsid w:val="00380EAC"/>
    <w:rsid w:val="0038100A"/>
    <w:rsid w:val="00381101"/>
    <w:rsid w:val="00381532"/>
    <w:rsid w:val="0038161B"/>
    <w:rsid w:val="003818EE"/>
    <w:rsid w:val="00381A37"/>
    <w:rsid w:val="00381B2F"/>
    <w:rsid w:val="00381B77"/>
    <w:rsid w:val="00381C9D"/>
    <w:rsid w:val="00381DD8"/>
    <w:rsid w:val="00381EED"/>
    <w:rsid w:val="00382008"/>
    <w:rsid w:val="0038208D"/>
    <w:rsid w:val="0038216C"/>
    <w:rsid w:val="003821B8"/>
    <w:rsid w:val="003821C8"/>
    <w:rsid w:val="00382291"/>
    <w:rsid w:val="003822CC"/>
    <w:rsid w:val="003823C3"/>
    <w:rsid w:val="003823CD"/>
    <w:rsid w:val="00382966"/>
    <w:rsid w:val="00382A1B"/>
    <w:rsid w:val="00382A4A"/>
    <w:rsid w:val="00382BEC"/>
    <w:rsid w:val="00382DB4"/>
    <w:rsid w:val="00382E7C"/>
    <w:rsid w:val="00382EF3"/>
    <w:rsid w:val="003830C3"/>
    <w:rsid w:val="00383145"/>
    <w:rsid w:val="003832C0"/>
    <w:rsid w:val="003832E1"/>
    <w:rsid w:val="0038340F"/>
    <w:rsid w:val="003834E0"/>
    <w:rsid w:val="00383561"/>
    <w:rsid w:val="00383674"/>
    <w:rsid w:val="0038380B"/>
    <w:rsid w:val="00383973"/>
    <w:rsid w:val="00383B50"/>
    <w:rsid w:val="00383BF3"/>
    <w:rsid w:val="00383D47"/>
    <w:rsid w:val="00383FCD"/>
    <w:rsid w:val="00384158"/>
    <w:rsid w:val="0038418C"/>
    <w:rsid w:val="0038447A"/>
    <w:rsid w:val="00384487"/>
    <w:rsid w:val="00384538"/>
    <w:rsid w:val="00384567"/>
    <w:rsid w:val="003845A0"/>
    <w:rsid w:val="003846E1"/>
    <w:rsid w:val="0038477B"/>
    <w:rsid w:val="00384B4F"/>
    <w:rsid w:val="00384BE6"/>
    <w:rsid w:val="00384CE4"/>
    <w:rsid w:val="00384EAC"/>
    <w:rsid w:val="00384F38"/>
    <w:rsid w:val="00385083"/>
    <w:rsid w:val="00385088"/>
    <w:rsid w:val="003850AA"/>
    <w:rsid w:val="003851E9"/>
    <w:rsid w:val="00385276"/>
    <w:rsid w:val="003853B3"/>
    <w:rsid w:val="00385736"/>
    <w:rsid w:val="0038574B"/>
    <w:rsid w:val="003859B7"/>
    <w:rsid w:val="0038611E"/>
    <w:rsid w:val="0038620F"/>
    <w:rsid w:val="003864F2"/>
    <w:rsid w:val="00386542"/>
    <w:rsid w:val="00386906"/>
    <w:rsid w:val="003869A4"/>
    <w:rsid w:val="003869E1"/>
    <w:rsid w:val="00386A66"/>
    <w:rsid w:val="00386CB7"/>
    <w:rsid w:val="00386EC4"/>
    <w:rsid w:val="00386FB4"/>
    <w:rsid w:val="003870A3"/>
    <w:rsid w:val="0038728D"/>
    <w:rsid w:val="003876A6"/>
    <w:rsid w:val="00387728"/>
    <w:rsid w:val="00387A7F"/>
    <w:rsid w:val="00387B34"/>
    <w:rsid w:val="00387CDA"/>
    <w:rsid w:val="00387D3D"/>
    <w:rsid w:val="00387DD5"/>
    <w:rsid w:val="00387E95"/>
    <w:rsid w:val="00387F6B"/>
    <w:rsid w:val="00387FA8"/>
    <w:rsid w:val="00387FAC"/>
    <w:rsid w:val="0039004F"/>
    <w:rsid w:val="003900AF"/>
    <w:rsid w:val="0039014F"/>
    <w:rsid w:val="00390281"/>
    <w:rsid w:val="00390284"/>
    <w:rsid w:val="00390299"/>
    <w:rsid w:val="00390346"/>
    <w:rsid w:val="0039037D"/>
    <w:rsid w:val="003904BC"/>
    <w:rsid w:val="003905C7"/>
    <w:rsid w:val="003906A6"/>
    <w:rsid w:val="00390700"/>
    <w:rsid w:val="003907FD"/>
    <w:rsid w:val="00390825"/>
    <w:rsid w:val="003909EA"/>
    <w:rsid w:val="003909EC"/>
    <w:rsid w:val="00390AE5"/>
    <w:rsid w:val="00390BD8"/>
    <w:rsid w:val="00390C6C"/>
    <w:rsid w:val="00390EF1"/>
    <w:rsid w:val="0039114D"/>
    <w:rsid w:val="00391155"/>
    <w:rsid w:val="00391187"/>
    <w:rsid w:val="0039138D"/>
    <w:rsid w:val="00391410"/>
    <w:rsid w:val="00391498"/>
    <w:rsid w:val="003914AE"/>
    <w:rsid w:val="003916CC"/>
    <w:rsid w:val="00391707"/>
    <w:rsid w:val="003919D5"/>
    <w:rsid w:val="00391AA5"/>
    <w:rsid w:val="00391C22"/>
    <w:rsid w:val="00391DC7"/>
    <w:rsid w:val="00391DED"/>
    <w:rsid w:val="00392046"/>
    <w:rsid w:val="0039207D"/>
    <w:rsid w:val="0039214C"/>
    <w:rsid w:val="003923B2"/>
    <w:rsid w:val="0039246A"/>
    <w:rsid w:val="00392603"/>
    <w:rsid w:val="00392713"/>
    <w:rsid w:val="003927A8"/>
    <w:rsid w:val="0039288A"/>
    <w:rsid w:val="00392A39"/>
    <w:rsid w:val="00392B91"/>
    <w:rsid w:val="00392D7C"/>
    <w:rsid w:val="00392E84"/>
    <w:rsid w:val="00393153"/>
    <w:rsid w:val="00393494"/>
    <w:rsid w:val="003935B8"/>
    <w:rsid w:val="0039369B"/>
    <w:rsid w:val="003937BD"/>
    <w:rsid w:val="0039398D"/>
    <w:rsid w:val="00393AEC"/>
    <w:rsid w:val="00393AF9"/>
    <w:rsid w:val="00393B3A"/>
    <w:rsid w:val="00393C68"/>
    <w:rsid w:val="00393EB7"/>
    <w:rsid w:val="00393FBB"/>
    <w:rsid w:val="00394171"/>
    <w:rsid w:val="003943E7"/>
    <w:rsid w:val="00394445"/>
    <w:rsid w:val="003945BC"/>
    <w:rsid w:val="00394B4A"/>
    <w:rsid w:val="00394B5B"/>
    <w:rsid w:val="00394BB7"/>
    <w:rsid w:val="00394C1A"/>
    <w:rsid w:val="00395695"/>
    <w:rsid w:val="00395754"/>
    <w:rsid w:val="003957E3"/>
    <w:rsid w:val="003957F0"/>
    <w:rsid w:val="00395DE1"/>
    <w:rsid w:val="00395E42"/>
    <w:rsid w:val="00395F64"/>
    <w:rsid w:val="00395F92"/>
    <w:rsid w:val="00395FCE"/>
    <w:rsid w:val="0039626E"/>
    <w:rsid w:val="003963F4"/>
    <w:rsid w:val="0039642B"/>
    <w:rsid w:val="00396468"/>
    <w:rsid w:val="003966D4"/>
    <w:rsid w:val="00396827"/>
    <w:rsid w:val="003968EC"/>
    <w:rsid w:val="00396C4D"/>
    <w:rsid w:val="00396DF1"/>
    <w:rsid w:val="0039723E"/>
    <w:rsid w:val="0039727A"/>
    <w:rsid w:val="0039740C"/>
    <w:rsid w:val="003975EF"/>
    <w:rsid w:val="00397607"/>
    <w:rsid w:val="003976A8"/>
    <w:rsid w:val="003979BC"/>
    <w:rsid w:val="003979D9"/>
    <w:rsid w:val="00397B91"/>
    <w:rsid w:val="00397BCF"/>
    <w:rsid w:val="00397CFC"/>
    <w:rsid w:val="003A0058"/>
    <w:rsid w:val="003A02BB"/>
    <w:rsid w:val="003A0594"/>
    <w:rsid w:val="003A0618"/>
    <w:rsid w:val="003A08F3"/>
    <w:rsid w:val="003A0951"/>
    <w:rsid w:val="003A0A31"/>
    <w:rsid w:val="003A0A36"/>
    <w:rsid w:val="003A0D8D"/>
    <w:rsid w:val="003A0E29"/>
    <w:rsid w:val="003A0F0D"/>
    <w:rsid w:val="003A1270"/>
    <w:rsid w:val="003A1327"/>
    <w:rsid w:val="003A1456"/>
    <w:rsid w:val="003A14A2"/>
    <w:rsid w:val="003A1717"/>
    <w:rsid w:val="003A1810"/>
    <w:rsid w:val="003A1AB9"/>
    <w:rsid w:val="003A1C5F"/>
    <w:rsid w:val="003A1E91"/>
    <w:rsid w:val="003A21A3"/>
    <w:rsid w:val="003A2266"/>
    <w:rsid w:val="003A2313"/>
    <w:rsid w:val="003A2434"/>
    <w:rsid w:val="003A24BF"/>
    <w:rsid w:val="003A260D"/>
    <w:rsid w:val="003A2966"/>
    <w:rsid w:val="003A29FA"/>
    <w:rsid w:val="003A2A17"/>
    <w:rsid w:val="003A2EC5"/>
    <w:rsid w:val="003A2FD1"/>
    <w:rsid w:val="003A3127"/>
    <w:rsid w:val="003A31CD"/>
    <w:rsid w:val="003A322E"/>
    <w:rsid w:val="003A3517"/>
    <w:rsid w:val="003A353D"/>
    <w:rsid w:val="003A3640"/>
    <w:rsid w:val="003A3645"/>
    <w:rsid w:val="003A3849"/>
    <w:rsid w:val="003A38E4"/>
    <w:rsid w:val="003A3950"/>
    <w:rsid w:val="003A3D92"/>
    <w:rsid w:val="003A3F1F"/>
    <w:rsid w:val="003A4001"/>
    <w:rsid w:val="003A4342"/>
    <w:rsid w:val="003A456E"/>
    <w:rsid w:val="003A4572"/>
    <w:rsid w:val="003A45E6"/>
    <w:rsid w:val="003A4690"/>
    <w:rsid w:val="003A4BC7"/>
    <w:rsid w:val="003A4BE3"/>
    <w:rsid w:val="003A5271"/>
    <w:rsid w:val="003A5350"/>
    <w:rsid w:val="003A53D4"/>
    <w:rsid w:val="003A58C3"/>
    <w:rsid w:val="003A5964"/>
    <w:rsid w:val="003A5B5C"/>
    <w:rsid w:val="003A5C21"/>
    <w:rsid w:val="003A5F3E"/>
    <w:rsid w:val="003A61A9"/>
    <w:rsid w:val="003A61E8"/>
    <w:rsid w:val="003A6301"/>
    <w:rsid w:val="003A63A5"/>
    <w:rsid w:val="003A64C3"/>
    <w:rsid w:val="003A6510"/>
    <w:rsid w:val="003A6720"/>
    <w:rsid w:val="003A67D1"/>
    <w:rsid w:val="003A6CA8"/>
    <w:rsid w:val="003A6CF8"/>
    <w:rsid w:val="003A6DD0"/>
    <w:rsid w:val="003A6F50"/>
    <w:rsid w:val="003A70B9"/>
    <w:rsid w:val="003A70E5"/>
    <w:rsid w:val="003A7154"/>
    <w:rsid w:val="003A71C9"/>
    <w:rsid w:val="003A73CC"/>
    <w:rsid w:val="003A767B"/>
    <w:rsid w:val="003A773F"/>
    <w:rsid w:val="003A7902"/>
    <w:rsid w:val="003A7AAE"/>
    <w:rsid w:val="003A7D05"/>
    <w:rsid w:val="003A7D7E"/>
    <w:rsid w:val="003A7DBE"/>
    <w:rsid w:val="003B0056"/>
    <w:rsid w:val="003B04E4"/>
    <w:rsid w:val="003B0509"/>
    <w:rsid w:val="003B05D5"/>
    <w:rsid w:val="003B08F2"/>
    <w:rsid w:val="003B0B59"/>
    <w:rsid w:val="003B0DEE"/>
    <w:rsid w:val="003B0EA1"/>
    <w:rsid w:val="003B0EA2"/>
    <w:rsid w:val="003B0F31"/>
    <w:rsid w:val="003B10BF"/>
    <w:rsid w:val="003B111F"/>
    <w:rsid w:val="003B114D"/>
    <w:rsid w:val="003B11B5"/>
    <w:rsid w:val="003B145D"/>
    <w:rsid w:val="003B1662"/>
    <w:rsid w:val="003B167B"/>
    <w:rsid w:val="003B1742"/>
    <w:rsid w:val="003B18A1"/>
    <w:rsid w:val="003B1943"/>
    <w:rsid w:val="003B1A28"/>
    <w:rsid w:val="003B1A70"/>
    <w:rsid w:val="003B1AF3"/>
    <w:rsid w:val="003B1CBF"/>
    <w:rsid w:val="003B1D03"/>
    <w:rsid w:val="003B1D9A"/>
    <w:rsid w:val="003B1F3C"/>
    <w:rsid w:val="003B201D"/>
    <w:rsid w:val="003B20AD"/>
    <w:rsid w:val="003B21A5"/>
    <w:rsid w:val="003B2231"/>
    <w:rsid w:val="003B22F9"/>
    <w:rsid w:val="003B2365"/>
    <w:rsid w:val="003B24CD"/>
    <w:rsid w:val="003B2617"/>
    <w:rsid w:val="003B2629"/>
    <w:rsid w:val="003B2750"/>
    <w:rsid w:val="003B28B6"/>
    <w:rsid w:val="003B291E"/>
    <w:rsid w:val="003B2AA7"/>
    <w:rsid w:val="003B2C24"/>
    <w:rsid w:val="003B2D63"/>
    <w:rsid w:val="003B2DE4"/>
    <w:rsid w:val="003B2FCA"/>
    <w:rsid w:val="003B301F"/>
    <w:rsid w:val="003B3073"/>
    <w:rsid w:val="003B3400"/>
    <w:rsid w:val="003B34A8"/>
    <w:rsid w:val="003B391D"/>
    <w:rsid w:val="003B3A69"/>
    <w:rsid w:val="003B3AEB"/>
    <w:rsid w:val="003B3B00"/>
    <w:rsid w:val="003B3E78"/>
    <w:rsid w:val="003B3F42"/>
    <w:rsid w:val="003B3F6E"/>
    <w:rsid w:val="003B3F85"/>
    <w:rsid w:val="003B404D"/>
    <w:rsid w:val="003B4719"/>
    <w:rsid w:val="003B49EC"/>
    <w:rsid w:val="003B4B73"/>
    <w:rsid w:val="003B4B97"/>
    <w:rsid w:val="003B4C51"/>
    <w:rsid w:val="003B4EC0"/>
    <w:rsid w:val="003B4F33"/>
    <w:rsid w:val="003B5180"/>
    <w:rsid w:val="003B5235"/>
    <w:rsid w:val="003B525A"/>
    <w:rsid w:val="003B5558"/>
    <w:rsid w:val="003B5622"/>
    <w:rsid w:val="003B5A3D"/>
    <w:rsid w:val="003B5E21"/>
    <w:rsid w:val="003B5EAF"/>
    <w:rsid w:val="003B62E6"/>
    <w:rsid w:val="003B62F4"/>
    <w:rsid w:val="003B63BE"/>
    <w:rsid w:val="003B6426"/>
    <w:rsid w:val="003B6514"/>
    <w:rsid w:val="003B6592"/>
    <w:rsid w:val="003B6655"/>
    <w:rsid w:val="003B675E"/>
    <w:rsid w:val="003B67A6"/>
    <w:rsid w:val="003B6945"/>
    <w:rsid w:val="003B6AC8"/>
    <w:rsid w:val="003B6E16"/>
    <w:rsid w:val="003B71DC"/>
    <w:rsid w:val="003B7266"/>
    <w:rsid w:val="003B7416"/>
    <w:rsid w:val="003B75DB"/>
    <w:rsid w:val="003B7825"/>
    <w:rsid w:val="003B7840"/>
    <w:rsid w:val="003B7854"/>
    <w:rsid w:val="003B79A7"/>
    <w:rsid w:val="003B7A68"/>
    <w:rsid w:val="003B7BC3"/>
    <w:rsid w:val="003B7D1B"/>
    <w:rsid w:val="003B7D89"/>
    <w:rsid w:val="003B7D9D"/>
    <w:rsid w:val="003B7E3F"/>
    <w:rsid w:val="003B7E45"/>
    <w:rsid w:val="003C01B1"/>
    <w:rsid w:val="003C0219"/>
    <w:rsid w:val="003C0486"/>
    <w:rsid w:val="003C05F6"/>
    <w:rsid w:val="003C0764"/>
    <w:rsid w:val="003C08E6"/>
    <w:rsid w:val="003C0B58"/>
    <w:rsid w:val="003C0CCA"/>
    <w:rsid w:val="003C0D4B"/>
    <w:rsid w:val="003C142D"/>
    <w:rsid w:val="003C158C"/>
    <w:rsid w:val="003C160B"/>
    <w:rsid w:val="003C1A86"/>
    <w:rsid w:val="003C1CC3"/>
    <w:rsid w:val="003C1CEB"/>
    <w:rsid w:val="003C1E44"/>
    <w:rsid w:val="003C2056"/>
    <w:rsid w:val="003C2212"/>
    <w:rsid w:val="003C257B"/>
    <w:rsid w:val="003C269C"/>
    <w:rsid w:val="003C2896"/>
    <w:rsid w:val="003C2916"/>
    <w:rsid w:val="003C292B"/>
    <w:rsid w:val="003C293B"/>
    <w:rsid w:val="003C2AC8"/>
    <w:rsid w:val="003C2B08"/>
    <w:rsid w:val="003C2B4A"/>
    <w:rsid w:val="003C2B62"/>
    <w:rsid w:val="003C2C09"/>
    <w:rsid w:val="003C2C9D"/>
    <w:rsid w:val="003C2E11"/>
    <w:rsid w:val="003C2F53"/>
    <w:rsid w:val="003C30DB"/>
    <w:rsid w:val="003C3109"/>
    <w:rsid w:val="003C3178"/>
    <w:rsid w:val="003C327A"/>
    <w:rsid w:val="003C3322"/>
    <w:rsid w:val="003C35DB"/>
    <w:rsid w:val="003C3630"/>
    <w:rsid w:val="003C39BF"/>
    <w:rsid w:val="003C3B71"/>
    <w:rsid w:val="003C3C00"/>
    <w:rsid w:val="003C3C44"/>
    <w:rsid w:val="003C3F59"/>
    <w:rsid w:val="003C40F5"/>
    <w:rsid w:val="003C4168"/>
    <w:rsid w:val="003C440B"/>
    <w:rsid w:val="003C4687"/>
    <w:rsid w:val="003C46F6"/>
    <w:rsid w:val="003C48BE"/>
    <w:rsid w:val="003C4996"/>
    <w:rsid w:val="003C49A9"/>
    <w:rsid w:val="003C4AE9"/>
    <w:rsid w:val="003C4B17"/>
    <w:rsid w:val="003C4C9E"/>
    <w:rsid w:val="003C5071"/>
    <w:rsid w:val="003C53CA"/>
    <w:rsid w:val="003C5598"/>
    <w:rsid w:val="003C5937"/>
    <w:rsid w:val="003C5BEA"/>
    <w:rsid w:val="003C5E3C"/>
    <w:rsid w:val="003C5EA5"/>
    <w:rsid w:val="003C6135"/>
    <w:rsid w:val="003C61AE"/>
    <w:rsid w:val="003C61B4"/>
    <w:rsid w:val="003C6267"/>
    <w:rsid w:val="003C6288"/>
    <w:rsid w:val="003C66B3"/>
    <w:rsid w:val="003C6717"/>
    <w:rsid w:val="003C6743"/>
    <w:rsid w:val="003C68E5"/>
    <w:rsid w:val="003C68F0"/>
    <w:rsid w:val="003C6A61"/>
    <w:rsid w:val="003C6C8B"/>
    <w:rsid w:val="003C6D6A"/>
    <w:rsid w:val="003C7022"/>
    <w:rsid w:val="003C719E"/>
    <w:rsid w:val="003C74FB"/>
    <w:rsid w:val="003C7639"/>
    <w:rsid w:val="003C772B"/>
    <w:rsid w:val="003C7743"/>
    <w:rsid w:val="003C7799"/>
    <w:rsid w:val="003C77BD"/>
    <w:rsid w:val="003C77D9"/>
    <w:rsid w:val="003C7A24"/>
    <w:rsid w:val="003C7A71"/>
    <w:rsid w:val="003C7EEE"/>
    <w:rsid w:val="003C7F4B"/>
    <w:rsid w:val="003D024C"/>
    <w:rsid w:val="003D074F"/>
    <w:rsid w:val="003D07EB"/>
    <w:rsid w:val="003D080D"/>
    <w:rsid w:val="003D0918"/>
    <w:rsid w:val="003D095D"/>
    <w:rsid w:val="003D0991"/>
    <w:rsid w:val="003D09AA"/>
    <w:rsid w:val="003D0B16"/>
    <w:rsid w:val="003D0C76"/>
    <w:rsid w:val="003D0C9E"/>
    <w:rsid w:val="003D0E9B"/>
    <w:rsid w:val="003D0F42"/>
    <w:rsid w:val="003D0F92"/>
    <w:rsid w:val="003D1864"/>
    <w:rsid w:val="003D1910"/>
    <w:rsid w:val="003D1DBB"/>
    <w:rsid w:val="003D1DEB"/>
    <w:rsid w:val="003D21F9"/>
    <w:rsid w:val="003D2282"/>
    <w:rsid w:val="003D22E1"/>
    <w:rsid w:val="003D23ED"/>
    <w:rsid w:val="003D26A8"/>
    <w:rsid w:val="003D26CC"/>
    <w:rsid w:val="003D271A"/>
    <w:rsid w:val="003D2781"/>
    <w:rsid w:val="003D2916"/>
    <w:rsid w:val="003D2A35"/>
    <w:rsid w:val="003D2B47"/>
    <w:rsid w:val="003D2CAC"/>
    <w:rsid w:val="003D2D95"/>
    <w:rsid w:val="003D2DC2"/>
    <w:rsid w:val="003D2DC4"/>
    <w:rsid w:val="003D3060"/>
    <w:rsid w:val="003D3069"/>
    <w:rsid w:val="003D311C"/>
    <w:rsid w:val="003D3273"/>
    <w:rsid w:val="003D32B7"/>
    <w:rsid w:val="003D331F"/>
    <w:rsid w:val="003D3353"/>
    <w:rsid w:val="003D342F"/>
    <w:rsid w:val="003D3666"/>
    <w:rsid w:val="003D3751"/>
    <w:rsid w:val="003D3776"/>
    <w:rsid w:val="003D388D"/>
    <w:rsid w:val="003D3A34"/>
    <w:rsid w:val="003D3E7D"/>
    <w:rsid w:val="003D4247"/>
    <w:rsid w:val="003D429F"/>
    <w:rsid w:val="003D42F8"/>
    <w:rsid w:val="003D453E"/>
    <w:rsid w:val="003D4612"/>
    <w:rsid w:val="003D484E"/>
    <w:rsid w:val="003D48FC"/>
    <w:rsid w:val="003D4941"/>
    <w:rsid w:val="003D4945"/>
    <w:rsid w:val="003D497C"/>
    <w:rsid w:val="003D498E"/>
    <w:rsid w:val="003D49C3"/>
    <w:rsid w:val="003D4ACF"/>
    <w:rsid w:val="003D4E52"/>
    <w:rsid w:val="003D4F22"/>
    <w:rsid w:val="003D4F91"/>
    <w:rsid w:val="003D506E"/>
    <w:rsid w:val="003D5102"/>
    <w:rsid w:val="003D5611"/>
    <w:rsid w:val="003D5711"/>
    <w:rsid w:val="003D583E"/>
    <w:rsid w:val="003D5881"/>
    <w:rsid w:val="003D5A58"/>
    <w:rsid w:val="003D6202"/>
    <w:rsid w:val="003D6481"/>
    <w:rsid w:val="003D6512"/>
    <w:rsid w:val="003D6551"/>
    <w:rsid w:val="003D65AF"/>
    <w:rsid w:val="003D6671"/>
    <w:rsid w:val="003D6690"/>
    <w:rsid w:val="003D67E2"/>
    <w:rsid w:val="003D6A4F"/>
    <w:rsid w:val="003D6BBE"/>
    <w:rsid w:val="003D6CE6"/>
    <w:rsid w:val="003D6D89"/>
    <w:rsid w:val="003D6DD0"/>
    <w:rsid w:val="003D7234"/>
    <w:rsid w:val="003D72D2"/>
    <w:rsid w:val="003D73EB"/>
    <w:rsid w:val="003D7771"/>
    <w:rsid w:val="003D77B1"/>
    <w:rsid w:val="003D7896"/>
    <w:rsid w:val="003D7AF2"/>
    <w:rsid w:val="003D7DB4"/>
    <w:rsid w:val="003D7EDC"/>
    <w:rsid w:val="003E0275"/>
    <w:rsid w:val="003E0282"/>
    <w:rsid w:val="003E077A"/>
    <w:rsid w:val="003E07B2"/>
    <w:rsid w:val="003E0A3D"/>
    <w:rsid w:val="003E0AA5"/>
    <w:rsid w:val="003E0D31"/>
    <w:rsid w:val="003E0DC6"/>
    <w:rsid w:val="003E0EB8"/>
    <w:rsid w:val="003E0F04"/>
    <w:rsid w:val="003E0F1B"/>
    <w:rsid w:val="003E11E8"/>
    <w:rsid w:val="003E12DE"/>
    <w:rsid w:val="003E1744"/>
    <w:rsid w:val="003E1892"/>
    <w:rsid w:val="003E19F1"/>
    <w:rsid w:val="003E1A78"/>
    <w:rsid w:val="003E1C55"/>
    <w:rsid w:val="003E1DD0"/>
    <w:rsid w:val="003E2058"/>
    <w:rsid w:val="003E2149"/>
    <w:rsid w:val="003E223B"/>
    <w:rsid w:val="003E23A6"/>
    <w:rsid w:val="003E2505"/>
    <w:rsid w:val="003E25CE"/>
    <w:rsid w:val="003E271D"/>
    <w:rsid w:val="003E28F3"/>
    <w:rsid w:val="003E2AC5"/>
    <w:rsid w:val="003E2AE1"/>
    <w:rsid w:val="003E2BC3"/>
    <w:rsid w:val="003E2D25"/>
    <w:rsid w:val="003E2E5E"/>
    <w:rsid w:val="003E2E7B"/>
    <w:rsid w:val="003E2E94"/>
    <w:rsid w:val="003E2F3A"/>
    <w:rsid w:val="003E2F9D"/>
    <w:rsid w:val="003E30D8"/>
    <w:rsid w:val="003E321B"/>
    <w:rsid w:val="003E335D"/>
    <w:rsid w:val="003E3620"/>
    <w:rsid w:val="003E367A"/>
    <w:rsid w:val="003E3A41"/>
    <w:rsid w:val="003E3C4B"/>
    <w:rsid w:val="003E3E7B"/>
    <w:rsid w:val="003E4083"/>
    <w:rsid w:val="003E46AB"/>
    <w:rsid w:val="003E4917"/>
    <w:rsid w:val="003E4993"/>
    <w:rsid w:val="003E4ACF"/>
    <w:rsid w:val="003E4D77"/>
    <w:rsid w:val="003E4DCC"/>
    <w:rsid w:val="003E4ED6"/>
    <w:rsid w:val="003E52BB"/>
    <w:rsid w:val="003E53D6"/>
    <w:rsid w:val="003E5656"/>
    <w:rsid w:val="003E568B"/>
    <w:rsid w:val="003E56C8"/>
    <w:rsid w:val="003E5BE7"/>
    <w:rsid w:val="003E5DCD"/>
    <w:rsid w:val="003E6136"/>
    <w:rsid w:val="003E6491"/>
    <w:rsid w:val="003E6C87"/>
    <w:rsid w:val="003E6CB7"/>
    <w:rsid w:val="003E6D30"/>
    <w:rsid w:val="003E6E08"/>
    <w:rsid w:val="003E6EC5"/>
    <w:rsid w:val="003E6FE1"/>
    <w:rsid w:val="003E7181"/>
    <w:rsid w:val="003E71F6"/>
    <w:rsid w:val="003E73CD"/>
    <w:rsid w:val="003E76BF"/>
    <w:rsid w:val="003E7CB5"/>
    <w:rsid w:val="003E7CEB"/>
    <w:rsid w:val="003E7D5F"/>
    <w:rsid w:val="003E7E2A"/>
    <w:rsid w:val="003F0097"/>
    <w:rsid w:val="003F03E8"/>
    <w:rsid w:val="003F0418"/>
    <w:rsid w:val="003F067D"/>
    <w:rsid w:val="003F09C3"/>
    <w:rsid w:val="003F0A26"/>
    <w:rsid w:val="003F0A40"/>
    <w:rsid w:val="003F0C0C"/>
    <w:rsid w:val="003F0C49"/>
    <w:rsid w:val="003F0FAE"/>
    <w:rsid w:val="003F1141"/>
    <w:rsid w:val="003F12A3"/>
    <w:rsid w:val="003F1675"/>
    <w:rsid w:val="003F191E"/>
    <w:rsid w:val="003F1B9C"/>
    <w:rsid w:val="003F1E8E"/>
    <w:rsid w:val="003F21F5"/>
    <w:rsid w:val="003F23E3"/>
    <w:rsid w:val="003F2735"/>
    <w:rsid w:val="003F2AF5"/>
    <w:rsid w:val="003F2B4E"/>
    <w:rsid w:val="003F3042"/>
    <w:rsid w:val="003F3109"/>
    <w:rsid w:val="003F31CF"/>
    <w:rsid w:val="003F3647"/>
    <w:rsid w:val="003F383A"/>
    <w:rsid w:val="003F3A5E"/>
    <w:rsid w:val="003F3ABC"/>
    <w:rsid w:val="003F3CD0"/>
    <w:rsid w:val="003F442B"/>
    <w:rsid w:val="003F4746"/>
    <w:rsid w:val="003F477E"/>
    <w:rsid w:val="003F4846"/>
    <w:rsid w:val="003F484F"/>
    <w:rsid w:val="003F496E"/>
    <w:rsid w:val="003F4A4C"/>
    <w:rsid w:val="003F4BA4"/>
    <w:rsid w:val="003F4D9A"/>
    <w:rsid w:val="003F4DF2"/>
    <w:rsid w:val="003F5283"/>
    <w:rsid w:val="003F577D"/>
    <w:rsid w:val="003F5797"/>
    <w:rsid w:val="003F5923"/>
    <w:rsid w:val="003F5961"/>
    <w:rsid w:val="003F59B4"/>
    <w:rsid w:val="003F5B40"/>
    <w:rsid w:val="003F5E3E"/>
    <w:rsid w:val="003F6023"/>
    <w:rsid w:val="003F632A"/>
    <w:rsid w:val="003F64B2"/>
    <w:rsid w:val="003F653B"/>
    <w:rsid w:val="003F675E"/>
    <w:rsid w:val="003F67B1"/>
    <w:rsid w:val="003F6986"/>
    <w:rsid w:val="003F6A26"/>
    <w:rsid w:val="003F6B8C"/>
    <w:rsid w:val="003F6EF9"/>
    <w:rsid w:val="003F710C"/>
    <w:rsid w:val="003F71D7"/>
    <w:rsid w:val="003F7327"/>
    <w:rsid w:val="003F7374"/>
    <w:rsid w:val="003F7667"/>
    <w:rsid w:val="003F76D0"/>
    <w:rsid w:val="003F7748"/>
    <w:rsid w:val="003F7783"/>
    <w:rsid w:val="003F7B0A"/>
    <w:rsid w:val="003F7C63"/>
    <w:rsid w:val="003F7C8F"/>
    <w:rsid w:val="003F7D72"/>
    <w:rsid w:val="003F7E14"/>
    <w:rsid w:val="003F7E46"/>
    <w:rsid w:val="003F7F0D"/>
    <w:rsid w:val="003F7F87"/>
    <w:rsid w:val="00400152"/>
    <w:rsid w:val="00400285"/>
    <w:rsid w:val="00400383"/>
    <w:rsid w:val="004003CD"/>
    <w:rsid w:val="004003F3"/>
    <w:rsid w:val="004004A4"/>
    <w:rsid w:val="004004ED"/>
    <w:rsid w:val="0040072F"/>
    <w:rsid w:val="004008CB"/>
    <w:rsid w:val="00400B65"/>
    <w:rsid w:val="00400BFC"/>
    <w:rsid w:val="00400DD0"/>
    <w:rsid w:val="00400E2A"/>
    <w:rsid w:val="00400F3D"/>
    <w:rsid w:val="00401191"/>
    <w:rsid w:val="00401406"/>
    <w:rsid w:val="0040144C"/>
    <w:rsid w:val="00401597"/>
    <w:rsid w:val="00401708"/>
    <w:rsid w:val="004017A0"/>
    <w:rsid w:val="00401802"/>
    <w:rsid w:val="00401E3A"/>
    <w:rsid w:val="00401EEB"/>
    <w:rsid w:val="0040210E"/>
    <w:rsid w:val="004021A9"/>
    <w:rsid w:val="00402203"/>
    <w:rsid w:val="0040231B"/>
    <w:rsid w:val="00402539"/>
    <w:rsid w:val="004026E7"/>
    <w:rsid w:val="004027AD"/>
    <w:rsid w:val="004028A4"/>
    <w:rsid w:val="00402BCD"/>
    <w:rsid w:val="00402C1A"/>
    <w:rsid w:val="00402C20"/>
    <w:rsid w:val="00402C39"/>
    <w:rsid w:val="00402C50"/>
    <w:rsid w:val="00402E3A"/>
    <w:rsid w:val="00402E3E"/>
    <w:rsid w:val="004031B6"/>
    <w:rsid w:val="00403265"/>
    <w:rsid w:val="004032EF"/>
    <w:rsid w:val="004033C7"/>
    <w:rsid w:val="004035C7"/>
    <w:rsid w:val="00403989"/>
    <w:rsid w:val="00403A46"/>
    <w:rsid w:val="00403CD9"/>
    <w:rsid w:val="00403EC0"/>
    <w:rsid w:val="00403F4D"/>
    <w:rsid w:val="00403F98"/>
    <w:rsid w:val="00404011"/>
    <w:rsid w:val="00404048"/>
    <w:rsid w:val="0040429B"/>
    <w:rsid w:val="00404705"/>
    <w:rsid w:val="0040480B"/>
    <w:rsid w:val="0040495C"/>
    <w:rsid w:val="00404A2F"/>
    <w:rsid w:val="00404AB5"/>
    <w:rsid w:val="00404C02"/>
    <w:rsid w:val="00404E5D"/>
    <w:rsid w:val="0040515B"/>
    <w:rsid w:val="00405270"/>
    <w:rsid w:val="004053E6"/>
    <w:rsid w:val="004056B5"/>
    <w:rsid w:val="0040579F"/>
    <w:rsid w:val="00405886"/>
    <w:rsid w:val="00405A0D"/>
    <w:rsid w:val="00405A22"/>
    <w:rsid w:val="00405C31"/>
    <w:rsid w:val="00405C44"/>
    <w:rsid w:val="00405C96"/>
    <w:rsid w:val="00405CFC"/>
    <w:rsid w:val="00405FE8"/>
    <w:rsid w:val="004061FC"/>
    <w:rsid w:val="0040630A"/>
    <w:rsid w:val="0040644C"/>
    <w:rsid w:val="00406455"/>
    <w:rsid w:val="0040653C"/>
    <w:rsid w:val="00406669"/>
    <w:rsid w:val="00406D18"/>
    <w:rsid w:val="00406D2D"/>
    <w:rsid w:val="00406E05"/>
    <w:rsid w:val="004070AD"/>
    <w:rsid w:val="00407295"/>
    <w:rsid w:val="00407443"/>
    <w:rsid w:val="00407808"/>
    <w:rsid w:val="00407A49"/>
    <w:rsid w:val="00407A61"/>
    <w:rsid w:val="00407E1D"/>
    <w:rsid w:val="00407F44"/>
    <w:rsid w:val="0041007F"/>
    <w:rsid w:val="00410391"/>
    <w:rsid w:val="004103E6"/>
    <w:rsid w:val="0041100B"/>
    <w:rsid w:val="004110FD"/>
    <w:rsid w:val="00411334"/>
    <w:rsid w:val="004113E8"/>
    <w:rsid w:val="0041141C"/>
    <w:rsid w:val="00411A44"/>
    <w:rsid w:val="00411D40"/>
    <w:rsid w:val="00411DFF"/>
    <w:rsid w:val="00411E69"/>
    <w:rsid w:val="00411EF8"/>
    <w:rsid w:val="00411F11"/>
    <w:rsid w:val="0041291A"/>
    <w:rsid w:val="00412998"/>
    <w:rsid w:val="00412BA4"/>
    <w:rsid w:val="00413019"/>
    <w:rsid w:val="0041301E"/>
    <w:rsid w:val="0041319A"/>
    <w:rsid w:val="0041337A"/>
    <w:rsid w:val="0041371E"/>
    <w:rsid w:val="00413951"/>
    <w:rsid w:val="004139B9"/>
    <w:rsid w:val="00413A4C"/>
    <w:rsid w:val="00413F09"/>
    <w:rsid w:val="00413F77"/>
    <w:rsid w:val="004143A0"/>
    <w:rsid w:val="00414704"/>
    <w:rsid w:val="00414847"/>
    <w:rsid w:val="00414EF5"/>
    <w:rsid w:val="0041515D"/>
    <w:rsid w:val="00415165"/>
    <w:rsid w:val="004151D0"/>
    <w:rsid w:val="00415335"/>
    <w:rsid w:val="00415774"/>
    <w:rsid w:val="00415849"/>
    <w:rsid w:val="004159E8"/>
    <w:rsid w:val="00415BC6"/>
    <w:rsid w:val="00415BD3"/>
    <w:rsid w:val="00415C1E"/>
    <w:rsid w:val="00415FBE"/>
    <w:rsid w:val="0041603E"/>
    <w:rsid w:val="0041627D"/>
    <w:rsid w:val="00416349"/>
    <w:rsid w:val="004167B1"/>
    <w:rsid w:val="00416849"/>
    <w:rsid w:val="0041686D"/>
    <w:rsid w:val="004169CF"/>
    <w:rsid w:val="00416E99"/>
    <w:rsid w:val="004174AE"/>
    <w:rsid w:val="004174FB"/>
    <w:rsid w:val="004176DC"/>
    <w:rsid w:val="004176E2"/>
    <w:rsid w:val="004179FD"/>
    <w:rsid w:val="00417AB1"/>
    <w:rsid w:val="00417E08"/>
    <w:rsid w:val="00417F31"/>
    <w:rsid w:val="0042045D"/>
    <w:rsid w:val="00420854"/>
    <w:rsid w:val="00420B16"/>
    <w:rsid w:val="00420B19"/>
    <w:rsid w:val="00420B2A"/>
    <w:rsid w:val="00420B7D"/>
    <w:rsid w:val="00420DE1"/>
    <w:rsid w:val="00420F1E"/>
    <w:rsid w:val="00420F37"/>
    <w:rsid w:val="004212F5"/>
    <w:rsid w:val="00421566"/>
    <w:rsid w:val="0042180A"/>
    <w:rsid w:val="004218D9"/>
    <w:rsid w:val="00421A64"/>
    <w:rsid w:val="00421B0A"/>
    <w:rsid w:val="00421F7D"/>
    <w:rsid w:val="00422037"/>
    <w:rsid w:val="00422062"/>
    <w:rsid w:val="004220E8"/>
    <w:rsid w:val="0042221A"/>
    <w:rsid w:val="0042233C"/>
    <w:rsid w:val="004223C9"/>
    <w:rsid w:val="00422445"/>
    <w:rsid w:val="004225B1"/>
    <w:rsid w:val="004226BB"/>
    <w:rsid w:val="00422874"/>
    <w:rsid w:val="00422DD8"/>
    <w:rsid w:val="00422DF1"/>
    <w:rsid w:val="00422F34"/>
    <w:rsid w:val="004231E0"/>
    <w:rsid w:val="004233A8"/>
    <w:rsid w:val="00423472"/>
    <w:rsid w:val="0042350B"/>
    <w:rsid w:val="00423532"/>
    <w:rsid w:val="0042375B"/>
    <w:rsid w:val="004237D0"/>
    <w:rsid w:val="00423A6C"/>
    <w:rsid w:val="00423ADC"/>
    <w:rsid w:val="00423F2D"/>
    <w:rsid w:val="00424035"/>
    <w:rsid w:val="004241B6"/>
    <w:rsid w:val="004241E3"/>
    <w:rsid w:val="0042420F"/>
    <w:rsid w:val="00424216"/>
    <w:rsid w:val="0042439F"/>
    <w:rsid w:val="004244A2"/>
    <w:rsid w:val="00424F34"/>
    <w:rsid w:val="00425004"/>
    <w:rsid w:val="004251A9"/>
    <w:rsid w:val="004252C2"/>
    <w:rsid w:val="0042546D"/>
    <w:rsid w:val="004254FF"/>
    <w:rsid w:val="00425647"/>
    <w:rsid w:val="00425697"/>
    <w:rsid w:val="004257DD"/>
    <w:rsid w:val="00425923"/>
    <w:rsid w:val="00425A81"/>
    <w:rsid w:val="00425A85"/>
    <w:rsid w:val="00425B8B"/>
    <w:rsid w:val="00425BEC"/>
    <w:rsid w:val="00425C09"/>
    <w:rsid w:val="00425DE3"/>
    <w:rsid w:val="00425DE8"/>
    <w:rsid w:val="00425F00"/>
    <w:rsid w:val="00425F03"/>
    <w:rsid w:val="00426397"/>
    <w:rsid w:val="004267E4"/>
    <w:rsid w:val="004267F8"/>
    <w:rsid w:val="00426A4B"/>
    <w:rsid w:val="00426E1C"/>
    <w:rsid w:val="00426E55"/>
    <w:rsid w:val="004271BC"/>
    <w:rsid w:val="004274DE"/>
    <w:rsid w:val="004275E6"/>
    <w:rsid w:val="00427EEF"/>
    <w:rsid w:val="00427F5D"/>
    <w:rsid w:val="0043010B"/>
    <w:rsid w:val="00430422"/>
    <w:rsid w:val="0043048D"/>
    <w:rsid w:val="00430595"/>
    <w:rsid w:val="00430620"/>
    <w:rsid w:val="00430C62"/>
    <w:rsid w:val="00430D19"/>
    <w:rsid w:val="004314E9"/>
    <w:rsid w:val="0043160D"/>
    <w:rsid w:val="004317AF"/>
    <w:rsid w:val="00431A90"/>
    <w:rsid w:val="00431AFD"/>
    <w:rsid w:val="00431B33"/>
    <w:rsid w:val="00431B3F"/>
    <w:rsid w:val="00431DFF"/>
    <w:rsid w:val="00431EA5"/>
    <w:rsid w:val="00431FF2"/>
    <w:rsid w:val="004321C9"/>
    <w:rsid w:val="004321E3"/>
    <w:rsid w:val="004323C4"/>
    <w:rsid w:val="00432485"/>
    <w:rsid w:val="00432AC5"/>
    <w:rsid w:val="00432D05"/>
    <w:rsid w:val="00432E79"/>
    <w:rsid w:val="00432EA3"/>
    <w:rsid w:val="00432EDF"/>
    <w:rsid w:val="00432EF1"/>
    <w:rsid w:val="00432F8B"/>
    <w:rsid w:val="00432FF7"/>
    <w:rsid w:val="004330EE"/>
    <w:rsid w:val="00433181"/>
    <w:rsid w:val="004331CD"/>
    <w:rsid w:val="00433288"/>
    <w:rsid w:val="004338AD"/>
    <w:rsid w:val="0043398D"/>
    <w:rsid w:val="004339BC"/>
    <w:rsid w:val="00433BFD"/>
    <w:rsid w:val="00433DF7"/>
    <w:rsid w:val="00433E09"/>
    <w:rsid w:val="00434257"/>
    <w:rsid w:val="004343DA"/>
    <w:rsid w:val="00434592"/>
    <w:rsid w:val="004346B9"/>
    <w:rsid w:val="0043487F"/>
    <w:rsid w:val="00434B73"/>
    <w:rsid w:val="00434B75"/>
    <w:rsid w:val="00434BCE"/>
    <w:rsid w:val="00434F3D"/>
    <w:rsid w:val="00434F9A"/>
    <w:rsid w:val="00434FAA"/>
    <w:rsid w:val="00434FF1"/>
    <w:rsid w:val="00435077"/>
    <w:rsid w:val="004350A4"/>
    <w:rsid w:val="004351A3"/>
    <w:rsid w:val="004351A8"/>
    <w:rsid w:val="004353BF"/>
    <w:rsid w:val="0043548A"/>
    <w:rsid w:val="00435701"/>
    <w:rsid w:val="004357FC"/>
    <w:rsid w:val="00435A5B"/>
    <w:rsid w:val="00435A82"/>
    <w:rsid w:val="00435B93"/>
    <w:rsid w:val="00435F0C"/>
    <w:rsid w:val="00435F69"/>
    <w:rsid w:val="00435FA1"/>
    <w:rsid w:val="00436040"/>
    <w:rsid w:val="004361CE"/>
    <w:rsid w:val="004363FA"/>
    <w:rsid w:val="00436467"/>
    <w:rsid w:val="0043659C"/>
    <w:rsid w:val="00436809"/>
    <w:rsid w:val="00436BC0"/>
    <w:rsid w:val="00436DFF"/>
    <w:rsid w:val="00436EA6"/>
    <w:rsid w:val="0043708D"/>
    <w:rsid w:val="004374DC"/>
    <w:rsid w:val="0043794A"/>
    <w:rsid w:val="00437A72"/>
    <w:rsid w:val="00437C45"/>
    <w:rsid w:val="00437CBD"/>
    <w:rsid w:val="00437D39"/>
    <w:rsid w:val="00437D89"/>
    <w:rsid w:val="0044002F"/>
    <w:rsid w:val="0044004D"/>
    <w:rsid w:val="0044040F"/>
    <w:rsid w:val="00440453"/>
    <w:rsid w:val="00440B42"/>
    <w:rsid w:val="00440BF1"/>
    <w:rsid w:val="00441002"/>
    <w:rsid w:val="0044106D"/>
    <w:rsid w:val="004410F6"/>
    <w:rsid w:val="004411A3"/>
    <w:rsid w:val="004411B0"/>
    <w:rsid w:val="004411FF"/>
    <w:rsid w:val="0044126D"/>
    <w:rsid w:val="004412AA"/>
    <w:rsid w:val="0044167F"/>
    <w:rsid w:val="00441743"/>
    <w:rsid w:val="004418B6"/>
    <w:rsid w:val="00441B52"/>
    <w:rsid w:val="00441BFB"/>
    <w:rsid w:val="00441E39"/>
    <w:rsid w:val="00441E3C"/>
    <w:rsid w:val="00441F05"/>
    <w:rsid w:val="004421F5"/>
    <w:rsid w:val="00442227"/>
    <w:rsid w:val="00442253"/>
    <w:rsid w:val="0044262E"/>
    <w:rsid w:val="00442730"/>
    <w:rsid w:val="00442818"/>
    <w:rsid w:val="00442996"/>
    <w:rsid w:val="0044299C"/>
    <w:rsid w:val="004429BA"/>
    <w:rsid w:val="00442A1C"/>
    <w:rsid w:val="00442A8F"/>
    <w:rsid w:val="00442B4A"/>
    <w:rsid w:val="00442E91"/>
    <w:rsid w:val="00443205"/>
    <w:rsid w:val="004433AB"/>
    <w:rsid w:val="00443477"/>
    <w:rsid w:val="004435CD"/>
    <w:rsid w:val="004437D3"/>
    <w:rsid w:val="004438DA"/>
    <w:rsid w:val="004439AA"/>
    <w:rsid w:val="00443A7F"/>
    <w:rsid w:val="00443E3D"/>
    <w:rsid w:val="00444004"/>
    <w:rsid w:val="00444178"/>
    <w:rsid w:val="004443A4"/>
    <w:rsid w:val="00444481"/>
    <w:rsid w:val="00444689"/>
    <w:rsid w:val="004446CB"/>
    <w:rsid w:val="00444867"/>
    <w:rsid w:val="0044488B"/>
    <w:rsid w:val="0044492C"/>
    <w:rsid w:val="00444976"/>
    <w:rsid w:val="004449E0"/>
    <w:rsid w:val="00444E1B"/>
    <w:rsid w:val="00445012"/>
    <w:rsid w:val="0044528D"/>
    <w:rsid w:val="0044530D"/>
    <w:rsid w:val="004455BB"/>
    <w:rsid w:val="0044565B"/>
    <w:rsid w:val="004457A5"/>
    <w:rsid w:val="004457F1"/>
    <w:rsid w:val="004458C9"/>
    <w:rsid w:val="00445DEB"/>
    <w:rsid w:val="00445E5C"/>
    <w:rsid w:val="00445EB4"/>
    <w:rsid w:val="004460BB"/>
    <w:rsid w:val="004461B8"/>
    <w:rsid w:val="00446481"/>
    <w:rsid w:val="004464FA"/>
    <w:rsid w:val="00446715"/>
    <w:rsid w:val="00446739"/>
    <w:rsid w:val="0044675C"/>
    <w:rsid w:val="004467C3"/>
    <w:rsid w:val="004467D2"/>
    <w:rsid w:val="0044681E"/>
    <w:rsid w:val="004468FD"/>
    <w:rsid w:val="0044691D"/>
    <w:rsid w:val="00446989"/>
    <w:rsid w:val="00446B7F"/>
    <w:rsid w:val="00446BAD"/>
    <w:rsid w:val="00446E88"/>
    <w:rsid w:val="00446F27"/>
    <w:rsid w:val="0044704F"/>
    <w:rsid w:val="00447093"/>
    <w:rsid w:val="00447340"/>
    <w:rsid w:val="0044743A"/>
    <w:rsid w:val="00447573"/>
    <w:rsid w:val="004475BB"/>
    <w:rsid w:val="00447684"/>
    <w:rsid w:val="004476CA"/>
    <w:rsid w:val="004476D4"/>
    <w:rsid w:val="004478AF"/>
    <w:rsid w:val="00447957"/>
    <w:rsid w:val="00447988"/>
    <w:rsid w:val="00447AA5"/>
    <w:rsid w:val="00447CFF"/>
    <w:rsid w:val="00447D70"/>
    <w:rsid w:val="00447DE5"/>
    <w:rsid w:val="00447E47"/>
    <w:rsid w:val="00447F4E"/>
    <w:rsid w:val="00450345"/>
    <w:rsid w:val="004503CA"/>
    <w:rsid w:val="004506EC"/>
    <w:rsid w:val="00450A7F"/>
    <w:rsid w:val="00450E1F"/>
    <w:rsid w:val="00450F03"/>
    <w:rsid w:val="0045111F"/>
    <w:rsid w:val="00451326"/>
    <w:rsid w:val="004513BB"/>
    <w:rsid w:val="004513D2"/>
    <w:rsid w:val="00451408"/>
    <w:rsid w:val="00451477"/>
    <w:rsid w:val="0045197C"/>
    <w:rsid w:val="00451B7F"/>
    <w:rsid w:val="00451D53"/>
    <w:rsid w:val="00451E96"/>
    <w:rsid w:val="00452270"/>
    <w:rsid w:val="0045232C"/>
    <w:rsid w:val="004523E9"/>
    <w:rsid w:val="004524F0"/>
    <w:rsid w:val="00452519"/>
    <w:rsid w:val="0045272C"/>
    <w:rsid w:val="0045283E"/>
    <w:rsid w:val="00452B66"/>
    <w:rsid w:val="00452C60"/>
    <w:rsid w:val="004531D4"/>
    <w:rsid w:val="0045322E"/>
    <w:rsid w:val="004534CC"/>
    <w:rsid w:val="00453910"/>
    <w:rsid w:val="00453E97"/>
    <w:rsid w:val="00453FAC"/>
    <w:rsid w:val="004541D4"/>
    <w:rsid w:val="004544F6"/>
    <w:rsid w:val="00454585"/>
    <w:rsid w:val="0045470D"/>
    <w:rsid w:val="00454713"/>
    <w:rsid w:val="004547CA"/>
    <w:rsid w:val="004548E2"/>
    <w:rsid w:val="00454A39"/>
    <w:rsid w:val="00454EC3"/>
    <w:rsid w:val="00455170"/>
    <w:rsid w:val="00455488"/>
    <w:rsid w:val="0045553F"/>
    <w:rsid w:val="00455540"/>
    <w:rsid w:val="00455765"/>
    <w:rsid w:val="0045578B"/>
    <w:rsid w:val="00455829"/>
    <w:rsid w:val="004558BC"/>
    <w:rsid w:val="00455C1A"/>
    <w:rsid w:val="00455C78"/>
    <w:rsid w:val="00455CB1"/>
    <w:rsid w:val="00455CC5"/>
    <w:rsid w:val="00455D7E"/>
    <w:rsid w:val="00455D91"/>
    <w:rsid w:val="00455F30"/>
    <w:rsid w:val="004561EB"/>
    <w:rsid w:val="00456247"/>
    <w:rsid w:val="004562DA"/>
    <w:rsid w:val="00456585"/>
    <w:rsid w:val="00456711"/>
    <w:rsid w:val="00456AA9"/>
    <w:rsid w:val="00456B18"/>
    <w:rsid w:val="00456C41"/>
    <w:rsid w:val="00457066"/>
    <w:rsid w:val="004571E8"/>
    <w:rsid w:val="004575FB"/>
    <w:rsid w:val="00457742"/>
    <w:rsid w:val="0045794F"/>
    <w:rsid w:val="00457BE0"/>
    <w:rsid w:val="00457C32"/>
    <w:rsid w:val="00457E20"/>
    <w:rsid w:val="00457EE7"/>
    <w:rsid w:val="00457F8B"/>
    <w:rsid w:val="004603F5"/>
    <w:rsid w:val="00460CAA"/>
    <w:rsid w:val="004610FC"/>
    <w:rsid w:val="004612A8"/>
    <w:rsid w:val="0046143E"/>
    <w:rsid w:val="004614DB"/>
    <w:rsid w:val="004614E0"/>
    <w:rsid w:val="0046156D"/>
    <w:rsid w:val="0046162F"/>
    <w:rsid w:val="004616EC"/>
    <w:rsid w:val="00461836"/>
    <w:rsid w:val="004619AD"/>
    <w:rsid w:val="00461D06"/>
    <w:rsid w:val="00461F73"/>
    <w:rsid w:val="0046205F"/>
    <w:rsid w:val="00462090"/>
    <w:rsid w:val="00462132"/>
    <w:rsid w:val="00462601"/>
    <w:rsid w:val="0046284B"/>
    <w:rsid w:val="0046288D"/>
    <w:rsid w:val="00462966"/>
    <w:rsid w:val="00462A16"/>
    <w:rsid w:val="00462FC5"/>
    <w:rsid w:val="00463197"/>
    <w:rsid w:val="004632D1"/>
    <w:rsid w:val="00463349"/>
    <w:rsid w:val="00463EDF"/>
    <w:rsid w:val="00464051"/>
    <w:rsid w:val="00464128"/>
    <w:rsid w:val="004641A5"/>
    <w:rsid w:val="004643CA"/>
    <w:rsid w:val="004643EE"/>
    <w:rsid w:val="00464661"/>
    <w:rsid w:val="0046469C"/>
    <w:rsid w:val="0046471E"/>
    <w:rsid w:val="00464BC2"/>
    <w:rsid w:val="00465034"/>
    <w:rsid w:val="00465050"/>
    <w:rsid w:val="004651F5"/>
    <w:rsid w:val="004652B0"/>
    <w:rsid w:val="00465487"/>
    <w:rsid w:val="00465ABC"/>
    <w:rsid w:val="00465D24"/>
    <w:rsid w:val="00465EF7"/>
    <w:rsid w:val="0046601B"/>
    <w:rsid w:val="00466114"/>
    <w:rsid w:val="00466212"/>
    <w:rsid w:val="0046626D"/>
    <w:rsid w:val="004662BE"/>
    <w:rsid w:val="0046647C"/>
    <w:rsid w:val="004666BC"/>
    <w:rsid w:val="004668F2"/>
    <w:rsid w:val="00466B9F"/>
    <w:rsid w:val="00466C87"/>
    <w:rsid w:val="00467018"/>
    <w:rsid w:val="00467140"/>
    <w:rsid w:val="004672AC"/>
    <w:rsid w:val="004672B8"/>
    <w:rsid w:val="0046734A"/>
    <w:rsid w:val="00467387"/>
    <w:rsid w:val="004673B5"/>
    <w:rsid w:val="00467516"/>
    <w:rsid w:val="00467537"/>
    <w:rsid w:val="00467992"/>
    <w:rsid w:val="00467C34"/>
    <w:rsid w:val="00467DA5"/>
    <w:rsid w:val="00467EB0"/>
    <w:rsid w:val="00470071"/>
    <w:rsid w:val="00470184"/>
    <w:rsid w:val="004702EC"/>
    <w:rsid w:val="004703B2"/>
    <w:rsid w:val="004704FD"/>
    <w:rsid w:val="00470565"/>
    <w:rsid w:val="0047074C"/>
    <w:rsid w:val="004707E7"/>
    <w:rsid w:val="00470849"/>
    <w:rsid w:val="00470A30"/>
    <w:rsid w:val="00470D33"/>
    <w:rsid w:val="00471011"/>
    <w:rsid w:val="004711A9"/>
    <w:rsid w:val="0047146B"/>
    <w:rsid w:val="004714F5"/>
    <w:rsid w:val="00471535"/>
    <w:rsid w:val="004715FD"/>
    <w:rsid w:val="0047179E"/>
    <w:rsid w:val="004717CF"/>
    <w:rsid w:val="004718C3"/>
    <w:rsid w:val="00471B36"/>
    <w:rsid w:val="00471CC2"/>
    <w:rsid w:val="00471F18"/>
    <w:rsid w:val="004721A1"/>
    <w:rsid w:val="004724B1"/>
    <w:rsid w:val="004724CA"/>
    <w:rsid w:val="0047251E"/>
    <w:rsid w:val="00472639"/>
    <w:rsid w:val="00472751"/>
    <w:rsid w:val="004727E8"/>
    <w:rsid w:val="0047286B"/>
    <w:rsid w:val="004728E6"/>
    <w:rsid w:val="004729F3"/>
    <w:rsid w:val="00472B50"/>
    <w:rsid w:val="00472CF5"/>
    <w:rsid w:val="00472E20"/>
    <w:rsid w:val="00472EBF"/>
    <w:rsid w:val="00473141"/>
    <w:rsid w:val="004731CC"/>
    <w:rsid w:val="00473375"/>
    <w:rsid w:val="00473465"/>
    <w:rsid w:val="004734EB"/>
    <w:rsid w:val="0047360A"/>
    <w:rsid w:val="00473663"/>
    <w:rsid w:val="004737EA"/>
    <w:rsid w:val="0047382F"/>
    <w:rsid w:val="00473990"/>
    <w:rsid w:val="00473A7B"/>
    <w:rsid w:val="00473B32"/>
    <w:rsid w:val="00473F47"/>
    <w:rsid w:val="0047413B"/>
    <w:rsid w:val="0047427E"/>
    <w:rsid w:val="004744AE"/>
    <w:rsid w:val="004748BF"/>
    <w:rsid w:val="00474908"/>
    <w:rsid w:val="00474C55"/>
    <w:rsid w:val="00474EC7"/>
    <w:rsid w:val="00474F03"/>
    <w:rsid w:val="00474F10"/>
    <w:rsid w:val="00475034"/>
    <w:rsid w:val="004754B0"/>
    <w:rsid w:val="004754DE"/>
    <w:rsid w:val="004756C4"/>
    <w:rsid w:val="00475815"/>
    <w:rsid w:val="004758F4"/>
    <w:rsid w:val="00475A58"/>
    <w:rsid w:val="00475B2C"/>
    <w:rsid w:val="00475B9D"/>
    <w:rsid w:val="00475D58"/>
    <w:rsid w:val="00475EEF"/>
    <w:rsid w:val="00475FC1"/>
    <w:rsid w:val="00475FC4"/>
    <w:rsid w:val="00476845"/>
    <w:rsid w:val="004768C7"/>
    <w:rsid w:val="00476A17"/>
    <w:rsid w:val="00476B5B"/>
    <w:rsid w:val="00476C90"/>
    <w:rsid w:val="00476D42"/>
    <w:rsid w:val="00476DF6"/>
    <w:rsid w:val="004770B2"/>
    <w:rsid w:val="00477158"/>
    <w:rsid w:val="00477235"/>
    <w:rsid w:val="004774B6"/>
    <w:rsid w:val="0047760F"/>
    <w:rsid w:val="004778FB"/>
    <w:rsid w:val="00477949"/>
    <w:rsid w:val="00477A54"/>
    <w:rsid w:val="00477B60"/>
    <w:rsid w:val="00477B98"/>
    <w:rsid w:val="00477C24"/>
    <w:rsid w:val="00477D82"/>
    <w:rsid w:val="004802B2"/>
    <w:rsid w:val="0048031E"/>
    <w:rsid w:val="00480341"/>
    <w:rsid w:val="004806CC"/>
    <w:rsid w:val="00480822"/>
    <w:rsid w:val="00480853"/>
    <w:rsid w:val="00480C08"/>
    <w:rsid w:val="00480D8C"/>
    <w:rsid w:val="00480DE5"/>
    <w:rsid w:val="00480E8F"/>
    <w:rsid w:val="00480EE2"/>
    <w:rsid w:val="00480F5D"/>
    <w:rsid w:val="004813E7"/>
    <w:rsid w:val="004813FA"/>
    <w:rsid w:val="0048149C"/>
    <w:rsid w:val="0048172C"/>
    <w:rsid w:val="00481916"/>
    <w:rsid w:val="00481A1E"/>
    <w:rsid w:val="00481E70"/>
    <w:rsid w:val="00481F0F"/>
    <w:rsid w:val="00481FA0"/>
    <w:rsid w:val="00482014"/>
    <w:rsid w:val="0048230B"/>
    <w:rsid w:val="0048230F"/>
    <w:rsid w:val="004823F0"/>
    <w:rsid w:val="0048257C"/>
    <w:rsid w:val="004825DA"/>
    <w:rsid w:val="004826E7"/>
    <w:rsid w:val="00482831"/>
    <w:rsid w:val="00482890"/>
    <w:rsid w:val="00482AFD"/>
    <w:rsid w:val="00482B0B"/>
    <w:rsid w:val="00482C0E"/>
    <w:rsid w:val="00482D58"/>
    <w:rsid w:val="004831D4"/>
    <w:rsid w:val="0048374E"/>
    <w:rsid w:val="00483783"/>
    <w:rsid w:val="0048399D"/>
    <w:rsid w:val="00483A42"/>
    <w:rsid w:val="00483A88"/>
    <w:rsid w:val="00483CCB"/>
    <w:rsid w:val="00483EC1"/>
    <w:rsid w:val="00483FD5"/>
    <w:rsid w:val="00484133"/>
    <w:rsid w:val="00484274"/>
    <w:rsid w:val="004844D6"/>
    <w:rsid w:val="0048474C"/>
    <w:rsid w:val="00484833"/>
    <w:rsid w:val="00484834"/>
    <w:rsid w:val="00484887"/>
    <w:rsid w:val="00484B08"/>
    <w:rsid w:val="00484B4B"/>
    <w:rsid w:val="00484B84"/>
    <w:rsid w:val="00484CD4"/>
    <w:rsid w:val="00484F37"/>
    <w:rsid w:val="004852F6"/>
    <w:rsid w:val="004855C7"/>
    <w:rsid w:val="00485617"/>
    <w:rsid w:val="004859C7"/>
    <w:rsid w:val="00485C09"/>
    <w:rsid w:val="00486166"/>
    <w:rsid w:val="004862D1"/>
    <w:rsid w:val="00486596"/>
    <w:rsid w:val="00486815"/>
    <w:rsid w:val="00486AC9"/>
    <w:rsid w:val="00486BC2"/>
    <w:rsid w:val="00486CD5"/>
    <w:rsid w:val="00486DD7"/>
    <w:rsid w:val="00486E44"/>
    <w:rsid w:val="00487109"/>
    <w:rsid w:val="004874D6"/>
    <w:rsid w:val="0048762A"/>
    <w:rsid w:val="00487796"/>
    <w:rsid w:val="004877AA"/>
    <w:rsid w:val="0048782B"/>
    <w:rsid w:val="00487B56"/>
    <w:rsid w:val="00487BAF"/>
    <w:rsid w:val="00487E54"/>
    <w:rsid w:val="00487EEF"/>
    <w:rsid w:val="00487FB9"/>
    <w:rsid w:val="0049012E"/>
    <w:rsid w:val="004903DA"/>
    <w:rsid w:val="00490402"/>
    <w:rsid w:val="00490616"/>
    <w:rsid w:val="004906DD"/>
    <w:rsid w:val="004909BF"/>
    <w:rsid w:val="00490A20"/>
    <w:rsid w:val="00490BB9"/>
    <w:rsid w:val="00490C04"/>
    <w:rsid w:val="00490C62"/>
    <w:rsid w:val="00490D71"/>
    <w:rsid w:val="00490DAD"/>
    <w:rsid w:val="00490EA0"/>
    <w:rsid w:val="00490FB5"/>
    <w:rsid w:val="00491170"/>
    <w:rsid w:val="0049134D"/>
    <w:rsid w:val="00491785"/>
    <w:rsid w:val="00491AAA"/>
    <w:rsid w:val="00491D40"/>
    <w:rsid w:val="00491E05"/>
    <w:rsid w:val="00491EB0"/>
    <w:rsid w:val="00492071"/>
    <w:rsid w:val="00492344"/>
    <w:rsid w:val="004924C5"/>
    <w:rsid w:val="0049265E"/>
    <w:rsid w:val="00492799"/>
    <w:rsid w:val="004927CD"/>
    <w:rsid w:val="00492C27"/>
    <w:rsid w:val="00492D57"/>
    <w:rsid w:val="00492D82"/>
    <w:rsid w:val="00492D8B"/>
    <w:rsid w:val="00492DF4"/>
    <w:rsid w:val="004930C2"/>
    <w:rsid w:val="00493630"/>
    <w:rsid w:val="00493797"/>
    <w:rsid w:val="00493B0C"/>
    <w:rsid w:val="00493B3F"/>
    <w:rsid w:val="00493BA0"/>
    <w:rsid w:val="00493C5F"/>
    <w:rsid w:val="00493D65"/>
    <w:rsid w:val="00493D9F"/>
    <w:rsid w:val="004940D7"/>
    <w:rsid w:val="004946E6"/>
    <w:rsid w:val="00494D4A"/>
    <w:rsid w:val="00494D8D"/>
    <w:rsid w:val="00494DC3"/>
    <w:rsid w:val="00494E3B"/>
    <w:rsid w:val="00494E66"/>
    <w:rsid w:val="00494F4F"/>
    <w:rsid w:val="00495112"/>
    <w:rsid w:val="00495199"/>
    <w:rsid w:val="0049519D"/>
    <w:rsid w:val="0049538C"/>
    <w:rsid w:val="00495764"/>
    <w:rsid w:val="004959C4"/>
    <w:rsid w:val="00495D9A"/>
    <w:rsid w:val="00495DCD"/>
    <w:rsid w:val="00495E12"/>
    <w:rsid w:val="00495F72"/>
    <w:rsid w:val="004962D2"/>
    <w:rsid w:val="00496551"/>
    <w:rsid w:val="0049661B"/>
    <w:rsid w:val="0049664F"/>
    <w:rsid w:val="00496694"/>
    <w:rsid w:val="004968A1"/>
    <w:rsid w:val="0049699D"/>
    <w:rsid w:val="00496BBD"/>
    <w:rsid w:val="00496C04"/>
    <w:rsid w:val="00496C39"/>
    <w:rsid w:val="00496CBF"/>
    <w:rsid w:val="00497089"/>
    <w:rsid w:val="00497359"/>
    <w:rsid w:val="00497397"/>
    <w:rsid w:val="00497504"/>
    <w:rsid w:val="00497686"/>
    <w:rsid w:val="00497748"/>
    <w:rsid w:val="004977C5"/>
    <w:rsid w:val="00497845"/>
    <w:rsid w:val="004979EC"/>
    <w:rsid w:val="00497A24"/>
    <w:rsid w:val="00497A7B"/>
    <w:rsid w:val="00497A93"/>
    <w:rsid w:val="00497D4A"/>
    <w:rsid w:val="00497D71"/>
    <w:rsid w:val="00497E02"/>
    <w:rsid w:val="00497E0D"/>
    <w:rsid w:val="00497FF0"/>
    <w:rsid w:val="004A019A"/>
    <w:rsid w:val="004A0202"/>
    <w:rsid w:val="004A0218"/>
    <w:rsid w:val="004A02D4"/>
    <w:rsid w:val="004A04D7"/>
    <w:rsid w:val="004A04F7"/>
    <w:rsid w:val="004A05B7"/>
    <w:rsid w:val="004A0641"/>
    <w:rsid w:val="004A0664"/>
    <w:rsid w:val="004A095B"/>
    <w:rsid w:val="004A0A41"/>
    <w:rsid w:val="004A0B29"/>
    <w:rsid w:val="004A0BCC"/>
    <w:rsid w:val="004A0CDF"/>
    <w:rsid w:val="004A0D10"/>
    <w:rsid w:val="004A1354"/>
    <w:rsid w:val="004A14BC"/>
    <w:rsid w:val="004A154C"/>
    <w:rsid w:val="004A1562"/>
    <w:rsid w:val="004A1619"/>
    <w:rsid w:val="004A1790"/>
    <w:rsid w:val="004A17E6"/>
    <w:rsid w:val="004A1935"/>
    <w:rsid w:val="004A195C"/>
    <w:rsid w:val="004A1B0A"/>
    <w:rsid w:val="004A1D73"/>
    <w:rsid w:val="004A1FD0"/>
    <w:rsid w:val="004A2075"/>
    <w:rsid w:val="004A20BD"/>
    <w:rsid w:val="004A20C9"/>
    <w:rsid w:val="004A267F"/>
    <w:rsid w:val="004A26DF"/>
    <w:rsid w:val="004A2752"/>
    <w:rsid w:val="004A29AD"/>
    <w:rsid w:val="004A2C3A"/>
    <w:rsid w:val="004A2D19"/>
    <w:rsid w:val="004A322D"/>
    <w:rsid w:val="004A32D0"/>
    <w:rsid w:val="004A3408"/>
    <w:rsid w:val="004A340F"/>
    <w:rsid w:val="004A34D4"/>
    <w:rsid w:val="004A3523"/>
    <w:rsid w:val="004A3572"/>
    <w:rsid w:val="004A384F"/>
    <w:rsid w:val="004A3B74"/>
    <w:rsid w:val="004A3CB0"/>
    <w:rsid w:val="004A3E1E"/>
    <w:rsid w:val="004A3EE8"/>
    <w:rsid w:val="004A3FB1"/>
    <w:rsid w:val="004A3FC2"/>
    <w:rsid w:val="004A46DD"/>
    <w:rsid w:val="004A47AB"/>
    <w:rsid w:val="004A491B"/>
    <w:rsid w:val="004A4CA3"/>
    <w:rsid w:val="004A4FA2"/>
    <w:rsid w:val="004A4FF8"/>
    <w:rsid w:val="004A500D"/>
    <w:rsid w:val="004A51EA"/>
    <w:rsid w:val="004A5222"/>
    <w:rsid w:val="004A55D3"/>
    <w:rsid w:val="004A5816"/>
    <w:rsid w:val="004A58C9"/>
    <w:rsid w:val="004A5B25"/>
    <w:rsid w:val="004A5F8F"/>
    <w:rsid w:val="004A630F"/>
    <w:rsid w:val="004A643B"/>
    <w:rsid w:val="004A6489"/>
    <w:rsid w:val="004A6ACE"/>
    <w:rsid w:val="004A6DAA"/>
    <w:rsid w:val="004A6DBF"/>
    <w:rsid w:val="004A6FAD"/>
    <w:rsid w:val="004A7219"/>
    <w:rsid w:val="004A72A1"/>
    <w:rsid w:val="004A7332"/>
    <w:rsid w:val="004A7762"/>
    <w:rsid w:val="004A7886"/>
    <w:rsid w:val="004A7EF3"/>
    <w:rsid w:val="004A7FDD"/>
    <w:rsid w:val="004B024C"/>
    <w:rsid w:val="004B03CF"/>
    <w:rsid w:val="004B0677"/>
    <w:rsid w:val="004B0680"/>
    <w:rsid w:val="004B093A"/>
    <w:rsid w:val="004B0A6F"/>
    <w:rsid w:val="004B0AAC"/>
    <w:rsid w:val="004B0C2F"/>
    <w:rsid w:val="004B0C7A"/>
    <w:rsid w:val="004B0D10"/>
    <w:rsid w:val="004B0E5F"/>
    <w:rsid w:val="004B0FE6"/>
    <w:rsid w:val="004B1182"/>
    <w:rsid w:val="004B127F"/>
    <w:rsid w:val="004B128B"/>
    <w:rsid w:val="004B16F3"/>
    <w:rsid w:val="004B1755"/>
    <w:rsid w:val="004B1793"/>
    <w:rsid w:val="004B1A82"/>
    <w:rsid w:val="004B1D5D"/>
    <w:rsid w:val="004B1FB4"/>
    <w:rsid w:val="004B2004"/>
    <w:rsid w:val="004B2039"/>
    <w:rsid w:val="004B20B6"/>
    <w:rsid w:val="004B2378"/>
    <w:rsid w:val="004B2598"/>
    <w:rsid w:val="004B25BF"/>
    <w:rsid w:val="004B265D"/>
    <w:rsid w:val="004B28FF"/>
    <w:rsid w:val="004B294E"/>
    <w:rsid w:val="004B2B21"/>
    <w:rsid w:val="004B2C74"/>
    <w:rsid w:val="004B2CE8"/>
    <w:rsid w:val="004B2F9C"/>
    <w:rsid w:val="004B32FE"/>
    <w:rsid w:val="004B3470"/>
    <w:rsid w:val="004B3568"/>
    <w:rsid w:val="004B3AC3"/>
    <w:rsid w:val="004B3B3F"/>
    <w:rsid w:val="004B3FCD"/>
    <w:rsid w:val="004B4026"/>
    <w:rsid w:val="004B41A5"/>
    <w:rsid w:val="004B41B7"/>
    <w:rsid w:val="004B432C"/>
    <w:rsid w:val="004B447D"/>
    <w:rsid w:val="004B44D3"/>
    <w:rsid w:val="004B47F6"/>
    <w:rsid w:val="004B4E75"/>
    <w:rsid w:val="004B4F6D"/>
    <w:rsid w:val="004B536D"/>
    <w:rsid w:val="004B5512"/>
    <w:rsid w:val="004B5535"/>
    <w:rsid w:val="004B558B"/>
    <w:rsid w:val="004B55AC"/>
    <w:rsid w:val="004B55E9"/>
    <w:rsid w:val="004B56F3"/>
    <w:rsid w:val="004B57F6"/>
    <w:rsid w:val="004B585E"/>
    <w:rsid w:val="004B5873"/>
    <w:rsid w:val="004B5A3D"/>
    <w:rsid w:val="004B6281"/>
    <w:rsid w:val="004B6302"/>
    <w:rsid w:val="004B6393"/>
    <w:rsid w:val="004B644A"/>
    <w:rsid w:val="004B6D70"/>
    <w:rsid w:val="004B6F08"/>
    <w:rsid w:val="004B6FEC"/>
    <w:rsid w:val="004B719D"/>
    <w:rsid w:val="004B73CF"/>
    <w:rsid w:val="004B7663"/>
    <w:rsid w:val="004B76B7"/>
    <w:rsid w:val="004B77A0"/>
    <w:rsid w:val="004B7B1F"/>
    <w:rsid w:val="004B7B64"/>
    <w:rsid w:val="004B7C40"/>
    <w:rsid w:val="004B7C97"/>
    <w:rsid w:val="004B7E72"/>
    <w:rsid w:val="004B7F09"/>
    <w:rsid w:val="004B7FB7"/>
    <w:rsid w:val="004C01FC"/>
    <w:rsid w:val="004C0692"/>
    <w:rsid w:val="004C07F3"/>
    <w:rsid w:val="004C0BC4"/>
    <w:rsid w:val="004C0CCC"/>
    <w:rsid w:val="004C0D1F"/>
    <w:rsid w:val="004C107D"/>
    <w:rsid w:val="004C1132"/>
    <w:rsid w:val="004C1B26"/>
    <w:rsid w:val="004C1C80"/>
    <w:rsid w:val="004C1E98"/>
    <w:rsid w:val="004C2099"/>
    <w:rsid w:val="004C2470"/>
    <w:rsid w:val="004C24DA"/>
    <w:rsid w:val="004C25CB"/>
    <w:rsid w:val="004C28DB"/>
    <w:rsid w:val="004C291B"/>
    <w:rsid w:val="004C2A03"/>
    <w:rsid w:val="004C2AD6"/>
    <w:rsid w:val="004C2C50"/>
    <w:rsid w:val="004C2CC2"/>
    <w:rsid w:val="004C2FFF"/>
    <w:rsid w:val="004C30CD"/>
    <w:rsid w:val="004C33DC"/>
    <w:rsid w:val="004C3860"/>
    <w:rsid w:val="004C38A9"/>
    <w:rsid w:val="004C39EB"/>
    <w:rsid w:val="004C3DE2"/>
    <w:rsid w:val="004C405D"/>
    <w:rsid w:val="004C4388"/>
    <w:rsid w:val="004C4420"/>
    <w:rsid w:val="004C44A6"/>
    <w:rsid w:val="004C4A10"/>
    <w:rsid w:val="004C4D17"/>
    <w:rsid w:val="004C4D96"/>
    <w:rsid w:val="004C4F9A"/>
    <w:rsid w:val="004C51B5"/>
    <w:rsid w:val="004C55DD"/>
    <w:rsid w:val="004C56F6"/>
    <w:rsid w:val="004C59C2"/>
    <w:rsid w:val="004C5CEF"/>
    <w:rsid w:val="004C5FD6"/>
    <w:rsid w:val="004C6081"/>
    <w:rsid w:val="004C60D9"/>
    <w:rsid w:val="004C6155"/>
    <w:rsid w:val="004C61C3"/>
    <w:rsid w:val="004C628A"/>
    <w:rsid w:val="004C62A3"/>
    <w:rsid w:val="004C6502"/>
    <w:rsid w:val="004C650C"/>
    <w:rsid w:val="004C6670"/>
    <w:rsid w:val="004C668F"/>
    <w:rsid w:val="004C685B"/>
    <w:rsid w:val="004C6944"/>
    <w:rsid w:val="004C6948"/>
    <w:rsid w:val="004C6B69"/>
    <w:rsid w:val="004C6C0A"/>
    <w:rsid w:val="004C6E80"/>
    <w:rsid w:val="004C6ED3"/>
    <w:rsid w:val="004C6ED9"/>
    <w:rsid w:val="004C7078"/>
    <w:rsid w:val="004C7507"/>
    <w:rsid w:val="004C7530"/>
    <w:rsid w:val="004C75C1"/>
    <w:rsid w:val="004C7624"/>
    <w:rsid w:val="004C7888"/>
    <w:rsid w:val="004C7B69"/>
    <w:rsid w:val="004C7BFC"/>
    <w:rsid w:val="004C7D6E"/>
    <w:rsid w:val="004C7E88"/>
    <w:rsid w:val="004C7FC5"/>
    <w:rsid w:val="004D00FC"/>
    <w:rsid w:val="004D02B6"/>
    <w:rsid w:val="004D0488"/>
    <w:rsid w:val="004D0509"/>
    <w:rsid w:val="004D0586"/>
    <w:rsid w:val="004D0684"/>
    <w:rsid w:val="004D07EA"/>
    <w:rsid w:val="004D0869"/>
    <w:rsid w:val="004D0964"/>
    <w:rsid w:val="004D0B7A"/>
    <w:rsid w:val="004D0E09"/>
    <w:rsid w:val="004D0E9D"/>
    <w:rsid w:val="004D0FFF"/>
    <w:rsid w:val="004D1101"/>
    <w:rsid w:val="004D12A4"/>
    <w:rsid w:val="004D1546"/>
    <w:rsid w:val="004D17A1"/>
    <w:rsid w:val="004D17CA"/>
    <w:rsid w:val="004D19CD"/>
    <w:rsid w:val="004D19DB"/>
    <w:rsid w:val="004D1E20"/>
    <w:rsid w:val="004D1F87"/>
    <w:rsid w:val="004D1FE8"/>
    <w:rsid w:val="004D20B7"/>
    <w:rsid w:val="004D20FB"/>
    <w:rsid w:val="004D21A1"/>
    <w:rsid w:val="004D252E"/>
    <w:rsid w:val="004D262A"/>
    <w:rsid w:val="004D2698"/>
    <w:rsid w:val="004D280C"/>
    <w:rsid w:val="004D2A5B"/>
    <w:rsid w:val="004D2CAF"/>
    <w:rsid w:val="004D2F3D"/>
    <w:rsid w:val="004D316E"/>
    <w:rsid w:val="004D326B"/>
    <w:rsid w:val="004D3275"/>
    <w:rsid w:val="004D328B"/>
    <w:rsid w:val="004D34EB"/>
    <w:rsid w:val="004D35E6"/>
    <w:rsid w:val="004D388D"/>
    <w:rsid w:val="004D3A2D"/>
    <w:rsid w:val="004D3A66"/>
    <w:rsid w:val="004D3B06"/>
    <w:rsid w:val="004D3F27"/>
    <w:rsid w:val="004D3F8B"/>
    <w:rsid w:val="004D409E"/>
    <w:rsid w:val="004D4410"/>
    <w:rsid w:val="004D4454"/>
    <w:rsid w:val="004D45E1"/>
    <w:rsid w:val="004D46D4"/>
    <w:rsid w:val="004D48FB"/>
    <w:rsid w:val="004D49CF"/>
    <w:rsid w:val="004D4A84"/>
    <w:rsid w:val="004D4EC8"/>
    <w:rsid w:val="004D5073"/>
    <w:rsid w:val="004D5119"/>
    <w:rsid w:val="004D5394"/>
    <w:rsid w:val="004D54BD"/>
    <w:rsid w:val="004D57E4"/>
    <w:rsid w:val="004D5816"/>
    <w:rsid w:val="004D5841"/>
    <w:rsid w:val="004D594A"/>
    <w:rsid w:val="004D596A"/>
    <w:rsid w:val="004D59E7"/>
    <w:rsid w:val="004D5A96"/>
    <w:rsid w:val="004D5BBD"/>
    <w:rsid w:val="004D5C06"/>
    <w:rsid w:val="004D5E36"/>
    <w:rsid w:val="004D61BB"/>
    <w:rsid w:val="004D61D0"/>
    <w:rsid w:val="004D652E"/>
    <w:rsid w:val="004D67B8"/>
    <w:rsid w:val="004D69EB"/>
    <w:rsid w:val="004D6BF5"/>
    <w:rsid w:val="004D6FF8"/>
    <w:rsid w:val="004D708A"/>
    <w:rsid w:val="004D70CC"/>
    <w:rsid w:val="004D714E"/>
    <w:rsid w:val="004D716C"/>
    <w:rsid w:val="004D725A"/>
    <w:rsid w:val="004D748F"/>
    <w:rsid w:val="004D76BC"/>
    <w:rsid w:val="004D7826"/>
    <w:rsid w:val="004D79D4"/>
    <w:rsid w:val="004D7B68"/>
    <w:rsid w:val="004D7B7A"/>
    <w:rsid w:val="004D7D2B"/>
    <w:rsid w:val="004D7D40"/>
    <w:rsid w:val="004E0215"/>
    <w:rsid w:val="004E0BB8"/>
    <w:rsid w:val="004E0CCD"/>
    <w:rsid w:val="004E0CE5"/>
    <w:rsid w:val="004E0DED"/>
    <w:rsid w:val="004E0EFA"/>
    <w:rsid w:val="004E1033"/>
    <w:rsid w:val="004E107E"/>
    <w:rsid w:val="004E10B8"/>
    <w:rsid w:val="004E1231"/>
    <w:rsid w:val="004E148F"/>
    <w:rsid w:val="004E1590"/>
    <w:rsid w:val="004E19E7"/>
    <w:rsid w:val="004E1BCA"/>
    <w:rsid w:val="004E1CB3"/>
    <w:rsid w:val="004E211A"/>
    <w:rsid w:val="004E27AF"/>
    <w:rsid w:val="004E2D5D"/>
    <w:rsid w:val="004E2EC0"/>
    <w:rsid w:val="004E387D"/>
    <w:rsid w:val="004E39C4"/>
    <w:rsid w:val="004E3ABD"/>
    <w:rsid w:val="004E3B2E"/>
    <w:rsid w:val="004E3F9B"/>
    <w:rsid w:val="004E41A0"/>
    <w:rsid w:val="004E43D5"/>
    <w:rsid w:val="004E4515"/>
    <w:rsid w:val="004E4550"/>
    <w:rsid w:val="004E4689"/>
    <w:rsid w:val="004E4794"/>
    <w:rsid w:val="004E47DD"/>
    <w:rsid w:val="004E486A"/>
    <w:rsid w:val="004E490B"/>
    <w:rsid w:val="004E490D"/>
    <w:rsid w:val="004E49D5"/>
    <w:rsid w:val="004E4B1D"/>
    <w:rsid w:val="004E4C2C"/>
    <w:rsid w:val="004E4FC5"/>
    <w:rsid w:val="004E53E4"/>
    <w:rsid w:val="004E551C"/>
    <w:rsid w:val="004E55E7"/>
    <w:rsid w:val="004E5674"/>
    <w:rsid w:val="004E5749"/>
    <w:rsid w:val="004E578E"/>
    <w:rsid w:val="004E57FE"/>
    <w:rsid w:val="004E58F9"/>
    <w:rsid w:val="004E5CA7"/>
    <w:rsid w:val="004E5FD3"/>
    <w:rsid w:val="004E60E5"/>
    <w:rsid w:val="004E6563"/>
    <w:rsid w:val="004E6609"/>
    <w:rsid w:val="004E676D"/>
    <w:rsid w:val="004E6802"/>
    <w:rsid w:val="004E6845"/>
    <w:rsid w:val="004E6966"/>
    <w:rsid w:val="004E6CC0"/>
    <w:rsid w:val="004E6FA7"/>
    <w:rsid w:val="004E72CA"/>
    <w:rsid w:val="004E75DE"/>
    <w:rsid w:val="004E75E2"/>
    <w:rsid w:val="004E76BD"/>
    <w:rsid w:val="004E7A77"/>
    <w:rsid w:val="004E7B6F"/>
    <w:rsid w:val="004E7B93"/>
    <w:rsid w:val="004E7F57"/>
    <w:rsid w:val="004E7F60"/>
    <w:rsid w:val="004F01BB"/>
    <w:rsid w:val="004F0411"/>
    <w:rsid w:val="004F05AC"/>
    <w:rsid w:val="004F0692"/>
    <w:rsid w:val="004F0AED"/>
    <w:rsid w:val="004F0D72"/>
    <w:rsid w:val="004F0E44"/>
    <w:rsid w:val="004F10FB"/>
    <w:rsid w:val="004F1144"/>
    <w:rsid w:val="004F1181"/>
    <w:rsid w:val="004F145D"/>
    <w:rsid w:val="004F18EF"/>
    <w:rsid w:val="004F230F"/>
    <w:rsid w:val="004F2320"/>
    <w:rsid w:val="004F247C"/>
    <w:rsid w:val="004F24BD"/>
    <w:rsid w:val="004F273A"/>
    <w:rsid w:val="004F27FC"/>
    <w:rsid w:val="004F28A8"/>
    <w:rsid w:val="004F2B2E"/>
    <w:rsid w:val="004F2C2A"/>
    <w:rsid w:val="004F2E9E"/>
    <w:rsid w:val="004F2F79"/>
    <w:rsid w:val="004F31BC"/>
    <w:rsid w:val="004F3233"/>
    <w:rsid w:val="004F32AF"/>
    <w:rsid w:val="004F3335"/>
    <w:rsid w:val="004F348C"/>
    <w:rsid w:val="004F36F1"/>
    <w:rsid w:val="004F3706"/>
    <w:rsid w:val="004F397C"/>
    <w:rsid w:val="004F3CC6"/>
    <w:rsid w:val="004F3DAA"/>
    <w:rsid w:val="004F3FDE"/>
    <w:rsid w:val="004F40C2"/>
    <w:rsid w:val="004F41A6"/>
    <w:rsid w:val="004F41F5"/>
    <w:rsid w:val="004F42C3"/>
    <w:rsid w:val="004F43FC"/>
    <w:rsid w:val="004F4461"/>
    <w:rsid w:val="004F44A4"/>
    <w:rsid w:val="004F464C"/>
    <w:rsid w:val="004F46B4"/>
    <w:rsid w:val="004F46CD"/>
    <w:rsid w:val="004F491D"/>
    <w:rsid w:val="004F4B8F"/>
    <w:rsid w:val="004F4BEB"/>
    <w:rsid w:val="004F4D43"/>
    <w:rsid w:val="004F4DFF"/>
    <w:rsid w:val="004F54AA"/>
    <w:rsid w:val="004F5680"/>
    <w:rsid w:val="004F56E4"/>
    <w:rsid w:val="004F57B3"/>
    <w:rsid w:val="004F5B4F"/>
    <w:rsid w:val="004F5E11"/>
    <w:rsid w:val="004F5EA9"/>
    <w:rsid w:val="004F5EAA"/>
    <w:rsid w:val="004F5ED7"/>
    <w:rsid w:val="004F5F03"/>
    <w:rsid w:val="004F6171"/>
    <w:rsid w:val="004F6277"/>
    <w:rsid w:val="004F6388"/>
    <w:rsid w:val="004F647F"/>
    <w:rsid w:val="004F691B"/>
    <w:rsid w:val="004F6B0E"/>
    <w:rsid w:val="004F6E29"/>
    <w:rsid w:val="004F6E55"/>
    <w:rsid w:val="004F730A"/>
    <w:rsid w:val="004F745C"/>
    <w:rsid w:val="004F7614"/>
    <w:rsid w:val="004F7B01"/>
    <w:rsid w:val="004F7CD7"/>
    <w:rsid w:val="004F7D04"/>
    <w:rsid w:val="004F7DC3"/>
    <w:rsid w:val="004F7FC1"/>
    <w:rsid w:val="00500005"/>
    <w:rsid w:val="0050012E"/>
    <w:rsid w:val="00500230"/>
    <w:rsid w:val="00500368"/>
    <w:rsid w:val="005003BE"/>
    <w:rsid w:val="00500468"/>
    <w:rsid w:val="0050059C"/>
    <w:rsid w:val="00500615"/>
    <w:rsid w:val="00500885"/>
    <w:rsid w:val="00500C2E"/>
    <w:rsid w:val="00500D58"/>
    <w:rsid w:val="005010AC"/>
    <w:rsid w:val="005010C1"/>
    <w:rsid w:val="005010DF"/>
    <w:rsid w:val="00501214"/>
    <w:rsid w:val="005012B2"/>
    <w:rsid w:val="00501723"/>
    <w:rsid w:val="005017CD"/>
    <w:rsid w:val="0050194E"/>
    <w:rsid w:val="00501E9B"/>
    <w:rsid w:val="00501EB7"/>
    <w:rsid w:val="00502011"/>
    <w:rsid w:val="00502072"/>
    <w:rsid w:val="00502287"/>
    <w:rsid w:val="0050238E"/>
    <w:rsid w:val="0050259D"/>
    <w:rsid w:val="0050275B"/>
    <w:rsid w:val="00502C16"/>
    <w:rsid w:val="00502CE4"/>
    <w:rsid w:val="00502EE5"/>
    <w:rsid w:val="0050311C"/>
    <w:rsid w:val="0050323B"/>
    <w:rsid w:val="0050349D"/>
    <w:rsid w:val="00503504"/>
    <w:rsid w:val="00503BE9"/>
    <w:rsid w:val="00503E1C"/>
    <w:rsid w:val="00503E23"/>
    <w:rsid w:val="00503E9E"/>
    <w:rsid w:val="00503FF1"/>
    <w:rsid w:val="0050415E"/>
    <w:rsid w:val="005041A2"/>
    <w:rsid w:val="005041AC"/>
    <w:rsid w:val="0050433F"/>
    <w:rsid w:val="005043AA"/>
    <w:rsid w:val="00504533"/>
    <w:rsid w:val="00504888"/>
    <w:rsid w:val="005048A5"/>
    <w:rsid w:val="005048C7"/>
    <w:rsid w:val="005049B3"/>
    <w:rsid w:val="005049FA"/>
    <w:rsid w:val="00504A3C"/>
    <w:rsid w:val="00504D69"/>
    <w:rsid w:val="00504DAC"/>
    <w:rsid w:val="00504DEE"/>
    <w:rsid w:val="00504F72"/>
    <w:rsid w:val="005050C1"/>
    <w:rsid w:val="005050C4"/>
    <w:rsid w:val="005051DB"/>
    <w:rsid w:val="00505290"/>
    <w:rsid w:val="0050533A"/>
    <w:rsid w:val="00505466"/>
    <w:rsid w:val="005054B3"/>
    <w:rsid w:val="00505575"/>
    <w:rsid w:val="00505746"/>
    <w:rsid w:val="00505786"/>
    <w:rsid w:val="005057D5"/>
    <w:rsid w:val="00505EEA"/>
    <w:rsid w:val="00505F6A"/>
    <w:rsid w:val="00506292"/>
    <w:rsid w:val="00506381"/>
    <w:rsid w:val="00506457"/>
    <w:rsid w:val="00506771"/>
    <w:rsid w:val="00506D0F"/>
    <w:rsid w:val="00507294"/>
    <w:rsid w:val="00507642"/>
    <w:rsid w:val="00507955"/>
    <w:rsid w:val="00507DBA"/>
    <w:rsid w:val="00507FC4"/>
    <w:rsid w:val="00507FF3"/>
    <w:rsid w:val="0051007F"/>
    <w:rsid w:val="005101E1"/>
    <w:rsid w:val="00510227"/>
    <w:rsid w:val="005102B6"/>
    <w:rsid w:val="005104C2"/>
    <w:rsid w:val="005107DA"/>
    <w:rsid w:val="0051085B"/>
    <w:rsid w:val="00510A6F"/>
    <w:rsid w:val="00510B47"/>
    <w:rsid w:val="00510BF4"/>
    <w:rsid w:val="005113C8"/>
    <w:rsid w:val="005113DD"/>
    <w:rsid w:val="005116EE"/>
    <w:rsid w:val="00511873"/>
    <w:rsid w:val="005118EF"/>
    <w:rsid w:val="0051191D"/>
    <w:rsid w:val="00511987"/>
    <w:rsid w:val="005119E4"/>
    <w:rsid w:val="00511A42"/>
    <w:rsid w:val="00511B0A"/>
    <w:rsid w:val="00511D5B"/>
    <w:rsid w:val="00511F95"/>
    <w:rsid w:val="005121B0"/>
    <w:rsid w:val="005122AB"/>
    <w:rsid w:val="0051236A"/>
    <w:rsid w:val="0051236F"/>
    <w:rsid w:val="00512377"/>
    <w:rsid w:val="005125F8"/>
    <w:rsid w:val="00512709"/>
    <w:rsid w:val="0051280B"/>
    <w:rsid w:val="005128BB"/>
    <w:rsid w:val="005129B9"/>
    <w:rsid w:val="00512B35"/>
    <w:rsid w:val="00512C4D"/>
    <w:rsid w:val="00512C5E"/>
    <w:rsid w:val="00512DB7"/>
    <w:rsid w:val="00512E39"/>
    <w:rsid w:val="00512FDC"/>
    <w:rsid w:val="005131B0"/>
    <w:rsid w:val="005132C6"/>
    <w:rsid w:val="0051347F"/>
    <w:rsid w:val="005134F4"/>
    <w:rsid w:val="005136C6"/>
    <w:rsid w:val="00513744"/>
    <w:rsid w:val="0051376E"/>
    <w:rsid w:val="005137F9"/>
    <w:rsid w:val="00513989"/>
    <w:rsid w:val="00513A1D"/>
    <w:rsid w:val="00513B6D"/>
    <w:rsid w:val="00513F8E"/>
    <w:rsid w:val="005140D2"/>
    <w:rsid w:val="00514114"/>
    <w:rsid w:val="00514225"/>
    <w:rsid w:val="00514872"/>
    <w:rsid w:val="00514CAF"/>
    <w:rsid w:val="00514D17"/>
    <w:rsid w:val="00514D3E"/>
    <w:rsid w:val="00514E74"/>
    <w:rsid w:val="00514FC5"/>
    <w:rsid w:val="0051549A"/>
    <w:rsid w:val="005154D7"/>
    <w:rsid w:val="0051560A"/>
    <w:rsid w:val="005156CF"/>
    <w:rsid w:val="005157AB"/>
    <w:rsid w:val="005157E5"/>
    <w:rsid w:val="0051586B"/>
    <w:rsid w:val="00515996"/>
    <w:rsid w:val="00515B87"/>
    <w:rsid w:val="00515DA1"/>
    <w:rsid w:val="00516233"/>
    <w:rsid w:val="005163E2"/>
    <w:rsid w:val="00516541"/>
    <w:rsid w:val="00516A73"/>
    <w:rsid w:val="00516ACF"/>
    <w:rsid w:val="00516B73"/>
    <w:rsid w:val="00516C32"/>
    <w:rsid w:val="00516CE6"/>
    <w:rsid w:val="00516D50"/>
    <w:rsid w:val="00516EE9"/>
    <w:rsid w:val="00516F09"/>
    <w:rsid w:val="005170ED"/>
    <w:rsid w:val="005171EE"/>
    <w:rsid w:val="005171F9"/>
    <w:rsid w:val="005172C1"/>
    <w:rsid w:val="00517597"/>
    <w:rsid w:val="00517650"/>
    <w:rsid w:val="00517945"/>
    <w:rsid w:val="005179A0"/>
    <w:rsid w:val="00517A80"/>
    <w:rsid w:val="00517ADC"/>
    <w:rsid w:val="00517C74"/>
    <w:rsid w:val="00517D6F"/>
    <w:rsid w:val="00517F7F"/>
    <w:rsid w:val="005200E7"/>
    <w:rsid w:val="0052039F"/>
    <w:rsid w:val="005207D2"/>
    <w:rsid w:val="00520854"/>
    <w:rsid w:val="00520AE2"/>
    <w:rsid w:val="00520B71"/>
    <w:rsid w:val="00520CD8"/>
    <w:rsid w:val="00520D63"/>
    <w:rsid w:val="00520D80"/>
    <w:rsid w:val="00520FF5"/>
    <w:rsid w:val="00521089"/>
    <w:rsid w:val="0052117A"/>
    <w:rsid w:val="0052159B"/>
    <w:rsid w:val="00521B98"/>
    <w:rsid w:val="00521BDE"/>
    <w:rsid w:val="00521CC0"/>
    <w:rsid w:val="00521E8E"/>
    <w:rsid w:val="00521EC1"/>
    <w:rsid w:val="005221B3"/>
    <w:rsid w:val="00522456"/>
    <w:rsid w:val="00522509"/>
    <w:rsid w:val="00522536"/>
    <w:rsid w:val="00522843"/>
    <w:rsid w:val="005228AE"/>
    <w:rsid w:val="00522BD1"/>
    <w:rsid w:val="00522EE2"/>
    <w:rsid w:val="0052340B"/>
    <w:rsid w:val="005234EB"/>
    <w:rsid w:val="0052376C"/>
    <w:rsid w:val="00523A4A"/>
    <w:rsid w:val="00523A6D"/>
    <w:rsid w:val="00523C76"/>
    <w:rsid w:val="00523D13"/>
    <w:rsid w:val="00523E42"/>
    <w:rsid w:val="00523F9B"/>
    <w:rsid w:val="00524037"/>
    <w:rsid w:val="00524224"/>
    <w:rsid w:val="005242B8"/>
    <w:rsid w:val="00524466"/>
    <w:rsid w:val="0052459B"/>
    <w:rsid w:val="00524650"/>
    <w:rsid w:val="00524658"/>
    <w:rsid w:val="005246B0"/>
    <w:rsid w:val="0052477F"/>
    <w:rsid w:val="0052479C"/>
    <w:rsid w:val="00524AEC"/>
    <w:rsid w:val="00524CEA"/>
    <w:rsid w:val="00524D63"/>
    <w:rsid w:val="00524F13"/>
    <w:rsid w:val="00525005"/>
    <w:rsid w:val="00525084"/>
    <w:rsid w:val="00525088"/>
    <w:rsid w:val="005250D1"/>
    <w:rsid w:val="00525208"/>
    <w:rsid w:val="0052524E"/>
    <w:rsid w:val="005252A2"/>
    <w:rsid w:val="0052559C"/>
    <w:rsid w:val="00525655"/>
    <w:rsid w:val="00525A55"/>
    <w:rsid w:val="00525D2C"/>
    <w:rsid w:val="00525D40"/>
    <w:rsid w:val="00525D6F"/>
    <w:rsid w:val="00525E42"/>
    <w:rsid w:val="00525E96"/>
    <w:rsid w:val="00525F06"/>
    <w:rsid w:val="00525FF2"/>
    <w:rsid w:val="00526206"/>
    <w:rsid w:val="005262B9"/>
    <w:rsid w:val="0052643B"/>
    <w:rsid w:val="005264EF"/>
    <w:rsid w:val="0052682E"/>
    <w:rsid w:val="0052697A"/>
    <w:rsid w:val="00526A7E"/>
    <w:rsid w:val="00526CA5"/>
    <w:rsid w:val="00526DCC"/>
    <w:rsid w:val="00526DF2"/>
    <w:rsid w:val="00526EE5"/>
    <w:rsid w:val="00526F64"/>
    <w:rsid w:val="005275D3"/>
    <w:rsid w:val="005275FF"/>
    <w:rsid w:val="005276F3"/>
    <w:rsid w:val="0052779D"/>
    <w:rsid w:val="00527B85"/>
    <w:rsid w:val="00527C3F"/>
    <w:rsid w:val="00527D08"/>
    <w:rsid w:val="00527F85"/>
    <w:rsid w:val="005303D8"/>
    <w:rsid w:val="00530469"/>
    <w:rsid w:val="00530534"/>
    <w:rsid w:val="00530A0E"/>
    <w:rsid w:val="00530B76"/>
    <w:rsid w:val="00530CCF"/>
    <w:rsid w:val="00530F9B"/>
    <w:rsid w:val="005310D0"/>
    <w:rsid w:val="00531229"/>
    <w:rsid w:val="0053132D"/>
    <w:rsid w:val="00531574"/>
    <w:rsid w:val="005315A5"/>
    <w:rsid w:val="005315B0"/>
    <w:rsid w:val="00531752"/>
    <w:rsid w:val="00531783"/>
    <w:rsid w:val="00531CB1"/>
    <w:rsid w:val="00531E48"/>
    <w:rsid w:val="0053225A"/>
    <w:rsid w:val="0053229A"/>
    <w:rsid w:val="00532598"/>
    <w:rsid w:val="00532746"/>
    <w:rsid w:val="005327D3"/>
    <w:rsid w:val="0053280A"/>
    <w:rsid w:val="0053288A"/>
    <w:rsid w:val="00532C72"/>
    <w:rsid w:val="00532E27"/>
    <w:rsid w:val="00532E3B"/>
    <w:rsid w:val="00532E5F"/>
    <w:rsid w:val="00532F3C"/>
    <w:rsid w:val="0053300B"/>
    <w:rsid w:val="0053321D"/>
    <w:rsid w:val="005334A8"/>
    <w:rsid w:val="0053364D"/>
    <w:rsid w:val="00533806"/>
    <w:rsid w:val="0053382E"/>
    <w:rsid w:val="00533B2E"/>
    <w:rsid w:val="00533DA1"/>
    <w:rsid w:val="00533E5F"/>
    <w:rsid w:val="00533E6E"/>
    <w:rsid w:val="00533F1B"/>
    <w:rsid w:val="0053421E"/>
    <w:rsid w:val="0053428F"/>
    <w:rsid w:val="005342B4"/>
    <w:rsid w:val="0053437B"/>
    <w:rsid w:val="005345E2"/>
    <w:rsid w:val="00534734"/>
    <w:rsid w:val="005349EA"/>
    <w:rsid w:val="00534ADE"/>
    <w:rsid w:val="00534B2C"/>
    <w:rsid w:val="00534BEF"/>
    <w:rsid w:val="00534E23"/>
    <w:rsid w:val="00534EDF"/>
    <w:rsid w:val="00535135"/>
    <w:rsid w:val="005351D0"/>
    <w:rsid w:val="00535501"/>
    <w:rsid w:val="00535559"/>
    <w:rsid w:val="00535699"/>
    <w:rsid w:val="005356C9"/>
    <w:rsid w:val="00535821"/>
    <w:rsid w:val="005358F8"/>
    <w:rsid w:val="00535978"/>
    <w:rsid w:val="00535A0C"/>
    <w:rsid w:val="00535B80"/>
    <w:rsid w:val="00535C1A"/>
    <w:rsid w:val="00535D28"/>
    <w:rsid w:val="00535F92"/>
    <w:rsid w:val="005362F8"/>
    <w:rsid w:val="005366DC"/>
    <w:rsid w:val="00536AE6"/>
    <w:rsid w:val="00536BC4"/>
    <w:rsid w:val="00536BF8"/>
    <w:rsid w:val="00536C87"/>
    <w:rsid w:val="00536D63"/>
    <w:rsid w:val="00537016"/>
    <w:rsid w:val="00537335"/>
    <w:rsid w:val="005374D9"/>
    <w:rsid w:val="00537889"/>
    <w:rsid w:val="00537894"/>
    <w:rsid w:val="00537AA6"/>
    <w:rsid w:val="00537B87"/>
    <w:rsid w:val="00537BEB"/>
    <w:rsid w:val="00537CF3"/>
    <w:rsid w:val="00537E2E"/>
    <w:rsid w:val="0054010F"/>
    <w:rsid w:val="005402B4"/>
    <w:rsid w:val="005402DF"/>
    <w:rsid w:val="00540636"/>
    <w:rsid w:val="00540785"/>
    <w:rsid w:val="0054091A"/>
    <w:rsid w:val="00540A1D"/>
    <w:rsid w:val="00540A9A"/>
    <w:rsid w:val="00540DD0"/>
    <w:rsid w:val="00540E59"/>
    <w:rsid w:val="00540FE4"/>
    <w:rsid w:val="0054107D"/>
    <w:rsid w:val="005410CD"/>
    <w:rsid w:val="00541227"/>
    <w:rsid w:val="0054124E"/>
    <w:rsid w:val="00541498"/>
    <w:rsid w:val="005414E1"/>
    <w:rsid w:val="005415C2"/>
    <w:rsid w:val="005416DA"/>
    <w:rsid w:val="0054175B"/>
    <w:rsid w:val="00541A42"/>
    <w:rsid w:val="00541A6A"/>
    <w:rsid w:val="00541B81"/>
    <w:rsid w:val="00541D56"/>
    <w:rsid w:val="00542209"/>
    <w:rsid w:val="0054247E"/>
    <w:rsid w:val="00542540"/>
    <w:rsid w:val="0054277E"/>
    <w:rsid w:val="005427A3"/>
    <w:rsid w:val="00542889"/>
    <w:rsid w:val="005428B8"/>
    <w:rsid w:val="0054293D"/>
    <w:rsid w:val="00542D27"/>
    <w:rsid w:val="00542DE4"/>
    <w:rsid w:val="00542E27"/>
    <w:rsid w:val="00542FF4"/>
    <w:rsid w:val="00543198"/>
    <w:rsid w:val="00543227"/>
    <w:rsid w:val="00543759"/>
    <w:rsid w:val="00543791"/>
    <w:rsid w:val="00543C99"/>
    <w:rsid w:val="00543D4B"/>
    <w:rsid w:val="00543DAC"/>
    <w:rsid w:val="00543DFA"/>
    <w:rsid w:val="005441F5"/>
    <w:rsid w:val="005442E0"/>
    <w:rsid w:val="0054436A"/>
    <w:rsid w:val="00544682"/>
    <w:rsid w:val="005449EC"/>
    <w:rsid w:val="00544AF3"/>
    <w:rsid w:val="00544D6B"/>
    <w:rsid w:val="00544DB8"/>
    <w:rsid w:val="00544DD7"/>
    <w:rsid w:val="00544E56"/>
    <w:rsid w:val="00544F06"/>
    <w:rsid w:val="005450D2"/>
    <w:rsid w:val="00545206"/>
    <w:rsid w:val="00545337"/>
    <w:rsid w:val="005453DF"/>
    <w:rsid w:val="005453FF"/>
    <w:rsid w:val="00545615"/>
    <w:rsid w:val="0054589E"/>
    <w:rsid w:val="00545C63"/>
    <w:rsid w:val="00545E42"/>
    <w:rsid w:val="00545E62"/>
    <w:rsid w:val="00545F67"/>
    <w:rsid w:val="00545F8E"/>
    <w:rsid w:val="005460C4"/>
    <w:rsid w:val="005460F2"/>
    <w:rsid w:val="0054614B"/>
    <w:rsid w:val="005462D0"/>
    <w:rsid w:val="005463AF"/>
    <w:rsid w:val="00546576"/>
    <w:rsid w:val="00546C0D"/>
    <w:rsid w:val="00546D41"/>
    <w:rsid w:val="00546F4F"/>
    <w:rsid w:val="00546F8F"/>
    <w:rsid w:val="0054705C"/>
    <w:rsid w:val="005472B1"/>
    <w:rsid w:val="00547393"/>
    <w:rsid w:val="00547446"/>
    <w:rsid w:val="00547550"/>
    <w:rsid w:val="00547695"/>
    <w:rsid w:val="00547B3D"/>
    <w:rsid w:val="00547B56"/>
    <w:rsid w:val="00547F0A"/>
    <w:rsid w:val="005501DC"/>
    <w:rsid w:val="00550262"/>
    <w:rsid w:val="005502B8"/>
    <w:rsid w:val="005503ED"/>
    <w:rsid w:val="00550467"/>
    <w:rsid w:val="00550555"/>
    <w:rsid w:val="00550A96"/>
    <w:rsid w:val="00550AC3"/>
    <w:rsid w:val="00550D4E"/>
    <w:rsid w:val="00550ED2"/>
    <w:rsid w:val="00551239"/>
    <w:rsid w:val="00551510"/>
    <w:rsid w:val="00551890"/>
    <w:rsid w:val="00551A87"/>
    <w:rsid w:val="00551B80"/>
    <w:rsid w:val="00551B8E"/>
    <w:rsid w:val="00551CFE"/>
    <w:rsid w:val="00551D71"/>
    <w:rsid w:val="00551F51"/>
    <w:rsid w:val="0055223B"/>
    <w:rsid w:val="00552412"/>
    <w:rsid w:val="00552719"/>
    <w:rsid w:val="00552758"/>
    <w:rsid w:val="00552CBA"/>
    <w:rsid w:val="00552E67"/>
    <w:rsid w:val="00552E7F"/>
    <w:rsid w:val="00553180"/>
    <w:rsid w:val="00553185"/>
    <w:rsid w:val="00553205"/>
    <w:rsid w:val="00553332"/>
    <w:rsid w:val="0055336B"/>
    <w:rsid w:val="00553472"/>
    <w:rsid w:val="0055371A"/>
    <w:rsid w:val="00553921"/>
    <w:rsid w:val="005539B8"/>
    <w:rsid w:val="005539BE"/>
    <w:rsid w:val="00553AC4"/>
    <w:rsid w:val="00553B26"/>
    <w:rsid w:val="00553B7F"/>
    <w:rsid w:val="00553BC5"/>
    <w:rsid w:val="00553C10"/>
    <w:rsid w:val="00553D6C"/>
    <w:rsid w:val="00553D8B"/>
    <w:rsid w:val="00553E58"/>
    <w:rsid w:val="005543E5"/>
    <w:rsid w:val="00554573"/>
    <w:rsid w:val="00554785"/>
    <w:rsid w:val="005547B4"/>
    <w:rsid w:val="00554A6E"/>
    <w:rsid w:val="00554AA4"/>
    <w:rsid w:val="00554AC7"/>
    <w:rsid w:val="00554AC9"/>
    <w:rsid w:val="00554C78"/>
    <w:rsid w:val="00554D22"/>
    <w:rsid w:val="00554D8E"/>
    <w:rsid w:val="00554F6C"/>
    <w:rsid w:val="00555079"/>
    <w:rsid w:val="005550B4"/>
    <w:rsid w:val="005552DC"/>
    <w:rsid w:val="00555318"/>
    <w:rsid w:val="00555452"/>
    <w:rsid w:val="005555C5"/>
    <w:rsid w:val="00555746"/>
    <w:rsid w:val="0055585D"/>
    <w:rsid w:val="00555A6E"/>
    <w:rsid w:val="00555A89"/>
    <w:rsid w:val="00555DF2"/>
    <w:rsid w:val="00555ED3"/>
    <w:rsid w:val="00556156"/>
    <w:rsid w:val="00556171"/>
    <w:rsid w:val="0055633F"/>
    <w:rsid w:val="00556497"/>
    <w:rsid w:val="00556592"/>
    <w:rsid w:val="00556937"/>
    <w:rsid w:val="00556CC2"/>
    <w:rsid w:val="00556D1C"/>
    <w:rsid w:val="00556DD9"/>
    <w:rsid w:val="00557006"/>
    <w:rsid w:val="0055719A"/>
    <w:rsid w:val="005573C6"/>
    <w:rsid w:val="0055741B"/>
    <w:rsid w:val="00557882"/>
    <w:rsid w:val="005578D1"/>
    <w:rsid w:val="00557B4B"/>
    <w:rsid w:val="00557DF1"/>
    <w:rsid w:val="0056008B"/>
    <w:rsid w:val="005600C5"/>
    <w:rsid w:val="005600DD"/>
    <w:rsid w:val="005603EE"/>
    <w:rsid w:val="00560449"/>
    <w:rsid w:val="005604FA"/>
    <w:rsid w:val="00560511"/>
    <w:rsid w:val="0056071F"/>
    <w:rsid w:val="0056075E"/>
    <w:rsid w:val="00560843"/>
    <w:rsid w:val="005609D9"/>
    <w:rsid w:val="00560B4A"/>
    <w:rsid w:val="00560C5F"/>
    <w:rsid w:val="00561168"/>
    <w:rsid w:val="005612E2"/>
    <w:rsid w:val="00561303"/>
    <w:rsid w:val="00561482"/>
    <w:rsid w:val="00561671"/>
    <w:rsid w:val="0056167D"/>
    <w:rsid w:val="005616A0"/>
    <w:rsid w:val="005616A5"/>
    <w:rsid w:val="005616B9"/>
    <w:rsid w:val="005616FC"/>
    <w:rsid w:val="00561727"/>
    <w:rsid w:val="00561849"/>
    <w:rsid w:val="005619B1"/>
    <w:rsid w:val="00561B5B"/>
    <w:rsid w:val="00561F0D"/>
    <w:rsid w:val="00561F5D"/>
    <w:rsid w:val="00562087"/>
    <w:rsid w:val="00562257"/>
    <w:rsid w:val="005628ED"/>
    <w:rsid w:val="0056297C"/>
    <w:rsid w:val="00562ADC"/>
    <w:rsid w:val="00562D3C"/>
    <w:rsid w:val="00562E41"/>
    <w:rsid w:val="00562EC1"/>
    <w:rsid w:val="00562FC9"/>
    <w:rsid w:val="0056323B"/>
    <w:rsid w:val="00563339"/>
    <w:rsid w:val="005634A0"/>
    <w:rsid w:val="005638A0"/>
    <w:rsid w:val="0056395F"/>
    <w:rsid w:val="005639FA"/>
    <w:rsid w:val="00563D04"/>
    <w:rsid w:val="00563E0B"/>
    <w:rsid w:val="00563E28"/>
    <w:rsid w:val="005641DC"/>
    <w:rsid w:val="00564352"/>
    <w:rsid w:val="00564657"/>
    <w:rsid w:val="0056468A"/>
    <w:rsid w:val="00564758"/>
    <w:rsid w:val="0056478E"/>
    <w:rsid w:val="005647BC"/>
    <w:rsid w:val="005647DA"/>
    <w:rsid w:val="00564A10"/>
    <w:rsid w:val="00564B9E"/>
    <w:rsid w:val="00564C9C"/>
    <w:rsid w:val="00564E51"/>
    <w:rsid w:val="00564E6E"/>
    <w:rsid w:val="00564F00"/>
    <w:rsid w:val="00564FEE"/>
    <w:rsid w:val="0056523C"/>
    <w:rsid w:val="00565430"/>
    <w:rsid w:val="005658C8"/>
    <w:rsid w:val="00565B17"/>
    <w:rsid w:val="0056622D"/>
    <w:rsid w:val="00566455"/>
    <w:rsid w:val="005666EC"/>
    <w:rsid w:val="00566832"/>
    <w:rsid w:val="00566860"/>
    <w:rsid w:val="00566A58"/>
    <w:rsid w:val="00566B01"/>
    <w:rsid w:val="00566CED"/>
    <w:rsid w:val="00566D5C"/>
    <w:rsid w:val="00566E34"/>
    <w:rsid w:val="00566EA0"/>
    <w:rsid w:val="00566FD1"/>
    <w:rsid w:val="005671B0"/>
    <w:rsid w:val="00567387"/>
    <w:rsid w:val="0056782C"/>
    <w:rsid w:val="005678A0"/>
    <w:rsid w:val="0056798A"/>
    <w:rsid w:val="00567A63"/>
    <w:rsid w:val="00567BC0"/>
    <w:rsid w:val="00567C57"/>
    <w:rsid w:val="00567FAE"/>
    <w:rsid w:val="00567FE6"/>
    <w:rsid w:val="00567FF1"/>
    <w:rsid w:val="00570054"/>
    <w:rsid w:val="00570192"/>
    <w:rsid w:val="005703EA"/>
    <w:rsid w:val="0057043C"/>
    <w:rsid w:val="005704C0"/>
    <w:rsid w:val="0057071F"/>
    <w:rsid w:val="005707C8"/>
    <w:rsid w:val="00570C7F"/>
    <w:rsid w:val="00570CE2"/>
    <w:rsid w:val="00570CFD"/>
    <w:rsid w:val="00570DF9"/>
    <w:rsid w:val="00570E9A"/>
    <w:rsid w:val="00570F26"/>
    <w:rsid w:val="00570FE5"/>
    <w:rsid w:val="005710B8"/>
    <w:rsid w:val="00571277"/>
    <w:rsid w:val="00571436"/>
    <w:rsid w:val="005714E5"/>
    <w:rsid w:val="00571522"/>
    <w:rsid w:val="00571562"/>
    <w:rsid w:val="00571573"/>
    <w:rsid w:val="00571682"/>
    <w:rsid w:val="0057178A"/>
    <w:rsid w:val="00571857"/>
    <w:rsid w:val="00571A06"/>
    <w:rsid w:val="00571B35"/>
    <w:rsid w:val="00571CAB"/>
    <w:rsid w:val="00571CB1"/>
    <w:rsid w:val="00571E6A"/>
    <w:rsid w:val="00571F43"/>
    <w:rsid w:val="00571F69"/>
    <w:rsid w:val="005722C5"/>
    <w:rsid w:val="005723C2"/>
    <w:rsid w:val="005724BC"/>
    <w:rsid w:val="005725DD"/>
    <w:rsid w:val="00572618"/>
    <w:rsid w:val="00572680"/>
    <w:rsid w:val="00572764"/>
    <w:rsid w:val="005729CC"/>
    <w:rsid w:val="00572A9D"/>
    <w:rsid w:val="00572B77"/>
    <w:rsid w:val="00572C49"/>
    <w:rsid w:val="00572F73"/>
    <w:rsid w:val="005730D5"/>
    <w:rsid w:val="00573112"/>
    <w:rsid w:val="00573304"/>
    <w:rsid w:val="0057359B"/>
    <w:rsid w:val="005736CF"/>
    <w:rsid w:val="00573867"/>
    <w:rsid w:val="00573D0A"/>
    <w:rsid w:val="005740A5"/>
    <w:rsid w:val="0057414F"/>
    <w:rsid w:val="00574209"/>
    <w:rsid w:val="005743DA"/>
    <w:rsid w:val="0057442F"/>
    <w:rsid w:val="0057447A"/>
    <w:rsid w:val="00574786"/>
    <w:rsid w:val="00574839"/>
    <w:rsid w:val="005748EB"/>
    <w:rsid w:val="00574939"/>
    <w:rsid w:val="00574CD3"/>
    <w:rsid w:val="00574E68"/>
    <w:rsid w:val="00574F8E"/>
    <w:rsid w:val="00575217"/>
    <w:rsid w:val="005756CE"/>
    <w:rsid w:val="00575735"/>
    <w:rsid w:val="00575892"/>
    <w:rsid w:val="005758D1"/>
    <w:rsid w:val="005758F4"/>
    <w:rsid w:val="0057595F"/>
    <w:rsid w:val="00575AFB"/>
    <w:rsid w:val="00575B5B"/>
    <w:rsid w:val="00575BBF"/>
    <w:rsid w:val="00575C69"/>
    <w:rsid w:val="00576105"/>
    <w:rsid w:val="00576189"/>
    <w:rsid w:val="005762F4"/>
    <w:rsid w:val="0057644A"/>
    <w:rsid w:val="005764C8"/>
    <w:rsid w:val="005764CA"/>
    <w:rsid w:val="00576628"/>
    <w:rsid w:val="005766D4"/>
    <w:rsid w:val="0057676D"/>
    <w:rsid w:val="005767E9"/>
    <w:rsid w:val="00576980"/>
    <w:rsid w:val="00576A3D"/>
    <w:rsid w:val="00576AB5"/>
    <w:rsid w:val="00576CEB"/>
    <w:rsid w:val="005771FF"/>
    <w:rsid w:val="0057721C"/>
    <w:rsid w:val="0057742B"/>
    <w:rsid w:val="005777F2"/>
    <w:rsid w:val="00577852"/>
    <w:rsid w:val="005778BC"/>
    <w:rsid w:val="00577958"/>
    <w:rsid w:val="00577A26"/>
    <w:rsid w:val="00577AA9"/>
    <w:rsid w:val="00577D0C"/>
    <w:rsid w:val="0058030D"/>
    <w:rsid w:val="00580356"/>
    <w:rsid w:val="005803F2"/>
    <w:rsid w:val="00580407"/>
    <w:rsid w:val="005805ED"/>
    <w:rsid w:val="0058084B"/>
    <w:rsid w:val="005808ED"/>
    <w:rsid w:val="00580935"/>
    <w:rsid w:val="00580CE3"/>
    <w:rsid w:val="00580D19"/>
    <w:rsid w:val="00580E77"/>
    <w:rsid w:val="00581133"/>
    <w:rsid w:val="00581663"/>
    <w:rsid w:val="005818AF"/>
    <w:rsid w:val="00581B25"/>
    <w:rsid w:val="00581BAF"/>
    <w:rsid w:val="00581F10"/>
    <w:rsid w:val="00581F5C"/>
    <w:rsid w:val="0058225A"/>
    <w:rsid w:val="005825AC"/>
    <w:rsid w:val="005827DA"/>
    <w:rsid w:val="0058282D"/>
    <w:rsid w:val="00582849"/>
    <w:rsid w:val="00582A63"/>
    <w:rsid w:val="00582CC3"/>
    <w:rsid w:val="00583042"/>
    <w:rsid w:val="0058319A"/>
    <w:rsid w:val="0058348A"/>
    <w:rsid w:val="005835E9"/>
    <w:rsid w:val="00583794"/>
    <w:rsid w:val="005838A0"/>
    <w:rsid w:val="00583A8B"/>
    <w:rsid w:val="00583B80"/>
    <w:rsid w:val="00583BF9"/>
    <w:rsid w:val="00583E5C"/>
    <w:rsid w:val="00583ED9"/>
    <w:rsid w:val="00584028"/>
    <w:rsid w:val="00584181"/>
    <w:rsid w:val="005841C1"/>
    <w:rsid w:val="005845AB"/>
    <w:rsid w:val="005847BF"/>
    <w:rsid w:val="0058480D"/>
    <w:rsid w:val="0058484A"/>
    <w:rsid w:val="00584C04"/>
    <w:rsid w:val="00584CE3"/>
    <w:rsid w:val="00584E68"/>
    <w:rsid w:val="00585121"/>
    <w:rsid w:val="005852E0"/>
    <w:rsid w:val="00585477"/>
    <w:rsid w:val="005855A2"/>
    <w:rsid w:val="00585644"/>
    <w:rsid w:val="00585906"/>
    <w:rsid w:val="005859BB"/>
    <w:rsid w:val="00585AF1"/>
    <w:rsid w:val="00585BE6"/>
    <w:rsid w:val="00585CB0"/>
    <w:rsid w:val="00585E22"/>
    <w:rsid w:val="0058609F"/>
    <w:rsid w:val="005860E6"/>
    <w:rsid w:val="00586341"/>
    <w:rsid w:val="005863FD"/>
    <w:rsid w:val="00586483"/>
    <w:rsid w:val="005867E6"/>
    <w:rsid w:val="005867EE"/>
    <w:rsid w:val="0058692E"/>
    <w:rsid w:val="00586E94"/>
    <w:rsid w:val="00586F26"/>
    <w:rsid w:val="00586FFA"/>
    <w:rsid w:val="00587301"/>
    <w:rsid w:val="00587428"/>
    <w:rsid w:val="005876D2"/>
    <w:rsid w:val="00587852"/>
    <w:rsid w:val="00587937"/>
    <w:rsid w:val="00587CCC"/>
    <w:rsid w:val="00587E75"/>
    <w:rsid w:val="00587E8B"/>
    <w:rsid w:val="00587E8F"/>
    <w:rsid w:val="00590306"/>
    <w:rsid w:val="005903D4"/>
    <w:rsid w:val="00590752"/>
    <w:rsid w:val="005907F6"/>
    <w:rsid w:val="00590900"/>
    <w:rsid w:val="00590C2C"/>
    <w:rsid w:val="00590CA5"/>
    <w:rsid w:val="005910CA"/>
    <w:rsid w:val="005911E5"/>
    <w:rsid w:val="00591212"/>
    <w:rsid w:val="00591425"/>
    <w:rsid w:val="005915AA"/>
    <w:rsid w:val="00591782"/>
    <w:rsid w:val="00591B52"/>
    <w:rsid w:val="00591D91"/>
    <w:rsid w:val="00591E8B"/>
    <w:rsid w:val="00592190"/>
    <w:rsid w:val="005923C1"/>
    <w:rsid w:val="0059247D"/>
    <w:rsid w:val="00592492"/>
    <w:rsid w:val="005926CF"/>
    <w:rsid w:val="005929F1"/>
    <w:rsid w:val="00592B6F"/>
    <w:rsid w:val="00593041"/>
    <w:rsid w:val="00593282"/>
    <w:rsid w:val="00593323"/>
    <w:rsid w:val="0059343F"/>
    <w:rsid w:val="005939CE"/>
    <w:rsid w:val="00593B0A"/>
    <w:rsid w:val="00593B5D"/>
    <w:rsid w:val="00593D3F"/>
    <w:rsid w:val="00593D57"/>
    <w:rsid w:val="00593D70"/>
    <w:rsid w:val="00593F93"/>
    <w:rsid w:val="005941E2"/>
    <w:rsid w:val="005943FC"/>
    <w:rsid w:val="0059447A"/>
    <w:rsid w:val="00594798"/>
    <w:rsid w:val="005949FE"/>
    <w:rsid w:val="00594B9C"/>
    <w:rsid w:val="00594E1D"/>
    <w:rsid w:val="00594EA2"/>
    <w:rsid w:val="00594F29"/>
    <w:rsid w:val="0059534D"/>
    <w:rsid w:val="00595429"/>
    <w:rsid w:val="00595534"/>
    <w:rsid w:val="005955B3"/>
    <w:rsid w:val="005955CB"/>
    <w:rsid w:val="00595606"/>
    <w:rsid w:val="0059588E"/>
    <w:rsid w:val="005959B0"/>
    <w:rsid w:val="00595A4E"/>
    <w:rsid w:val="00595B9F"/>
    <w:rsid w:val="00595BAD"/>
    <w:rsid w:val="00595BBA"/>
    <w:rsid w:val="00595CFF"/>
    <w:rsid w:val="00595DB4"/>
    <w:rsid w:val="00595E5F"/>
    <w:rsid w:val="00595F65"/>
    <w:rsid w:val="0059600B"/>
    <w:rsid w:val="00596174"/>
    <w:rsid w:val="0059630E"/>
    <w:rsid w:val="00596340"/>
    <w:rsid w:val="00596615"/>
    <w:rsid w:val="00596C3D"/>
    <w:rsid w:val="00597138"/>
    <w:rsid w:val="005971AB"/>
    <w:rsid w:val="0059732F"/>
    <w:rsid w:val="00597398"/>
    <w:rsid w:val="0059742C"/>
    <w:rsid w:val="005975B6"/>
    <w:rsid w:val="00597A85"/>
    <w:rsid w:val="00597B11"/>
    <w:rsid w:val="00597DC6"/>
    <w:rsid w:val="00597F27"/>
    <w:rsid w:val="00597FE5"/>
    <w:rsid w:val="005A000B"/>
    <w:rsid w:val="005A0042"/>
    <w:rsid w:val="005A018E"/>
    <w:rsid w:val="005A01BA"/>
    <w:rsid w:val="005A0354"/>
    <w:rsid w:val="005A05C7"/>
    <w:rsid w:val="005A0795"/>
    <w:rsid w:val="005A0946"/>
    <w:rsid w:val="005A0AE4"/>
    <w:rsid w:val="005A0B37"/>
    <w:rsid w:val="005A0C10"/>
    <w:rsid w:val="005A0DA4"/>
    <w:rsid w:val="005A0DFC"/>
    <w:rsid w:val="005A0FA0"/>
    <w:rsid w:val="005A1165"/>
    <w:rsid w:val="005A17B4"/>
    <w:rsid w:val="005A186B"/>
    <w:rsid w:val="005A1948"/>
    <w:rsid w:val="005A19BC"/>
    <w:rsid w:val="005A19D6"/>
    <w:rsid w:val="005A1C4C"/>
    <w:rsid w:val="005A205D"/>
    <w:rsid w:val="005A2490"/>
    <w:rsid w:val="005A24E3"/>
    <w:rsid w:val="005A2988"/>
    <w:rsid w:val="005A29C9"/>
    <w:rsid w:val="005A2AB5"/>
    <w:rsid w:val="005A2F24"/>
    <w:rsid w:val="005A3071"/>
    <w:rsid w:val="005A3637"/>
    <w:rsid w:val="005A384F"/>
    <w:rsid w:val="005A3AA3"/>
    <w:rsid w:val="005A3B99"/>
    <w:rsid w:val="005A3C70"/>
    <w:rsid w:val="005A3EED"/>
    <w:rsid w:val="005A3F9F"/>
    <w:rsid w:val="005A410C"/>
    <w:rsid w:val="005A41D4"/>
    <w:rsid w:val="005A41DB"/>
    <w:rsid w:val="005A41FB"/>
    <w:rsid w:val="005A4216"/>
    <w:rsid w:val="005A4472"/>
    <w:rsid w:val="005A4517"/>
    <w:rsid w:val="005A46ED"/>
    <w:rsid w:val="005A472B"/>
    <w:rsid w:val="005A47F6"/>
    <w:rsid w:val="005A4B5A"/>
    <w:rsid w:val="005A4C29"/>
    <w:rsid w:val="005A4F86"/>
    <w:rsid w:val="005A4FE7"/>
    <w:rsid w:val="005A54EC"/>
    <w:rsid w:val="005A5506"/>
    <w:rsid w:val="005A557B"/>
    <w:rsid w:val="005A57AA"/>
    <w:rsid w:val="005A5959"/>
    <w:rsid w:val="005A5E16"/>
    <w:rsid w:val="005A6074"/>
    <w:rsid w:val="005A6370"/>
    <w:rsid w:val="005A638D"/>
    <w:rsid w:val="005A665E"/>
    <w:rsid w:val="005A6691"/>
    <w:rsid w:val="005A68E3"/>
    <w:rsid w:val="005A6A57"/>
    <w:rsid w:val="005A6D79"/>
    <w:rsid w:val="005A6F30"/>
    <w:rsid w:val="005A7072"/>
    <w:rsid w:val="005A71EF"/>
    <w:rsid w:val="005A7222"/>
    <w:rsid w:val="005A7736"/>
    <w:rsid w:val="005A7880"/>
    <w:rsid w:val="005A7C8B"/>
    <w:rsid w:val="005A7E46"/>
    <w:rsid w:val="005B0569"/>
    <w:rsid w:val="005B060B"/>
    <w:rsid w:val="005B0697"/>
    <w:rsid w:val="005B06C5"/>
    <w:rsid w:val="005B07FF"/>
    <w:rsid w:val="005B0875"/>
    <w:rsid w:val="005B09EB"/>
    <w:rsid w:val="005B0A8F"/>
    <w:rsid w:val="005B0B8F"/>
    <w:rsid w:val="005B0BA4"/>
    <w:rsid w:val="005B0DCE"/>
    <w:rsid w:val="005B0DF8"/>
    <w:rsid w:val="005B0EF1"/>
    <w:rsid w:val="005B0F72"/>
    <w:rsid w:val="005B10E8"/>
    <w:rsid w:val="005B1114"/>
    <w:rsid w:val="005B1497"/>
    <w:rsid w:val="005B1B83"/>
    <w:rsid w:val="005B1BE0"/>
    <w:rsid w:val="005B1D3A"/>
    <w:rsid w:val="005B1D72"/>
    <w:rsid w:val="005B1FCE"/>
    <w:rsid w:val="005B2032"/>
    <w:rsid w:val="005B2035"/>
    <w:rsid w:val="005B20BA"/>
    <w:rsid w:val="005B20F4"/>
    <w:rsid w:val="005B2260"/>
    <w:rsid w:val="005B2554"/>
    <w:rsid w:val="005B25B3"/>
    <w:rsid w:val="005B2C0B"/>
    <w:rsid w:val="005B2D3B"/>
    <w:rsid w:val="005B2E4A"/>
    <w:rsid w:val="005B2E7A"/>
    <w:rsid w:val="005B2F6D"/>
    <w:rsid w:val="005B318E"/>
    <w:rsid w:val="005B3226"/>
    <w:rsid w:val="005B3391"/>
    <w:rsid w:val="005B3449"/>
    <w:rsid w:val="005B34CF"/>
    <w:rsid w:val="005B355A"/>
    <w:rsid w:val="005B36A7"/>
    <w:rsid w:val="005B37FC"/>
    <w:rsid w:val="005B3948"/>
    <w:rsid w:val="005B3D1F"/>
    <w:rsid w:val="005B41ED"/>
    <w:rsid w:val="005B42EE"/>
    <w:rsid w:val="005B448E"/>
    <w:rsid w:val="005B44BD"/>
    <w:rsid w:val="005B47AA"/>
    <w:rsid w:val="005B4854"/>
    <w:rsid w:val="005B4A94"/>
    <w:rsid w:val="005B4B60"/>
    <w:rsid w:val="005B4D85"/>
    <w:rsid w:val="005B4E08"/>
    <w:rsid w:val="005B4E0A"/>
    <w:rsid w:val="005B4E39"/>
    <w:rsid w:val="005B4FFB"/>
    <w:rsid w:val="005B5074"/>
    <w:rsid w:val="005B53BA"/>
    <w:rsid w:val="005B53C6"/>
    <w:rsid w:val="005B560F"/>
    <w:rsid w:val="005B56E6"/>
    <w:rsid w:val="005B5879"/>
    <w:rsid w:val="005B5930"/>
    <w:rsid w:val="005B5AD4"/>
    <w:rsid w:val="005B5AE1"/>
    <w:rsid w:val="005B5B99"/>
    <w:rsid w:val="005B5D08"/>
    <w:rsid w:val="005B5D9D"/>
    <w:rsid w:val="005B5F92"/>
    <w:rsid w:val="005B5FFF"/>
    <w:rsid w:val="005B6015"/>
    <w:rsid w:val="005B60BC"/>
    <w:rsid w:val="005B640C"/>
    <w:rsid w:val="005B661B"/>
    <w:rsid w:val="005B664F"/>
    <w:rsid w:val="005B6B66"/>
    <w:rsid w:val="005B6CF7"/>
    <w:rsid w:val="005B6D1D"/>
    <w:rsid w:val="005B6FDB"/>
    <w:rsid w:val="005B71A1"/>
    <w:rsid w:val="005B72AC"/>
    <w:rsid w:val="005B72B5"/>
    <w:rsid w:val="005B7495"/>
    <w:rsid w:val="005B767B"/>
    <w:rsid w:val="005B7ADA"/>
    <w:rsid w:val="005B7C06"/>
    <w:rsid w:val="005C03E0"/>
    <w:rsid w:val="005C05FC"/>
    <w:rsid w:val="005C0A18"/>
    <w:rsid w:val="005C0B81"/>
    <w:rsid w:val="005C12DD"/>
    <w:rsid w:val="005C1458"/>
    <w:rsid w:val="005C1460"/>
    <w:rsid w:val="005C1513"/>
    <w:rsid w:val="005C1809"/>
    <w:rsid w:val="005C1A35"/>
    <w:rsid w:val="005C1AB2"/>
    <w:rsid w:val="005C1C9F"/>
    <w:rsid w:val="005C1CBA"/>
    <w:rsid w:val="005C1EDD"/>
    <w:rsid w:val="005C1F7F"/>
    <w:rsid w:val="005C212C"/>
    <w:rsid w:val="005C223C"/>
    <w:rsid w:val="005C24C2"/>
    <w:rsid w:val="005C2531"/>
    <w:rsid w:val="005C268B"/>
    <w:rsid w:val="005C2845"/>
    <w:rsid w:val="005C29B4"/>
    <w:rsid w:val="005C2BFC"/>
    <w:rsid w:val="005C2D6C"/>
    <w:rsid w:val="005C3077"/>
    <w:rsid w:val="005C307F"/>
    <w:rsid w:val="005C3165"/>
    <w:rsid w:val="005C3439"/>
    <w:rsid w:val="005C35B8"/>
    <w:rsid w:val="005C3BCA"/>
    <w:rsid w:val="005C3D36"/>
    <w:rsid w:val="005C3F03"/>
    <w:rsid w:val="005C431C"/>
    <w:rsid w:val="005C43C4"/>
    <w:rsid w:val="005C460A"/>
    <w:rsid w:val="005C47C8"/>
    <w:rsid w:val="005C4908"/>
    <w:rsid w:val="005C4C0B"/>
    <w:rsid w:val="005C4D5E"/>
    <w:rsid w:val="005C50F8"/>
    <w:rsid w:val="005C5295"/>
    <w:rsid w:val="005C5426"/>
    <w:rsid w:val="005C546B"/>
    <w:rsid w:val="005C57F0"/>
    <w:rsid w:val="005C5805"/>
    <w:rsid w:val="005C613E"/>
    <w:rsid w:val="005C63A3"/>
    <w:rsid w:val="005C6539"/>
    <w:rsid w:val="005C6872"/>
    <w:rsid w:val="005C6F2B"/>
    <w:rsid w:val="005C74D0"/>
    <w:rsid w:val="005C7721"/>
    <w:rsid w:val="005C7966"/>
    <w:rsid w:val="005C7F85"/>
    <w:rsid w:val="005D00FF"/>
    <w:rsid w:val="005D0152"/>
    <w:rsid w:val="005D02B6"/>
    <w:rsid w:val="005D02CA"/>
    <w:rsid w:val="005D02F5"/>
    <w:rsid w:val="005D0627"/>
    <w:rsid w:val="005D077D"/>
    <w:rsid w:val="005D07D6"/>
    <w:rsid w:val="005D08A4"/>
    <w:rsid w:val="005D0A79"/>
    <w:rsid w:val="005D0BE4"/>
    <w:rsid w:val="005D0C94"/>
    <w:rsid w:val="005D0DB9"/>
    <w:rsid w:val="005D0F44"/>
    <w:rsid w:val="005D1000"/>
    <w:rsid w:val="005D1280"/>
    <w:rsid w:val="005D129B"/>
    <w:rsid w:val="005D1382"/>
    <w:rsid w:val="005D150A"/>
    <w:rsid w:val="005D186B"/>
    <w:rsid w:val="005D1971"/>
    <w:rsid w:val="005D1BBF"/>
    <w:rsid w:val="005D1C3E"/>
    <w:rsid w:val="005D1F4A"/>
    <w:rsid w:val="005D1FD4"/>
    <w:rsid w:val="005D207B"/>
    <w:rsid w:val="005D21F9"/>
    <w:rsid w:val="005D22B3"/>
    <w:rsid w:val="005D2344"/>
    <w:rsid w:val="005D2601"/>
    <w:rsid w:val="005D2884"/>
    <w:rsid w:val="005D29D9"/>
    <w:rsid w:val="005D2A1A"/>
    <w:rsid w:val="005D2A4B"/>
    <w:rsid w:val="005D2B79"/>
    <w:rsid w:val="005D2C55"/>
    <w:rsid w:val="005D2D34"/>
    <w:rsid w:val="005D2D46"/>
    <w:rsid w:val="005D303A"/>
    <w:rsid w:val="005D344B"/>
    <w:rsid w:val="005D3C3A"/>
    <w:rsid w:val="005D3EBD"/>
    <w:rsid w:val="005D3F9C"/>
    <w:rsid w:val="005D3FF7"/>
    <w:rsid w:val="005D41A1"/>
    <w:rsid w:val="005D465B"/>
    <w:rsid w:val="005D49F3"/>
    <w:rsid w:val="005D4A8F"/>
    <w:rsid w:val="005D4DA6"/>
    <w:rsid w:val="005D5120"/>
    <w:rsid w:val="005D5140"/>
    <w:rsid w:val="005D55D9"/>
    <w:rsid w:val="005D55E6"/>
    <w:rsid w:val="005D5838"/>
    <w:rsid w:val="005D583A"/>
    <w:rsid w:val="005D5BC0"/>
    <w:rsid w:val="005D5C93"/>
    <w:rsid w:val="005D5D17"/>
    <w:rsid w:val="005D5EDC"/>
    <w:rsid w:val="005D5F06"/>
    <w:rsid w:val="005D5F2A"/>
    <w:rsid w:val="005D61C7"/>
    <w:rsid w:val="005D630F"/>
    <w:rsid w:val="005D63C5"/>
    <w:rsid w:val="005D63C8"/>
    <w:rsid w:val="005D65CB"/>
    <w:rsid w:val="005D65F2"/>
    <w:rsid w:val="005D6791"/>
    <w:rsid w:val="005D67D7"/>
    <w:rsid w:val="005D699B"/>
    <w:rsid w:val="005D6A18"/>
    <w:rsid w:val="005D6B28"/>
    <w:rsid w:val="005D6BD5"/>
    <w:rsid w:val="005D6BF9"/>
    <w:rsid w:val="005D6C31"/>
    <w:rsid w:val="005D6FEE"/>
    <w:rsid w:val="005D6FFA"/>
    <w:rsid w:val="005D705E"/>
    <w:rsid w:val="005D7447"/>
    <w:rsid w:val="005D7516"/>
    <w:rsid w:val="005D75FA"/>
    <w:rsid w:val="005D774C"/>
    <w:rsid w:val="005D7806"/>
    <w:rsid w:val="005D7938"/>
    <w:rsid w:val="005D7B7C"/>
    <w:rsid w:val="005D7DAB"/>
    <w:rsid w:val="005D7E3F"/>
    <w:rsid w:val="005E0288"/>
    <w:rsid w:val="005E0773"/>
    <w:rsid w:val="005E079C"/>
    <w:rsid w:val="005E07EF"/>
    <w:rsid w:val="005E0892"/>
    <w:rsid w:val="005E0914"/>
    <w:rsid w:val="005E0940"/>
    <w:rsid w:val="005E09B3"/>
    <w:rsid w:val="005E09C2"/>
    <w:rsid w:val="005E0B44"/>
    <w:rsid w:val="005E0BC7"/>
    <w:rsid w:val="005E0CC5"/>
    <w:rsid w:val="005E0D4C"/>
    <w:rsid w:val="005E0EE8"/>
    <w:rsid w:val="005E112D"/>
    <w:rsid w:val="005E13C1"/>
    <w:rsid w:val="005E1534"/>
    <w:rsid w:val="005E157D"/>
    <w:rsid w:val="005E16B8"/>
    <w:rsid w:val="005E19DE"/>
    <w:rsid w:val="005E19E0"/>
    <w:rsid w:val="005E1C7F"/>
    <w:rsid w:val="005E1E6D"/>
    <w:rsid w:val="005E1E7E"/>
    <w:rsid w:val="005E2045"/>
    <w:rsid w:val="005E2099"/>
    <w:rsid w:val="005E223D"/>
    <w:rsid w:val="005E2245"/>
    <w:rsid w:val="005E247B"/>
    <w:rsid w:val="005E2486"/>
    <w:rsid w:val="005E283A"/>
    <w:rsid w:val="005E2A25"/>
    <w:rsid w:val="005E2E0C"/>
    <w:rsid w:val="005E2F85"/>
    <w:rsid w:val="005E3097"/>
    <w:rsid w:val="005E3126"/>
    <w:rsid w:val="005E337B"/>
    <w:rsid w:val="005E3935"/>
    <w:rsid w:val="005E3953"/>
    <w:rsid w:val="005E3989"/>
    <w:rsid w:val="005E398D"/>
    <w:rsid w:val="005E3A66"/>
    <w:rsid w:val="005E3A7D"/>
    <w:rsid w:val="005E3C04"/>
    <w:rsid w:val="005E3D7B"/>
    <w:rsid w:val="005E3E92"/>
    <w:rsid w:val="005E3F05"/>
    <w:rsid w:val="005E417C"/>
    <w:rsid w:val="005E4189"/>
    <w:rsid w:val="005E44CF"/>
    <w:rsid w:val="005E4769"/>
    <w:rsid w:val="005E4AD3"/>
    <w:rsid w:val="005E4B71"/>
    <w:rsid w:val="005E4D4E"/>
    <w:rsid w:val="005E4EEF"/>
    <w:rsid w:val="005E4F12"/>
    <w:rsid w:val="005E5013"/>
    <w:rsid w:val="005E5378"/>
    <w:rsid w:val="005E5515"/>
    <w:rsid w:val="005E5602"/>
    <w:rsid w:val="005E5B91"/>
    <w:rsid w:val="005E5DD4"/>
    <w:rsid w:val="005E5DD5"/>
    <w:rsid w:val="005E5F11"/>
    <w:rsid w:val="005E60D8"/>
    <w:rsid w:val="005E62EF"/>
    <w:rsid w:val="005E62F0"/>
    <w:rsid w:val="005E640A"/>
    <w:rsid w:val="005E66FF"/>
    <w:rsid w:val="005E694A"/>
    <w:rsid w:val="005E6A12"/>
    <w:rsid w:val="005E6EC1"/>
    <w:rsid w:val="005E6FC4"/>
    <w:rsid w:val="005E6FD4"/>
    <w:rsid w:val="005E707A"/>
    <w:rsid w:val="005E70D0"/>
    <w:rsid w:val="005E74B9"/>
    <w:rsid w:val="005E7539"/>
    <w:rsid w:val="005E75B2"/>
    <w:rsid w:val="005E75DF"/>
    <w:rsid w:val="005E760E"/>
    <w:rsid w:val="005E766C"/>
    <w:rsid w:val="005E7791"/>
    <w:rsid w:val="005E7886"/>
    <w:rsid w:val="005E7D5F"/>
    <w:rsid w:val="005E7DB7"/>
    <w:rsid w:val="005F0006"/>
    <w:rsid w:val="005F02FB"/>
    <w:rsid w:val="005F03D9"/>
    <w:rsid w:val="005F05EF"/>
    <w:rsid w:val="005F0CC4"/>
    <w:rsid w:val="005F1036"/>
    <w:rsid w:val="005F112D"/>
    <w:rsid w:val="005F1220"/>
    <w:rsid w:val="005F1230"/>
    <w:rsid w:val="005F12EE"/>
    <w:rsid w:val="005F138E"/>
    <w:rsid w:val="005F16A0"/>
    <w:rsid w:val="005F1706"/>
    <w:rsid w:val="005F171B"/>
    <w:rsid w:val="005F19D5"/>
    <w:rsid w:val="005F2098"/>
    <w:rsid w:val="005F22AF"/>
    <w:rsid w:val="005F23FB"/>
    <w:rsid w:val="005F2476"/>
    <w:rsid w:val="005F284B"/>
    <w:rsid w:val="005F2A12"/>
    <w:rsid w:val="005F2E36"/>
    <w:rsid w:val="005F2E5E"/>
    <w:rsid w:val="005F2E63"/>
    <w:rsid w:val="005F2E9F"/>
    <w:rsid w:val="005F2EEE"/>
    <w:rsid w:val="005F2F18"/>
    <w:rsid w:val="005F30AE"/>
    <w:rsid w:val="005F33F3"/>
    <w:rsid w:val="005F3405"/>
    <w:rsid w:val="005F345C"/>
    <w:rsid w:val="005F3545"/>
    <w:rsid w:val="005F3B5B"/>
    <w:rsid w:val="005F3BA2"/>
    <w:rsid w:val="005F4387"/>
    <w:rsid w:val="005F44BB"/>
    <w:rsid w:val="005F461B"/>
    <w:rsid w:val="005F4727"/>
    <w:rsid w:val="005F4741"/>
    <w:rsid w:val="005F4A34"/>
    <w:rsid w:val="005F4DE1"/>
    <w:rsid w:val="005F4E2E"/>
    <w:rsid w:val="005F4FB3"/>
    <w:rsid w:val="005F5177"/>
    <w:rsid w:val="005F52D6"/>
    <w:rsid w:val="005F5326"/>
    <w:rsid w:val="005F5365"/>
    <w:rsid w:val="005F5421"/>
    <w:rsid w:val="005F5542"/>
    <w:rsid w:val="005F58C6"/>
    <w:rsid w:val="005F5A57"/>
    <w:rsid w:val="005F5CE4"/>
    <w:rsid w:val="005F5D8A"/>
    <w:rsid w:val="005F5E20"/>
    <w:rsid w:val="005F5ECC"/>
    <w:rsid w:val="005F6138"/>
    <w:rsid w:val="005F615C"/>
    <w:rsid w:val="005F6349"/>
    <w:rsid w:val="005F653D"/>
    <w:rsid w:val="005F654F"/>
    <w:rsid w:val="005F691B"/>
    <w:rsid w:val="005F6A0F"/>
    <w:rsid w:val="005F6A38"/>
    <w:rsid w:val="005F6D57"/>
    <w:rsid w:val="005F70E3"/>
    <w:rsid w:val="005F720A"/>
    <w:rsid w:val="005F7232"/>
    <w:rsid w:val="005F7278"/>
    <w:rsid w:val="005F7308"/>
    <w:rsid w:val="005F76D1"/>
    <w:rsid w:val="005F7719"/>
    <w:rsid w:val="005F7839"/>
    <w:rsid w:val="005F7861"/>
    <w:rsid w:val="005F7879"/>
    <w:rsid w:val="005F78F7"/>
    <w:rsid w:val="005F7AAB"/>
    <w:rsid w:val="005F7E7B"/>
    <w:rsid w:val="005F7EB6"/>
    <w:rsid w:val="0060001C"/>
    <w:rsid w:val="00600046"/>
    <w:rsid w:val="00600065"/>
    <w:rsid w:val="006000C7"/>
    <w:rsid w:val="0060012A"/>
    <w:rsid w:val="00600338"/>
    <w:rsid w:val="00600424"/>
    <w:rsid w:val="006004AB"/>
    <w:rsid w:val="00600846"/>
    <w:rsid w:val="0060097A"/>
    <w:rsid w:val="00600C31"/>
    <w:rsid w:val="00600E75"/>
    <w:rsid w:val="00600E80"/>
    <w:rsid w:val="00601090"/>
    <w:rsid w:val="006010C2"/>
    <w:rsid w:val="00601269"/>
    <w:rsid w:val="00601497"/>
    <w:rsid w:val="00601595"/>
    <w:rsid w:val="006015DF"/>
    <w:rsid w:val="00601601"/>
    <w:rsid w:val="00601700"/>
    <w:rsid w:val="00601ABD"/>
    <w:rsid w:val="00601C8B"/>
    <w:rsid w:val="00601D10"/>
    <w:rsid w:val="00601D43"/>
    <w:rsid w:val="00601E7C"/>
    <w:rsid w:val="0060212B"/>
    <w:rsid w:val="00602170"/>
    <w:rsid w:val="0060218C"/>
    <w:rsid w:val="00602400"/>
    <w:rsid w:val="00602515"/>
    <w:rsid w:val="00602998"/>
    <w:rsid w:val="006029E4"/>
    <w:rsid w:val="00602B0C"/>
    <w:rsid w:val="00602B1D"/>
    <w:rsid w:val="00603441"/>
    <w:rsid w:val="006037F9"/>
    <w:rsid w:val="00603A8A"/>
    <w:rsid w:val="00603AA2"/>
    <w:rsid w:val="00603B8C"/>
    <w:rsid w:val="00604157"/>
    <w:rsid w:val="00604478"/>
    <w:rsid w:val="00604909"/>
    <w:rsid w:val="00604B79"/>
    <w:rsid w:val="00604C57"/>
    <w:rsid w:val="00604C5D"/>
    <w:rsid w:val="00604CCA"/>
    <w:rsid w:val="00604CEF"/>
    <w:rsid w:val="00604D6E"/>
    <w:rsid w:val="00604E89"/>
    <w:rsid w:val="00604F0B"/>
    <w:rsid w:val="00604F41"/>
    <w:rsid w:val="0060505E"/>
    <w:rsid w:val="0060536D"/>
    <w:rsid w:val="0060536F"/>
    <w:rsid w:val="00605472"/>
    <w:rsid w:val="0060559A"/>
    <w:rsid w:val="006055AE"/>
    <w:rsid w:val="00605638"/>
    <w:rsid w:val="00605696"/>
    <w:rsid w:val="0060588E"/>
    <w:rsid w:val="00605A0C"/>
    <w:rsid w:val="00605F6D"/>
    <w:rsid w:val="00605F89"/>
    <w:rsid w:val="0060607F"/>
    <w:rsid w:val="00606283"/>
    <w:rsid w:val="00606756"/>
    <w:rsid w:val="00606802"/>
    <w:rsid w:val="00606A2D"/>
    <w:rsid w:val="00606D51"/>
    <w:rsid w:val="00606ED6"/>
    <w:rsid w:val="00606EFD"/>
    <w:rsid w:val="00607016"/>
    <w:rsid w:val="006070B8"/>
    <w:rsid w:val="00607160"/>
    <w:rsid w:val="0060722C"/>
    <w:rsid w:val="00607326"/>
    <w:rsid w:val="0060734C"/>
    <w:rsid w:val="00607383"/>
    <w:rsid w:val="00607417"/>
    <w:rsid w:val="0060754E"/>
    <w:rsid w:val="00607894"/>
    <w:rsid w:val="00607911"/>
    <w:rsid w:val="00607D88"/>
    <w:rsid w:val="00607E86"/>
    <w:rsid w:val="00610116"/>
    <w:rsid w:val="006103F3"/>
    <w:rsid w:val="00610530"/>
    <w:rsid w:val="00610647"/>
    <w:rsid w:val="006108CF"/>
    <w:rsid w:val="006109E2"/>
    <w:rsid w:val="00610B4E"/>
    <w:rsid w:val="006110BE"/>
    <w:rsid w:val="00611183"/>
    <w:rsid w:val="006111E6"/>
    <w:rsid w:val="0061125A"/>
    <w:rsid w:val="006114F2"/>
    <w:rsid w:val="0061153D"/>
    <w:rsid w:val="00611571"/>
    <w:rsid w:val="006118C1"/>
    <w:rsid w:val="006119D9"/>
    <w:rsid w:val="00611BC0"/>
    <w:rsid w:val="00611E06"/>
    <w:rsid w:val="00611F26"/>
    <w:rsid w:val="00611F3A"/>
    <w:rsid w:val="00612193"/>
    <w:rsid w:val="006123ED"/>
    <w:rsid w:val="006126DC"/>
    <w:rsid w:val="006129AE"/>
    <w:rsid w:val="00612C9E"/>
    <w:rsid w:val="0061300C"/>
    <w:rsid w:val="00613237"/>
    <w:rsid w:val="0061359D"/>
    <w:rsid w:val="00613653"/>
    <w:rsid w:val="00613CA6"/>
    <w:rsid w:val="00613D46"/>
    <w:rsid w:val="00613E65"/>
    <w:rsid w:val="00613F75"/>
    <w:rsid w:val="00614047"/>
    <w:rsid w:val="00614324"/>
    <w:rsid w:val="006143F5"/>
    <w:rsid w:val="0061494D"/>
    <w:rsid w:val="006149FA"/>
    <w:rsid w:val="00614A9C"/>
    <w:rsid w:val="00614D2D"/>
    <w:rsid w:val="006150C0"/>
    <w:rsid w:val="006150C6"/>
    <w:rsid w:val="00615412"/>
    <w:rsid w:val="0061580C"/>
    <w:rsid w:val="00615A43"/>
    <w:rsid w:val="00615AA8"/>
    <w:rsid w:val="00615BEA"/>
    <w:rsid w:val="00615CE1"/>
    <w:rsid w:val="00615D47"/>
    <w:rsid w:val="00615E88"/>
    <w:rsid w:val="00615EA9"/>
    <w:rsid w:val="00615FE0"/>
    <w:rsid w:val="00616028"/>
    <w:rsid w:val="00616054"/>
    <w:rsid w:val="006163E3"/>
    <w:rsid w:val="00616BDA"/>
    <w:rsid w:val="00616D13"/>
    <w:rsid w:val="00616D44"/>
    <w:rsid w:val="00616DBA"/>
    <w:rsid w:val="00616E10"/>
    <w:rsid w:val="00616E30"/>
    <w:rsid w:val="00616E44"/>
    <w:rsid w:val="00616EB8"/>
    <w:rsid w:val="0061722D"/>
    <w:rsid w:val="006174D7"/>
    <w:rsid w:val="00617B92"/>
    <w:rsid w:val="00617C02"/>
    <w:rsid w:val="00617E0B"/>
    <w:rsid w:val="0062068E"/>
    <w:rsid w:val="0062085B"/>
    <w:rsid w:val="006208A1"/>
    <w:rsid w:val="00620DBC"/>
    <w:rsid w:val="00620E8A"/>
    <w:rsid w:val="006210CE"/>
    <w:rsid w:val="0062143A"/>
    <w:rsid w:val="0062157A"/>
    <w:rsid w:val="006216AD"/>
    <w:rsid w:val="006216B6"/>
    <w:rsid w:val="0062171D"/>
    <w:rsid w:val="00621B7F"/>
    <w:rsid w:val="00621C99"/>
    <w:rsid w:val="00621D6C"/>
    <w:rsid w:val="00621D86"/>
    <w:rsid w:val="00621E1F"/>
    <w:rsid w:val="00621E96"/>
    <w:rsid w:val="00621F18"/>
    <w:rsid w:val="00621F32"/>
    <w:rsid w:val="00621F94"/>
    <w:rsid w:val="00621FB6"/>
    <w:rsid w:val="0062207D"/>
    <w:rsid w:val="006220ED"/>
    <w:rsid w:val="00622118"/>
    <w:rsid w:val="00622881"/>
    <w:rsid w:val="00622B49"/>
    <w:rsid w:val="00622E79"/>
    <w:rsid w:val="00622F7F"/>
    <w:rsid w:val="0062314B"/>
    <w:rsid w:val="00623190"/>
    <w:rsid w:val="006235C7"/>
    <w:rsid w:val="00623B15"/>
    <w:rsid w:val="00623C61"/>
    <w:rsid w:val="00623C8F"/>
    <w:rsid w:val="00623DA3"/>
    <w:rsid w:val="00623E73"/>
    <w:rsid w:val="00623F26"/>
    <w:rsid w:val="0062400A"/>
    <w:rsid w:val="00624027"/>
    <w:rsid w:val="006240C9"/>
    <w:rsid w:val="006241DA"/>
    <w:rsid w:val="0062427E"/>
    <w:rsid w:val="006242DF"/>
    <w:rsid w:val="0062458E"/>
    <w:rsid w:val="0062465B"/>
    <w:rsid w:val="00624B8E"/>
    <w:rsid w:val="00624C43"/>
    <w:rsid w:val="00624D1D"/>
    <w:rsid w:val="00624E09"/>
    <w:rsid w:val="00624EEE"/>
    <w:rsid w:val="00624F10"/>
    <w:rsid w:val="006253A5"/>
    <w:rsid w:val="006253FF"/>
    <w:rsid w:val="006255DD"/>
    <w:rsid w:val="00625BDC"/>
    <w:rsid w:val="00625D4D"/>
    <w:rsid w:val="00625D75"/>
    <w:rsid w:val="00625F23"/>
    <w:rsid w:val="00625FAF"/>
    <w:rsid w:val="0062612B"/>
    <w:rsid w:val="00626365"/>
    <w:rsid w:val="0062659A"/>
    <w:rsid w:val="006266E1"/>
    <w:rsid w:val="00626820"/>
    <w:rsid w:val="00626A09"/>
    <w:rsid w:val="00626CCF"/>
    <w:rsid w:val="00626DA6"/>
    <w:rsid w:val="00626EDC"/>
    <w:rsid w:val="00627037"/>
    <w:rsid w:val="006270EA"/>
    <w:rsid w:val="00627120"/>
    <w:rsid w:val="00627227"/>
    <w:rsid w:val="00627642"/>
    <w:rsid w:val="00627910"/>
    <w:rsid w:val="006279CF"/>
    <w:rsid w:val="006279E1"/>
    <w:rsid w:val="00627A33"/>
    <w:rsid w:val="006301BF"/>
    <w:rsid w:val="00630241"/>
    <w:rsid w:val="00630378"/>
    <w:rsid w:val="006304B2"/>
    <w:rsid w:val="006308FF"/>
    <w:rsid w:val="00630A22"/>
    <w:rsid w:val="00630B92"/>
    <w:rsid w:val="00630C32"/>
    <w:rsid w:val="00630EA9"/>
    <w:rsid w:val="00630EAC"/>
    <w:rsid w:val="00630F27"/>
    <w:rsid w:val="00630F79"/>
    <w:rsid w:val="00630F80"/>
    <w:rsid w:val="00630F93"/>
    <w:rsid w:val="006317A3"/>
    <w:rsid w:val="006317D0"/>
    <w:rsid w:val="0063189E"/>
    <w:rsid w:val="006318C0"/>
    <w:rsid w:val="00631E63"/>
    <w:rsid w:val="0063221F"/>
    <w:rsid w:val="00632338"/>
    <w:rsid w:val="0063235A"/>
    <w:rsid w:val="0063251B"/>
    <w:rsid w:val="0063257A"/>
    <w:rsid w:val="00632BFA"/>
    <w:rsid w:val="00632DCD"/>
    <w:rsid w:val="00632DE4"/>
    <w:rsid w:val="00632E73"/>
    <w:rsid w:val="00633192"/>
    <w:rsid w:val="00633628"/>
    <w:rsid w:val="006338A7"/>
    <w:rsid w:val="00633C5C"/>
    <w:rsid w:val="00633E15"/>
    <w:rsid w:val="00634089"/>
    <w:rsid w:val="00634215"/>
    <w:rsid w:val="006347F1"/>
    <w:rsid w:val="00634951"/>
    <w:rsid w:val="00634AF3"/>
    <w:rsid w:val="00634BAF"/>
    <w:rsid w:val="00634D91"/>
    <w:rsid w:val="00634E60"/>
    <w:rsid w:val="0063506B"/>
    <w:rsid w:val="0063513C"/>
    <w:rsid w:val="006351C1"/>
    <w:rsid w:val="00635234"/>
    <w:rsid w:val="0063586C"/>
    <w:rsid w:val="00635B20"/>
    <w:rsid w:val="00635B3E"/>
    <w:rsid w:val="00635B6C"/>
    <w:rsid w:val="00635D95"/>
    <w:rsid w:val="00635DCA"/>
    <w:rsid w:val="00635DE3"/>
    <w:rsid w:val="00635EA2"/>
    <w:rsid w:val="006360B3"/>
    <w:rsid w:val="006360F8"/>
    <w:rsid w:val="006361AA"/>
    <w:rsid w:val="006361D9"/>
    <w:rsid w:val="0063627A"/>
    <w:rsid w:val="00636321"/>
    <w:rsid w:val="00636359"/>
    <w:rsid w:val="00636508"/>
    <w:rsid w:val="0063673D"/>
    <w:rsid w:val="00636789"/>
    <w:rsid w:val="00636ABD"/>
    <w:rsid w:val="00636B18"/>
    <w:rsid w:val="00636BBC"/>
    <w:rsid w:val="00636CC7"/>
    <w:rsid w:val="00636D12"/>
    <w:rsid w:val="00636D19"/>
    <w:rsid w:val="00636E12"/>
    <w:rsid w:val="006371B8"/>
    <w:rsid w:val="006372DD"/>
    <w:rsid w:val="0063735E"/>
    <w:rsid w:val="006375BD"/>
    <w:rsid w:val="006376B7"/>
    <w:rsid w:val="006376BC"/>
    <w:rsid w:val="006376F3"/>
    <w:rsid w:val="006378B8"/>
    <w:rsid w:val="00637AAF"/>
    <w:rsid w:val="00637CC4"/>
    <w:rsid w:val="00640106"/>
    <w:rsid w:val="006403E0"/>
    <w:rsid w:val="00640691"/>
    <w:rsid w:val="006406E2"/>
    <w:rsid w:val="0064090B"/>
    <w:rsid w:val="0064093C"/>
    <w:rsid w:val="00640AD4"/>
    <w:rsid w:val="00640E8F"/>
    <w:rsid w:val="0064102D"/>
    <w:rsid w:val="0064104D"/>
    <w:rsid w:val="00641174"/>
    <w:rsid w:val="00641501"/>
    <w:rsid w:val="006415B5"/>
    <w:rsid w:val="00641713"/>
    <w:rsid w:val="00641776"/>
    <w:rsid w:val="006417DE"/>
    <w:rsid w:val="00641AC5"/>
    <w:rsid w:val="00641C48"/>
    <w:rsid w:val="00641CF6"/>
    <w:rsid w:val="00641EC5"/>
    <w:rsid w:val="00641FD7"/>
    <w:rsid w:val="006424EA"/>
    <w:rsid w:val="0064265F"/>
    <w:rsid w:val="00642744"/>
    <w:rsid w:val="006428E8"/>
    <w:rsid w:val="00642BD1"/>
    <w:rsid w:val="00642C11"/>
    <w:rsid w:val="00642FC1"/>
    <w:rsid w:val="00643164"/>
    <w:rsid w:val="006434D4"/>
    <w:rsid w:val="006438C2"/>
    <w:rsid w:val="00643A0C"/>
    <w:rsid w:val="00643AE2"/>
    <w:rsid w:val="00643CA6"/>
    <w:rsid w:val="00643DDE"/>
    <w:rsid w:val="0064419D"/>
    <w:rsid w:val="00644387"/>
    <w:rsid w:val="006443FB"/>
    <w:rsid w:val="00644431"/>
    <w:rsid w:val="00644536"/>
    <w:rsid w:val="006446B3"/>
    <w:rsid w:val="006448E5"/>
    <w:rsid w:val="006449C6"/>
    <w:rsid w:val="00644A58"/>
    <w:rsid w:val="00644A8D"/>
    <w:rsid w:val="00644CB9"/>
    <w:rsid w:val="00644DDC"/>
    <w:rsid w:val="006451A6"/>
    <w:rsid w:val="006453B0"/>
    <w:rsid w:val="00645550"/>
    <w:rsid w:val="00645695"/>
    <w:rsid w:val="00645B00"/>
    <w:rsid w:val="00645BBA"/>
    <w:rsid w:val="00645D0C"/>
    <w:rsid w:val="00645D9C"/>
    <w:rsid w:val="00645EAF"/>
    <w:rsid w:val="00645F92"/>
    <w:rsid w:val="00646146"/>
    <w:rsid w:val="00646156"/>
    <w:rsid w:val="006466AC"/>
    <w:rsid w:val="0064674D"/>
    <w:rsid w:val="0064689C"/>
    <w:rsid w:val="006469BC"/>
    <w:rsid w:val="00646AD0"/>
    <w:rsid w:val="00646B0F"/>
    <w:rsid w:val="00646C52"/>
    <w:rsid w:val="00646EAB"/>
    <w:rsid w:val="00646ECE"/>
    <w:rsid w:val="00646EF7"/>
    <w:rsid w:val="006471E2"/>
    <w:rsid w:val="0064736F"/>
    <w:rsid w:val="0064752F"/>
    <w:rsid w:val="0064759E"/>
    <w:rsid w:val="0064773F"/>
    <w:rsid w:val="006477A3"/>
    <w:rsid w:val="00647882"/>
    <w:rsid w:val="00647902"/>
    <w:rsid w:val="00647B3B"/>
    <w:rsid w:val="00650045"/>
    <w:rsid w:val="0065019E"/>
    <w:rsid w:val="006501FF"/>
    <w:rsid w:val="0065020C"/>
    <w:rsid w:val="006502A4"/>
    <w:rsid w:val="00650342"/>
    <w:rsid w:val="006503F6"/>
    <w:rsid w:val="00650550"/>
    <w:rsid w:val="00650733"/>
    <w:rsid w:val="0065082B"/>
    <w:rsid w:val="00650955"/>
    <w:rsid w:val="00650A53"/>
    <w:rsid w:val="00650A8D"/>
    <w:rsid w:val="00650B4C"/>
    <w:rsid w:val="00650BDF"/>
    <w:rsid w:val="00650F2B"/>
    <w:rsid w:val="00650F55"/>
    <w:rsid w:val="00650FFD"/>
    <w:rsid w:val="0065141B"/>
    <w:rsid w:val="00651504"/>
    <w:rsid w:val="00651535"/>
    <w:rsid w:val="0065171B"/>
    <w:rsid w:val="00651801"/>
    <w:rsid w:val="00651AB1"/>
    <w:rsid w:val="00651BB9"/>
    <w:rsid w:val="00651CD4"/>
    <w:rsid w:val="00651E4A"/>
    <w:rsid w:val="00651E61"/>
    <w:rsid w:val="00652176"/>
    <w:rsid w:val="006521F5"/>
    <w:rsid w:val="00652233"/>
    <w:rsid w:val="006523BD"/>
    <w:rsid w:val="0065262D"/>
    <w:rsid w:val="006527A6"/>
    <w:rsid w:val="006528C7"/>
    <w:rsid w:val="00652A5F"/>
    <w:rsid w:val="00652F3D"/>
    <w:rsid w:val="00653172"/>
    <w:rsid w:val="006534E1"/>
    <w:rsid w:val="006534E5"/>
    <w:rsid w:val="00653615"/>
    <w:rsid w:val="006536E5"/>
    <w:rsid w:val="00653770"/>
    <w:rsid w:val="00653897"/>
    <w:rsid w:val="00653A97"/>
    <w:rsid w:val="00653B1E"/>
    <w:rsid w:val="00653B89"/>
    <w:rsid w:val="00654188"/>
    <w:rsid w:val="00654611"/>
    <w:rsid w:val="006546B6"/>
    <w:rsid w:val="00654ABE"/>
    <w:rsid w:val="00654C79"/>
    <w:rsid w:val="00654F80"/>
    <w:rsid w:val="00655117"/>
    <w:rsid w:val="0065512D"/>
    <w:rsid w:val="006552BC"/>
    <w:rsid w:val="00655313"/>
    <w:rsid w:val="0065548E"/>
    <w:rsid w:val="006556BD"/>
    <w:rsid w:val="00655880"/>
    <w:rsid w:val="0065599A"/>
    <w:rsid w:val="00655A0A"/>
    <w:rsid w:val="00655C33"/>
    <w:rsid w:val="00655EA5"/>
    <w:rsid w:val="006560DF"/>
    <w:rsid w:val="00656313"/>
    <w:rsid w:val="006564AB"/>
    <w:rsid w:val="006565F3"/>
    <w:rsid w:val="0065666C"/>
    <w:rsid w:val="00656C5B"/>
    <w:rsid w:val="00656C83"/>
    <w:rsid w:val="0065718B"/>
    <w:rsid w:val="00657301"/>
    <w:rsid w:val="006573D1"/>
    <w:rsid w:val="006574D8"/>
    <w:rsid w:val="00657701"/>
    <w:rsid w:val="0065772F"/>
    <w:rsid w:val="00657842"/>
    <w:rsid w:val="006578D1"/>
    <w:rsid w:val="00657A49"/>
    <w:rsid w:val="00657DEF"/>
    <w:rsid w:val="00657E73"/>
    <w:rsid w:val="00657E7D"/>
    <w:rsid w:val="006605FA"/>
    <w:rsid w:val="006607DC"/>
    <w:rsid w:val="006607F0"/>
    <w:rsid w:val="00660D3A"/>
    <w:rsid w:val="00661190"/>
    <w:rsid w:val="006611BE"/>
    <w:rsid w:val="00661403"/>
    <w:rsid w:val="00661510"/>
    <w:rsid w:val="0066154F"/>
    <w:rsid w:val="00661A76"/>
    <w:rsid w:val="00661B7A"/>
    <w:rsid w:val="00661DBE"/>
    <w:rsid w:val="00661F6E"/>
    <w:rsid w:val="00662282"/>
    <w:rsid w:val="0066242E"/>
    <w:rsid w:val="0066272E"/>
    <w:rsid w:val="00662771"/>
    <w:rsid w:val="00662B23"/>
    <w:rsid w:val="00662BE8"/>
    <w:rsid w:val="00662C19"/>
    <w:rsid w:val="00662D52"/>
    <w:rsid w:val="00662EA5"/>
    <w:rsid w:val="0066311F"/>
    <w:rsid w:val="0066349D"/>
    <w:rsid w:val="006634D3"/>
    <w:rsid w:val="006639F0"/>
    <w:rsid w:val="006640A4"/>
    <w:rsid w:val="00664301"/>
    <w:rsid w:val="00664336"/>
    <w:rsid w:val="006644CB"/>
    <w:rsid w:val="006644F7"/>
    <w:rsid w:val="006644FA"/>
    <w:rsid w:val="00664774"/>
    <w:rsid w:val="006649EA"/>
    <w:rsid w:val="00664CFA"/>
    <w:rsid w:val="00664E5D"/>
    <w:rsid w:val="006650F1"/>
    <w:rsid w:val="006651E2"/>
    <w:rsid w:val="006658BB"/>
    <w:rsid w:val="00665B67"/>
    <w:rsid w:val="00665C2F"/>
    <w:rsid w:val="00665FD8"/>
    <w:rsid w:val="0066602E"/>
    <w:rsid w:val="00666238"/>
    <w:rsid w:val="00666384"/>
    <w:rsid w:val="00666414"/>
    <w:rsid w:val="0066695D"/>
    <w:rsid w:val="006669BB"/>
    <w:rsid w:val="00666ABC"/>
    <w:rsid w:val="00666CC2"/>
    <w:rsid w:val="00666CCA"/>
    <w:rsid w:val="00666DAF"/>
    <w:rsid w:val="00666FE5"/>
    <w:rsid w:val="00666FEF"/>
    <w:rsid w:val="006670C2"/>
    <w:rsid w:val="00667223"/>
    <w:rsid w:val="006677E6"/>
    <w:rsid w:val="00667AC5"/>
    <w:rsid w:val="00667BD9"/>
    <w:rsid w:val="00667D29"/>
    <w:rsid w:val="00667E1C"/>
    <w:rsid w:val="00667FB1"/>
    <w:rsid w:val="006703A3"/>
    <w:rsid w:val="006703F7"/>
    <w:rsid w:val="00670492"/>
    <w:rsid w:val="006704EE"/>
    <w:rsid w:val="00670536"/>
    <w:rsid w:val="00670594"/>
    <w:rsid w:val="00670A18"/>
    <w:rsid w:val="00670A93"/>
    <w:rsid w:val="00670BB1"/>
    <w:rsid w:val="00670BCD"/>
    <w:rsid w:val="00670CC6"/>
    <w:rsid w:val="00670CE5"/>
    <w:rsid w:val="00670F16"/>
    <w:rsid w:val="00670F3D"/>
    <w:rsid w:val="00670F4E"/>
    <w:rsid w:val="00671751"/>
    <w:rsid w:val="006718FC"/>
    <w:rsid w:val="0067191E"/>
    <w:rsid w:val="00671AD6"/>
    <w:rsid w:val="00671D17"/>
    <w:rsid w:val="00671D7E"/>
    <w:rsid w:val="00671E57"/>
    <w:rsid w:val="00671EA5"/>
    <w:rsid w:val="006721D1"/>
    <w:rsid w:val="00672436"/>
    <w:rsid w:val="006726D2"/>
    <w:rsid w:val="00672709"/>
    <w:rsid w:val="00672A01"/>
    <w:rsid w:val="006730B2"/>
    <w:rsid w:val="006732D4"/>
    <w:rsid w:val="0067334B"/>
    <w:rsid w:val="006733A0"/>
    <w:rsid w:val="00673559"/>
    <w:rsid w:val="006737E7"/>
    <w:rsid w:val="00673A2F"/>
    <w:rsid w:val="00673D16"/>
    <w:rsid w:val="006741A9"/>
    <w:rsid w:val="006741EB"/>
    <w:rsid w:val="006743C2"/>
    <w:rsid w:val="006745C8"/>
    <w:rsid w:val="00674624"/>
    <w:rsid w:val="00674756"/>
    <w:rsid w:val="0067481F"/>
    <w:rsid w:val="00674AAC"/>
    <w:rsid w:val="00674CC4"/>
    <w:rsid w:val="00674ECA"/>
    <w:rsid w:val="00674EF7"/>
    <w:rsid w:val="00674F41"/>
    <w:rsid w:val="00675001"/>
    <w:rsid w:val="00675008"/>
    <w:rsid w:val="006753E1"/>
    <w:rsid w:val="00675C37"/>
    <w:rsid w:val="0067636B"/>
    <w:rsid w:val="00676672"/>
    <w:rsid w:val="00676853"/>
    <w:rsid w:val="006768FB"/>
    <w:rsid w:val="006769D5"/>
    <w:rsid w:val="00676AEF"/>
    <w:rsid w:val="00676C26"/>
    <w:rsid w:val="00676C30"/>
    <w:rsid w:val="00676D4E"/>
    <w:rsid w:val="00676FD5"/>
    <w:rsid w:val="00677155"/>
    <w:rsid w:val="00677203"/>
    <w:rsid w:val="006772C4"/>
    <w:rsid w:val="006773B3"/>
    <w:rsid w:val="00677414"/>
    <w:rsid w:val="006775E7"/>
    <w:rsid w:val="00677703"/>
    <w:rsid w:val="00677747"/>
    <w:rsid w:val="00677A9E"/>
    <w:rsid w:val="00677C54"/>
    <w:rsid w:val="00677DE5"/>
    <w:rsid w:val="00680124"/>
    <w:rsid w:val="0068022C"/>
    <w:rsid w:val="00680848"/>
    <w:rsid w:val="006809BC"/>
    <w:rsid w:val="006809E0"/>
    <w:rsid w:val="006809E7"/>
    <w:rsid w:val="006809EB"/>
    <w:rsid w:val="00680A35"/>
    <w:rsid w:val="00680AD9"/>
    <w:rsid w:val="00680C4D"/>
    <w:rsid w:val="00681332"/>
    <w:rsid w:val="006814A2"/>
    <w:rsid w:val="006814CA"/>
    <w:rsid w:val="0068169D"/>
    <w:rsid w:val="0068185A"/>
    <w:rsid w:val="0068185B"/>
    <w:rsid w:val="00681AE6"/>
    <w:rsid w:val="00681B25"/>
    <w:rsid w:val="00681B8D"/>
    <w:rsid w:val="00681BB6"/>
    <w:rsid w:val="00681E7A"/>
    <w:rsid w:val="00682225"/>
    <w:rsid w:val="00682677"/>
    <w:rsid w:val="0068267F"/>
    <w:rsid w:val="00682898"/>
    <w:rsid w:val="006829E0"/>
    <w:rsid w:val="00682ACA"/>
    <w:rsid w:val="00682B4C"/>
    <w:rsid w:val="00682C5F"/>
    <w:rsid w:val="00682D87"/>
    <w:rsid w:val="00682DD2"/>
    <w:rsid w:val="00682F30"/>
    <w:rsid w:val="00682F5A"/>
    <w:rsid w:val="006834BC"/>
    <w:rsid w:val="00683639"/>
    <w:rsid w:val="006837A0"/>
    <w:rsid w:val="00683975"/>
    <w:rsid w:val="006839CF"/>
    <w:rsid w:val="006839F6"/>
    <w:rsid w:val="00683DE9"/>
    <w:rsid w:val="00683EFA"/>
    <w:rsid w:val="006840BF"/>
    <w:rsid w:val="006845E8"/>
    <w:rsid w:val="00684605"/>
    <w:rsid w:val="00684847"/>
    <w:rsid w:val="00684DD8"/>
    <w:rsid w:val="00684F9F"/>
    <w:rsid w:val="006853EE"/>
    <w:rsid w:val="0068541C"/>
    <w:rsid w:val="00685514"/>
    <w:rsid w:val="00685539"/>
    <w:rsid w:val="00685652"/>
    <w:rsid w:val="00685D16"/>
    <w:rsid w:val="00685E12"/>
    <w:rsid w:val="00685F35"/>
    <w:rsid w:val="00685FD9"/>
    <w:rsid w:val="00686069"/>
    <w:rsid w:val="006860C2"/>
    <w:rsid w:val="00686306"/>
    <w:rsid w:val="006865FC"/>
    <w:rsid w:val="0068671C"/>
    <w:rsid w:val="00686864"/>
    <w:rsid w:val="006869BF"/>
    <w:rsid w:val="00686AC7"/>
    <w:rsid w:val="00686CC5"/>
    <w:rsid w:val="00686D8C"/>
    <w:rsid w:val="00686D8F"/>
    <w:rsid w:val="006873C4"/>
    <w:rsid w:val="00687400"/>
    <w:rsid w:val="006874AF"/>
    <w:rsid w:val="00687777"/>
    <w:rsid w:val="006878D6"/>
    <w:rsid w:val="00687918"/>
    <w:rsid w:val="00687ECA"/>
    <w:rsid w:val="0069011E"/>
    <w:rsid w:val="006902F3"/>
    <w:rsid w:val="006903DD"/>
    <w:rsid w:val="0069042C"/>
    <w:rsid w:val="006904B4"/>
    <w:rsid w:val="00690536"/>
    <w:rsid w:val="0069058B"/>
    <w:rsid w:val="006905DA"/>
    <w:rsid w:val="00690651"/>
    <w:rsid w:val="00690AE5"/>
    <w:rsid w:val="00690C0F"/>
    <w:rsid w:val="00690CEF"/>
    <w:rsid w:val="00691167"/>
    <w:rsid w:val="0069117C"/>
    <w:rsid w:val="0069123C"/>
    <w:rsid w:val="006914D4"/>
    <w:rsid w:val="00691853"/>
    <w:rsid w:val="00691874"/>
    <w:rsid w:val="00691A5E"/>
    <w:rsid w:val="00691C0C"/>
    <w:rsid w:val="00691F5A"/>
    <w:rsid w:val="006922A8"/>
    <w:rsid w:val="0069273B"/>
    <w:rsid w:val="006927CE"/>
    <w:rsid w:val="00692B15"/>
    <w:rsid w:val="00692B9F"/>
    <w:rsid w:val="00692BFE"/>
    <w:rsid w:val="00692DD8"/>
    <w:rsid w:val="0069318C"/>
    <w:rsid w:val="006931D6"/>
    <w:rsid w:val="006936F8"/>
    <w:rsid w:val="0069375E"/>
    <w:rsid w:val="00693C60"/>
    <w:rsid w:val="00693EB7"/>
    <w:rsid w:val="00693FA7"/>
    <w:rsid w:val="0069418C"/>
    <w:rsid w:val="00694306"/>
    <w:rsid w:val="0069434C"/>
    <w:rsid w:val="0069436C"/>
    <w:rsid w:val="0069436D"/>
    <w:rsid w:val="006944E7"/>
    <w:rsid w:val="006945E9"/>
    <w:rsid w:val="00694810"/>
    <w:rsid w:val="00694890"/>
    <w:rsid w:val="006948C1"/>
    <w:rsid w:val="00694A8C"/>
    <w:rsid w:val="00694AB6"/>
    <w:rsid w:val="00694C7F"/>
    <w:rsid w:val="0069539F"/>
    <w:rsid w:val="0069561E"/>
    <w:rsid w:val="00695763"/>
    <w:rsid w:val="0069587D"/>
    <w:rsid w:val="00695A65"/>
    <w:rsid w:val="00695ADB"/>
    <w:rsid w:val="00695B2E"/>
    <w:rsid w:val="00695B69"/>
    <w:rsid w:val="00695D48"/>
    <w:rsid w:val="00695D7B"/>
    <w:rsid w:val="00696077"/>
    <w:rsid w:val="006960F5"/>
    <w:rsid w:val="006961F3"/>
    <w:rsid w:val="0069622D"/>
    <w:rsid w:val="006964A8"/>
    <w:rsid w:val="006965EB"/>
    <w:rsid w:val="00696883"/>
    <w:rsid w:val="00696C05"/>
    <w:rsid w:val="00696C69"/>
    <w:rsid w:val="00696D1D"/>
    <w:rsid w:val="00696DB8"/>
    <w:rsid w:val="00696E28"/>
    <w:rsid w:val="00696FC5"/>
    <w:rsid w:val="006970DD"/>
    <w:rsid w:val="0069728D"/>
    <w:rsid w:val="0069733C"/>
    <w:rsid w:val="0069759F"/>
    <w:rsid w:val="006976D1"/>
    <w:rsid w:val="006977ED"/>
    <w:rsid w:val="00697B25"/>
    <w:rsid w:val="00697C11"/>
    <w:rsid w:val="00697C6E"/>
    <w:rsid w:val="006A01BC"/>
    <w:rsid w:val="006A01BE"/>
    <w:rsid w:val="006A029A"/>
    <w:rsid w:val="006A03D8"/>
    <w:rsid w:val="006A04FD"/>
    <w:rsid w:val="006A0585"/>
    <w:rsid w:val="006A085F"/>
    <w:rsid w:val="006A09EA"/>
    <w:rsid w:val="006A0A68"/>
    <w:rsid w:val="006A0F0A"/>
    <w:rsid w:val="006A11D0"/>
    <w:rsid w:val="006A1404"/>
    <w:rsid w:val="006A14A1"/>
    <w:rsid w:val="006A14CC"/>
    <w:rsid w:val="006A157C"/>
    <w:rsid w:val="006A1749"/>
    <w:rsid w:val="006A193A"/>
    <w:rsid w:val="006A1E0D"/>
    <w:rsid w:val="006A1F7E"/>
    <w:rsid w:val="006A2023"/>
    <w:rsid w:val="006A24CB"/>
    <w:rsid w:val="006A25CB"/>
    <w:rsid w:val="006A2709"/>
    <w:rsid w:val="006A277E"/>
    <w:rsid w:val="006A286E"/>
    <w:rsid w:val="006A2892"/>
    <w:rsid w:val="006A28E7"/>
    <w:rsid w:val="006A29B5"/>
    <w:rsid w:val="006A2ADD"/>
    <w:rsid w:val="006A2F4C"/>
    <w:rsid w:val="006A2F86"/>
    <w:rsid w:val="006A3123"/>
    <w:rsid w:val="006A3478"/>
    <w:rsid w:val="006A3592"/>
    <w:rsid w:val="006A35B0"/>
    <w:rsid w:val="006A3699"/>
    <w:rsid w:val="006A3724"/>
    <w:rsid w:val="006A3825"/>
    <w:rsid w:val="006A39A3"/>
    <w:rsid w:val="006A3B20"/>
    <w:rsid w:val="006A3BAC"/>
    <w:rsid w:val="006A3E39"/>
    <w:rsid w:val="006A4062"/>
    <w:rsid w:val="006A42AC"/>
    <w:rsid w:val="006A448C"/>
    <w:rsid w:val="006A44A9"/>
    <w:rsid w:val="006A44D0"/>
    <w:rsid w:val="006A4694"/>
    <w:rsid w:val="006A470B"/>
    <w:rsid w:val="006A47D8"/>
    <w:rsid w:val="006A4DCF"/>
    <w:rsid w:val="006A4E48"/>
    <w:rsid w:val="006A4F03"/>
    <w:rsid w:val="006A510C"/>
    <w:rsid w:val="006A5384"/>
    <w:rsid w:val="006A5712"/>
    <w:rsid w:val="006A58D6"/>
    <w:rsid w:val="006A591E"/>
    <w:rsid w:val="006A5AD7"/>
    <w:rsid w:val="006A5BBB"/>
    <w:rsid w:val="006A5C62"/>
    <w:rsid w:val="006A5CA3"/>
    <w:rsid w:val="006A5E48"/>
    <w:rsid w:val="006A5F3E"/>
    <w:rsid w:val="006A5F78"/>
    <w:rsid w:val="006A5F91"/>
    <w:rsid w:val="006A602D"/>
    <w:rsid w:val="006A6351"/>
    <w:rsid w:val="006A636D"/>
    <w:rsid w:val="006A6411"/>
    <w:rsid w:val="006A642B"/>
    <w:rsid w:val="006A6431"/>
    <w:rsid w:val="006A6587"/>
    <w:rsid w:val="006A672E"/>
    <w:rsid w:val="006A6C98"/>
    <w:rsid w:val="006A6E4D"/>
    <w:rsid w:val="006A6F7E"/>
    <w:rsid w:val="006A7013"/>
    <w:rsid w:val="006A7031"/>
    <w:rsid w:val="006A70EF"/>
    <w:rsid w:val="006A735D"/>
    <w:rsid w:val="006A7665"/>
    <w:rsid w:val="006A789E"/>
    <w:rsid w:val="006A78D9"/>
    <w:rsid w:val="006A7A1A"/>
    <w:rsid w:val="006A7AA0"/>
    <w:rsid w:val="006A7B40"/>
    <w:rsid w:val="006A7D7A"/>
    <w:rsid w:val="006A7DEA"/>
    <w:rsid w:val="006A7EE6"/>
    <w:rsid w:val="006B021F"/>
    <w:rsid w:val="006B0403"/>
    <w:rsid w:val="006B06AB"/>
    <w:rsid w:val="006B07C0"/>
    <w:rsid w:val="006B08BA"/>
    <w:rsid w:val="006B0B67"/>
    <w:rsid w:val="006B0D08"/>
    <w:rsid w:val="006B1027"/>
    <w:rsid w:val="006B1240"/>
    <w:rsid w:val="006B143E"/>
    <w:rsid w:val="006B1637"/>
    <w:rsid w:val="006B1755"/>
    <w:rsid w:val="006B18CE"/>
    <w:rsid w:val="006B1AD4"/>
    <w:rsid w:val="006B1E6D"/>
    <w:rsid w:val="006B22A8"/>
    <w:rsid w:val="006B246B"/>
    <w:rsid w:val="006B254E"/>
    <w:rsid w:val="006B2723"/>
    <w:rsid w:val="006B292E"/>
    <w:rsid w:val="006B29FA"/>
    <w:rsid w:val="006B2A98"/>
    <w:rsid w:val="006B2FE4"/>
    <w:rsid w:val="006B3166"/>
    <w:rsid w:val="006B32F7"/>
    <w:rsid w:val="006B3377"/>
    <w:rsid w:val="006B3962"/>
    <w:rsid w:val="006B3A40"/>
    <w:rsid w:val="006B3D56"/>
    <w:rsid w:val="006B3E19"/>
    <w:rsid w:val="006B40D0"/>
    <w:rsid w:val="006B426A"/>
    <w:rsid w:val="006B440D"/>
    <w:rsid w:val="006B454B"/>
    <w:rsid w:val="006B474F"/>
    <w:rsid w:val="006B4B77"/>
    <w:rsid w:val="006B4B8D"/>
    <w:rsid w:val="006B4C3F"/>
    <w:rsid w:val="006B4C94"/>
    <w:rsid w:val="006B4F04"/>
    <w:rsid w:val="006B4FAD"/>
    <w:rsid w:val="006B52F7"/>
    <w:rsid w:val="006B5368"/>
    <w:rsid w:val="006B53D6"/>
    <w:rsid w:val="006B5653"/>
    <w:rsid w:val="006B5715"/>
    <w:rsid w:val="006B571B"/>
    <w:rsid w:val="006B57D9"/>
    <w:rsid w:val="006B5A01"/>
    <w:rsid w:val="006B5A95"/>
    <w:rsid w:val="006B5B2B"/>
    <w:rsid w:val="006B5CAC"/>
    <w:rsid w:val="006B6036"/>
    <w:rsid w:val="006B6395"/>
    <w:rsid w:val="006B63F7"/>
    <w:rsid w:val="006B6534"/>
    <w:rsid w:val="006B656C"/>
    <w:rsid w:val="006B6779"/>
    <w:rsid w:val="006B6925"/>
    <w:rsid w:val="006B6A5B"/>
    <w:rsid w:val="006B6A91"/>
    <w:rsid w:val="006B7084"/>
    <w:rsid w:val="006B720F"/>
    <w:rsid w:val="006B7519"/>
    <w:rsid w:val="006B786B"/>
    <w:rsid w:val="006B7C17"/>
    <w:rsid w:val="006B7CC3"/>
    <w:rsid w:val="006B7CC5"/>
    <w:rsid w:val="006B7CFD"/>
    <w:rsid w:val="006C00A6"/>
    <w:rsid w:val="006C01B8"/>
    <w:rsid w:val="006C0326"/>
    <w:rsid w:val="006C06B8"/>
    <w:rsid w:val="006C0975"/>
    <w:rsid w:val="006C0C71"/>
    <w:rsid w:val="006C0DD5"/>
    <w:rsid w:val="006C0F33"/>
    <w:rsid w:val="006C11C6"/>
    <w:rsid w:val="006C1267"/>
    <w:rsid w:val="006C1634"/>
    <w:rsid w:val="006C18CD"/>
    <w:rsid w:val="006C1C5C"/>
    <w:rsid w:val="006C1EE9"/>
    <w:rsid w:val="006C240F"/>
    <w:rsid w:val="006C2506"/>
    <w:rsid w:val="006C26B3"/>
    <w:rsid w:val="006C2716"/>
    <w:rsid w:val="006C277E"/>
    <w:rsid w:val="006C2831"/>
    <w:rsid w:val="006C2A23"/>
    <w:rsid w:val="006C2D4F"/>
    <w:rsid w:val="006C3154"/>
    <w:rsid w:val="006C3286"/>
    <w:rsid w:val="006C32E8"/>
    <w:rsid w:val="006C33D1"/>
    <w:rsid w:val="006C3733"/>
    <w:rsid w:val="006C373E"/>
    <w:rsid w:val="006C37FB"/>
    <w:rsid w:val="006C3B13"/>
    <w:rsid w:val="006C3DC9"/>
    <w:rsid w:val="006C4059"/>
    <w:rsid w:val="006C4102"/>
    <w:rsid w:val="006C41E7"/>
    <w:rsid w:val="006C43AD"/>
    <w:rsid w:val="006C4613"/>
    <w:rsid w:val="006C4639"/>
    <w:rsid w:val="006C48CB"/>
    <w:rsid w:val="006C4A2A"/>
    <w:rsid w:val="006C4F92"/>
    <w:rsid w:val="006C5023"/>
    <w:rsid w:val="006C50C3"/>
    <w:rsid w:val="006C5101"/>
    <w:rsid w:val="006C52A8"/>
    <w:rsid w:val="006C52AC"/>
    <w:rsid w:val="006C5632"/>
    <w:rsid w:val="006C5731"/>
    <w:rsid w:val="006C5BE7"/>
    <w:rsid w:val="006C61BF"/>
    <w:rsid w:val="006C6205"/>
    <w:rsid w:val="006C6299"/>
    <w:rsid w:val="006C62E9"/>
    <w:rsid w:val="006C640D"/>
    <w:rsid w:val="006C6455"/>
    <w:rsid w:val="006C65A6"/>
    <w:rsid w:val="006C65E8"/>
    <w:rsid w:val="006C667D"/>
    <w:rsid w:val="006C6732"/>
    <w:rsid w:val="006C6B09"/>
    <w:rsid w:val="006C6DFB"/>
    <w:rsid w:val="006C6E67"/>
    <w:rsid w:val="006C6F8A"/>
    <w:rsid w:val="006C727D"/>
    <w:rsid w:val="006C7367"/>
    <w:rsid w:val="006C737A"/>
    <w:rsid w:val="006C785E"/>
    <w:rsid w:val="006C7862"/>
    <w:rsid w:val="006C7A09"/>
    <w:rsid w:val="006C7C64"/>
    <w:rsid w:val="006D010A"/>
    <w:rsid w:val="006D0188"/>
    <w:rsid w:val="006D03E8"/>
    <w:rsid w:val="006D046E"/>
    <w:rsid w:val="006D064C"/>
    <w:rsid w:val="006D0817"/>
    <w:rsid w:val="006D0D92"/>
    <w:rsid w:val="006D0E6F"/>
    <w:rsid w:val="006D0F63"/>
    <w:rsid w:val="006D104B"/>
    <w:rsid w:val="006D120D"/>
    <w:rsid w:val="006D16F5"/>
    <w:rsid w:val="006D183E"/>
    <w:rsid w:val="006D186E"/>
    <w:rsid w:val="006D188E"/>
    <w:rsid w:val="006D1921"/>
    <w:rsid w:val="006D193F"/>
    <w:rsid w:val="006D1A39"/>
    <w:rsid w:val="006D1D58"/>
    <w:rsid w:val="006D2493"/>
    <w:rsid w:val="006D2959"/>
    <w:rsid w:val="006D2B5F"/>
    <w:rsid w:val="006D2DC1"/>
    <w:rsid w:val="006D31C0"/>
    <w:rsid w:val="006D3237"/>
    <w:rsid w:val="006D32D0"/>
    <w:rsid w:val="006D3576"/>
    <w:rsid w:val="006D36AB"/>
    <w:rsid w:val="006D3944"/>
    <w:rsid w:val="006D3A23"/>
    <w:rsid w:val="006D3A4B"/>
    <w:rsid w:val="006D3A65"/>
    <w:rsid w:val="006D3B3D"/>
    <w:rsid w:val="006D3B99"/>
    <w:rsid w:val="006D3D0C"/>
    <w:rsid w:val="006D3DC6"/>
    <w:rsid w:val="006D3E08"/>
    <w:rsid w:val="006D4118"/>
    <w:rsid w:val="006D4152"/>
    <w:rsid w:val="006D41B8"/>
    <w:rsid w:val="006D445E"/>
    <w:rsid w:val="006D4752"/>
    <w:rsid w:val="006D49B2"/>
    <w:rsid w:val="006D4A6D"/>
    <w:rsid w:val="006D4A89"/>
    <w:rsid w:val="006D4C68"/>
    <w:rsid w:val="006D4C7D"/>
    <w:rsid w:val="006D4D73"/>
    <w:rsid w:val="006D4DC5"/>
    <w:rsid w:val="006D4F93"/>
    <w:rsid w:val="006D4FAF"/>
    <w:rsid w:val="006D50FB"/>
    <w:rsid w:val="006D5113"/>
    <w:rsid w:val="006D51A1"/>
    <w:rsid w:val="006D52B2"/>
    <w:rsid w:val="006D5B3C"/>
    <w:rsid w:val="006D5C28"/>
    <w:rsid w:val="006D5CD1"/>
    <w:rsid w:val="006D5F79"/>
    <w:rsid w:val="006D600B"/>
    <w:rsid w:val="006D6140"/>
    <w:rsid w:val="006D62A7"/>
    <w:rsid w:val="006D6502"/>
    <w:rsid w:val="006D651F"/>
    <w:rsid w:val="006D673C"/>
    <w:rsid w:val="006D6932"/>
    <w:rsid w:val="006D6B65"/>
    <w:rsid w:val="006D6C2C"/>
    <w:rsid w:val="006D6DF6"/>
    <w:rsid w:val="006D6E19"/>
    <w:rsid w:val="006D6EA8"/>
    <w:rsid w:val="006D6ED8"/>
    <w:rsid w:val="006D6F62"/>
    <w:rsid w:val="006D7029"/>
    <w:rsid w:val="006D7058"/>
    <w:rsid w:val="006D74DF"/>
    <w:rsid w:val="006D7503"/>
    <w:rsid w:val="006D75B0"/>
    <w:rsid w:val="006D77CE"/>
    <w:rsid w:val="006D77DF"/>
    <w:rsid w:val="006D7BA0"/>
    <w:rsid w:val="006D7D8A"/>
    <w:rsid w:val="006D7F12"/>
    <w:rsid w:val="006E0208"/>
    <w:rsid w:val="006E0326"/>
    <w:rsid w:val="006E05C1"/>
    <w:rsid w:val="006E0609"/>
    <w:rsid w:val="006E072A"/>
    <w:rsid w:val="006E080B"/>
    <w:rsid w:val="006E0889"/>
    <w:rsid w:val="006E08DE"/>
    <w:rsid w:val="006E08E0"/>
    <w:rsid w:val="006E091C"/>
    <w:rsid w:val="006E0A08"/>
    <w:rsid w:val="006E0B0D"/>
    <w:rsid w:val="006E0BF4"/>
    <w:rsid w:val="006E0C87"/>
    <w:rsid w:val="006E0D1C"/>
    <w:rsid w:val="006E1025"/>
    <w:rsid w:val="006E149C"/>
    <w:rsid w:val="006E1643"/>
    <w:rsid w:val="006E1804"/>
    <w:rsid w:val="006E1BC7"/>
    <w:rsid w:val="006E1F03"/>
    <w:rsid w:val="006E1F95"/>
    <w:rsid w:val="006E1FEB"/>
    <w:rsid w:val="006E218A"/>
    <w:rsid w:val="006E22ED"/>
    <w:rsid w:val="006E27D6"/>
    <w:rsid w:val="006E280F"/>
    <w:rsid w:val="006E286D"/>
    <w:rsid w:val="006E2875"/>
    <w:rsid w:val="006E289A"/>
    <w:rsid w:val="006E2CDC"/>
    <w:rsid w:val="006E3006"/>
    <w:rsid w:val="006E319D"/>
    <w:rsid w:val="006E3310"/>
    <w:rsid w:val="006E3389"/>
    <w:rsid w:val="006E3658"/>
    <w:rsid w:val="006E3679"/>
    <w:rsid w:val="006E37A7"/>
    <w:rsid w:val="006E3841"/>
    <w:rsid w:val="006E3B5F"/>
    <w:rsid w:val="006E3BE5"/>
    <w:rsid w:val="006E3C06"/>
    <w:rsid w:val="006E3D84"/>
    <w:rsid w:val="006E40EB"/>
    <w:rsid w:val="006E4132"/>
    <w:rsid w:val="006E42BB"/>
    <w:rsid w:val="006E43F4"/>
    <w:rsid w:val="006E4427"/>
    <w:rsid w:val="006E45C7"/>
    <w:rsid w:val="006E4749"/>
    <w:rsid w:val="006E4895"/>
    <w:rsid w:val="006E496B"/>
    <w:rsid w:val="006E4A1D"/>
    <w:rsid w:val="006E4A25"/>
    <w:rsid w:val="006E4AB1"/>
    <w:rsid w:val="006E4AE6"/>
    <w:rsid w:val="006E4C5C"/>
    <w:rsid w:val="006E4C86"/>
    <w:rsid w:val="006E4DF2"/>
    <w:rsid w:val="006E4DF7"/>
    <w:rsid w:val="006E5120"/>
    <w:rsid w:val="006E5283"/>
    <w:rsid w:val="006E5411"/>
    <w:rsid w:val="006E55B5"/>
    <w:rsid w:val="006E56E6"/>
    <w:rsid w:val="006E5911"/>
    <w:rsid w:val="006E5934"/>
    <w:rsid w:val="006E5CF5"/>
    <w:rsid w:val="006E5E5F"/>
    <w:rsid w:val="006E617C"/>
    <w:rsid w:val="006E6273"/>
    <w:rsid w:val="006E634C"/>
    <w:rsid w:val="006E66C4"/>
    <w:rsid w:val="006E67D6"/>
    <w:rsid w:val="006E67F9"/>
    <w:rsid w:val="006E69E6"/>
    <w:rsid w:val="006E6B31"/>
    <w:rsid w:val="006E6BEA"/>
    <w:rsid w:val="006E6C20"/>
    <w:rsid w:val="006E6CD6"/>
    <w:rsid w:val="006E6D4F"/>
    <w:rsid w:val="006E6E48"/>
    <w:rsid w:val="006E6F65"/>
    <w:rsid w:val="006E745D"/>
    <w:rsid w:val="006E75EA"/>
    <w:rsid w:val="006E75EB"/>
    <w:rsid w:val="006E76FA"/>
    <w:rsid w:val="006E7906"/>
    <w:rsid w:val="006E7AED"/>
    <w:rsid w:val="006E7DCE"/>
    <w:rsid w:val="006F0432"/>
    <w:rsid w:val="006F06DA"/>
    <w:rsid w:val="006F0790"/>
    <w:rsid w:val="006F07AC"/>
    <w:rsid w:val="006F0913"/>
    <w:rsid w:val="006F0A97"/>
    <w:rsid w:val="006F0C94"/>
    <w:rsid w:val="006F106D"/>
    <w:rsid w:val="006F1186"/>
    <w:rsid w:val="006F1402"/>
    <w:rsid w:val="006F1829"/>
    <w:rsid w:val="006F1B7A"/>
    <w:rsid w:val="006F1D96"/>
    <w:rsid w:val="006F1E61"/>
    <w:rsid w:val="006F1EC2"/>
    <w:rsid w:val="006F2002"/>
    <w:rsid w:val="006F22B9"/>
    <w:rsid w:val="006F2305"/>
    <w:rsid w:val="006F25E8"/>
    <w:rsid w:val="006F285F"/>
    <w:rsid w:val="006F28AE"/>
    <w:rsid w:val="006F28C9"/>
    <w:rsid w:val="006F28E1"/>
    <w:rsid w:val="006F2A09"/>
    <w:rsid w:val="006F2ADC"/>
    <w:rsid w:val="006F2FF4"/>
    <w:rsid w:val="006F35E9"/>
    <w:rsid w:val="006F38B0"/>
    <w:rsid w:val="006F38C9"/>
    <w:rsid w:val="006F3A3F"/>
    <w:rsid w:val="006F3C5E"/>
    <w:rsid w:val="006F3DF9"/>
    <w:rsid w:val="006F3F2C"/>
    <w:rsid w:val="006F4251"/>
    <w:rsid w:val="006F42CE"/>
    <w:rsid w:val="006F4451"/>
    <w:rsid w:val="006F4465"/>
    <w:rsid w:val="006F4496"/>
    <w:rsid w:val="006F456C"/>
    <w:rsid w:val="006F47C1"/>
    <w:rsid w:val="006F4C70"/>
    <w:rsid w:val="006F4FF6"/>
    <w:rsid w:val="006F511C"/>
    <w:rsid w:val="006F544B"/>
    <w:rsid w:val="006F5576"/>
    <w:rsid w:val="006F56BB"/>
    <w:rsid w:val="006F5A65"/>
    <w:rsid w:val="006F5AE6"/>
    <w:rsid w:val="006F5CB1"/>
    <w:rsid w:val="006F5D26"/>
    <w:rsid w:val="006F5DC6"/>
    <w:rsid w:val="006F5FEB"/>
    <w:rsid w:val="006F65D2"/>
    <w:rsid w:val="006F6606"/>
    <w:rsid w:val="006F6643"/>
    <w:rsid w:val="006F66F7"/>
    <w:rsid w:val="006F6717"/>
    <w:rsid w:val="006F675C"/>
    <w:rsid w:val="006F6985"/>
    <w:rsid w:val="006F6B9B"/>
    <w:rsid w:val="006F700D"/>
    <w:rsid w:val="006F70F3"/>
    <w:rsid w:val="006F743C"/>
    <w:rsid w:val="006F751A"/>
    <w:rsid w:val="006F7540"/>
    <w:rsid w:val="006F7A40"/>
    <w:rsid w:val="006F7AD3"/>
    <w:rsid w:val="006F7CBF"/>
    <w:rsid w:val="006F7CE9"/>
    <w:rsid w:val="00700005"/>
    <w:rsid w:val="00700202"/>
    <w:rsid w:val="00700448"/>
    <w:rsid w:val="00700652"/>
    <w:rsid w:val="0070065C"/>
    <w:rsid w:val="0070069D"/>
    <w:rsid w:val="007006E2"/>
    <w:rsid w:val="00700B35"/>
    <w:rsid w:val="00700BA6"/>
    <w:rsid w:val="00700C7E"/>
    <w:rsid w:val="00700CD1"/>
    <w:rsid w:val="00701058"/>
    <w:rsid w:val="00701154"/>
    <w:rsid w:val="0070139F"/>
    <w:rsid w:val="00701417"/>
    <w:rsid w:val="0070153F"/>
    <w:rsid w:val="00701B1E"/>
    <w:rsid w:val="00701C42"/>
    <w:rsid w:val="00701F5E"/>
    <w:rsid w:val="00701FD7"/>
    <w:rsid w:val="007021DE"/>
    <w:rsid w:val="007022C7"/>
    <w:rsid w:val="007024BB"/>
    <w:rsid w:val="00702549"/>
    <w:rsid w:val="007025ED"/>
    <w:rsid w:val="0070281D"/>
    <w:rsid w:val="00702974"/>
    <w:rsid w:val="00702B17"/>
    <w:rsid w:val="00702C5D"/>
    <w:rsid w:val="00702DB5"/>
    <w:rsid w:val="00702E26"/>
    <w:rsid w:val="007030F0"/>
    <w:rsid w:val="00703615"/>
    <w:rsid w:val="007039DD"/>
    <w:rsid w:val="00703AE2"/>
    <w:rsid w:val="00703C25"/>
    <w:rsid w:val="007041B7"/>
    <w:rsid w:val="007041BA"/>
    <w:rsid w:val="007042AA"/>
    <w:rsid w:val="007042BE"/>
    <w:rsid w:val="007043CE"/>
    <w:rsid w:val="007043FF"/>
    <w:rsid w:val="00704718"/>
    <w:rsid w:val="00704E90"/>
    <w:rsid w:val="00704F17"/>
    <w:rsid w:val="007050F1"/>
    <w:rsid w:val="007052BE"/>
    <w:rsid w:val="00705458"/>
    <w:rsid w:val="007054C0"/>
    <w:rsid w:val="007058B6"/>
    <w:rsid w:val="0070595E"/>
    <w:rsid w:val="007059AD"/>
    <w:rsid w:val="00705BB5"/>
    <w:rsid w:val="00705C3B"/>
    <w:rsid w:val="00705D78"/>
    <w:rsid w:val="00705DCD"/>
    <w:rsid w:val="00706002"/>
    <w:rsid w:val="0070615B"/>
    <w:rsid w:val="00706195"/>
    <w:rsid w:val="007062D7"/>
    <w:rsid w:val="0070643E"/>
    <w:rsid w:val="0070657F"/>
    <w:rsid w:val="00706667"/>
    <w:rsid w:val="00706985"/>
    <w:rsid w:val="00706A10"/>
    <w:rsid w:val="00706B43"/>
    <w:rsid w:val="00706E80"/>
    <w:rsid w:val="00706FDD"/>
    <w:rsid w:val="00707010"/>
    <w:rsid w:val="0070722E"/>
    <w:rsid w:val="00707647"/>
    <w:rsid w:val="00707795"/>
    <w:rsid w:val="007077FB"/>
    <w:rsid w:val="0070794F"/>
    <w:rsid w:val="00707960"/>
    <w:rsid w:val="00707A7F"/>
    <w:rsid w:val="00707B09"/>
    <w:rsid w:val="00707B5A"/>
    <w:rsid w:val="00707FE0"/>
    <w:rsid w:val="007100B6"/>
    <w:rsid w:val="00710326"/>
    <w:rsid w:val="00710484"/>
    <w:rsid w:val="007105D2"/>
    <w:rsid w:val="00710752"/>
    <w:rsid w:val="00710A4D"/>
    <w:rsid w:val="00710E50"/>
    <w:rsid w:val="00710EB3"/>
    <w:rsid w:val="0071109A"/>
    <w:rsid w:val="007110EA"/>
    <w:rsid w:val="00711146"/>
    <w:rsid w:val="007111D1"/>
    <w:rsid w:val="007112DD"/>
    <w:rsid w:val="0071132E"/>
    <w:rsid w:val="00711340"/>
    <w:rsid w:val="0071140F"/>
    <w:rsid w:val="007118BF"/>
    <w:rsid w:val="0071191E"/>
    <w:rsid w:val="00711925"/>
    <w:rsid w:val="00711994"/>
    <w:rsid w:val="007119B2"/>
    <w:rsid w:val="00711A96"/>
    <w:rsid w:val="00711AA5"/>
    <w:rsid w:val="00711CFD"/>
    <w:rsid w:val="00711E49"/>
    <w:rsid w:val="00711F10"/>
    <w:rsid w:val="007120BF"/>
    <w:rsid w:val="007125AB"/>
    <w:rsid w:val="007128AB"/>
    <w:rsid w:val="0071297F"/>
    <w:rsid w:val="00712BE4"/>
    <w:rsid w:val="00712CA9"/>
    <w:rsid w:val="00712EC9"/>
    <w:rsid w:val="0071312E"/>
    <w:rsid w:val="00713132"/>
    <w:rsid w:val="0071314D"/>
    <w:rsid w:val="007132B8"/>
    <w:rsid w:val="007132D4"/>
    <w:rsid w:val="00713336"/>
    <w:rsid w:val="0071384E"/>
    <w:rsid w:val="00713998"/>
    <w:rsid w:val="00713A99"/>
    <w:rsid w:val="00713D25"/>
    <w:rsid w:val="0071402E"/>
    <w:rsid w:val="0071408B"/>
    <w:rsid w:val="0071410D"/>
    <w:rsid w:val="00714110"/>
    <w:rsid w:val="00714338"/>
    <w:rsid w:val="00714392"/>
    <w:rsid w:val="0071445D"/>
    <w:rsid w:val="00714625"/>
    <w:rsid w:val="0071468C"/>
    <w:rsid w:val="007147CA"/>
    <w:rsid w:val="00714BB8"/>
    <w:rsid w:val="00714BC0"/>
    <w:rsid w:val="00714D02"/>
    <w:rsid w:val="00714D0C"/>
    <w:rsid w:val="00714D3B"/>
    <w:rsid w:val="00714DAF"/>
    <w:rsid w:val="00714E94"/>
    <w:rsid w:val="00714F78"/>
    <w:rsid w:val="0071501B"/>
    <w:rsid w:val="00715063"/>
    <w:rsid w:val="007151F0"/>
    <w:rsid w:val="0071523C"/>
    <w:rsid w:val="0071531F"/>
    <w:rsid w:val="007154E1"/>
    <w:rsid w:val="00715505"/>
    <w:rsid w:val="00715910"/>
    <w:rsid w:val="00715AA8"/>
    <w:rsid w:val="00715E23"/>
    <w:rsid w:val="00716046"/>
    <w:rsid w:val="007162AA"/>
    <w:rsid w:val="0071650F"/>
    <w:rsid w:val="007166CB"/>
    <w:rsid w:val="00716919"/>
    <w:rsid w:val="007169B1"/>
    <w:rsid w:val="00716A55"/>
    <w:rsid w:val="00716BF2"/>
    <w:rsid w:val="00716C74"/>
    <w:rsid w:val="00716D90"/>
    <w:rsid w:val="00716DA9"/>
    <w:rsid w:val="00716E53"/>
    <w:rsid w:val="00716F2B"/>
    <w:rsid w:val="00717237"/>
    <w:rsid w:val="00717393"/>
    <w:rsid w:val="007175AE"/>
    <w:rsid w:val="007175C0"/>
    <w:rsid w:val="007176CD"/>
    <w:rsid w:val="00717873"/>
    <w:rsid w:val="00717A87"/>
    <w:rsid w:val="00717BD6"/>
    <w:rsid w:val="00717C3A"/>
    <w:rsid w:val="00720035"/>
    <w:rsid w:val="007202D4"/>
    <w:rsid w:val="0072058C"/>
    <w:rsid w:val="007209E6"/>
    <w:rsid w:val="00720A8B"/>
    <w:rsid w:val="00720B5B"/>
    <w:rsid w:val="00720F00"/>
    <w:rsid w:val="0072104B"/>
    <w:rsid w:val="0072110F"/>
    <w:rsid w:val="007212AB"/>
    <w:rsid w:val="007212F9"/>
    <w:rsid w:val="00721448"/>
    <w:rsid w:val="007215CD"/>
    <w:rsid w:val="00721ABC"/>
    <w:rsid w:val="00721BA4"/>
    <w:rsid w:val="00721CB1"/>
    <w:rsid w:val="00721D9E"/>
    <w:rsid w:val="00721F2C"/>
    <w:rsid w:val="00722108"/>
    <w:rsid w:val="00722370"/>
    <w:rsid w:val="00722579"/>
    <w:rsid w:val="0072286E"/>
    <w:rsid w:val="00722946"/>
    <w:rsid w:val="00722C53"/>
    <w:rsid w:val="00722D9F"/>
    <w:rsid w:val="00722DAD"/>
    <w:rsid w:val="00722E6F"/>
    <w:rsid w:val="00722E7A"/>
    <w:rsid w:val="00722F7C"/>
    <w:rsid w:val="007230C7"/>
    <w:rsid w:val="0072323F"/>
    <w:rsid w:val="00723431"/>
    <w:rsid w:val="00723503"/>
    <w:rsid w:val="00723636"/>
    <w:rsid w:val="00723701"/>
    <w:rsid w:val="00723940"/>
    <w:rsid w:val="00723A31"/>
    <w:rsid w:val="00723C8C"/>
    <w:rsid w:val="00723D7B"/>
    <w:rsid w:val="00723DA6"/>
    <w:rsid w:val="00723DDB"/>
    <w:rsid w:val="00723F40"/>
    <w:rsid w:val="0072449D"/>
    <w:rsid w:val="00724761"/>
    <w:rsid w:val="007249DF"/>
    <w:rsid w:val="00724B78"/>
    <w:rsid w:val="00724D64"/>
    <w:rsid w:val="00724E89"/>
    <w:rsid w:val="00724E94"/>
    <w:rsid w:val="00725060"/>
    <w:rsid w:val="007250FF"/>
    <w:rsid w:val="007252DE"/>
    <w:rsid w:val="00725445"/>
    <w:rsid w:val="00725558"/>
    <w:rsid w:val="0072555C"/>
    <w:rsid w:val="007257A8"/>
    <w:rsid w:val="007258C2"/>
    <w:rsid w:val="00726012"/>
    <w:rsid w:val="007260D0"/>
    <w:rsid w:val="0072614C"/>
    <w:rsid w:val="0072616C"/>
    <w:rsid w:val="00726184"/>
    <w:rsid w:val="0072649D"/>
    <w:rsid w:val="007268D3"/>
    <w:rsid w:val="00726907"/>
    <w:rsid w:val="007269CA"/>
    <w:rsid w:val="00726D79"/>
    <w:rsid w:val="00726D98"/>
    <w:rsid w:val="00726EBD"/>
    <w:rsid w:val="00726F00"/>
    <w:rsid w:val="00727014"/>
    <w:rsid w:val="007271C2"/>
    <w:rsid w:val="007271F5"/>
    <w:rsid w:val="0072738B"/>
    <w:rsid w:val="00727665"/>
    <w:rsid w:val="007278A3"/>
    <w:rsid w:val="007279A8"/>
    <w:rsid w:val="00727A2B"/>
    <w:rsid w:val="00727B97"/>
    <w:rsid w:val="00727C4F"/>
    <w:rsid w:val="00727CBB"/>
    <w:rsid w:val="007303CF"/>
    <w:rsid w:val="007303FC"/>
    <w:rsid w:val="007304B0"/>
    <w:rsid w:val="007304D8"/>
    <w:rsid w:val="007304E2"/>
    <w:rsid w:val="00730738"/>
    <w:rsid w:val="00730824"/>
    <w:rsid w:val="00730ED7"/>
    <w:rsid w:val="00730F6B"/>
    <w:rsid w:val="00730FE5"/>
    <w:rsid w:val="00731446"/>
    <w:rsid w:val="007315F2"/>
    <w:rsid w:val="00731726"/>
    <w:rsid w:val="00731989"/>
    <w:rsid w:val="00731B6B"/>
    <w:rsid w:val="00731CF9"/>
    <w:rsid w:val="00731F80"/>
    <w:rsid w:val="00732004"/>
    <w:rsid w:val="00732381"/>
    <w:rsid w:val="00732489"/>
    <w:rsid w:val="007325E6"/>
    <w:rsid w:val="007326AB"/>
    <w:rsid w:val="0073289E"/>
    <w:rsid w:val="00732B31"/>
    <w:rsid w:val="00732B6B"/>
    <w:rsid w:val="00732BA6"/>
    <w:rsid w:val="00732D21"/>
    <w:rsid w:val="00732E1B"/>
    <w:rsid w:val="00732F25"/>
    <w:rsid w:val="00733099"/>
    <w:rsid w:val="00733279"/>
    <w:rsid w:val="0073339F"/>
    <w:rsid w:val="00733486"/>
    <w:rsid w:val="00733617"/>
    <w:rsid w:val="00733705"/>
    <w:rsid w:val="0073370A"/>
    <w:rsid w:val="0073397D"/>
    <w:rsid w:val="00733982"/>
    <w:rsid w:val="00733C65"/>
    <w:rsid w:val="00733DD4"/>
    <w:rsid w:val="00733F74"/>
    <w:rsid w:val="00733FF4"/>
    <w:rsid w:val="007342C0"/>
    <w:rsid w:val="007343C2"/>
    <w:rsid w:val="007345E6"/>
    <w:rsid w:val="00734A5D"/>
    <w:rsid w:val="00734AA2"/>
    <w:rsid w:val="00734B14"/>
    <w:rsid w:val="00734D1D"/>
    <w:rsid w:val="0073545E"/>
    <w:rsid w:val="00735561"/>
    <w:rsid w:val="00735812"/>
    <w:rsid w:val="00735A0F"/>
    <w:rsid w:val="00735C1E"/>
    <w:rsid w:val="00735C5C"/>
    <w:rsid w:val="00735DE4"/>
    <w:rsid w:val="00735DF5"/>
    <w:rsid w:val="00735F36"/>
    <w:rsid w:val="00735FBC"/>
    <w:rsid w:val="0073619C"/>
    <w:rsid w:val="007366F8"/>
    <w:rsid w:val="00736810"/>
    <w:rsid w:val="007369F2"/>
    <w:rsid w:val="00736DDA"/>
    <w:rsid w:val="007371D5"/>
    <w:rsid w:val="007371E1"/>
    <w:rsid w:val="0073750B"/>
    <w:rsid w:val="0073753A"/>
    <w:rsid w:val="007377EC"/>
    <w:rsid w:val="007378CD"/>
    <w:rsid w:val="00740024"/>
    <w:rsid w:val="00740083"/>
    <w:rsid w:val="007401AA"/>
    <w:rsid w:val="00740270"/>
    <w:rsid w:val="00740578"/>
    <w:rsid w:val="007405C3"/>
    <w:rsid w:val="00740B87"/>
    <w:rsid w:val="00740D41"/>
    <w:rsid w:val="00740E79"/>
    <w:rsid w:val="00740F2A"/>
    <w:rsid w:val="00741043"/>
    <w:rsid w:val="00741172"/>
    <w:rsid w:val="00741184"/>
    <w:rsid w:val="007412E1"/>
    <w:rsid w:val="007414C5"/>
    <w:rsid w:val="007415F3"/>
    <w:rsid w:val="0074165F"/>
    <w:rsid w:val="007417C4"/>
    <w:rsid w:val="00741B5E"/>
    <w:rsid w:val="00741CC6"/>
    <w:rsid w:val="00741DF1"/>
    <w:rsid w:val="00742067"/>
    <w:rsid w:val="00742095"/>
    <w:rsid w:val="007421B1"/>
    <w:rsid w:val="0074225D"/>
    <w:rsid w:val="007424D4"/>
    <w:rsid w:val="007426AF"/>
    <w:rsid w:val="0074286B"/>
    <w:rsid w:val="00742878"/>
    <w:rsid w:val="007428D6"/>
    <w:rsid w:val="0074292B"/>
    <w:rsid w:val="00742A61"/>
    <w:rsid w:val="00742ACD"/>
    <w:rsid w:val="00742BCC"/>
    <w:rsid w:val="00742E1B"/>
    <w:rsid w:val="007431DF"/>
    <w:rsid w:val="0074338B"/>
    <w:rsid w:val="0074346B"/>
    <w:rsid w:val="007435E6"/>
    <w:rsid w:val="00743874"/>
    <w:rsid w:val="00743A99"/>
    <w:rsid w:val="00743D49"/>
    <w:rsid w:val="00743E2A"/>
    <w:rsid w:val="00743F26"/>
    <w:rsid w:val="00743F56"/>
    <w:rsid w:val="007441A7"/>
    <w:rsid w:val="007441D0"/>
    <w:rsid w:val="00744312"/>
    <w:rsid w:val="0074444A"/>
    <w:rsid w:val="00744677"/>
    <w:rsid w:val="007447BB"/>
    <w:rsid w:val="007447C7"/>
    <w:rsid w:val="007449DD"/>
    <w:rsid w:val="00744D01"/>
    <w:rsid w:val="00744D8E"/>
    <w:rsid w:val="007450BE"/>
    <w:rsid w:val="007450D1"/>
    <w:rsid w:val="0074522F"/>
    <w:rsid w:val="007452B9"/>
    <w:rsid w:val="0074543B"/>
    <w:rsid w:val="00745460"/>
    <w:rsid w:val="00745476"/>
    <w:rsid w:val="00745605"/>
    <w:rsid w:val="0074564F"/>
    <w:rsid w:val="007456D6"/>
    <w:rsid w:val="00745888"/>
    <w:rsid w:val="007458F3"/>
    <w:rsid w:val="00745DF0"/>
    <w:rsid w:val="00745F0F"/>
    <w:rsid w:val="00746097"/>
    <w:rsid w:val="00746389"/>
    <w:rsid w:val="00746391"/>
    <w:rsid w:val="007465DA"/>
    <w:rsid w:val="007466FA"/>
    <w:rsid w:val="007467AA"/>
    <w:rsid w:val="00746949"/>
    <w:rsid w:val="007469A3"/>
    <w:rsid w:val="007469ED"/>
    <w:rsid w:val="00746A23"/>
    <w:rsid w:val="00746A4A"/>
    <w:rsid w:val="00746AC2"/>
    <w:rsid w:val="00746C3D"/>
    <w:rsid w:val="00746F04"/>
    <w:rsid w:val="00746FAF"/>
    <w:rsid w:val="00747031"/>
    <w:rsid w:val="007471D9"/>
    <w:rsid w:val="00747205"/>
    <w:rsid w:val="007472EB"/>
    <w:rsid w:val="00747335"/>
    <w:rsid w:val="0074739D"/>
    <w:rsid w:val="007475FB"/>
    <w:rsid w:val="0074761C"/>
    <w:rsid w:val="00747650"/>
    <w:rsid w:val="00747686"/>
    <w:rsid w:val="007476B1"/>
    <w:rsid w:val="00747845"/>
    <w:rsid w:val="00747892"/>
    <w:rsid w:val="00747992"/>
    <w:rsid w:val="007479DB"/>
    <w:rsid w:val="00747AAA"/>
    <w:rsid w:val="00747DAE"/>
    <w:rsid w:val="00747FB2"/>
    <w:rsid w:val="0075047F"/>
    <w:rsid w:val="0075059B"/>
    <w:rsid w:val="007507AC"/>
    <w:rsid w:val="00750975"/>
    <w:rsid w:val="00750B29"/>
    <w:rsid w:val="00750DE2"/>
    <w:rsid w:val="007510DA"/>
    <w:rsid w:val="00751245"/>
    <w:rsid w:val="007514C1"/>
    <w:rsid w:val="00752223"/>
    <w:rsid w:val="007523BF"/>
    <w:rsid w:val="007523ED"/>
    <w:rsid w:val="0075246F"/>
    <w:rsid w:val="00752742"/>
    <w:rsid w:val="0075289E"/>
    <w:rsid w:val="007529DB"/>
    <w:rsid w:val="00752A2B"/>
    <w:rsid w:val="00752C46"/>
    <w:rsid w:val="00752CC1"/>
    <w:rsid w:val="00753010"/>
    <w:rsid w:val="00753087"/>
    <w:rsid w:val="0075324A"/>
    <w:rsid w:val="00753384"/>
    <w:rsid w:val="00753508"/>
    <w:rsid w:val="00753577"/>
    <w:rsid w:val="007535A2"/>
    <w:rsid w:val="007535B1"/>
    <w:rsid w:val="0075379D"/>
    <w:rsid w:val="00753858"/>
    <w:rsid w:val="007539B7"/>
    <w:rsid w:val="007539C3"/>
    <w:rsid w:val="00753D56"/>
    <w:rsid w:val="0075416D"/>
    <w:rsid w:val="00754259"/>
    <w:rsid w:val="0075446E"/>
    <w:rsid w:val="0075493D"/>
    <w:rsid w:val="007549D8"/>
    <w:rsid w:val="00754CEF"/>
    <w:rsid w:val="00754E2D"/>
    <w:rsid w:val="00755144"/>
    <w:rsid w:val="00755435"/>
    <w:rsid w:val="00755546"/>
    <w:rsid w:val="007556FB"/>
    <w:rsid w:val="00755990"/>
    <w:rsid w:val="007559A1"/>
    <w:rsid w:val="00755A82"/>
    <w:rsid w:val="00755C7F"/>
    <w:rsid w:val="00755FA0"/>
    <w:rsid w:val="0075630A"/>
    <w:rsid w:val="0075670F"/>
    <w:rsid w:val="007567C3"/>
    <w:rsid w:val="00756AB8"/>
    <w:rsid w:val="00756CC7"/>
    <w:rsid w:val="00756D19"/>
    <w:rsid w:val="007572F5"/>
    <w:rsid w:val="00757300"/>
    <w:rsid w:val="00757304"/>
    <w:rsid w:val="0075742B"/>
    <w:rsid w:val="00757768"/>
    <w:rsid w:val="007577D0"/>
    <w:rsid w:val="0075785F"/>
    <w:rsid w:val="00757910"/>
    <w:rsid w:val="00757B6B"/>
    <w:rsid w:val="00757DB0"/>
    <w:rsid w:val="0076032C"/>
    <w:rsid w:val="007603DF"/>
    <w:rsid w:val="0076059F"/>
    <w:rsid w:val="0076062F"/>
    <w:rsid w:val="007606E3"/>
    <w:rsid w:val="007607FB"/>
    <w:rsid w:val="00760998"/>
    <w:rsid w:val="00760B1D"/>
    <w:rsid w:val="00760CD5"/>
    <w:rsid w:val="00760D1F"/>
    <w:rsid w:val="00760D48"/>
    <w:rsid w:val="0076118C"/>
    <w:rsid w:val="007611E1"/>
    <w:rsid w:val="00761337"/>
    <w:rsid w:val="0076145E"/>
    <w:rsid w:val="00761A59"/>
    <w:rsid w:val="00761B44"/>
    <w:rsid w:val="00761C17"/>
    <w:rsid w:val="0076201C"/>
    <w:rsid w:val="007620ED"/>
    <w:rsid w:val="0076234F"/>
    <w:rsid w:val="007623BB"/>
    <w:rsid w:val="007625CE"/>
    <w:rsid w:val="007625E2"/>
    <w:rsid w:val="007626CD"/>
    <w:rsid w:val="007626D8"/>
    <w:rsid w:val="007626FA"/>
    <w:rsid w:val="00762BE4"/>
    <w:rsid w:val="00762DCA"/>
    <w:rsid w:val="00763219"/>
    <w:rsid w:val="00763608"/>
    <w:rsid w:val="0076363C"/>
    <w:rsid w:val="0076391B"/>
    <w:rsid w:val="00763964"/>
    <w:rsid w:val="00763A43"/>
    <w:rsid w:val="00763A55"/>
    <w:rsid w:val="00763B82"/>
    <w:rsid w:val="00763B8F"/>
    <w:rsid w:val="00763C52"/>
    <w:rsid w:val="00763C56"/>
    <w:rsid w:val="00763E86"/>
    <w:rsid w:val="00763F22"/>
    <w:rsid w:val="00763FAE"/>
    <w:rsid w:val="00764191"/>
    <w:rsid w:val="0076448A"/>
    <w:rsid w:val="007644D8"/>
    <w:rsid w:val="00764645"/>
    <w:rsid w:val="00764738"/>
    <w:rsid w:val="0076488A"/>
    <w:rsid w:val="007649AA"/>
    <w:rsid w:val="007649D5"/>
    <w:rsid w:val="0076543C"/>
    <w:rsid w:val="0076552B"/>
    <w:rsid w:val="007657E8"/>
    <w:rsid w:val="0076588F"/>
    <w:rsid w:val="00766028"/>
    <w:rsid w:val="0076646A"/>
    <w:rsid w:val="00766638"/>
    <w:rsid w:val="007667C3"/>
    <w:rsid w:val="00766A86"/>
    <w:rsid w:val="00766C37"/>
    <w:rsid w:val="00766CAB"/>
    <w:rsid w:val="00766CEA"/>
    <w:rsid w:val="00766F57"/>
    <w:rsid w:val="0076763B"/>
    <w:rsid w:val="0076768D"/>
    <w:rsid w:val="0076773C"/>
    <w:rsid w:val="007678D1"/>
    <w:rsid w:val="007678FA"/>
    <w:rsid w:val="007679E2"/>
    <w:rsid w:val="00767B24"/>
    <w:rsid w:val="00767DBD"/>
    <w:rsid w:val="00770090"/>
    <w:rsid w:val="0077034C"/>
    <w:rsid w:val="0077041B"/>
    <w:rsid w:val="007704A6"/>
    <w:rsid w:val="00770952"/>
    <w:rsid w:val="00770A17"/>
    <w:rsid w:val="00770B9C"/>
    <w:rsid w:val="00770D44"/>
    <w:rsid w:val="00770E17"/>
    <w:rsid w:val="00770E79"/>
    <w:rsid w:val="00770E92"/>
    <w:rsid w:val="0077100F"/>
    <w:rsid w:val="007712FA"/>
    <w:rsid w:val="007713A1"/>
    <w:rsid w:val="007713A7"/>
    <w:rsid w:val="00771439"/>
    <w:rsid w:val="007714D8"/>
    <w:rsid w:val="00771824"/>
    <w:rsid w:val="007718DC"/>
    <w:rsid w:val="00771900"/>
    <w:rsid w:val="00771BF8"/>
    <w:rsid w:val="00771DBB"/>
    <w:rsid w:val="00771DBC"/>
    <w:rsid w:val="00771E5D"/>
    <w:rsid w:val="007720DF"/>
    <w:rsid w:val="00772131"/>
    <w:rsid w:val="0077214F"/>
    <w:rsid w:val="007726DA"/>
    <w:rsid w:val="0077279D"/>
    <w:rsid w:val="007727CA"/>
    <w:rsid w:val="007729B3"/>
    <w:rsid w:val="007729BD"/>
    <w:rsid w:val="007729CC"/>
    <w:rsid w:val="00772A4F"/>
    <w:rsid w:val="00772A91"/>
    <w:rsid w:val="00772AC9"/>
    <w:rsid w:val="00772AD2"/>
    <w:rsid w:val="00772AD8"/>
    <w:rsid w:val="00772B85"/>
    <w:rsid w:val="00772BEF"/>
    <w:rsid w:val="00772C45"/>
    <w:rsid w:val="00772F6E"/>
    <w:rsid w:val="007730A5"/>
    <w:rsid w:val="0077343B"/>
    <w:rsid w:val="007734D8"/>
    <w:rsid w:val="00773576"/>
    <w:rsid w:val="00773915"/>
    <w:rsid w:val="00773D4F"/>
    <w:rsid w:val="0077403E"/>
    <w:rsid w:val="00774096"/>
    <w:rsid w:val="007740BE"/>
    <w:rsid w:val="007744D4"/>
    <w:rsid w:val="00774794"/>
    <w:rsid w:val="00774801"/>
    <w:rsid w:val="00774868"/>
    <w:rsid w:val="00774E4D"/>
    <w:rsid w:val="007750EE"/>
    <w:rsid w:val="00775142"/>
    <w:rsid w:val="007751DD"/>
    <w:rsid w:val="0077521B"/>
    <w:rsid w:val="007752EF"/>
    <w:rsid w:val="00775438"/>
    <w:rsid w:val="00775453"/>
    <w:rsid w:val="007755A4"/>
    <w:rsid w:val="00775888"/>
    <w:rsid w:val="00775AFC"/>
    <w:rsid w:val="00775E81"/>
    <w:rsid w:val="00776036"/>
    <w:rsid w:val="00776128"/>
    <w:rsid w:val="00776188"/>
    <w:rsid w:val="00776304"/>
    <w:rsid w:val="0077643D"/>
    <w:rsid w:val="0077651E"/>
    <w:rsid w:val="007765E3"/>
    <w:rsid w:val="00776659"/>
    <w:rsid w:val="007766BA"/>
    <w:rsid w:val="007768D3"/>
    <w:rsid w:val="00776934"/>
    <w:rsid w:val="00776BDA"/>
    <w:rsid w:val="007772EC"/>
    <w:rsid w:val="00777310"/>
    <w:rsid w:val="007773AA"/>
    <w:rsid w:val="00777454"/>
    <w:rsid w:val="00777767"/>
    <w:rsid w:val="0077783F"/>
    <w:rsid w:val="007779CB"/>
    <w:rsid w:val="00777A78"/>
    <w:rsid w:val="00777B02"/>
    <w:rsid w:val="00777BAF"/>
    <w:rsid w:val="00777BB1"/>
    <w:rsid w:val="00780427"/>
    <w:rsid w:val="0078057F"/>
    <w:rsid w:val="007805A3"/>
    <w:rsid w:val="0078063F"/>
    <w:rsid w:val="00780AA4"/>
    <w:rsid w:val="00780BE6"/>
    <w:rsid w:val="00780C31"/>
    <w:rsid w:val="00780E14"/>
    <w:rsid w:val="00781154"/>
    <w:rsid w:val="00781175"/>
    <w:rsid w:val="007813C7"/>
    <w:rsid w:val="0078172B"/>
    <w:rsid w:val="00781846"/>
    <w:rsid w:val="007820F6"/>
    <w:rsid w:val="00782380"/>
    <w:rsid w:val="007823AF"/>
    <w:rsid w:val="0078244A"/>
    <w:rsid w:val="007824E3"/>
    <w:rsid w:val="00782548"/>
    <w:rsid w:val="0078257D"/>
    <w:rsid w:val="00782593"/>
    <w:rsid w:val="00782629"/>
    <w:rsid w:val="0078292A"/>
    <w:rsid w:val="007829D3"/>
    <w:rsid w:val="00782B3E"/>
    <w:rsid w:val="00782BBB"/>
    <w:rsid w:val="00782E39"/>
    <w:rsid w:val="00782FB4"/>
    <w:rsid w:val="007830BC"/>
    <w:rsid w:val="007831E7"/>
    <w:rsid w:val="00783338"/>
    <w:rsid w:val="007833AA"/>
    <w:rsid w:val="00783490"/>
    <w:rsid w:val="0078356F"/>
    <w:rsid w:val="00783803"/>
    <w:rsid w:val="0078394F"/>
    <w:rsid w:val="00783B27"/>
    <w:rsid w:val="00783CD6"/>
    <w:rsid w:val="00783CF3"/>
    <w:rsid w:val="00783E49"/>
    <w:rsid w:val="00783ED8"/>
    <w:rsid w:val="00783FAB"/>
    <w:rsid w:val="0078428C"/>
    <w:rsid w:val="007845AF"/>
    <w:rsid w:val="0078469F"/>
    <w:rsid w:val="00784933"/>
    <w:rsid w:val="00784B30"/>
    <w:rsid w:val="00784D7B"/>
    <w:rsid w:val="00784E1E"/>
    <w:rsid w:val="00784FB2"/>
    <w:rsid w:val="00785217"/>
    <w:rsid w:val="00785409"/>
    <w:rsid w:val="00785544"/>
    <w:rsid w:val="0078592B"/>
    <w:rsid w:val="00785960"/>
    <w:rsid w:val="00785C76"/>
    <w:rsid w:val="00785E05"/>
    <w:rsid w:val="00785E08"/>
    <w:rsid w:val="00785F7E"/>
    <w:rsid w:val="00785FD4"/>
    <w:rsid w:val="007862C6"/>
    <w:rsid w:val="00786423"/>
    <w:rsid w:val="00786525"/>
    <w:rsid w:val="00786CA0"/>
    <w:rsid w:val="00786CD9"/>
    <w:rsid w:val="00786D68"/>
    <w:rsid w:val="00786DD7"/>
    <w:rsid w:val="00787165"/>
    <w:rsid w:val="007872EE"/>
    <w:rsid w:val="0078737D"/>
    <w:rsid w:val="0078742D"/>
    <w:rsid w:val="00787A0E"/>
    <w:rsid w:val="00787AAF"/>
    <w:rsid w:val="00787AC6"/>
    <w:rsid w:val="00787B8E"/>
    <w:rsid w:val="00787C03"/>
    <w:rsid w:val="00787C45"/>
    <w:rsid w:val="00787C59"/>
    <w:rsid w:val="00787D90"/>
    <w:rsid w:val="00787F1A"/>
    <w:rsid w:val="007900EA"/>
    <w:rsid w:val="00790156"/>
    <w:rsid w:val="007901D3"/>
    <w:rsid w:val="007901EE"/>
    <w:rsid w:val="00790273"/>
    <w:rsid w:val="00790448"/>
    <w:rsid w:val="00790AD4"/>
    <w:rsid w:val="00790CD3"/>
    <w:rsid w:val="0079129E"/>
    <w:rsid w:val="007912E5"/>
    <w:rsid w:val="0079145D"/>
    <w:rsid w:val="00791BCF"/>
    <w:rsid w:val="00791D34"/>
    <w:rsid w:val="00791DE1"/>
    <w:rsid w:val="00791E3C"/>
    <w:rsid w:val="00791FDF"/>
    <w:rsid w:val="00792796"/>
    <w:rsid w:val="007929CC"/>
    <w:rsid w:val="00792A67"/>
    <w:rsid w:val="00792B74"/>
    <w:rsid w:val="00792C66"/>
    <w:rsid w:val="00793011"/>
    <w:rsid w:val="00793014"/>
    <w:rsid w:val="0079301A"/>
    <w:rsid w:val="0079304E"/>
    <w:rsid w:val="007930D9"/>
    <w:rsid w:val="0079340B"/>
    <w:rsid w:val="00793430"/>
    <w:rsid w:val="0079345F"/>
    <w:rsid w:val="00793489"/>
    <w:rsid w:val="00793632"/>
    <w:rsid w:val="00793A00"/>
    <w:rsid w:val="00793A0F"/>
    <w:rsid w:val="00793D6D"/>
    <w:rsid w:val="00793EAA"/>
    <w:rsid w:val="0079411B"/>
    <w:rsid w:val="0079425E"/>
    <w:rsid w:val="00794368"/>
    <w:rsid w:val="00794880"/>
    <w:rsid w:val="00794948"/>
    <w:rsid w:val="00794B57"/>
    <w:rsid w:val="00794D47"/>
    <w:rsid w:val="00794EF4"/>
    <w:rsid w:val="00794F81"/>
    <w:rsid w:val="00795148"/>
    <w:rsid w:val="0079515B"/>
    <w:rsid w:val="0079521E"/>
    <w:rsid w:val="00795447"/>
    <w:rsid w:val="007956AE"/>
    <w:rsid w:val="007956B7"/>
    <w:rsid w:val="00795843"/>
    <w:rsid w:val="00795848"/>
    <w:rsid w:val="00796032"/>
    <w:rsid w:val="007961A9"/>
    <w:rsid w:val="00796420"/>
    <w:rsid w:val="00796456"/>
    <w:rsid w:val="0079650D"/>
    <w:rsid w:val="0079670A"/>
    <w:rsid w:val="00796719"/>
    <w:rsid w:val="00796768"/>
    <w:rsid w:val="0079691C"/>
    <w:rsid w:val="007969F4"/>
    <w:rsid w:val="00796AD6"/>
    <w:rsid w:val="00797342"/>
    <w:rsid w:val="007979C5"/>
    <w:rsid w:val="00797B89"/>
    <w:rsid w:val="00797BFB"/>
    <w:rsid w:val="00797D47"/>
    <w:rsid w:val="00797D97"/>
    <w:rsid w:val="007A0189"/>
    <w:rsid w:val="007A05BD"/>
    <w:rsid w:val="007A0701"/>
    <w:rsid w:val="007A0724"/>
    <w:rsid w:val="007A09B4"/>
    <w:rsid w:val="007A09E6"/>
    <w:rsid w:val="007A0B91"/>
    <w:rsid w:val="007A0D3F"/>
    <w:rsid w:val="007A0D4F"/>
    <w:rsid w:val="007A0E05"/>
    <w:rsid w:val="007A0EE8"/>
    <w:rsid w:val="007A1089"/>
    <w:rsid w:val="007A119D"/>
    <w:rsid w:val="007A1580"/>
    <w:rsid w:val="007A1766"/>
    <w:rsid w:val="007A1A25"/>
    <w:rsid w:val="007A1A4A"/>
    <w:rsid w:val="007A1AA1"/>
    <w:rsid w:val="007A21AC"/>
    <w:rsid w:val="007A2245"/>
    <w:rsid w:val="007A2269"/>
    <w:rsid w:val="007A237C"/>
    <w:rsid w:val="007A23A1"/>
    <w:rsid w:val="007A23D9"/>
    <w:rsid w:val="007A2420"/>
    <w:rsid w:val="007A2657"/>
    <w:rsid w:val="007A2666"/>
    <w:rsid w:val="007A27B5"/>
    <w:rsid w:val="007A27CB"/>
    <w:rsid w:val="007A2BB6"/>
    <w:rsid w:val="007A2C7A"/>
    <w:rsid w:val="007A2F75"/>
    <w:rsid w:val="007A3073"/>
    <w:rsid w:val="007A31E6"/>
    <w:rsid w:val="007A333F"/>
    <w:rsid w:val="007A34BB"/>
    <w:rsid w:val="007A35E0"/>
    <w:rsid w:val="007A38BC"/>
    <w:rsid w:val="007A399F"/>
    <w:rsid w:val="007A3B73"/>
    <w:rsid w:val="007A3C02"/>
    <w:rsid w:val="007A3E3E"/>
    <w:rsid w:val="007A4029"/>
    <w:rsid w:val="007A4504"/>
    <w:rsid w:val="007A4595"/>
    <w:rsid w:val="007A4BDE"/>
    <w:rsid w:val="007A5118"/>
    <w:rsid w:val="007A51D0"/>
    <w:rsid w:val="007A5903"/>
    <w:rsid w:val="007A596C"/>
    <w:rsid w:val="007A5B0F"/>
    <w:rsid w:val="007A5C78"/>
    <w:rsid w:val="007A5ED4"/>
    <w:rsid w:val="007A5F04"/>
    <w:rsid w:val="007A5F6A"/>
    <w:rsid w:val="007A60BD"/>
    <w:rsid w:val="007A6127"/>
    <w:rsid w:val="007A6192"/>
    <w:rsid w:val="007A61CE"/>
    <w:rsid w:val="007A6250"/>
    <w:rsid w:val="007A6510"/>
    <w:rsid w:val="007A68BD"/>
    <w:rsid w:val="007A6AC2"/>
    <w:rsid w:val="007A6B26"/>
    <w:rsid w:val="007A6C5C"/>
    <w:rsid w:val="007A6D4C"/>
    <w:rsid w:val="007A6E4B"/>
    <w:rsid w:val="007A6EB4"/>
    <w:rsid w:val="007A6F5C"/>
    <w:rsid w:val="007A708A"/>
    <w:rsid w:val="007A708F"/>
    <w:rsid w:val="007A7290"/>
    <w:rsid w:val="007A7503"/>
    <w:rsid w:val="007A7682"/>
    <w:rsid w:val="007B004C"/>
    <w:rsid w:val="007B0067"/>
    <w:rsid w:val="007B044B"/>
    <w:rsid w:val="007B0688"/>
    <w:rsid w:val="007B07AD"/>
    <w:rsid w:val="007B07E7"/>
    <w:rsid w:val="007B0883"/>
    <w:rsid w:val="007B0992"/>
    <w:rsid w:val="007B09B2"/>
    <w:rsid w:val="007B09D1"/>
    <w:rsid w:val="007B0F2C"/>
    <w:rsid w:val="007B110D"/>
    <w:rsid w:val="007B1383"/>
    <w:rsid w:val="007B1636"/>
    <w:rsid w:val="007B1640"/>
    <w:rsid w:val="007B167F"/>
    <w:rsid w:val="007B173B"/>
    <w:rsid w:val="007B1749"/>
    <w:rsid w:val="007B19A4"/>
    <w:rsid w:val="007B19FB"/>
    <w:rsid w:val="007B1C7D"/>
    <w:rsid w:val="007B1F3C"/>
    <w:rsid w:val="007B2138"/>
    <w:rsid w:val="007B2295"/>
    <w:rsid w:val="007B22A7"/>
    <w:rsid w:val="007B22B0"/>
    <w:rsid w:val="007B2301"/>
    <w:rsid w:val="007B2321"/>
    <w:rsid w:val="007B265B"/>
    <w:rsid w:val="007B2761"/>
    <w:rsid w:val="007B27A3"/>
    <w:rsid w:val="007B281D"/>
    <w:rsid w:val="007B2941"/>
    <w:rsid w:val="007B2AF4"/>
    <w:rsid w:val="007B2B1D"/>
    <w:rsid w:val="007B2D2A"/>
    <w:rsid w:val="007B2E5B"/>
    <w:rsid w:val="007B2E63"/>
    <w:rsid w:val="007B2E6D"/>
    <w:rsid w:val="007B2E9C"/>
    <w:rsid w:val="007B2EC2"/>
    <w:rsid w:val="007B2FF2"/>
    <w:rsid w:val="007B3055"/>
    <w:rsid w:val="007B30E9"/>
    <w:rsid w:val="007B324E"/>
    <w:rsid w:val="007B32D1"/>
    <w:rsid w:val="007B3609"/>
    <w:rsid w:val="007B3ABA"/>
    <w:rsid w:val="007B3D47"/>
    <w:rsid w:val="007B3DAC"/>
    <w:rsid w:val="007B3E32"/>
    <w:rsid w:val="007B3FFB"/>
    <w:rsid w:val="007B4281"/>
    <w:rsid w:val="007B4573"/>
    <w:rsid w:val="007B472E"/>
    <w:rsid w:val="007B476E"/>
    <w:rsid w:val="007B4AB8"/>
    <w:rsid w:val="007B4C48"/>
    <w:rsid w:val="007B4CF4"/>
    <w:rsid w:val="007B4E20"/>
    <w:rsid w:val="007B511F"/>
    <w:rsid w:val="007B5461"/>
    <w:rsid w:val="007B55AD"/>
    <w:rsid w:val="007B568C"/>
    <w:rsid w:val="007B57DE"/>
    <w:rsid w:val="007B5A1B"/>
    <w:rsid w:val="007B5B44"/>
    <w:rsid w:val="007B5C08"/>
    <w:rsid w:val="007B5DBB"/>
    <w:rsid w:val="007B5DCE"/>
    <w:rsid w:val="007B5ED5"/>
    <w:rsid w:val="007B6070"/>
    <w:rsid w:val="007B60A4"/>
    <w:rsid w:val="007B60C0"/>
    <w:rsid w:val="007B615E"/>
    <w:rsid w:val="007B6278"/>
    <w:rsid w:val="007B6322"/>
    <w:rsid w:val="007B640B"/>
    <w:rsid w:val="007B6548"/>
    <w:rsid w:val="007B65D8"/>
    <w:rsid w:val="007B66F4"/>
    <w:rsid w:val="007B6762"/>
    <w:rsid w:val="007B6BD0"/>
    <w:rsid w:val="007B6C87"/>
    <w:rsid w:val="007B6D9B"/>
    <w:rsid w:val="007B6F24"/>
    <w:rsid w:val="007B6FF5"/>
    <w:rsid w:val="007B7027"/>
    <w:rsid w:val="007B7512"/>
    <w:rsid w:val="007B7664"/>
    <w:rsid w:val="007B7A7C"/>
    <w:rsid w:val="007B7B5A"/>
    <w:rsid w:val="007B7C0E"/>
    <w:rsid w:val="007B7C1D"/>
    <w:rsid w:val="007B7E4A"/>
    <w:rsid w:val="007C01FF"/>
    <w:rsid w:val="007C0217"/>
    <w:rsid w:val="007C022E"/>
    <w:rsid w:val="007C024C"/>
    <w:rsid w:val="007C0268"/>
    <w:rsid w:val="007C0324"/>
    <w:rsid w:val="007C039C"/>
    <w:rsid w:val="007C049D"/>
    <w:rsid w:val="007C04E9"/>
    <w:rsid w:val="007C055D"/>
    <w:rsid w:val="007C08D6"/>
    <w:rsid w:val="007C0938"/>
    <w:rsid w:val="007C0986"/>
    <w:rsid w:val="007C0F04"/>
    <w:rsid w:val="007C0FE4"/>
    <w:rsid w:val="007C120F"/>
    <w:rsid w:val="007C13E4"/>
    <w:rsid w:val="007C17F3"/>
    <w:rsid w:val="007C18C1"/>
    <w:rsid w:val="007C1D3B"/>
    <w:rsid w:val="007C1F01"/>
    <w:rsid w:val="007C1FDA"/>
    <w:rsid w:val="007C2608"/>
    <w:rsid w:val="007C2801"/>
    <w:rsid w:val="007C2C2F"/>
    <w:rsid w:val="007C2E3B"/>
    <w:rsid w:val="007C2ED9"/>
    <w:rsid w:val="007C318A"/>
    <w:rsid w:val="007C3353"/>
    <w:rsid w:val="007C3472"/>
    <w:rsid w:val="007C34EB"/>
    <w:rsid w:val="007C393F"/>
    <w:rsid w:val="007C3941"/>
    <w:rsid w:val="007C3BA1"/>
    <w:rsid w:val="007C3BEA"/>
    <w:rsid w:val="007C3D63"/>
    <w:rsid w:val="007C3D7B"/>
    <w:rsid w:val="007C3F7B"/>
    <w:rsid w:val="007C41FF"/>
    <w:rsid w:val="007C42A7"/>
    <w:rsid w:val="007C44DF"/>
    <w:rsid w:val="007C4ABA"/>
    <w:rsid w:val="007C4DF3"/>
    <w:rsid w:val="007C50F9"/>
    <w:rsid w:val="007C5475"/>
    <w:rsid w:val="007C5741"/>
    <w:rsid w:val="007C598D"/>
    <w:rsid w:val="007C599A"/>
    <w:rsid w:val="007C5E6B"/>
    <w:rsid w:val="007C6131"/>
    <w:rsid w:val="007C62C7"/>
    <w:rsid w:val="007C65FD"/>
    <w:rsid w:val="007C6738"/>
    <w:rsid w:val="007C68C1"/>
    <w:rsid w:val="007C6ABC"/>
    <w:rsid w:val="007C6BF6"/>
    <w:rsid w:val="007C6C8C"/>
    <w:rsid w:val="007C6FDA"/>
    <w:rsid w:val="007C73B8"/>
    <w:rsid w:val="007C73F9"/>
    <w:rsid w:val="007C7521"/>
    <w:rsid w:val="007C75F1"/>
    <w:rsid w:val="007C76B9"/>
    <w:rsid w:val="007C778C"/>
    <w:rsid w:val="007C7B9B"/>
    <w:rsid w:val="007C7DC0"/>
    <w:rsid w:val="007C7EC8"/>
    <w:rsid w:val="007C7ED8"/>
    <w:rsid w:val="007D0485"/>
    <w:rsid w:val="007D0A8A"/>
    <w:rsid w:val="007D0CD8"/>
    <w:rsid w:val="007D0D0D"/>
    <w:rsid w:val="007D0D1D"/>
    <w:rsid w:val="007D10BA"/>
    <w:rsid w:val="007D10D5"/>
    <w:rsid w:val="007D121D"/>
    <w:rsid w:val="007D1670"/>
    <w:rsid w:val="007D1B04"/>
    <w:rsid w:val="007D1B9F"/>
    <w:rsid w:val="007D1D90"/>
    <w:rsid w:val="007D1DCA"/>
    <w:rsid w:val="007D1EFB"/>
    <w:rsid w:val="007D1EFF"/>
    <w:rsid w:val="007D20D3"/>
    <w:rsid w:val="007D2458"/>
    <w:rsid w:val="007D24C7"/>
    <w:rsid w:val="007D2885"/>
    <w:rsid w:val="007D2E03"/>
    <w:rsid w:val="007D2E87"/>
    <w:rsid w:val="007D30B3"/>
    <w:rsid w:val="007D31D1"/>
    <w:rsid w:val="007D3246"/>
    <w:rsid w:val="007D32BF"/>
    <w:rsid w:val="007D335C"/>
    <w:rsid w:val="007D33E8"/>
    <w:rsid w:val="007D346B"/>
    <w:rsid w:val="007D3527"/>
    <w:rsid w:val="007D3645"/>
    <w:rsid w:val="007D3A09"/>
    <w:rsid w:val="007D3DA5"/>
    <w:rsid w:val="007D407E"/>
    <w:rsid w:val="007D4269"/>
    <w:rsid w:val="007D44AE"/>
    <w:rsid w:val="007D4762"/>
    <w:rsid w:val="007D47EF"/>
    <w:rsid w:val="007D4867"/>
    <w:rsid w:val="007D4B2B"/>
    <w:rsid w:val="007D4B9B"/>
    <w:rsid w:val="007D4DED"/>
    <w:rsid w:val="007D4EA4"/>
    <w:rsid w:val="007D4F6D"/>
    <w:rsid w:val="007D51DE"/>
    <w:rsid w:val="007D524F"/>
    <w:rsid w:val="007D5393"/>
    <w:rsid w:val="007D5476"/>
    <w:rsid w:val="007D5697"/>
    <w:rsid w:val="007D5864"/>
    <w:rsid w:val="007D59A7"/>
    <w:rsid w:val="007D5A66"/>
    <w:rsid w:val="007D5C78"/>
    <w:rsid w:val="007D5D35"/>
    <w:rsid w:val="007D5D36"/>
    <w:rsid w:val="007D5E32"/>
    <w:rsid w:val="007D5EEE"/>
    <w:rsid w:val="007D5FD9"/>
    <w:rsid w:val="007D5FF5"/>
    <w:rsid w:val="007D6175"/>
    <w:rsid w:val="007D6694"/>
    <w:rsid w:val="007D6720"/>
    <w:rsid w:val="007D6888"/>
    <w:rsid w:val="007D6A0B"/>
    <w:rsid w:val="007D6A79"/>
    <w:rsid w:val="007D6B33"/>
    <w:rsid w:val="007D6D21"/>
    <w:rsid w:val="007D6D4C"/>
    <w:rsid w:val="007D7043"/>
    <w:rsid w:val="007D7095"/>
    <w:rsid w:val="007D721C"/>
    <w:rsid w:val="007D7269"/>
    <w:rsid w:val="007D7A38"/>
    <w:rsid w:val="007D7ADD"/>
    <w:rsid w:val="007D7BFA"/>
    <w:rsid w:val="007D7C06"/>
    <w:rsid w:val="007D7EA5"/>
    <w:rsid w:val="007E00A8"/>
    <w:rsid w:val="007E0310"/>
    <w:rsid w:val="007E0A54"/>
    <w:rsid w:val="007E0EFE"/>
    <w:rsid w:val="007E136C"/>
    <w:rsid w:val="007E136D"/>
    <w:rsid w:val="007E1400"/>
    <w:rsid w:val="007E15FF"/>
    <w:rsid w:val="007E1942"/>
    <w:rsid w:val="007E19B5"/>
    <w:rsid w:val="007E19DE"/>
    <w:rsid w:val="007E1A4B"/>
    <w:rsid w:val="007E1B51"/>
    <w:rsid w:val="007E1C03"/>
    <w:rsid w:val="007E1D1C"/>
    <w:rsid w:val="007E1D6A"/>
    <w:rsid w:val="007E20BD"/>
    <w:rsid w:val="007E20CE"/>
    <w:rsid w:val="007E2350"/>
    <w:rsid w:val="007E2510"/>
    <w:rsid w:val="007E25BE"/>
    <w:rsid w:val="007E2609"/>
    <w:rsid w:val="007E2639"/>
    <w:rsid w:val="007E2787"/>
    <w:rsid w:val="007E286D"/>
    <w:rsid w:val="007E29D8"/>
    <w:rsid w:val="007E2BAB"/>
    <w:rsid w:val="007E2D1C"/>
    <w:rsid w:val="007E3188"/>
    <w:rsid w:val="007E342E"/>
    <w:rsid w:val="007E3559"/>
    <w:rsid w:val="007E35A2"/>
    <w:rsid w:val="007E36E9"/>
    <w:rsid w:val="007E3826"/>
    <w:rsid w:val="007E3841"/>
    <w:rsid w:val="007E3936"/>
    <w:rsid w:val="007E3AE8"/>
    <w:rsid w:val="007E3C45"/>
    <w:rsid w:val="007E3C66"/>
    <w:rsid w:val="007E3C8F"/>
    <w:rsid w:val="007E3CED"/>
    <w:rsid w:val="007E40AD"/>
    <w:rsid w:val="007E427E"/>
    <w:rsid w:val="007E46A7"/>
    <w:rsid w:val="007E4ADE"/>
    <w:rsid w:val="007E4BA9"/>
    <w:rsid w:val="007E4CF8"/>
    <w:rsid w:val="007E4EB1"/>
    <w:rsid w:val="007E4FF7"/>
    <w:rsid w:val="007E5365"/>
    <w:rsid w:val="007E53DA"/>
    <w:rsid w:val="007E53E7"/>
    <w:rsid w:val="007E55C8"/>
    <w:rsid w:val="007E57EE"/>
    <w:rsid w:val="007E5B33"/>
    <w:rsid w:val="007E5CAA"/>
    <w:rsid w:val="007E5FB8"/>
    <w:rsid w:val="007E61E2"/>
    <w:rsid w:val="007E65F0"/>
    <w:rsid w:val="007E6643"/>
    <w:rsid w:val="007E680F"/>
    <w:rsid w:val="007E7051"/>
    <w:rsid w:val="007E7080"/>
    <w:rsid w:val="007E7472"/>
    <w:rsid w:val="007E7491"/>
    <w:rsid w:val="007E7552"/>
    <w:rsid w:val="007E75A6"/>
    <w:rsid w:val="007E7688"/>
    <w:rsid w:val="007E7ABF"/>
    <w:rsid w:val="007E7C57"/>
    <w:rsid w:val="007E7DD6"/>
    <w:rsid w:val="007F01C9"/>
    <w:rsid w:val="007F025D"/>
    <w:rsid w:val="007F0269"/>
    <w:rsid w:val="007F026F"/>
    <w:rsid w:val="007F06F0"/>
    <w:rsid w:val="007F07AB"/>
    <w:rsid w:val="007F0A26"/>
    <w:rsid w:val="007F1104"/>
    <w:rsid w:val="007F1287"/>
    <w:rsid w:val="007F1367"/>
    <w:rsid w:val="007F1702"/>
    <w:rsid w:val="007F190B"/>
    <w:rsid w:val="007F1B95"/>
    <w:rsid w:val="007F20E6"/>
    <w:rsid w:val="007F231A"/>
    <w:rsid w:val="007F246B"/>
    <w:rsid w:val="007F25C5"/>
    <w:rsid w:val="007F25DC"/>
    <w:rsid w:val="007F268C"/>
    <w:rsid w:val="007F268F"/>
    <w:rsid w:val="007F2786"/>
    <w:rsid w:val="007F2815"/>
    <w:rsid w:val="007F28E5"/>
    <w:rsid w:val="007F2A9E"/>
    <w:rsid w:val="007F2A9F"/>
    <w:rsid w:val="007F2C1C"/>
    <w:rsid w:val="007F2DF1"/>
    <w:rsid w:val="007F33AA"/>
    <w:rsid w:val="007F35FB"/>
    <w:rsid w:val="007F370C"/>
    <w:rsid w:val="007F37E4"/>
    <w:rsid w:val="007F3E65"/>
    <w:rsid w:val="007F3E8F"/>
    <w:rsid w:val="007F41A1"/>
    <w:rsid w:val="007F42CF"/>
    <w:rsid w:val="007F437C"/>
    <w:rsid w:val="007F43C0"/>
    <w:rsid w:val="007F4657"/>
    <w:rsid w:val="007F47D3"/>
    <w:rsid w:val="007F4856"/>
    <w:rsid w:val="007F4A52"/>
    <w:rsid w:val="007F4AE7"/>
    <w:rsid w:val="007F4B48"/>
    <w:rsid w:val="007F4E49"/>
    <w:rsid w:val="007F4E7A"/>
    <w:rsid w:val="007F4F52"/>
    <w:rsid w:val="007F51F2"/>
    <w:rsid w:val="007F566B"/>
    <w:rsid w:val="007F5748"/>
    <w:rsid w:val="007F57C0"/>
    <w:rsid w:val="007F57C7"/>
    <w:rsid w:val="007F58B2"/>
    <w:rsid w:val="007F5CFE"/>
    <w:rsid w:val="007F604C"/>
    <w:rsid w:val="007F618E"/>
    <w:rsid w:val="007F620E"/>
    <w:rsid w:val="007F6692"/>
    <w:rsid w:val="007F67C0"/>
    <w:rsid w:val="007F67FB"/>
    <w:rsid w:val="007F6975"/>
    <w:rsid w:val="007F6B80"/>
    <w:rsid w:val="007F6C53"/>
    <w:rsid w:val="007F6DA6"/>
    <w:rsid w:val="007F6E41"/>
    <w:rsid w:val="007F6F21"/>
    <w:rsid w:val="007F6F74"/>
    <w:rsid w:val="007F71FA"/>
    <w:rsid w:val="007F7213"/>
    <w:rsid w:val="007F725E"/>
    <w:rsid w:val="007F750A"/>
    <w:rsid w:val="007F7536"/>
    <w:rsid w:val="007F755B"/>
    <w:rsid w:val="007F7ACC"/>
    <w:rsid w:val="007F7DD9"/>
    <w:rsid w:val="008000D1"/>
    <w:rsid w:val="008001D2"/>
    <w:rsid w:val="008001EF"/>
    <w:rsid w:val="008002A5"/>
    <w:rsid w:val="0080045E"/>
    <w:rsid w:val="008005F7"/>
    <w:rsid w:val="00800782"/>
    <w:rsid w:val="00801048"/>
    <w:rsid w:val="008010E3"/>
    <w:rsid w:val="00801158"/>
    <w:rsid w:val="00801171"/>
    <w:rsid w:val="00801827"/>
    <w:rsid w:val="008018A9"/>
    <w:rsid w:val="00801B17"/>
    <w:rsid w:val="00801BD4"/>
    <w:rsid w:val="00801CA7"/>
    <w:rsid w:val="00801D31"/>
    <w:rsid w:val="00801E06"/>
    <w:rsid w:val="008020DF"/>
    <w:rsid w:val="00802185"/>
    <w:rsid w:val="00802662"/>
    <w:rsid w:val="0080276D"/>
    <w:rsid w:val="00802D62"/>
    <w:rsid w:val="00803189"/>
    <w:rsid w:val="008031AC"/>
    <w:rsid w:val="0080326B"/>
    <w:rsid w:val="00803343"/>
    <w:rsid w:val="008033A3"/>
    <w:rsid w:val="00803428"/>
    <w:rsid w:val="00803483"/>
    <w:rsid w:val="0080386F"/>
    <w:rsid w:val="00803993"/>
    <w:rsid w:val="00803A8B"/>
    <w:rsid w:val="00803C29"/>
    <w:rsid w:val="00804250"/>
    <w:rsid w:val="00804350"/>
    <w:rsid w:val="0080459D"/>
    <w:rsid w:val="008045DF"/>
    <w:rsid w:val="00804705"/>
    <w:rsid w:val="008047A0"/>
    <w:rsid w:val="0080485C"/>
    <w:rsid w:val="00804B2C"/>
    <w:rsid w:val="00804B8C"/>
    <w:rsid w:val="00804B8F"/>
    <w:rsid w:val="00804DE5"/>
    <w:rsid w:val="00804E3F"/>
    <w:rsid w:val="00804EEC"/>
    <w:rsid w:val="00804F18"/>
    <w:rsid w:val="00805417"/>
    <w:rsid w:val="008055C1"/>
    <w:rsid w:val="0080564F"/>
    <w:rsid w:val="008057A0"/>
    <w:rsid w:val="0080598C"/>
    <w:rsid w:val="00805B56"/>
    <w:rsid w:val="00805BC7"/>
    <w:rsid w:val="00805C87"/>
    <w:rsid w:val="00805D7E"/>
    <w:rsid w:val="00805FBA"/>
    <w:rsid w:val="0080604C"/>
    <w:rsid w:val="008060FB"/>
    <w:rsid w:val="008062ED"/>
    <w:rsid w:val="00806364"/>
    <w:rsid w:val="008064CF"/>
    <w:rsid w:val="00806515"/>
    <w:rsid w:val="0080651E"/>
    <w:rsid w:val="00806670"/>
    <w:rsid w:val="0080683A"/>
    <w:rsid w:val="00806BC4"/>
    <w:rsid w:val="00806D7A"/>
    <w:rsid w:val="00806D9E"/>
    <w:rsid w:val="00806E07"/>
    <w:rsid w:val="008070BD"/>
    <w:rsid w:val="00807543"/>
    <w:rsid w:val="008075A8"/>
    <w:rsid w:val="0080767B"/>
    <w:rsid w:val="008077C1"/>
    <w:rsid w:val="008077F4"/>
    <w:rsid w:val="00807B62"/>
    <w:rsid w:val="00807D4C"/>
    <w:rsid w:val="00807F25"/>
    <w:rsid w:val="00807F74"/>
    <w:rsid w:val="00807F86"/>
    <w:rsid w:val="00810376"/>
    <w:rsid w:val="008103A2"/>
    <w:rsid w:val="008104CE"/>
    <w:rsid w:val="008105E4"/>
    <w:rsid w:val="0081063B"/>
    <w:rsid w:val="00810784"/>
    <w:rsid w:val="008109B1"/>
    <w:rsid w:val="00810B06"/>
    <w:rsid w:val="00810B79"/>
    <w:rsid w:val="00810BA2"/>
    <w:rsid w:val="00810F98"/>
    <w:rsid w:val="00810FDD"/>
    <w:rsid w:val="00811046"/>
    <w:rsid w:val="00811187"/>
    <w:rsid w:val="0081135C"/>
    <w:rsid w:val="00811389"/>
    <w:rsid w:val="008115A9"/>
    <w:rsid w:val="00811665"/>
    <w:rsid w:val="008116A8"/>
    <w:rsid w:val="00811909"/>
    <w:rsid w:val="00811D1F"/>
    <w:rsid w:val="00811D5A"/>
    <w:rsid w:val="00811F85"/>
    <w:rsid w:val="008120E2"/>
    <w:rsid w:val="00812193"/>
    <w:rsid w:val="008121CC"/>
    <w:rsid w:val="0081238E"/>
    <w:rsid w:val="00812560"/>
    <w:rsid w:val="008125FF"/>
    <w:rsid w:val="0081295E"/>
    <w:rsid w:val="00812982"/>
    <w:rsid w:val="00812AF8"/>
    <w:rsid w:val="00812B1A"/>
    <w:rsid w:val="00812C09"/>
    <w:rsid w:val="00812C8C"/>
    <w:rsid w:val="00812EDC"/>
    <w:rsid w:val="00812FD8"/>
    <w:rsid w:val="00812FDB"/>
    <w:rsid w:val="008130BA"/>
    <w:rsid w:val="008132A3"/>
    <w:rsid w:val="008136E1"/>
    <w:rsid w:val="0081397C"/>
    <w:rsid w:val="00813A54"/>
    <w:rsid w:val="00813AE1"/>
    <w:rsid w:val="00814048"/>
    <w:rsid w:val="00814382"/>
    <w:rsid w:val="00814583"/>
    <w:rsid w:val="008145C6"/>
    <w:rsid w:val="00814ED0"/>
    <w:rsid w:val="00814FB1"/>
    <w:rsid w:val="00815161"/>
    <w:rsid w:val="00815480"/>
    <w:rsid w:val="008155DA"/>
    <w:rsid w:val="00815856"/>
    <w:rsid w:val="008159D4"/>
    <w:rsid w:val="00815B5E"/>
    <w:rsid w:val="00815BBB"/>
    <w:rsid w:val="00815D16"/>
    <w:rsid w:val="0081601C"/>
    <w:rsid w:val="008160EB"/>
    <w:rsid w:val="00816176"/>
    <w:rsid w:val="008161CC"/>
    <w:rsid w:val="00816217"/>
    <w:rsid w:val="008162FA"/>
    <w:rsid w:val="0081632E"/>
    <w:rsid w:val="00816399"/>
    <w:rsid w:val="0081650A"/>
    <w:rsid w:val="0081653F"/>
    <w:rsid w:val="0081667F"/>
    <w:rsid w:val="00816771"/>
    <w:rsid w:val="00816872"/>
    <w:rsid w:val="008168FE"/>
    <w:rsid w:val="00816952"/>
    <w:rsid w:val="00816D7D"/>
    <w:rsid w:val="00816E58"/>
    <w:rsid w:val="00816ED0"/>
    <w:rsid w:val="00817009"/>
    <w:rsid w:val="008172CA"/>
    <w:rsid w:val="0081734C"/>
    <w:rsid w:val="00817604"/>
    <w:rsid w:val="0081799D"/>
    <w:rsid w:val="00817A0F"/>
    <w:rsid w:val="00817B82"/>
    <w:rsid w:val="00817B95"/>
    <w:rsid w:val="00817CF3"/>
    <w:rsid w:val="00817F0B"/>
    <w:rsid w:val="00820167"/>
    <w:rsid w:val="008202AE"/>
    <w:rsid w:val="008204BD"/>
    <w:rsid w:val="008204D1"/>
    <w:rsid w:val="0082061C"/>
    <w:rsid w:val="00820A63"/>
    <w:rsid w:val="00820AF0"/>
    <w:rsid w:val="00820B5C"/>
    <w:rsid w:val="00820CDD"/>
    <w:rsid w:val="00820D4A"/>
    <w:rsid w:val="008212A1"/>
    <w:rsid w:val="0082131E"/>
    <w:rsid w:val="00821364"/>
    <w:rsid w:val="00821571"/>
    <w:rsid w:val="0082160D"/>
    <w:rsid w:val="008217F6"/>
    <w:rsid w:val="00821D7A"/>
    <w:rsid w:val="00821DE0"/>
    <w:rsid w:val="00821E8B"/>
    <w:rsid w:val="0082244F"/>
    <w:rsid w:val="008224A4"/>
    <w:rsid w:val="00822505"/>
    <w:rsid w:val="0082251F"/>
    <w:rsid w:val="008228F3"/>
    <w:rsid w:val="00822940"/>
    <w:rsid w:val="0082296A"/>
    <w:rsid w:val="008229AB"/>
    <w:rsid w:val="00822B72"/>
    <w:rsid w:val="00822B75"/>
    <w:rsid w:val="00822F37"/>
    <w:rsid w:val="0082301F"/>
    <w:rsid w:val="00823325"/>
    <w:rsid w:val="00823375"/>
    <w:rsid w:val="008234E4"/>
    <w:rsid w:val="008235E1"/>
    <w:rsid w:val="00823778"/>
    <w:rsid w:val="00823822"/>
    <w:rsid w:val="00823C13"/>
    <w:rsid w:val="00823F35"/>
    <w:rsid w:val="00823FE6"/>
    <w:rsid w:val="008240C2"/>
    <w:rsid w:val="008240E7"/>
    <w:rsid w:val="008240F0"/>
    <w:rsid w:val="008240FF"/>
    <w:rsid w:val="00824454"/>
    <w:rsid w:val="00824548"/>
    <w:rsid w:val="008246FF"/>
    <w:rsid w:val="0082494B"/>
    <w:rsid w:val="00824A34"/>
    <w:rsid w:val="00824BD5"/>
    <w:rsid w:val="00824F34"/>
    <w:rsid w:val="00825115"/>
    <w:rsid w:val="00825244"/>
    <w:rsid w:val="00825525"/>
    <w:rsid w:val="0082565F"/>
    <w:rsid w:val="0082578E"/>
    <w:rsid w:val="0082590A"/>
    <w:rsid w:val="00825ACF"/>
    <w:rsid w:val="00825BA5"/>
    <w:rsid w:val="00825C5A"/>
    <w:rsid w:val="008260F4"/>
    <w:rsid w:val="008263E2"/>
    <w:rsid w:val="0082647E"/>
    <w:rsid w:val="00826488"/>
    <w:rsid w:val="00826631"/>
    <w:rsid w:val="00826A18"/>
    <w:rsid w:val="00826CA3"/>
    <w:rsid w:val="00826FB5"/>
    <w:rsid w:val="008270EA"/>
    <w:rsid w:val="00827744"/>
    <w:rsid w:val="008277C2"/>
    <w:rsid w:val="00827B9F"/>
    <w:rsid w:val="00827D80"/>
    <w:rsid w:val="00830377"/>
    <w:rsid w:val="00830447"/>
    <w:rsid w:val="008307EF"/>
    <w:rsid w:val="00830805"/>
    <w:rsid w:val="0083084A"/>
    <w:rsid w:val="00830C9B"/>
    <w:rsid w:val="00830D53"/>
    <w:rsid w:val="00830F60"/>
    <w:rsid w:val="00831056"/>
    <w:rsid w:val="008311EF"/>
    <w:rsid w:val="008312AA"/>
    <w:rsid w:val="008312D9"/>
    <w:rsid w:val="00831376"/>
    <w:rsid w:val="008313E1"/>
    <w:rsid w:val="00831547"/>
    <w:rsid w:val="00831693"/>
    <w:rsid w:val="00831C74"/>
    <w:rsid w:val="00831CDC"/>
    <w:rsid w:val="00831D01"/>
    <w:rsid w:val="00831D09"/>
    <w:rsid w:val="0083234A"/>
    <w:rsid w:val="008324B8"/>
    <w:rsid w:val="0083263B"/>
    <w:rsid w:val="008327A2"/>
    <w:rsid w:val="008327CD"/>
    <w:rsid w:val="00832820"/>
    <w:rsid w:val="00832983"/>
    <w:rsid w:val="008329EF"/>
    <w:rsid w:val="00832B96"/>
    <w:rsid w:val="00832D41"/>
    <w:rsid w:val="008330E5"/>
    <w:rsid w:val="00833332"/>
    <w:rsid w:val="008333B8"/>
    <w:rsid w:val="008338F1"/>
    <w:rsid w:val="00833936"/>
    <w:rsid w:val="00833C0F"/>
    <w:rsid w:val="00833CE4"/>
    <w:rsid w:val="00833DC9"/>
    <w:rsid w:val="00833EB7"/>
    <w:rsid w:val="0083401F"/>
    <w:rsid w:val="00834129"/>
    <w:rsid w:val="0083417D"/>
    <w:rsid w:val="00834459"/>
    <w:rsid w:val="008346DE"/>
    <w:rsid w:val="008349DE"/>
    <w:rsid w:val="00834BE0"/>
    <w:rsid w:val="00834DAC"/>
    <w:rsid w:val="0083506A"/>
    <w:rsid w:val="0083524F"/>
    <w:rsid w:val="0083529A"/>
    <w:rsid w:val="0083550F"/>
    <w:rsid w:val="008357C2"/>
    <w:rsid w:val="00835AC2"/>
    <w:rsid w:val="00835CC5"/>
    <w:rsid w:val="00835D59"/>
    <w:rsid w:val="00835E36"/>
    <w:rsid w:val="00835EBD"/>
    <w:rsid w:val="008362EE"/>
    <w:rsid w:val="008362FE"/>
    <w:rsid w:val="008363E9"/>
    <w:rsid w:val="008366FD"/>
    <w:rsid w:val="00836814"/>
    <w:rsid w:val="008369ED"/>
    <w:rsid w:val="00836A37"/>
    <w:rsid w:val="00836BC3"/>
    <w:rsid w:val="00836F59"/>
    <w:rsid w:val="008371C8"/>
    <w:rsid w:val="008374D8"/>
    <w:rsid w:val="0083753E"/>
    <w:rsid w:val="0083761B"/>
    <w:rsid w:val="008377DE"/>
    <w:rsid w:val="008377FD"/>
    <w:rsid w:val="00837897"/>
    <w:rsid w:val="00837B45"/>
    <w:rsid w:val="00837BF0"/>
    <w:rsid w:val="00837C97"/>
    <w:rsid w:val="00837CCF"/>
    <w:rsid w:val="00837CE1"/>
    <w:rsid w:val="00837E85"/>
    <w:rsid w:val="00837E9C"/>
    <w:rsid w:val="00837FA8"/>
    <w:rsid w:val="00840168"/>
    <w:rsid w:val="008401F6"/>
    <w:rsid w:val="0084042D"/>
    <w:rsid w:val="0084064E"/>
    <w:rsid w:val="0084066B"/>
    <w:rsid w:val="00840815"/>
    <w:rsid w:val="00840A9D"/>
    <w:rsid w:val="00840AC4"/>
    <w:rsid w:val="00840E20"/>
    <w:rsid w:val="00840E8A"/>
    <w:rsid w:val="00840FB9"/>
    <w:rsid w:val="00841001"/>
    <w:rsid w:val="0084121C"/>
    <w:rsid w:val="00841278"/>
    <w:rsid w:val="00841358"/>
    <w:rsid w:val="00841513"/>
    <w:rsid w:val="0084164A"/>
    <w:rsid w:val="008416DE"/>
    <w:rsid w:val="00841703"/>
    <w:rsid w:val="00841975"/>
    <w:rsid w:val="008419A5"/>
    <w:rsid w:val="00841C6C"/>
    <w:rsid w:val="00841CA5"/>
    <w:rsid w:val="00841CE7"/>
    <w:rsid w:val="00841D01"/>
    <w:rsid w:val="00841E25"/>
    <w:rsid w:val="00841E37"/>
    <w:rsid w:val="00841FA5"/>
    <w:rsid w:val="008420B1"/>
    <w:rsid w:val="008423C8"/>
    <w:rsid w:val="00842724"/>
    <w:rsid w:val="008427D1"/>
    <w:rsid w:val="008427D3"/>
    <w:rsid w:val="00842A4C"/>
    <w:rsid w:val="00842AA0"/>
    <w:rsid w:val="008431CF"/>
    <w:rsid w:val="0084358F"/>
    <w:rsid w:val="008438B8"/>
    <w:rsid w:val="008439B8"/>
    <w:rsid w:val="00843ABC"/>
    <w:rsid w:val="00843AE6"/>
    <w:rsid w:val="00843B40"/>
    <w:rsid w:val="00843E1C"/>
    <w:rsid w:val="00844473"/>
    <w:rsid w:val="0084458A"/>
    <w:rsid w:val="00844B01"/>
    <w:rsid w:val="00844B54"/>
    <w:rsid w:val="00844C19"/>
    <w:rsid w:val="00844CCE"/>
    <w:rsid w:val="00845068"/>
    <w:rsid w:val="008450C0"/>
    <w:rsid w:val="00845205"/>
    <w:rsid w:val="0084555E"/>
    <w:rsid w:val="00845635"/>
    <w:rsid w:val="00845769"/>
    <w:rsid w:val="0084583A"/>
    <w:rsid w:val="0084590B"/>
    <w:rsid w:val="00845A5A"/>
    <w:rsid w:val="00845AFF"/>
    <w:rsid w:val="00845DF6"/>
    <w:rsid w:val="0084600B"/>
    <w:rsid w:val="00846DA5"/>
    <w:rsid w:val="00846F36"/>
    <w:rsid w:val="00846FA3"/>
    <w:rsid w:val="00847144"/>
    <w:rsid w:val="00847364"/>
    <w:rsid w:val="008473A7"/>
    <w:rsid w:val="0084745E"/>
    <w:rsid w:val="00847552"/>
    <w:rsid w:val="00847672"/>
    <w:rsid w:val="008479E4"/>
    <w:rsid w:val="00847E13"/>
    <w:rsid w:val="0085003B"/>
    <w:rsid w:val="0085004C"/>
    <w:rsid w:val="008500A2"/>
    <w:rsid w:val="0085019F"/>
    <w:rsid w:val="00850401"/>
    <w:rsid w:val="00850677"/>
    <w:rsid w:val="008508D4"/>
    <w:rsid w:val="008508D5"/>
    <w:rsid w:val="00850A1F"/>
    <w:rsid w:val="00850B4C"/>
    <w:rsid w:val="00850BCA"/>
    <w:rsid w:val="00850D8C"/>
    <w:rsid w:val="00850DB2"/>
    <w:rsid w:val="00850F86"/>
    <w:rsid w:val="0085110D"/>
    <w:rsid w:val="0085117D"/>
    <w:rsid w:val="008511A6"/>
    <w:rsid w:val="008512BD"/>
    <w:rsid w:val="0085139C"/>
    <w:rsid w:val="00851402"/>
    <w:rsid w:val="0085147E"/>
    <w:rsid w:val="008514DB"/>
    <w:rsid w:val="00851625"/>
    <w:rsid w:val="008516D9"/>
    <w:rsid w:val="008518D3"/>
    <w:rsid w:val="00851A17"/>
    <w:rsid w:val="00851B9F"/>
    <w:rsid w:val="00851BFC"/>
    <w:rsid w:val="00851E16"/>
    <w:rsid w:val="008520F5"/>
    <w:rsid w:val="0085219D"/>
    <w:rsid w:val="008523B5"/>
    <w:rsid w:val="00852440"/>
    <w:rsid w:val="00852494"/>
    <w:rsid w:val="008524CC"/>
    <w:rsid w:val="00852679"/>
    <w:rsid w:val="0085276B"/>
    <w:rsid w:val="00852831"/>
    <w:rsid w:val="00852900"/>
    <w:rsid w:val="0085292A"/>
    <w:rsid w:val="00852963"/>
    <w:rsid w:val="008529AD"/>
    <w:rsid w:val="008529D0"/>
    <w:rsid w:val="00852AA4"/>
    <w:rsid w:val="00852DDD"/>
    <w:rsid w:val="00852E0E"/>
    <w:rsid w:val="00852E88"/>
    <w:rsid w:val="00852F0F"/>
    <w:rsid w:val="00853093"/>
    <w:rsid w:val="008530E3"/>
    <w:rsid w:val="00853160"/>
    <w:rsid w:val="0085329A"/>
    <w:rsid w:val="008534B5"/>
    <w:rsid w:val="0085392F"/>
    <w:rsid w:val="00853A2E"/>
    <w:rsid w:val="00853CAF"/>
    <w:rsid w:val="00853D0A"/>
    <w:rsid w:val="00853E7F"/>
    <w:rsid w:val="00853F03"/>
    <w:rsid w:val="00853F65"/>
    <w:rsid w:val="008541DD"/>
    <w:rsid w:val="008541EB"/>
    <w:rsid w:val="00854214"/>
    <w:rsid w:val="00854771"/>
    <w:rsid w:val="008547A2"/>
    <w:rsid w:val="0085487F"/>
    <w:rsid w:val="00854EC8"/>
    <w:rsid w:val="008550B6"/>
    <w:rsid w:val="0085535A"/>
    <w:rsid w:val="00855784"/>
    <w:rsid w:val="0085580E"/>
    <w:rsid w:val="00855899"/>
    <w:rsid w:val="00855A14"/>
    <w:rsid w:val="00856073"/>
    <w:rsid w:val="008560B7"/>
    <w:rsid w:val="008560DC"/>
    <w:rsid w:val="00856378"/>
    <w:rsid w:val="0085650B"/>
    <w:rsid w:val="008565F1"/>
    <w:rsid w:val="008568B8"/>
    <w:rsid w:val="008569C0"/>
    <w:rsid w:val="00856ACB"/>
    <w:rsid w:val="00856B4E"/>
    <w:rsid w:val="00856B60"/>
    <w:rsid w:val="00856D8A"/>
    <w:rsid w:val="00856DA2"/>
    <w:rsid w:val="008570A8"/>
    <w:rsid w:val="008570FB"/>
    <w:rsid w:val="0085726D"/>
    <w:rsid w:val="008572A1"/>
    <w:rsid w:val="00857391"/>
    <w:rsid w:val="0085749E"/>
    <w:rsid w:val="008575BC"/>
    <w:rsid w:val="0085773F"/>
    <w:rsid w:val="00857744"/>
    <w:rsid w:val="00857790"/>
    <w:rsid w:val="008577E6"/>
    <w:rsid w:val="008577FD"/>
    <w:rsid w:val="00857CC6"/>
    <w:rsid w:val="00857DC0"/>
    <w:rsid w:val="0086005F"/>
    <w:rsid w:val="008604B9"/>
    <w:rsid w:val="008605AF"/>
    <w:rsid w:val="008605C5"/>
    <w:rsid w:val="008606AD"/>
    <w:rsid w:val="008608E3"/>
    <w:rsid w:val="00860A9D"/>
    <w:rsid w:val="00860B56"/>
    <w:rsid w:val="00860CB5"/>
    <w:rsid w:val="00860D01"/>
    <w:rsid w:val="00861370"/>
    <w:rsid w:val="0086155E"/>
    <w:rsid w:val="0086157D"/>
    <w:rsid w:val="008615B3"/>
    <w:rsid w:val="00861657"/>
    <w:rsid w:val="008616C9"/>
    <w:rsid w:val="00861909"/>
    <w:rsid w:val="00861955"/>
    <w:rsid w:val="00861C23"/>
    <w:rsid w:val="00861CAE"/>
    <w:rsid w:val="00862482"/>
    <w:rsid w:val="00862560"/>
    <w:rsid w:val="00862593"/>
    <w:rsid w:val="00862616"/>
    <w:rsid w:val="00862871"/>
    <w:rsid w:val="00862ADA"/>
    <w:rsid w:val="00862B8B"/>
    <w:rsid w:val="00862C28"/>
    <w:rsid w:val="00862C5A"/>
    <w:rsid w:val="00862EF0"/>
    <w:rsid w:val="00862FC7"/>
    <w:rsid w:val="008630F3"/>
    <w:rsid w:val="00863144"/>
    <w:rsid w:val="00863225"/>
    <w:rsid w:val="00863295"/>
    <w:rsid w:val="0086362F"/>
    <w:rsid w:val="00863AAC"/>
    <w:rsid w:val="00863B05"/>
    <w:rsid w:val="00863BE6"/>
    <w:rsid w:val="00863EF3"/>
    <w:rsid w:val="0086402E"/>
    <w:rsid w:val="00864087"/>
    <w:rsid w:val="008640D7"/>
    <w:rsid w:val="008640DC"/>
    <w:rsid w:val="00864611"/>
    <w:rsid w:val="008648B0"/>
    <w:rsid w:val="00864C02"/>
    <w:rsid w:val="00864C17"/>
    <w:rsid w:val="00864EF2"/>
    <w:rsid w:val="0086525B"/>
    <w:rsid w:val="0086556A"/>
    <w:rsid w:val="00865DB5"/>
    <w:rsid w:val="00865EDC"/>
    <w:rsid w:val="00865F35"/>
    <w:rsid w:val="00866436"/>
    <w:rsid w:val="008664BD"/>
    <w:rsid w:val="00866661"/>
    <w:rsid w:val="00866796"/>
    <w:rsid w:val="008669E0"/>
    <w:rsid w:val="00866A05"/>
    <w:rsid w:val="0086765B"/>
    <w:rsid w:val="00867680"/>
    <w:rsid w:val="0086797B"/>
    <w:rsid w:val="008679C2"/>
    <w:rsid w:val="00867A61"/>
    <w:rsid w:val="00867BB2"/>
    <w:rsid w:val="00867BED"/>
    <w:rsid w:val="00867EC4"/>
    <w:rsid w:val="00870028"/>
    <w:rsid w:val="00870267"/>
    <w:rsid w:val="008702FC"/>
    <w:rsid w:val="00870336"/>
    <w:rsid w:val="00870437"/>
    <w:rsid w:val="0087060A"/>
    <w:rsid w:val="008709D8"/>
    <w:rsid w:val="00870B04"/>
    <w:rsid w:val="00870CF8"/>
    <w:rsid w:val="00870F6B"/>
    <w:rsid w:val="0087109A"/>
    <w:rsid w:val="008711A2"/>
    <w:rsid w:val="00871338"/>
    <w:rsid w:val="008713D7"/>
    <w:rsid w:val="00871407"/>
    <w:rsid w:val="00871805"/>
    <w:rsid w:val="00871AFD"/>
    <w:rsid w:val="00871B4E"/>
    <w:rsid w:val="00871C4C"/>
    <w:rsid w:val="00871CC3"/>
    <w:rsid w:val="00871CF6"/>
    <w:rsid w:val="00872116"/>
    <w:rsid w:val="008721BD"/>
    <w:rsid w:val="0087237F"/>
    <w:rsid w:val="008723BE"/>
    <w:rsid w:val="0087282A"/>
    <w:rsid w:val="00872AA7"/>
    <w:rsid w:val="00872AC6"/>
    <w:rsid w:val="00872BDD"/>
    <w:rsid w:val="00872BDF"/>
    <w:rsid w:val="00872C17"/>
    <w:rsid w:val="00872DF5"/>
    <w:rsid w:val="00872FFA"/>
    <w:rsid w:val="008730A8"/>
    <w:rsid w:val="00873209"/>
    <w:rsid w:val="0087323C"/>
    <w:rsid w:val="0087338A"/>
    <w:rsid w:val="00873451"/>
    <w:rsid w:val="008735C9"/>
    <w:rsid w:val="00873874"/>
    <w:rsid w:val="00873BAF"/>
    <w:rsid w:val="00873E3F"/>
    <w:rsid w:val="00873F7B"/>
    <w:rsid w:val="00873FF7"/>
    <w:rsid w:val="008740FB"/>
    <w:rsid w:val="00874384"/>
    <w:rsid w:val="008744A5"/>
    <w:rsid w:val="008746EC"/>
    <w:rsid w:val="0087493D"/>
    <w:rsid w:val="00874A12"/>
    <w:rsid w:val="008751F1"/>
    <w:rsid w:val="008755C2"/>
    <w:rsid w:val="00875717"/>
    <w:rsid w:val="00875862"/>
    <w:rsid w:val="0087599E"/>
    <w:rsid w:val="00875AD6"/>
    <w:rsid w:val="00875ADD"/>
    <w:rsid w:val="00875B75"/>
    <w:rsid w:val="00875C3A"/>
    <w:rsid w:val="00875CE2"/>
    <w:rsid w:val="00875D06"/>
    <w:rsid w:val="00875D0F"/>
    <w:rsid w:val="00875D5B"/>
    <w:rsid w:val="00875E08"/>
    <w:rsid w:val="00875E94"/>
    <w:rsid w:val="00876068"/>
    <w:rsid w:val="0087621A"/>
    <w:rsid w:val="008762CB"/>
    <w:rsid w:val="00876556"/>
    <w:rsid w:val="0087672B"/>
    <w:rsid w:val="00876963"/>
    <w:rsid w:val="008769A1"/>
    <w:rsid w:val="00876C4A"/>
    <w:rsid w:val="00876DB8"/>
    <w:rsid w:val="00876E93"/>
    <w:rsid w:val="00876F1F"/>
    <w:rsid w:val="008774FF"/>
    <w:rsid w:val="00877508"/>
    <w:rsid w:val="0087771C"/>
    <w:rsid w:val="00877740"/>
    <w:rsid w:val="00877883"/>
    <w:rsid w:val="00877B90"/>
    <w:rsid w:val="00877BC2"/>
    <w:rsid w:val="00877D45"/>
    <w:rsid w:val="00877D5A"/>
    <w:rsid w:val="00877E08"/>
    <w:rsid w:val="00877E21"/>
    <w:rsid w:val="00877F3F"/>
    <w:rsid w:val="0088036B"/>
    <w:rsid w:val="0088059A"/>
    <w:rsid w:val="00880A80"/>
    <w:rsid w:val="00880AD1"/>
    <w:rsid w:val="00880CFD"/>
    <w:rsid w:val="00880DF1"/>
    <w:rsid w:val="00880F0D"/>
    <w:rsid w:val="0088101D"/>
    <w:rsid w:val="008812F5"/>
    <w:rsid w:val="008814FF"/>
    <w:rsid w:val="008818EF"/>
    <w:rsid w:val="00881A04"/>
    <w:rsid w:val="00881A9E"/>
    <w:rsid w:val="00881B6A"/>
    <w:rsid w:val="00881CB1"/>
    <w:rsid w:val="00881ED9"/>
    <w:rsid w:val="0088202C"/>
    <w:rsid w:val="00882031"/>
    <w:rsid w:val="00882662"/>
    <w:rsid w:val="00882771"/>
    <w:rsid w:val="00882ACF"/>
    <w:rsid w:val="00882B17"/>
    <w:rsid w:val="00882B37"/>
    <w:rsid w:val="00882B75"/>
    <w:rsid w:val="00882CCB"/>
    <w:rsid w:val="00882DD9"/>
    <w:rsid w:val="00882DF9"/>
    <w:rsid w:val="00882E6A"/>
    <w:rsid w:val="00882E8D"/>
    <w:rsid w:val="00882ED9"/>
    <w:rsid w:val="00883486"/>
    <w:rsid w:val="00883743"/>
    <w:rsid w:val="00883804"/>
    <w:rsid w:val="00883B72"/>
    <w:rsid w:val="0088401F"/>
    <w:rsid w:val="0088403C"/>
    <w:rsid w:val="0088413C"/>
    <w:rsid w:val="00884222"/>
    <w:rsid w:val="008844E1"/>
    <w:rsid w:val="00884636"/>
    <w:rsid w:val="008846B2"/>
    <w:rsid w:val="00884964"/>
    <w:rsid w:val="00884A88"/>
    <w:rsid w:val="00884BDF"/>
    <w:rsid w:val="00884C8F"/>
    <w:rsid w:val="00884CAD"/>
    <w:rsid w:val="00884D05"/>
    <w:rsid w:val="00884DAA"/>
    <w:rsid w:val="00884EE2"/>
    <w:rsid w:val="008850DB"/>
    <w:rsid w:val="0088528A"/>
    <w:rsid w:val="0088537E"/>
    <w:rsid w:val="00885451"/>
    <w:rsid w:val="00885A99"/>
    <w:rsid w:val="00885B4F"/>
    <w:rsid w:val="00885B7B"/>
    <w:rsid w:val="00885E79"/>
    <w:rsid w:val="00885EFC"/>
    <w:rsid w:val="00886171"/>
    <w:rsid w:val="00886255"/>
    <w:rsid w:val="008864EF"/>
    <w:rsid w:val="00886501"/>
    <w:rsid w:val="008865DB"/>
    <w:rsid w:val="0088661C"/>
    <w:rsid w:val="00886753"/>
    <w:rsid w:val="00886831"/>
    <w:rsid w:val="00886870"/>
    <w:rsid w:val="00886CCF"/>
    <w:rsid w:val="00886D54"/>
    <w:rsid w:val="00887209"/>
    <w:rsid w:val="00887214"/>
    <w:rsid w:val="00887871"/>
    <w:rsid w:val="00887A9A"/>
    <w:rsid w:val="00887D6F"/>
    <w:rsid w:val="00887DD4"/>
    <w:rsid w:val="00887ECC"/>
    <w:rsid w:val="00887F88"/>
    <w:rsid w:val="00890108"/>
    <w:rsid w:val="008901F3"/>
    <w:rsid w:val="00890378"/>
    <w:rsid w:val="00890395"/>
    <w:rsid w:val="0089059A"/>
    <w:rsid w:val="0089094A"/>
    <w:rsid w:val="00890B35"/>
    <w:rsid w:val="00890D8E"/>
    <w:rsid w:val="00890DE6"/>
    <w:rsid w:val="00890F03"/>
    <w:rsid w:val="00890FE4"/>
    <w:rsid w:val="008910DA"/>
    <w:rsid w:val="008910F8"/>
    <w:rsid w:val="008911E1"/>
    <w:rsid w:val="00891519"/>
    <w:rsid w:val="00891559"/>
    <w:rsid w:val="00891650"/>
    <w:rsid w:val="0089166A"/>
    <w:rsid w:val="00891B17"/>
    <w:rsid w:val="00891BA1"/>
    <w:rsid w:val="00891BC4"/>
    <w:rsid w:val="00891CA5"/>
    <w:rsid w:val="00891DA7"/>
    <w:rsid w:val="00891EC5"/>
    <w:rsid w:val="00891F2A"/>
    <w:rsid w:val="0089220C"/>
    <w:rsid w:val="008922AE"/>
    <w:rsid w:val="00892361"/>
    <w:rsid w:val="00892585"/>
    <w:rsid w:val="008926CC"/>
    <w:rsid w:val="008927D3"/>
    <w:rsid w:val="00892873"/>
    <w:rsid w:val="00892A32"/>
    <w:rsid w:val="00892A53"/>
    <w:rsid w:val="00892C0E"/>
    <w:rsid w:val="00892D17"/>
    <w:rsid w:val="00892E79"/>
    <w:rsid w:val="0089335C"/>
    <w:rsid w:val="00893790"/>
    <w:rsid w:val="00893BAA"/>
    <w:rsid w:val="0089415C"/>
    <w:rsid w:val="00894192"/>
    <w:rsid w:val="00894210"/>
    <w:rsid w:val="008943A4"/>
    <w:rsid w:val="00894609"/>
    <w:rsid w:val="00894724"/>
    <w:rsid w:val="008947B7"/>
    <w:rsid w:val="0089496B"/>
    <w:rsid w:val="00894AAE"/>
    <w:rsid w:val="00894AFB"/>
    <w:rsid w:val="00894CB5"/>
    <w:rsid w:val="00894ECD"/>
    <w:rsid w:val="00895019"/>
    <w:rsid w:val="0089508F"/>
    <w:rsid w:val="008950C2"/>
    <w:rsid w:val="008950E1"/>
    <w:rsid w:val="0089513A"/>
    <w:rsid w:val="0089518C"/>
    <w:rsid w:val="00895263"/>
    <w:rsid w:val="0089567B"/>
    <w:rsid w:val="0089595A"/>
    <w:rsid w:val="00895DD1"/>
    <w:rsid w:val="00895F73"/>
    <w:rsid w:val="00895FB9"/>
    <w:rsid w:val="00896077"/>
    <w:rsid w:val="008960B9"/>
    <w:rsid w:val="0089618D"/>
    <w:rsid w:val="008961B6"/>
    <w:rsid w:val="008962BB"/>
    <w:rsid w:val="00896445"/>
    <w:rsid w:val="00896479"/>
    <w:rsid w:val="0089677E"/>
    <w:rsid w:val="0089682C"/>
    <w:rsid w:val="0089687A"/>
    <w:rsid w:val="008969AC"/>
    <w:rsid w:val="00896D88"/>
    <w:rsid w:val="00896DBF"/>
    <w:rsid w:val="00896E22"/>
    <w:rsid w:val="00896F64"/>
    <w:rsid w:val="00896FCA"/>
    <w:rsid w:val="00897102"/>
    <w:rsid w:val="0089717D"/>
    <w:rsid w:val="00897215"/>
    <w:rsid w:val="0089734C"/>
    <w:rsid w:val="008973A6"/>
    <w:rsid w:val="008973F5"/>
    <w:rsid w:val="00897477"/>
    <w:rsid w:val="008977D0"/>
    <w:rsid w:val="00897D69"/>
    <w:rsid w:val="00897E32"/>
    <w:rsid w:val="00897FC1"/>
    <w:rsid w:val="008A016D"/>
    <w:rsid w:val="008A02B0"/>
    <w:rsid w:val="008A0369"/>
    <w:rsid w:val="008A0487"/>
    <w:rsid w:val="008A0502"/>
    <w:rsid w:val="008A05E8"/>
    <w:rsid w:val="008A085B"/>
    <w:rsid w:val="008A0988"/>
    <w:rsid w:val="008A0BE0"/>
    <w:rsid w:val="008A0FC6"/>
    <w:rsid w:val="008A10DD"/>
    <w:rsid w:val="008A1142"/>
    <w:rsid w:val="008A1653"/>
    <w:rsid w:val="008A1702"/>
    <w:rsid w:val="008A1810"/>
    <w:rsid w:val="008A19D2"/>
    <w:rsid w:val="008A19DE"/>
    <w:rsid w:val="008A1A2E"/>
    <w:rsid w:val="008A1AC9"/>
    <w:rsid w:val="008A1B41"/>
    <w:rsid w:val="008A1D5E"/>
    <w:rsid w:val="008A212D"/>
    <w:rsid w:val="008A219D"/>
    <w:rsid w:val="008A21E2"/>
    <w:rsid w:val="008A224B"/>
    <w:rsid w:val="008A2300"/>
    <w:rsid w:val="008A2331"/>
    <w:rsid w:val="008A2600"/>
    <w:rsid w:val="008A2807"/>
    <w:rsid w:val="008A2E4C"/>
    <w:rsid w:val="008A2ED3"/>
    <w:rsid w:val="008A322B"/>
    <w:rsid w:val="008A3494"/>
    <w:rsid w:val="008A3673"/>
    <w:rsid w:val="008A377D"/>
    <w:rsid w:val="008A396C"/>
    <w:rsid w:val="008A3A59"/>
    <w:rsid w:val="008A3CEC"/>
    <w:rsid w:val="008A3D3C"/>
    <w:rsid w:val="008A3DCE"/>
    <w:rsid w:val="008A3E92"/>
    <w:rsid w:val="008A4351"/>
    <w:rsid w:val="008A449E"/>
    <w:rsid w:val="008A44A1"/>
    <w:rsid w:val="008A44E8"/>
    <w:rsid w:val="008A46C9"/>
    <w:rsid w:val="008A4A2F"/>
    <w:rsid w:val="008A4BAF"/>
    <w:rsid w:val="008A4F95"/>
    <w:rsid w:val="008A5012"/>
    <w:rsid w:val="008A5061"/>
    <w:rsid w:val="008A507B"/>
    <w:rsid w:val="008A5282"/>
    <w:rsid w:val="008A53C0"/>
    <w:rsid w:val="008A5481"/>
    <w:rsid w:val="008A548D"/>
    <w:rsid w:val="008A5759"/>
    <w:rsid w:val="008A5A8D"/>
    <w:rsid w:val="008A5B86"/>
    <w:rsid w:val="008A5DC8"/>
    <w:rsid w:val="008A5E84"/>
    <w:rsid w:val="008A5FEC"/>
    <w:rsid w:val="008A6543"/>
    <w:rsid w:val="008A6729"/>
    <w:rsid w:val="008A6780"/>
    <w:rsid w:val="008A693C"/>
    <w:rsid w:val="008A6C50"/>
    <w:rsid w:val="008A6C91"/>
    <w:rsid w:val="008A6FCC"/>
    <w:rsid w:val="008A6FFE"/>
    <w:rsid w:val="008A7067"/>
    <w:rsid w:val="008A7098"/>
    <w:rsid w:val="008A7352"/>
    <w:rsid w:val="008A7440"/>
    <w:rsid w:val="008A7460"/>
    <w:rsid w:val="008A756C"/>
    <w:rsid w:val="008A7682"/>
    <w:rsid w:val="008A76EA"/>
    <w:rsid w:val="008A7786"/>
    <w:rsid w:val="008A7B43"/>
    <w:rsid w:val="008A7B8A"/>
    <w:rsid w:val="008A7C8A"/>
    <w:rsid w:val="008A7CCD"/>
    <w:rsid w:val="008A7D84"/>
    <w:rsid w:val="008A7E4F"/>
    <w:rsid w:val="008B0245"/>
    <w:rsid w:val="008B037A"/>
    <w:rsid w:val="008B0827"/>
    <w:rsid w:val="008B0A8C"/>
    <w:rsid w:val="008B0AC7"/>
    <w:rsid w:val="008B0BAE"/>
    <w:rsid w:val="008B0DD2"/>
    <w:rsid w:val="008B1195"/>
    <w:rsid w:val="008B1258"/>
    <w:rsid w:val="008B14BA"/>
    <w:rsid w:val="008B15A1"/>
    <w:rsid w:val="008B1746"/>
    <w:rsid w:val="008B18E6"/>
    <w:rsid w:val="008B1FA5"/>
    <w:rsid w:val="008B1FFB"/>
    <w:rsid w:val="008B21F9"/>
    <w:rsid w:val="008B2737"/>
    <w:rsid w:val="008B276D"/>
    <w:rsid w:val="008B28B0"/>
    <w:rsid w:val="008B29B8"/>
    <w:rsid w:val="008B2BF2"/>
    <w:rsid w:val="008B2D64"/>
    <w:rsid w:val="008B2D7B"/>
    <w:rsid w:val="008B2EEF"/>
    <w:rsid w:val="008B3136"/>
    <w:rsid w:val="008B3471"/>
    <w:rsid w:val="008B35CD"/>
    <w:rsid w:val="008B3A11"/>
    <w:rsid w:val="008B3A23"/>
    <w:rsid w:val="008B3AA2"/>
    <w:rsid w:val="008B3C41"/>
    <w:rsid w:val="008B3D93"/>
    <w:rsid w:val="008B3DA8"/>
    <w:rsid w:val="008B3EFC"/>
    <w:rsid w:val="008B4052"/>
    <w:rsid w:val="008B410D"/>
    <w:rsid w:val="008B411F"/>
    <w:rsid w:val="008B43E6"/>
    <w:rsid w:val="008B4672"/>
    <w:rsid w:val="008B46E8"/>
    <w:rsid w:val="008B4938"/>
    <w:rsid w:val="008B4A4A"/>
    <w:rsid w:val="008B4B0F"/>
    <w:rsid w:val="008B4BFD"/>
    <w:rsid w:val="008B4E0A"/>
    <w:rsid w:val="008B4E53"/>
    <w:rsid w:val="008B4E7A"/>
    <w:rsid w:val="008B4F73"/>
    <w:rsid w:val="008B4F78"/>
    <w:rsid w:val="008B504B"/>
    <w:rsid w:val="008B573B"/>
    <w:rsid w:val="008B57CC"/>
    <w:rsid w:val="008B5E96"/>
    <w:rsid w:val="008B5FCD"/>
    <w:rsid w:val="008B628B"/>
    <w:rsid w:val="008B68B5"/>
    <w:rsid w:val="008B6A4F"/>
    <w:rsid w:val="008B6A83"/>
    <w:rsid w:val="008B6C1A"/>
    <w:rsid w:val="008B7007"/>
    <w:rsid w:val="008B7089"/>
    <w:rsid w:val="008B7153"/>
    <w:rsid w:val="008B7205"/>
    <w:rsid w:val="008B739E"/>
    <w:rsid w:val="008B73B2"/>
    <w:rsid w:val="008B767C"/>
    <w:rsid w:val="008B7EC7"/>
    <w:rsid w:val="008C0145"/>
    <w:rsid w:val="008C0860"/>
    <w:rsid w:val="008C088E"/>
    <w:rsid w:val="008C0E50"/>
    <w:rsid w:val="008C0EEB"/>
    <w:rsid w:val="008C12BF"/>
    <w:rsid w:val="008C1509"/>
    <w:rsid w:val="008C1762"/>
    <w:rsid w:val="008C17BE"/>
    <w:rsid w:val="008C194B"/>
    <w:rsid w:val="008C1BC1"/>
    <w:rsid w:val="008C1D28"/>
    <w:rsid w:val="008C2498"/>
    <w:rsid w:val="008C2685"/>
    <w:rsid w:val="008C2790"/>
    <w:rsid w:val="008C2852"/>
    <w:rsid w:val="008C28C6"/>
    <w:rsid w:val="008C2A4E"/>
    <w:rsid w:val="008C2A6A"/>
    <w:rsid w:val="008C2CCC"/>
    <w:rsid w:val="008C2E7D"/>
    <w:rsid w:val="008C317D"/>
    <w:rsid w:val="008C31CA"/>
    <w:rsid w:val="008C3286"/>
    <w:rsid w:val="008C349E"/>
    <w:rsid w:val="008C352E"/>
    <w:rsid w:val="008C3537"/>
    <w:rsid w:val="008C35DF"/>
    <w:rsid w:val="008C39A9"/>
    <w:rsid w:val="008C3A4C"/>
    <w:rsid w:val="008C3B79"/>
    <w:rsid w:val="008C3C6E"/>
    <w:rsid w:val="008C3D2E"/>
    <w:rsid w:val="008C3DE2"/>
    <w:rsid w:val="008C41DA"/>
    <w:rsid w:val="008C41F8"/>
    <w:rsid w:val="008C4410"/>
    <w:rsid w:val="008C444C"/>
    <w:rsid w:val="008C46BC"/>
    <w:rsid w:val="008C4970"/>
    <w:rsid w:val="008C4997"/>
    <w:rsid w:val="008C4A86"/>
    <w:rsid w:val="008C4DB2"/>
    <w:rsid w:val="008C5466"/>
    <w:rsid w:val="008C54E2"/>
    <w:rsid w:val="008C55E3"/>
    <w:rsid w:val="008C561A"/>
    <w:rsid w:val="008C5C46"/>
    <w:rsid w:val="008C5C86"/>
    <w:rsid w:val="008C5CCA"/>
    <w:rsid w:val="008C5EA4"/>
    <w:rsid w:val="008C61B9"/>
    <w:rsid w:val="008C6298"/>
    <w:rsid w:val="008C62FB"/>
    <w:rsid w:val="008C65CA"/>
    <w:rsid w:val="008C6BC5"/>
    <w:rsid w:val="008C6BCA"/>
    <w:rsid w:val="008C6BF3"/>
    <w:rsid w:val="008C6D45"/>
    <w:rsid w:val="008C6D70"/>
    <w:rsid w:val="008C6F67"/>
    <w:rsid w:val="008C6FED"/>
    <w:rsid w:val="008C7113"/>
    <w:rsid w:val="008C7134"/>
    <w:rsid w:val="008C72DB"/>
    <w:rsid w:val="008C7349"/>
    <w:rsid w:val="008C75CC"/>
    <w:rsid w:val="008C77BB"/>
    <w:rsid w:val="008C786A"/>
    <w:rsid w:val="008C7892"/>
    <w:rsid w:val="008D0224"/>
    <w:rsid w:val="008D027B"/>
    <w:rsid w:val="008D035B"/>
    <w:rsid w:val="008D046A"/>
    <w:rsid w:val="008D0792"/>
    <w:rsid w:val="008D0A46"/>
    <w:rsid w:val="008D0AD3"/>
    <w:rsid w:val="008D0C20"/>
    <w:rsid w:val="008D0E57"/>
    <w:rsid w:val="008D0F05"/>
    <w:rsid w:val="008D0F09"/>
    <w:rsid w:val="008D1273"/>
    <w:rsid w:val="008D12C1"/>
    <w:rsid w:val="008D14A8"/>
    <w:rsid w:val="008D1768"/>
    <w:rsid w:val="008D18A0"/>
    <w:rsid w:val="008D19AA"/>
    <w:rsid w:val="008D1A2C"/>
    <w:rsid w:val="008D1B0D"/>
    <w:rsid w:val="008D1C80"/>
    <w:rsid w:val="008D1CCA"/>
    <w:rsid w:val="008D1CF3"/>
    <w:rsid w:val="008D238B"/>
    <w:rsid w:val="008D2844"/>
    <w:rsid w:val="008D2902"/>
    <w:rsid w:val="008D2C3D"/>
    <w:rsid w:val="008D2CD0"/>
    <w:rsid w:val="008D30A2"/>
    <w:rsid w:val="008D3329"/>
    <w:rsid w:val="008D33B6"/>
    <w:rsid w:val="008D33C0"/>
    <w:rsid w:val="008D35D9"/>
    <w:rsid w:val="008D365C"/>
    <w:rsid w:val="008D36D0"/>
    <w:rsid w:val="008D371C"/>
    <w:rsid w:val="008D390B"/>
    <w:rsid w:val="008D3925"/>
    <w:rsid w:val="008D3BD1"/>
    <w:rsid w:val="008D3E02"/>
    <w:rsid w:val="008D3E74"/>
    <w:rsid w:val="008D47D7"/>
    <w:rsid w:val="008D4854"/>
    <w:rsid w:val="008D48C6"/>
    <w:rsid w:val="008D4AD2"/>
    <w:rsid w:val="008D4C44"/>
    <w:rsid w:val="008D4C9D"/>
    <w:rsid w:val="008D4CCE"/>
    <w:rsid w:val="008D4D24"/>
    <w:rsid w:val="008D4D7F"/>
    <w:rsid w:val="008D4E72"/>
    <w:rsid w:val="008D4F4C"/>
    <w:rsid w:val="008D5193"/>
    <w:rsid w:val="008D51B7"/>
    <w:rsid w:val="008D546B"/>
    <w:rsid w:val="008D559D"/>
    <w:rsid w:val="008D5671"/>
    <w:rsid w:val="008D5ABB"/>
    <w:rsid w:val="008D5CEB"/>
    <w:rsid w:val="008D5ECA"/>
    <w:rsid w:val="008D5F81"/>
    <w:rsid w:val="008D5FD1"/>
    <w:rsid w:val="008D5FD5"/>
    <w:rsid w:val="008D5FDD"/>
    <w:rsid w:val="008D61B2"/>
    <w:rsid w:val="008D6653"/>
    <w:rsid w:val="008D67F1"/>
    <w:rsid w:val="008D6A79"/>
    <w:rsid w:val="008D6B25"/>
    <w:rsid w:val="008D6BBF"/>
    <w:rsid w:val="008D6DF0"/>
    <w:rsid w:val="008D6E70"/>
    <w:rsid w:val="008D7225"/>
    <w:rsid w:val="008D740C"/>
    <w:rsid w:val="008D741F"/>
    <w:rsid w:val="008D7491"/>
    <w:rsid w:val="008D74F1"/>
    <w:rsid w:val="008D75FF"/>
    <w:rsid w:val="008D76BE"/>
    <w:rsid w:val="008D787F"/>
    <w:rsid w:val="008D7A3B"/>
    <w:rsid w:val="008D7A57"/>
    <w:rsid w:val="008D7A73"/>
    <w:rsid w:val="008D7E74"/>
    <w:rsid w:val="008D7EE5"/>
    <w:rsid w:val="008D7F1E"/>
    <w:rsid w:val="008D7F33"/>
    <w:rsid w:val="008E0046"/>
    <w:rsid w:val="008E0335"/>
    <w:rsid w:val="008E03DF"/>
    <w:rsid w:val="008E041F"/>
    <w:rsid w:val="008E049D"/>
    <w:rsid w:val="008E06AE"/>
    <w:rsid w:val="008E0A09"/>
    <w:rsid w:val="008E0C84"/>
    <w:rsid w:val="008E0C8E"/>
    <w:rsid w:val="008E0E8B"/>
    <w:rsid w:val="008E0F7A"/>
    <w:rsid w:val="008E10C6"/>
    <w:rsid w:val="008E10DB"/>
    <w:rsid w:val="008E128A"/>
    <w:rsid w:val="008E1347"/>
    <w:rsid w:val="008E1395"/>
    <w:rsid w:val="008E15E6"/>
    <w:rsid w:val="008E1845"/>
    <w:rsid w:val="008E197E"/>
    <w:rsid w:val="008E1A56"/>
    <w:rsid w:val="008E1BCB"/>
    <w:rsid w:val="008E1FDA"/>
    <w:rsid w:val="008E2629"/>
    <w:rsid w:val="008E269E"/>
    <w:rsid w:val="008E2867"/>
    <w:rsid w:val="008E2A7B"/>
    <w:rsid w:val="008E2B06"/>
    <w:rsid w:val="008E2B1B"/>
    <w:rsid w:val="008E2B84"/>
    <w:rsid w:val="008E306F"/>
    <w:rsid w:val="008E30F5"/>
    <w:rsid w:val="008E329C"/>
    <w:rsid w:val="008E337B"/>
    <w:rsid w:val="008E34D7"/>
    <w:rsid w:val="008E35BA"/>
    <w:rsid w:val="008E361E"/>
    <w:rsid w:val="008E3727"/>
    <w:rsid w:val="008E374C"/>
    <w:rsid w:val="008E37B7"/>
    <w:rsid w:val="008E39C9"/>
    <w:rsid w:val="008E3A3F"/>
    <w:rsid w:val="008E3C83"/>
    <w:rsid w:val="008E3E60"/>
    <w:rsid w:val="008E3EBC"/>
    <w:rsid w:val="008E3F47"/>
    <w:rsid w:val="008E3F4A"/>
    <w:rsid w:val="008E420C"/>
    <w:rsid w:val="008E432A"/>
    <w:rsid w:val="008E46F1"/>
    <w:rsid w:val="008E4854"/>
    <w:rsid w:val="008E49F8"/>
    <w:rsid w:val="008E4A5B"/>
    <w:rsid w:val="008E4CBC"/>
    <w:rsid w:val="008E4E12"/>
    <w:rsid w:val="008E505E"/>
    <w:rsid w:val="008E55B4"/>
    <w:rsid w:val="008E5E25"/>
    <w:rsid w:val="008E5E93"/>
    <w:rsid w:val="008E61BB"/>
    <w:rsid w:val="008E6286"/>
    <w:rsid w:val="008E63EC"/>
    <w:rsid w:val="008E6404"/>
    <w:rsid w:val="008E6436"/>
    <w:rsid w:val="008E688F"/>
    <w:rsid w:val="008E68EB"/>
    <w:rsid w:val="008E6F29"/>
    <w:rsid w:val="008E6F6A"/>
    <w:rsid w:val="008E7196"/>
    <w:rsid w:val="008E71B6"/>
    <w:rsid w:val="008E71F0"/>
    <w:rsid w:val="008E721A"/>
    <w:rsid w:val="008E7389"/>
    <w:rsid w:val="008E76E2"/>
    <w:rsid w:val="008E77D4"/>
    <w:rsid w:val="008E78E0"/>
    <w:rsid w:val="008E7D17"/>
    <w:rsid w:val="008E7E61"/>
    <w:rsid w:val="008E7EBD"/>
    <w:rsid w:val="008E7EC0"/>
    <w:rsid w:val="008E7ED7"/>
    <w:rsid w:val="008E7F30"/>
    <w:rsid w:val="008F0166"/>
    <w:rsid w:val="008F033C"/>
    <w:rsid w:val="008F0652"/>
    <w:rsid w:val="008F067B"/>
    <w:rsid w:val="008F06C7"/>
    <w:rsid w:val="008F07FD"/>
    <w:rsid w:val="008F085F"/>
    <w:rsid w:val="008F092C"/>
    <w:rsid w:val="008F0956"/>
    <w:rsid w:val="008F0DD8"/>
    <w:rsid w:val="008F0E39"/>
    <w:rsid w:val="008F0F73"/>
    <w:rsid w:val="008F0F85"/>
    <w:rsid w:val="008F105C"/>
    <w:rsid w:val="008F1598"/>
    <w:rsid w:val="008F17EA"/>
    <w:rsid w:val="008F1C1E"/>
    <w:rsid w:val="008F1C7C"/>
    <w:rsid w:val="008F1EB2"/>
    <w:rsid w:val="008F1F84"/>
    <w:rsid w:val="008F20D1"/>
    <w:rsid w:val="008F2127"/>
    <w:rsid w:val="008F215F"/>
    <w:rsid w:val="008F21AC"/>
    <w:rsid w:val="008F21D4"/>
    <w:rsid w:val="008F22B3"/>
    <w:rsid w:val="008F22F7"/>
    <w:rsid w:val="008F237C"/>
    <w:rsid w:val="008F23A5"/>
    <w:rsid w:val="008F23B1"/>
    <w:rsid w:val="008F23C2"/>
    <w:rsid w:val="008F251C"/>
    <w:rsid w:val="008F25A8"/>
    <w:rsid w:val="008F280D"/>
    <w:rsid w:val="008F2912"/>
    <w:rsid w:val="008F2ADB"/>
    <w:rsid w:val="008F2B2E"/>
    <w:rsid w:val="008F2D6C"/>
    <w:rsid w:val="008F2F0C"/>
    <w:rsid w:val="008F2F64"/>
    <w:rsid w:val="008F3023"/>
    <w:rsid w:val="008F3396"/>
    <w:rsid w:val="008F341C"/>
    <w:rsid w:val="008F34AF"/>
    <w:rsid w:val="008F37A7"/>
    <w:rsid w:val="008F3898"/>
    <w:rsid w:val="008F39D0"/>
    <w:rsid w:val="008F3B95"/>
    <w:rsid w:val="008F3E3F"/>
    <w:rsid w:val="008F43B4"/>
    <w:rsid w:val="008F4452"/>
    <w:rsid w:val="008F448B"/>
    <w:rsid w:val="008F44FA"/>
    <w:rsid w:val="008F4713"/>
    <w:rsid w:val="008F4886"/>
    <w:rsid w:val="008F4C06"/>
    <w:rsid w:val="008F4C7E"/>
    <w:rsid w:val="008F4D05"/>
    <w:rsid w:val="008F50CD"/>
    <w:rsid w:val="008F51C6"/>
    <w:rsid w:val="008F520A"/>
    <w:rsid w:val="008F5348"/>
    <w:rsid w:val="008F542D"/>
    <w:rsid w:val="008F549C"/>
    <w:rsid w:val="008F54E3"/>
    <w:rsid w:val="008F5507"/>
    <w:rsid w:val="008F5872"/>
    <w:rsid w:val="008F5A20"/>
    <w:rsid w:val="008F5B0F"/>
    <w:rsid w:val="008F5DCA"/>
    <w:rsid w:val="008F5E25"/>
    <w:rsid w:val="008F5ECB"/>
    <w:rsid w:val="008F5FAF"/>
    <w:rsid w:val="008F6139"/>
    <w:rsid w:val="008F6279"/>
    <w:rsid w:val="008F63AD"/>
    <w:rsid w:val="008F666C"/>
    <w:rsid w:val="008F666E"/>
    <w:rsid w:val="008F6721"/>
    <w:rsid w:val="008F6837"/>
    <w:rsid w:val="008F688A"/>
    <w:rsid w:val="008F6913"/>
    <w:rsid w:val="008F6956"/>
    <w:rsid w:val="008F698D"/>
    <w:rsid w:val="008F6A15"/>
    <w:rsid w:val="008F6BCD"/>
    <w:rsid w:val="008F6E2D"/>
    <w:rsid w:val="008F7144"/>
    <w:rsid w:val="008F714E"/>
    <w:rsid w:val="008F74CC"/>
    <w:rsid w:val="008F75CC"/>
    <w:rsid w:val="008F7B2C"/>
    <w:rsid w:val="008F7CA3"/>
    <w:rsid w:val="009000CF"/>
    <w:rsid w:val="00900129"/>
    <w:rsid w:val="00900237"/>
    <w:rsid w:val="0090026B"/>
    <w:rsid w:val="009002B7"/>
    <w:rsid w:val="00900592"/>
    <w:rsid w:val="009007E8"/>
    <w:rsid w:val="00900806"/>
    <w:rsid w:val="00900DB3"/>
    <w:rsid w:val="00900E14"/>
    <w:rsid w:val="009011EF"/>
    <w:rsid w:val="00901320"/>
    <w:rsid w:val="00901352"/>
    <w:rsid w:val="009014FB"/>
    <w:rsid w:val="0090151C"/>
    <w:rsid w:val="0090159C"/>
    <w:rsid w:val="00901698"/>
    <w:rsid w:val="009017A9"/>
    <w:rsid w:val="00901829"/>
    <w:rsid w:val="0090194F"/>
    <w:rsid w:val="00901ABA"/>
    <w:rsid w:val="00901AF8"/>
    <w:rsid w:val="00901B49"/>
    <w:rsid w:val="00901D3B"/>
    <w:rsid w:val="00901DA0"/>
    <w:rsid w:val="00901E06"/>
    <w:rsid w:val="00901F1E"/>
    <w:rsid w:val="0090224F"/>
    <w:rsid w:val="0090276A"/>
    <w:rsid w:val="009027C3"/>
    <w:rsid w:val="00902AB7"/>
    <w:rsid w:val="00902B72"/>
    <w:rsid w:val="00902B74"/>
    <w:rsid w:val="00902B80"/>
    <w:rsid w:val="00902BD9"/>
    <w:rsid w:val="00902D0C"/>
    <w:rsid w:val="00902E27"/>
    <w:rsid w:val="00902FDD"/>
    <w:rsid w:val="00903057"/>
    <w:rsid w:val="0090312C"/>
    <w:rsid w:val="009033B9"/>
    <w:rsid w:val="00903A0D"/>
    <w:rsid w:val="00903B09"/>
    <w:rsid w:val="00903BB7"/>
    <w:rsid w:val="00903D41"/>
    <w:rsid w:val="00903DEA"/>
    <w:rsid w:val="00903EA0"/>
    <w:rsid w:val="009041EA"/>
    <w:rsid w:val="00904290"/>
    <w:rsid w:val="0090448C"/>
    <w:rsid w:val="009044CB"/>
    <w:rsid w:val="00904698"/>
    <w:rsid w:val="00904821"/>
    <w:rsid w:val="00904839"/>
    <w:rsid w:val="009048A4"/>
    <w:rsid w:val="009049B2"/>
    <w:rsid w:val="009049FF"/>
    <w:rsid w:val="00904B76"/>
    <w:rsid w:val="0090504A"/>
    <w:rsid w:val="00905066"/>
    <w:rsid w:val="0090523C"/>
    <w:rsid w:val="00905311"/>
    <w:rsid w:val="00905370"/>
    <w:rsid w:val="00905621"/>
    <w:rsid w:val="00905722"/>
    <w:rsid w:val="00905799"/>
    <w:rsid w:val="009058AF"/>
    <w:rsid w:val="009059A7"/>
    <w:rsid w:val="00905A3F"/>
    <w:rsid w:val="00905A61"/>
    <w:rsid w:val="00905ADC"/>
    <w:rsid w:val="00905CE3"/>
    <w:rsid w:val="00905D21"/>
    <w:rsid w:val="00905E86"/>
    <w:rsid w:val="00905EB5"/>
    <w:rsid w:val="00905ED5"/>
    <w:rsid w:val="00905F57"/>
    <w:rsid w:val="00905FAA"/>
    <w:rsid w:val="0090623B"/>
    <w:rsid w:val="009064FC"/>
    <w:rsid w:val="009067F8"/>
    <w:rsid w:val="0090685F"/>
    <w:rsid w:val="00906A39"/>
    <w:rsid w:val="00906A6C"/>
    <w:rsid w:val="00906C27"/>
    <w:rsid w:val="00906DA0"/>
    <w:rsid w:val="00906F02"/>
    <w:rsid w:val="00906FBF"/>
    <w:rsid w:val="00906FFD"/>
    <w:rsid w:val="009071C8"/>
    <w:rsid w:val="0090724B"/>
    <w:rsid w:val="009075D1"/>
    <w:rsid w:val="009078B8"/>
    <w:rsid w:val="009078CF"/>
    <w:rsid w:val="009079BE"/>
    <w:rsid w:val="00907BFF"/>
    <w:rsid w:val="0091028B"/>
    <w:rsid w:val="00910393"/>
    <w:rsid w:val="00910479"/>
    <w:rsid w:val="009105D9"/>
    <w:rsid w:val="00910635"/>
    <w:rsid w:val="00910662"/>
    <w:rsid w:val="00910A24"/>
    <w:rsid w:val="00910A52"/>
    <w:rsid w:val="00910C56"/>
    <w:rsid w:val="00910C5A"/>
    <w:rsid w:val="00910D75"/>
    <w:rsid w:val="00910F5C"/>
    <w:rsid w:val="00910FC5"/>
    <w:rsid w:val="0091142C"/>
    <w:rsid w:val="009115BB"/>
    <w:rsid w:val="009115C2"/>
    <w:rsid w:val="00911830"/>
    <w:rsid w:val="009118F1"/>
    <w:rsid w:val="00911A1F"/>
    <w:rsid w:val="00911BC6"/>
    <w:rsid w:val="00911BF3"/>
    <w:rsid w:val="00911EF4"/>
    <w:rsid w:val="00911F33"/>
    <w:rsid w:val="009120F2"/>
    <w:rsid w:val="009122C0"/>
    <w:rsid w:val="0091231C"/>
    <w:rsid w:val="00912372"/>
    <w:rsid w:val="00912508"/>
    <w:rsid w:val="00912646"/>
    <w:rsid w:val="009127CD"/>
    <w:rsid w:val="00912899"/>
    <w:rsid w:val="009128D3"/>
    <w:rsid w:val="0091299A"/>
    <w:rsid w:val="009129DD"/>
    <w:rsid w:val="00912A0C"/>
    <w:rsid w:val="00912ADB"/>
    <w:rsid w:val="00912D76"/>
    <w:rsid w:val="0091312A"/>
    <w:rsid w:val="009131EE"/>
    <w:rsid w:val="00913339"/>
    <w:rsid w:val="00913644"/>
    <w:rsid w:val="0091364D"/>
    <w:rsid w:val="009138E0"/>
    <w:rsid w:val="0091397A"/>
    <w:rsid w:val="00913FF0"/>
    <w:rsid w:val="00914163"/>
    <w:rsid w:val="00914283"/>
    <w:rsid w:val="009144F7"/>
    <w:rsid w:val="00914655"/>
    <w:rsid w:val="00914985"/>
    <w:rsid w:val="009149C7"/>
    <w:rsid w:val="00914C4B"/>
    <w:rsid w:val="00914D0B"/>
    <w:rsid w:val="009153BE"/>
    <w:rsid w:val="00915502"/>
    <w:rsid w:val="009155DC"/>
    <w:rsid w:val="00915607"/>
    <w:rsid w:val="009157EA"/>
    <w:rsid w:val="00915906"/>
    <w:rsid w:val="00915963"/>
    <w:rsid w:val="0091596B"/>
    <w:rsid w:val="009159E3"/>
    <w:rsid w:val="00915BA7"/>
    <w:rsid w:val="00915FE8"/>
    <w:rsid w:val="0091606D"/>
    <w:rsid w:val="009161BE"/>
    <w:rsid w:val="009164B5"/>
    <w:rsid w:val="00916607"/>
    <w:rsid w:val="0091663B"/>
    <w:rsid w:val="009166C8"/>
    <w:rsid w:val="00916700"/>
    <w:rsid w:val="00916A44"/>
    <w:rsid w:val="00916ADB"/>
    <w:rsid w:val="00916B12"/>
    <w:rsid w:val="00916EA8"/>
    <w:rsid w:val="00916EA9"/>
    <w:rsid w:val="00916ECA"/>
    <w:rsid w:val="00916ED7"/>
    <w:rsid w:val="00916F27"/>
    <w:rsid w:val="00917062"/>
    <w:rsid w:val="009172B1"/>
    <w:rsid w:val="009173D6"/>
    <w:rsid w:val="00917421"/>
    <w:rsid w:val="00917575"/>
    <w:rsid w:val="0091780C"/>
    <w:rsid w:val="00917947"/>
    <w:rsid w:val="00917992"/>
    <w:rsid w:val="00917BFD"/>
    <w:rsid w:val="009206B3"/>
    <w:rsid w:val="009206E2"/>
    <w:rsid w:val="00920751"/>
    <w:rsid w:val="00920955"/>
    <w:rsid w:val="009209FE"/>
    <w:rsid w:val="00920B53"/>
    <w:rsid w:val="00920B6B"/>
    <w:rsid w:val="00921217"/>
    <w:rsid w:val="009212A2"/>
    <w:rsid w:val="009214BF"/>
    <w:rsid w:val="0092164D"/>
    <w:rsid w:val="00921684"/>
    <w:rsid w:val="009219CB"/>
    <w:rsid w:val="00921B12"/>
    <w:rsid w:val="00921BD4"/>
    <w:rsid w:val="009221B6"/>
    <w:rsid w:val="0092233B"/>
    <w:rsid w:val="00922378"/>
    <w:rsid w:val="0092272D"/>
    <w:rsid w:val="00922789"/>
    <w:rsid w:val="0092279D"/>
    <w:rsid w:val="00922845"/>
    <w:rsid w:val="0092285F"/>
    <w:rsid w:val="009229DE"/>
    <w:rsid w:val="00922AD4"/>
    <w:rsid w:val="00922C58"/>
    <w:rsid w:val="0092309D"/>
    <w:rsid w:val="00923275"/>
    <w:rsid w:val="00923340"/>
    <w:rsid w:val="0092339B"/>
    <w:rsid w:val="009235F0"/>
    <w:rsid w:val="009236E9"/>
    <w:rsid w:val="009237FA"/>
    <w:rsid w:val="00923FB7"/>
    <w:rsid w:val="009241CC"/>
    <w:rsid w:val="009246C7"/>
    <w:rsid w:val="00924709"/>
    <w:rsid w:val="00924735"/>
    <w:rsid w:val="0092488E"/>
    <w:rsid w:val="00924AC8"/>
    <w:rsid w:val="00924B47"/>
    <w:rsid w:val="00924B53"/>
    <w:rsid w:val="00924E89"/>
    <w:rsid w:val="00924EBA"/>
    <w:rsid w:val="0092519A"/>
    <w:rsid w:val="009252B1"/>
    <w:rsid w:val="00925354"/>
    <w:rsid w:val="00925575"/>
    <w:rsid w:val="00925686"/>
    <w:rsid w:val="00925881"/>
    <w:rsid w:val="00925AAD"/>
    <w:rsid w:val="00925AED"/>
    <w:rsid w:val="00925B9D"/>
    <w:rsid w:val="00925E79"/>
    <w:rsid w:val="00925ED0"/>
    <w:rsid w:val="009261C1"/>
    <w:rsid w:val="009262B1"/>
    <w:rsid w:val="0092634D"/>
    <w:rsid w:val="0092645A"/>
    <w:rsid w:val="0092665B"/>
    <w:rsid w:val="00926890"/>
    <w:rsid w:val="00926A8F"/>
    <w:rsid w:val="00926BFD"/>
    <w:rsid w:val="00926C80"/>
    <w:rsid w:val="00926C86"/>
    <w:rsid w:val="00926E95"/>
    <w:rsid w:val="00926EDB"/>
    <w:rsid w:val="009274F7"/>
    <w:rsid w:val="009275D2"/>
    <w:rsid w:val="00927672"/>
    <w:rsid w:val="0092786D"/>
    <w:rsid w:val="009278A2"/>
    <w:rsid w:val="00927945"/>
    <w:rsid w:val="00927A3E"/>
    <w:rsid w:val="00927A9C"/>
    <w:rsid w:val="00927E98"/>
    <w:rsid w:val="00930009"/>
    <w:rsid w:val="009302E0"/>
    <w:rsid w:val="00930384"/>
    <w:rsid w:val="00930494"/>
    <w:rsid w:val="00930569"/>
    <w:rsid w:val="0093056A"/>
    <w:rsid w:val="00930601"/>
    <w:rsid w:val="009308B2"/>
    <w:rsid w:val="0093092C"/>
    <w:rsid w:val="00930B59"/>
    <w:rsid w:val="00931066"/>
    <w:rsid w:val="00931200"/>
    <w:rsid w:val="009314E9"/>
    <w:rsid w:val="0093176E"/>
    <w:rsid w:val="0093176F"/>
    <w:rsid w:val="0093193F"/>
    <w:rsid w:val="00931BBC"/>
    <w:rsid w:val="00931BC8"/>
    <w:rsid w:val="00931E45"/>
    <w:rsid w:val="00931F09"/>
    <w:rsid w:val="00932084"/>
    <w:rsid w:val="009320A0"/>
    <w:rsid w:val="009322F2"/>
    <w:rsid w:val="0093233C"/>
    <w:rsid w:val="0093293F"/>
    <w:rsid w:val="00932B48"/>
    <w:rsid w:val="00932B68"/>
    <w:rsid w:val="00932C87"/>
    <w:rsid w:val="00932C91"/>
    <w:rsid w:val="00932D89"/>
    <w:rsid w:val="00932E9D"/>
    <w:rsid w:val="00933104"/>
    <w:rsid w:val="009331DC"/>
    <w:rsid w:val="009331F8"/>
    <w:rsid w:val="00933374"/>
    <w:rsid w:val="009334A9"/>
    <w:rsid w:val="009337E0"/>
    <w:rsid w:val="009339D2"/>
    <w:rsid w:val="00933B9A"/>
    <w:rsid w:val="00933BCD"/>
    <w:rsid w:val="00933E3F"/>
    <w:rsid w:val="00933EAD"/>
    <w:rsid w:val="00933EC0"/>
    <w:rsid w:val="00934068"/>
    <w:rsid w:val="0093420A"/>
    <w:rsid w:val="009342E9"/>
    <w:rsid w:val="0093435E"/>
    <w:rsid w:val="00934799"/>
    <w:rsid w:val="009347D9"/>
    <w:rsid w:val="00934977"/>
    <w:rsid w:val="00934A52"/>
    <w:rsid w:val="00934A90"/>
    <w:rsid w:val="00934B87"/>
    <w:rsid w:val="00934B9F"/>
    <w:rsid w:val="00934D2B"/>
    <w:rsid w:val="00935229"/>
    <w:rsid w:val="00935401"/>
    <w:rsid w:val="00935430"/>
    <w:rsid w:val="00935520"/>
    <w:rsid w:val="0093576D"/>
    <w:rsid w:val="00935887"/>
    <w:rsid w:val="009358B2"/>
    <w:rsid w:val="00935A2B"/>
    <w:rsid w:val="00935AC5"/>
    <w:rsid w:val="00935C87"/>
    <w:rsid w:val="00935E7E"/>
    <w:rsid w:val="00935F08"/>
    <w:rsid w:val="00935F0C"/>
    <w:rsid w:val="0093612C"/>
    <w:rsid w:val="0093623D"/>
    <w:rsid w:val="0093628B"/>
    <w:rsid w:val="009363DB"/>
    <w:rsid w:val="009366AB"/>
    <w:rsid w:val="00936B90"/>
    <w:rsid w:val="0093700A"/>
    <w:rsid w:val="009370B6"/>
    <w:rsid w:val="009370CD"/>
    <w:rsid w:val="009372A7"/>
    <w:rsid w:val="0093747E"/>
    <w:rsid w:val="0093770E"/>
    <w:rsid w:val="0093782A"/>
    <w:rsid w:val="00937872"/>
    <w:rsid w:val="009378CA"/>
    <w:rsid w:val="009379BF"/>
    <w:rsid w:val="00937A04"/>
    <w:rsid w:val="00937A7C"/>
    <w:rsid w:val="00937D6C"/>
    <w:rsid w:val="00937DC3"/>
    <w:rsid w:val="009400C2"/>
    <w:rsid w:val="00940181"/>
    <w:rsid w:val="009402E3"/>
    <w:rsid w:val="00940400"/>
    <w:rsid w:val="0094056A"/>
    <w:rsid w:val="009405DA"/>
    <w:rsid w:val="00940644"/>
    <w:rsid w:val="009409BC"/>
    <w:rsid w:val="00940B4E"/>
    <w:rsid w:val="00940C8B"/>
    <w:rsid w:val="00940CC2"/>
    <w:rsid w:val="00940D01"/>
    <w:rsid w:val="00940D56"/>
    <w:rsid w:val="00940E39"/>
    <w:rsid w:val="00940E4C"/>
    <w:rsid w:val="00940F87"/>
    <w:rsid w:val="00941226"/>
    <w:rsid w:val="0094128E"/>
    <w:rsid w:val="0094135E"/>
    <w:rsid w:val="00941491"/>
    <w:rsid w:val="009415F1"/>
    <w:rsid w:val="00941729"/>
    <w:rsid w:val="009417DF"/>
    <w:rsid w:val="00941866"/>
    <w:rsid w:val="009418DF"/>
    <w:rsid w:val="009419AE"/>
    <w:rsid w:val="009419AF"/>
    <w:rsid w:val="009419D6"/>
    <w:rsid w:val="00941A27"/>
    <w:rsid w:val="00941B3A"/>
    <w:rsid w:val="00941DE9"/>
    <w:rsid w:val="009422FF"/>
    <w:rsid w:val="00942414"/>
    <w:rsid w:val="0094242A"/>
    <w:rsid w:val="009424F1"/>
    <w:rsid w:val="00942736"/>
    <w:rsid w:val="009427AA"/>
    <w:rsid w:val="00942954"/>
    <w:rsid w:val="00942ACC"/>
    <w:rsid w:val="00942CE4"/>
    <w:rsid w:val="00942F30"/>
    <w:rsid w:val="009430EC"/>
    <w:rsid w:val="00943120"/>
    <w:rsid w:val="009433FE"/>
    <w:rsid w:val="00943442"/>
    <w:rsid w:val="00943666"/>
    <w:rsid w:val="0094366A"/>
    <w:rsid w:val="009436AE"/>
    <w:rsid w:val="009439DA"/>
    <w:rsid w:val="00943BC1"/>
    <w:rsid w:val="00943D63"/>
    <w:rsid w:val="00944244"/>
    <w:rsid w:val="00944429"/>
    <w:rsid w:val="009444CE"/>
    <w:rsid w:val="0094452A"/>
    <w:rsid w:val="009445B2"/>
    <w:rsid w:val="00944655"/>
    <w:rsid w:val="00944A3A"/>
    <w:rsid w:val="00944B91"/>
    <w:rsid w:val="00944C4D"/>
    <w:rsid w:val="00944C8C"/>
    <w:rsid w:val="00945060"/>
    <w:rsid w:val="009457FF"/>
    <w:rsid w:val="00945999"/>
    <w:rsid w:val="00945BDF"/>
    <w:rsid w:val="00945C78"/>
    <w:rsid w:val="00945E19"/>
    <w:rsid w:val="00945FAC"/>
    <w:rsid w:val="00946056"/>
    <w:rsid w:val="0094613A"/>
    <w:rsid w:val="009461B5"/>
    <w:rsid w:val="009462B8"/>
    <w:rsid w:val="00946766"/>
    <w:rsid w:val="00946B49"/>
    <w:rsid w:val="00946B52"/>
    <w:rsid w:val="00946CF9"/>
    <w:rsid w:val="00946F98"/>
    <w:rsid w:val="009476B6"/>
    <w:rsid w:val="009476F0"/>
    <w:rsid w:val="0094770E"/>
    <w:rsid w:val="009477DF"/>
    <w:rsid w:val="00947839"/>
    <w:rsid w:val="00947904"/>
    <w:rsid w:val="009479D8"/>
    <w:rsid w:val="00947A9D"/>
    <w:rsid w:val="00947B76"/>
    <w:rsid w:val="00947F3C"/>
    <w:rsid w:val="00947F87"/>
    <w:rsid w:val="009500B3"/>
    <w:rsid w:val="009504E0"/>
    <w:rsid w:val="00950567"/>
    <w:rsid w:val="009508DB"/>
    <w:rsid w:val="009509FE"/>
    <w:rsid w:val="00950CD5"/>
    <w:rsid w:val="00950D14"/>
    <w:rsid w:val="00950EA7"/>
    <w:rsid w:val="00950EF4"/>
    <w:rsid w:val="00951049"/>
    <w:rsid w:val="009510A6"/>
    <w:rsid w:val="00951109"/>
    <w:rsid w:val="009513B5"/>
    <w:rsid w:val="009513C7"/>
    <w:rsid w:val="0095145F"/>
    <w:rsid w:val="009515A4"/>
    <w:rsid w:val="009515DA"/>
    <w:rsid w:val="0095163C"/>
    <w:rsid w:val="00951E7B"/>
    <w:rsid w:val="00952069"/>
    <w:rsid w:val="0095221F"/>
    <w:rsid w:val="0095269D"/>
    <w:rsid w:val="0095278A"/>
    <w:rsid w:val="00952AA7"/>
    <w:rsid w:val="00952BEF"/>
    <w:rsid w:val="00952ED7"/>
    <w:rsid w:val="00952FD6"/>
    <w:rsid w:val="009530D8"/>
    <w:rsid w:val="0095324D"/>
    <w:rsid w:val="00953360"/>
    <w:rsid w:val="00953411"/>
    <w:rsid w:val="00953425"/>
    <w:rsid w:val="00953509"/>
    <w:rsid w:val="00953608"/>
    <w:rsid w:val="009537AF"/>
    <w:rsid w:val="009539B0"/>
    <w:rsid w:val="00953B67"/>
    <w:rsid w:val="00953E84"/>
    <w:rsid w:val="00953F7E"/>
    <w:rsid w:val="009541C0"/>
    <w:rsid w:val="00954240"/>
    <w:rsid w:val="00954344"/>
    <w:rsid w:val="00954866"/>
    <w:rsid w:val="00954BCF"/>
    <w:rsid w:val="00954F0E"/>
    <w:rsid w:val="009553E9"/>
    <w:rsid w:val="009554A3"/>
    <w:rsid w:val="00955588"/>
    <w:rsid w:val="009555AB"/>
    <w:rsid w:val="009555F4"/>
    <w:rsid w:val="0095569A"/>
    <w:rsid w:val="009556BC"/>
    <w:rsid w:val="009556E7"/>
    <w:rsid w:val="009556EC"/>
    <w:rsid w:val="00955A1A"/>
    <w:rsid w:val="00955A6F"/>
    <w:rsid w:val="00955ABC"/>
    <w:rsid w:val="00955B85"/>
    <w:rsid w:val="00955D6E"/>
    <w:rsid w:val="00955F12"/>
    <w:rsid w:val="0095609A"/>
    <w:rsid w:val="00956486"/>
    <w:rsid w:val="0095651A"/>
    <w:rsid w:val="0095688C"/>
    <w:rsid w:val="00956A78"/>
    <w:rsid w:val="00956D13"/>
    <w:rsid w:val="00956DAB"/>
    <w:rsid w:val="00957678"/>
    <w:rsid w:val="0095795D"/>
    <w:rsid w:val="00957E7E"/>
    <w:rsid w:val="00957FBA"/>
    <w:rsid w:val="00960111"/>
    <w:rsid w:val="00960192"/>
    <w:rsid w:val="0096041D"/>
    <w:rsid w:val="009607C2"/>
    <w:rsid w:val="00960AD2"/>
    <w:rsid w:val="00960C5C"/>
    <w:rsid w:val="00960DFE"/>
    <w:rsid w:val="00960F92"/>
    <w:rsid w:val="00961069"/>
    <w:rsid w:val="0096132B"/>
    <w:rsid w:val="0096137A"/>
    <w:rsid w:val="0096140F"/>
    <w:rsid w:val="00961458"/>
    <w:rsid w:val="0096173A"/>
    <w:rsid w:val="009617C2"/>
    <w:rsid w:val="00961834"/>
    <w:rsid w:val="00961861"/>
    <w:rsid w:val="00961B54"/>
    <w:rsid w:val="00961FD3"/>
    <w:rsid w:val="00962016"/>
    <w:rsid w:val="00962051"/>
    <w:rsid w:val="0096213E"/>
    <w:rsid w:val="00962269"/>
    <w:rsid w:val="009622A6"/>
    <w:rsid w:val="00962494"/>
    <w:rsid w:val="00962677"/>
    <w:rsid w:val="00962923"/>
    <w:rsid w:val="00962B4C"/>
    <w:rsid w:val="00962DCE"/>
    <w:rsid w:val="009633E1"/>
    <w:rsid w:val="0096365A"/>
    <w:rsid w:val="00963D08"/>
    <w:rsid w:val="00963D2F"/>
    <w:rsid w:val="00963D8C"/>
    <w:rsid w:val="00963ECF"/>
    <w:rsid w:val="00963F02"/>
    <w:rsid w:val="00963FEB"/>
    <w:rsid w:val="009642F5"/>
    <w:rsid w:val="00964318"/>
    <w:rsid w:val="00964373"/>
    <w:rsid w:val="00964A33"/>
    <w:rsid w:val="00964B84"/>
    <w:rsid w:val="00964DC7"/>
    <w:rsid w:val="00964E15"/>
    <w:rsid w:val="00964F0A"/>
    <w:rsid w:val="009650EA"/>
    <w:rsid w:val="00965635"/>
    <w:rsid w:val="009656DA"/>
    <w:rsid w:val="00965A02"/>
    <w:rsid w:val="00965C7A"/>
    <w:rsid w:val="00965EED"/>
    <w:rsid w:val="00966134"/>
    <w:rsid w:val="009661BD"/>
    <w:rsid w:val="009662CF"/>
    <w:rsid w:val="00966468"/>
    <w:rsid w:val="009664CA"/>
    <w:rsid w:val="009665D3"/>
    <w:rsid w:val="0096666B"/>
    <w:rsid w:val="00966790"/>
    <w:rsid w:val="009667B8"/>
    <w:rsid w:val="00966853"/>
    <w:rsid w:val="00966BCE"/>
    <w:rsid w:val="00966BCF"/>
    <w:rsid w:val="00966C9A"/>
    <w:rsid w:val="00966CA9"/>
    <w:rsid w:val="00966DC4"/>
    <w:rsid w:val="00966DFC"/>
    <w:rsid w:val="00966EAD"/>
    <w:rsid w:val="0096706C"/>
    <w:rsid w:val="00967106"/>
    <w:rsid w:val="0096715F"/>
    <w:rsid w:val="00967488"/>
    <w:rsid w:val="009679CA"/>
    <w:rsid w:val="00967B04"/>
    <w:rsid w:val="00967D35"/>
    <w:rsid w:val="00967E68"/>
    <w:rsid w:val="0097006E"/>
    <w:rsid w:val="009702C4"/>
    <w:rsid w:val="009703F0"/>
    <w:rsid w:val="00970563"/>
    <w:rsid w:val="0097057B"/>
    <w:rsid w:val="00970711"/>
    <w:rsid w:val="00970BC2"/>
    <w:rsid w:val="00971001"/>
    <w:rsid w:val="009711A6"/>
    <w:rsid w:val="009711BC"/>
    <w:rsid w:val="009712FA"/>
    <w:rsid w:val="00971548"/>
    <w:rsid w:val="009715AC"/>
    <w:rsid w:val="0097194C"/>
    <w:rsid w:val="009719D7"/>
    <w:rsid w:val="00971B5E"/>
    <w:rsid w:val="00971F09"/>
    <w:rsid w:val="0097226C"/>
    <w:rsid w:val="009722D3"/>
    <w:rsid w:val="009725F4"/>
    <w:rsid w:val="009726F2"/>
    <w:rsid w:val="00972765"/>
    <w:rsid w:val="00972867"/>
    <w:rsid w:val="0097287A"/>
    <w:rsid w:val="00972A02"/>
    <w:rsid w:val="00972CD7"/>
    <w:rsid w:val="00972E09"/>
    <w:rsid w:val="00972EF5"/>
    <w:rsid w:val="009730DD"/>
    <w:rsid w:val="00973108"/>
    <w:rsid w:val="009731F2"/>
    <w:rsid w:val="00973295"/>
    <w:rsid w:val="009734E2"/>
    <w:rsid w:val="0097372D"/>
    <w:rsid w:val="00973771"/>
    <w:rsid w:val="00973888"/>
    <w:rsid w:val="0097395A"/>
    <w:rsid w:val="00973AC5"/>
    <w:rsid w:val="00973CD6"/>
    <w:rsid w:val="00973D6F"/>
    <w:rsid w:val="00973EE6"/>
    <w:rsid w:val="00973F80"/>
    <w:rsid w:val="009743C1"/>
    <w:rsid w:val="009743D0"/>
    <w:rsid w:val="00974456"/>
    <w:rsid w:val="009747A4"/>
    <w:rsid w:val="00974A7E"/>
    <w:rsid w:val="00974DE8"/>
    <w:rsid w:val="00974F80"/>
    <w:rsid w:val="009752C0"/>
    <w:rsid w:val="00975465"/>
    <w:rsid w:val="0097571A"/>
    <w:rsid w:val="0097592D"/>
    <w:rsid w:val="00975BC1"/>
    <w:rsid w:val="00975CAB"/>
    <w:rsid w:val="00975D51"/>
    <w:rsid w:val="00975F36"/>
    <w:rsid w:val="00975F5F"/>
    <w:rsid w:val="00975F69"/>
    <w:rsid w:val="00975F89"/>
    <w:rsid w:val="009760AF"/>
    <w:rsid w:val="00976400"/>
    <w:rsid w:val="009765C6"/>
    <w:rsid w:val="0097675D"/>
    <w:rsid w:val="00976998"/>
    <w:rsid w:val="00976DE5"/>
    <w:rsid w:val="00976F5C"/>
    <w:rsid w:val="00977005"/>
    <w:rsid w:val="00977045"/>
    <w:rsid w:val="0097711C"/>
    <w:rsid w:val="0097725B"/>
    <w:rsid w:val="009773CC"/>
    <w:rsid w:val="00977528"/>
    <w:rsid w:val="009775AA"/>
    <w:rsid w:val="0097774B"/>
    <w:rsid w:val="009778AD"/>
    <w:rsid w:val="009778D7"/>
    <w:rsid w:val="00977924"/>
    <w:rsid w:val="00977987"/>
    <w:rsid w:val="00977AA6"/>
    <w:rsid w:val="00977B17"/>
    <w:rsid w:val="00977C37"/>
    <w:rsid w:val="0098025B"/>
    <w:rsid w:val="00980461"/>
    <w:rsid w:val="009804E1"/>
    <w:rsid w:val="00980651"/>
    <w:rsid w:val="009807D0"/>
    <w:rsid w:val="00980834"/>
    <w:rsid w:val="009809ED"/>
    <w:rsid w:val="00980AE5"/>
    <w:rsid w:val="00980BA2"/>
    <w:rsid w:val="00981434"/>
    <w:rsid w:val="00981578"/>
    <w:rsid w:val="009816A4"/>
    <w:rsid w:val="009816B7"/>
    <w:rsid w:val="00981976"/>
    <w:rsid w:val="00981A4C"/>
    <w:rsid w:val="00981D77"/>
    <w:rsid w:val="00981DB3"/>
    <w:rsid w:val="00982476"/>
    <w:rsid w:val="00982880"/>
    <w:rsid w:val="00982948"/>
    <w:rsid w:val="00982976"/>
    <w:rsid w:val="009830B4"/>
    <w:rsid w:val="009832C6"/>
    <w:rsid w:val="009837D9"/>
    <w:rsid w:val="00983AB4"/>
    <w:rsid w:val="00983C48"/>
    <w:rsid w:val="00983C5F"/>
    <w:rsid w:val="00983D74"/>
    <w:rsid w:val="00983DC2"/>
    <w:rsid w:val="00983E0E"/>
    <w:rsid w:val="00983EFE"/>
    <w:rsid w:val="009840E2"/>
    <w:rsid w:val="009843E2"/>
    <w:rsid w:val="009846CB"/>
    <w:rsid w:val="009847A7"/>
    <w:rsid w:val="00984925"/>
    <w:rsid w:val="00984996"/>
    <w:rsid w:val="00984A10"/>
    <w:rsid w:val="00984B66"/>
    <w:rsid w:val="00984BD5"/>
    <w:rsid w:val="00984E99"/>
    <w:rsid w:val="00985326"/>
    <w:rsid w:val="009853DE"/>
    <w:rsid w:val="00985594"/>
    <w:rsid w:val="0098588A"/>
    <w:rsid w:val="00985EC3"/>
    <w:rsid w:val="00986202"/>
    <w:rsid w:val="00986213"/>
    <w:rsid w:val="00986316"/>
    <w:rsid w:val="00986341"/>
    <w:rsid w:val="009863DC"/>
    <w:rsid w:val="009863E1"/>
    <w:rsid w:val="009864C4"/>
    <w:rsid w:val="0098659A"/>
    <w:rsid w:val="009866D7"/>
    <w:rsid w:val="009867E4"/>
    <w:rsid w:val="00986829"/>
    <w:rsid w:val="00986CAD"/>
    <w:rsid w:val="00986E4A"/>
    <w:rsid w:val="00987128"/>
    <w:rsid w:val="0098720C"/>
    <w:rsid w:val="00987369"/>
    <w:rsid w:val="0098786C"/>
    <w:rsid w:val="009878E1"/>
    <w:rsid w:val="00987CDB"/>
    <w:rsid w:val="00987DAB"/>
    <w:rsid w:val="00987DD5"/>
    <w:rsid w:val="00987E67"/>
    <w:rsid w:val="00987E8A"/>
    <w:rsid w:val="0099003E"/>
    <w:rsid w:val="00990145"/>
    <w:rsid w:val="00990368"/>
    <w:rsid w:val="009903A3"/>
    <w:rsid w:val="00990520"/>
    <w:rsid w:val="00990582"/>
    <w:rsid w:val="00990DB1"/>
    <w:rsid w:val="00991004"/>
    <w:rsid w:val="0099108F"/>
    <w:rsid w:val="00991865"/>
    <w:rsid w:val="00991989"/>
    <w:rsid w:val="00991A7C"/>
    <w:rsid w:val="00991AD6"/>
    <w:rsid w:val="00991C2A"/>
    <w:rsid w:val="00991E3D"/>
    <w:rsid w:val="00991E81"/>
    <w:rsid w:val="00991FFC"/>
    <w:rsid w:val="00992153"/>
    <w:rsid w:val="009921D8"/>
    <w:rsid w:val="0099241C"/>
    <w:rsid w:val="00992496"/>
    <w:rsid w:val="00992525"/>
    <w:rsid w:val="00992639"/>
    <w:rsid w:val="0099294E"/>
    <w:rsid w:val="00992B12"/>
    <w:rsid w:val="00992D5D"/>
    <w:rsid w:val="00992F95"/>
    <w:rsid w:val="00992FE5"/>
    <w:rsid w:val="0099302B"/>
    <w:rsid w:val="009930D8"/>
    <w:rsid w:val="009930E8"/>
    <w:rsid w:val="00993189"/>
    <w:rsid w:val="009933B2"/>
    <w:rsid w:val="009933D3"/>
    <w:rsid w:val="00993400"/>
    <w:rsid w:val="0099361E"/>
    <w:rsid w:val="00993635"/>
    <w:rsid w:val="009937E5"/>
    <w:rsid w:val="009939BD"/>
    <w:rsid w:val="00993B87"/>
    <w:rsid w:val="00993CF3"/>
    <w:rsid w:val="00993DAE"/>
    <w:rsid w:val="00993EEF"/>
    <w:rsid w:val="009941CC"/>
    <w:rsid w:val="009942EC"/>
    <w:rsid w:val="009943C4"/>
    <w:rsid w:val="009945F5"/>
    <w:rsid w:val="00994830"/>
    <w:rsid w:val="00994860"/>
    <w:rsid w:val="00994C42"/>
    <w:rsid w:val="00994CE4"/>
    <w:rsid w:val="00994F35"/>
    <w:rsid w:val="0099511E"/>
    <w:rsid w:val="009952A5"/>
    <w:rsid w:val="00995662"/>
    <w:rsid w:val="00995886"/>
    <w:rsid w:val="00995919"/>
    <w:rsid w:val="00995E56"/>
    <w:rsid w:val="00995F47"/>
    <w:rsid w:val="009963CC"/>
    <w:rsid w:val="009964BA"/>
    <w:rsid w:val="009964BD"/>
    <w:rsid w:val="009964C8"/>
    <w:rsid w:val="009966DE"/>
    <w:rsid w:val="009966F8"/>
    <w:rsid w:val="00996AF8"/>
    <w:rsid w:val="00996DEC"/>
    <w:rsid w:val="00996E06"/>
    <w:rsid w:val="00996F1E"/>
    <w:rsid w:val="0099700C"/>
    <w:rsid w:val="0099713E"/>
    <w:rsid w:val="0099752F"/>
    <w:rsid w:val="0099763B"/>
    <w:rsid w:val="009976C3"/>
    <w:rsid w:val="009976C4"/>
    <w:rsid w:val="00997906"/>
    <w:rsid w:val="00997B5C"/>
    <w:rsid w:val="00997C7E"/>
    <w:rsid w:val="00997E8F"/>
    <w:rsid w:val="009A0067"/>
    <w:rsid w:val="009A0209"/>
    <w:rsid w:val="009A022B"/>
    <w:rsid w:val="009A03DD"/>
    <w:rsid w:val="009A05FA"/>
    <w:rsid w:val="009A07C0"/>
    <w:rsid w:val="009A08A2"/>
    <w:rsid w:val="009A0A69"/>
    <w:rsid w:val="009A0AF6"/>
    <w:rsid w:val="009A0D61"/>
    <w:rsid w:val="009A106F"/>
    <w:rsid w:val="009A11E7"/>
    <w:rsid w:val="009A1438"/>
    <w:rsid w:val="009A148D"/>
    <w:rsid w:val="009A1730"/>
    <w:rsid w:val="009A1C37"/>
    <w:rsid w:val="009A1D43"/>
    <w:rsid w:val="009A1EAE"/>
    <w:rsid w:val="009A1FB3"/>
    <w:rsid w:val="009A1FC2"/>
    <w:rsid w:val="009A218B"/>
    <w:rsid w:val="009A2582"/>
    <w:rsid w:val="009A270A"/>
    <w:rsid w:val="009A28BB"/>
    <w:rsid w:val="009A2DBA"/>
    <w:rsid w:val="009A2ED6"/>
    <w:rsid w:val="009A32B1"/>
    <w:rsid w:val="009A332B"/>
    <w:rsid w:val="009A337E"/>
    <w:rsid w:val="009A3487"/>
    <w:rsid w:val="009A353D"/>
    <w:rsid w:val="009A3785"/>
    <w:rsid w:val="009A39DF"/>
    <w:rsid w:val="009A3B4C"/>
    <w:rsid w:val="009A3C20"/>
    <w:rsid w:val="009A40DA"/>
    <w:rsid w:val="009A4133"/>
    <w:rsid w:val="009A42A8"/>
    <w:rsid w:val="009A433D"/>
    <w:rsid w:val="009A4355"/>
    <w:rsid w:val="009A48B3"/>
    <w:rsid w:val="009A4BEE"/>
    <w:rsid w:val="009A4CDC"/>
    <w:rsid w:val="009A4E07"/>
    <w:rsid w:val="009A4E6E"/>
    <w:rsid w:val="009A5022"/>
    <w:rsid w:val="009A51AC"/>
    <w:rsid w:val="009A52AB"/>
    <w:rsid w:val="009A5321"/>
    <w:rsid w:val="009A5333"/>
    <w:rsid w:val="009A53AF"/>
    <w:rsid w:val="009A540B"/>
    <w:rsid w:val="009A54C1"/>
    <w:rsid w:val="009A58AA"/>
    <w:rsid w:val="009A59B1"/>
    <w:rsid w:val="009A5C25"/>
    <w:rsid w:val="009A5DAD"/>
    <w:rsid w:val="009A6041"/>
    <w:rsid w:val="009A616B"/>
    <w:rsid w:val="009A64A6"/>
    <w:rsid w:val="009A64E3"/>
    <w:rsid w:val="009A6514"/>
    <w:rsid w:val="009A6A3B"/>
    <w:rsid w:val="009A6B99"/>
    <w:rsid w:val="009A7520"/>
    <w:rsid w:val="009A755E"/>
    <w:rsid w:val="009A79B7"/>
    <w:rsid w:val="009A7B9E"/>
    <w:rsid w:val="009A7E02"/>
    <w:rsid w:val="009A7E29"/>
    <w:rsid w:val="009A7ED7"/>
    <w:rsid w:val="009A7F84"/>
    <w:rsid w:val="009B0077"/>
    <w:rsid w:val="009B00E5"/>
    <w:rsid w:val="009B00ED"/>
    <w:rsid w:val="009B0182"/>
    <w:rsid w:val="009B0256"/>
    <w:rsid w:val="009B0380"/>
    <w:rsid w:val="009B041F"/>
    <w:rsid w:val="009B04BA"/>
    <w:rsid w:val="009B04BF"/>
    <w:rsid w:val="009B04C2"/>
    <w:rsid w:val="009B04F0"/>
    <w:rsid w:val="009B072C"/>
    <w:rsid w:val="009B0AB8"/>
    <w:rsid w:val="009B0B77"/>
    <w:rsid w:val="009B0BCF"/>
    <w:rsid w:val="009B0E56"/>
    <w:rsid w:val="009B0F31"/>
    <w:rsid w:val="009B1094"/>
    <w:rsid w:val="009B1399"/>
    <w:rsid w:val="009B14D8"/>
    <w:rsid w:val="009B19B9"/>
    <w:rsid w:val="009B19C3"/>
    <w:rsid w:val="009B1B04"/>
    <w:rsid w:val="009B1CCE"/>
    <w:rsid w:val="009B1E55"/>
    <w:rsid w:val="009B1FB5"/>
    <w:rsid w:val="009B20CF"/>
    <w:rsid w:val="009B21C1"/>
    <w:rsid w:val="009B21FD"/>
    <w:rsid w:val="009B2299"/>
    <w:rsid w:val="009B22E1"/>
    <w:rsid w:val="009B26C0"/>
    <w:rsid w:val="009B285B"/>
    <w:rsid w:val="009B2A92"/>
    <w:rsid w:val="009B2AA9"/>
    <w:rsid w:val="009B2B44"/>
    <w:rsid w:val="009B2B8A"/>
    <w:rsid w:val="009B2D41"/>
    <w:rsid w:val="009B2EEC"/>
    <w:rsid w:val="009B2F30"/>
    <w:rsid w:val="009B3066"/>
    <w:rsid w:val="009B324A"/>
    <w:rsid w:val="009B34DB"/>
    <w:rsid w:val="009B353A"/>
    <w:rsid w:val="009B355D"/>
    <w:rsid w:val="009B3580"/>
    <w:rsid w:val="009B35B8"/>
    <w:rsid w:val="009B3615"/>
    <w:rsid w:val="009B3870"/>
    <w:rsid w:val="009B3A00"/>
    <w:rsid w:val="009B3D46"/>
    <w:rsid w:val="009B403E"/>
    <w:rsid w:val="009B40AE"/>
    <w:rsid w:val="009B40D0"/>
    <w:rsid w:val="009B420A"/>
    <w:rsid w:val="009B4245"/>
    <w:rsid w:val="009B42F1"/>
    <w:rsid w:val="009B434D"/>
    <w:rsid w:val="009B4426"/>
    <w:rsid w:val="009B472B"/>
    <w:rsid w:val="009B48A4"/>
    <w:rsid w:val="009B4B0C"/>
    <w:rsid w:val="009B4B7E"/>
    <w:rsid w:val="009B4BD0"/>
    <w:rsid w:val="009B4D9B"/>
    <w:rsid w:val="009B4E60"/>
    <w:rsid w:val="009B5145"/>
    <w:rsid w:val="009B5168"/>
    <w:rsid w:val="009B5488"/>
    <w:rsid w:val="009B5525"/>
    <w:rsid w:val="009B56E2"/>
    <w:rsid w:val="009B573F"/>
    <w:rsid w:val="009B582E"/>
    <w:rsid w:val="009B5AE9"/>
    <w:rsid w:val="009B5B7F"/>
    <w:rsid w:val="009B6042"/>
    <w:rsid w:val="009B6101"/>
    <w:rsid w:val="009B652E"/>
    <w:rsid w:val="009B6830"/>
    <w:rsid w:val="009B689C"/>
    <w:rsid w:val="009B68C7"/>
    <w:rsid w:val="009B6ABC"/>
    <w:rsid w:val="009B6AE0"/>
    <w:rsid w:val="009B6E19"/>
    <w:rsid w:val="009B6F3A"/>
    <w:rsid w:val="009B6FCA"/>
    <w:rsid w:val="009B6FF1"/>
    <w:rsid w:val="009B6FF7"/>
    <w:rsid w:val="009B7428"/>
    <w:rsid w:val="009B750F"/>
    <w:rsid w:val="009B7734"/>
    <w:rsid w:val="009B7A0E"/>
    <w:rsid w:val="009B7C8D"/>
    <w:rsid w:val="009B7DD0"/>
    <w:rsid w:val="009C0198"/>
    <w:rsid w:val="009C0C3A"/>
    <w:rsid w:val="009C0CAD"/>
    <w:rsid w:val="009C0D44"/>
    <w:rsid w:val="009C0D85"/>
    <w:rsid w:val="009C0F1A"/>
    <w:rsid w:val="009C0F2A"/>
    <w:rsid w:val="009C0FB8"/>
    <w:rsid w:val="009C1169"/>
    <w:rsid w:val="009C123B"/>
    <w:rsid w:val="009C131D"/>
    <w:rsid w:val="009C1575"/>
    <w:rsid w:val="009C1608"/>
    <w:rsid w:val="009C166E"/>
    <w:rsid w:val="009C17EB"/>
    <w:rsid w:val="009C18BE"/>
    <w:rsid w:val="009C1926"/>
    <w:rsid w:val="009C1A91"/>
    <w:rsid w:val="009C1B97"/>
    <w:rsid w:val="009C1C2B"/>
    <w:rsid w:val="009C1CFD"/>
    <w:rsid w:val="009C1F3E"/>
    <w:rsid w:val="009C2186"/>
    <w:rsid w:val="009C2327"/>
    <w:rsid w:val="009C2829"/>
    <w:rsid w:val="009C2D9C"/>
    <w:rsid w:val="009C31B6"/>
    <w:rsid w:val="009C333F"/>
    <w:rsid w:val="009C3587"/>
    <w:rsid w:val="009C3693"/>
    <w:rsid w:val="009C373B"/>
    <w:rsid w:val="009C3794"/>
    <w:rsid w:val="009C37BF"/>
    <w:rsid w:val="009C37CB"/>
    <w:rsid w:val="009C38C9"/>
    <w:rsid w:val="009C3A1B"/>
    <w:rsid w:val="009C3B28"/>
    <w:rsid w:val="009C3CF1"/>
    <w:rsid w:val="009C3D05"/>
    <w:rsid w:val="009C3DF9"/>
    <w:rsid w:val="009C3ED2"/>
    <w:rsid w:val="009C4283"/>
    <w:rsid w:val="009C42A7"/>
    <w:rsid w:val="009C43AF"/>
    <w:rsid w:val="009C4518"/>
    <w:rsid w:val="009C4596"/>
    <w:rsid w:val="009C45CF"/>
    <w:rsid w:val="009C46A9"/>
    <w:rsid w:val="009C4756"/>
    <w:rsid w:val="009C48D3"/>
    <w:rsid w:val="009C4A65"/>
    <w:rsid w:val="009C4C76"/>
    <w:rsid w:val="009C4DCC"/>
    <w:rsid w:val="009C501E"/>
    <w:rsid w:val="009C521C"/>
    <w:rsid w:val="009C53D0"/>
    <w:rsid w:val="009C5413"/>
    <w:rsid w:val="009C5425"/>
    <w:rsid w:val="009C548D"/>
    <w:rsid w:val="009C549B"/>
    <w:rsid w:val="009C5586"/>
    <w:rsid w:val="009C5589"/>
    <w:rsid w:val="009C5AEC"/>
    <w:rsid w:val="009C5CAD"/>
    <w:rsid w:val="009C5CE8"/>
    <w:rsid w:val="009C5D34"/>
    <w:rsid w:val="009C5D39"/>
    <w:rsid w:val="009C5DBF"/>
    <w:rsid w:val="009C5DE3"/>
    <w:rsid w:val="009C5F03"/>
    <w:rsid w:val="009C6753"/>
    <w:rsid w:val="009C68B6"/>
    <w:rsid w:val="009C68EE"/>
    <w:rsid w:val="009C6907"/>
    <w:rsid w:val="009C6B36"/>
    <w:rsid w:val="009C6C4E"/>
    <w:rsid w:val="009C72AB"/>
    <w:rsid w:val="009C72F4"/>
    <w:rsid w:val="009C7346"/>
    <w:rsid w:val="009C73C7"/>
    <w:rsid w:val="009C759B"/>
    <w:rsid w:val="009C7A3E"/>
    <w:rsid w:val="009C7A8D"/>
    <w:rsid w:val="009C7B0F"/>
    <w:rsid w:val="009C7E1F"/>
    <w:rsid w:val="009C7FED"/>
    <w:rsid w:val="009D0011"/>
    <w:rsid w:val="009D0175"/>
    <w:rsid w:val="009D0186"/>
    <w:rsid w:val="009D026E"/>
    <w:rsid w:val="009D0442"/>
    <w:rsid w:val="009D0455"/>
    <w:rsid w:val="009D0552"/>
    <w:rsid w:val="009D05BC"/>
    <w:rsid w:val="009D06B6"/>
    <w:rsid w:val="009D0760"/>
    <w:rsid w:val="009D080F"/>
    <w:rsid w:val="009D0D1E"/>
    <w:rsid w:val="009D0D65"/>
    <w:rsid w:val="009D0EB4"/>
    <w:rsid w:val="009D0EE7"/>
    <w:rsid w:val="009D0F5D"/>
    <w:rsid w:val="009D0F89"/>
    <w:rsid w:val="009D116C"/>
    <w:rsid w:val="009D134F"/>
    <w:rsid w:val="009D1486"/>
    <w:rsid w:val="009D14A8"/>
    <w:rsid w:val="009D17E5"/>
    <w:rsid w:val="009D197C"/>
    <w:rsid w:val="009D1DE3"/>
    <w:rsid w:val="009D1E7D"/>
    <w:rsid w:val="009D22F1"/>
    <w:rsid w:val="009D25FE"/>
    <w:rsid w:val="009D2609"/>
    <w:rsid w:val="009D2A28"/>
    <w:rsid w:val="009D2A34"/>
    <w:rsid w:val="009D2A54"/>
    <w:rsid w:val="009D2A58"/>
    <w:rsid w:val="009D2E0B"/>
    <w:rsid w:val="009D30BB"/>
    <w:rsid w:val="009D33D7"/>
    <w:rsid w:val="009D363D"/>
    <w:rsid w:val="009D36DC"/>
    <w:rsid w:val="009D3809"/>
    <w:rsid w:val="009D3870"/>
    <w:rsid w:val="009D388A"/>
    <w:rsid w:val="009D39B3"/>
    <w:rsid w:val="009D3D63"/>
    <w:rsid w:val="009D44D7"/>
    <w:rsid w:val="009D457D"/>
    <w:rsid w:val="009D45B4"/>
    <w:rsid w:val="009D46B0"/>
    <w:rsid w:val="009D46DE"/>
    <w:rsid w:val="009D474D"/>
    <w:rsid w:val="009D4882"/>
    <w:rsid w:val="009D491C"/>
    <w:rsid w:val="009D4981"/>
    <w:rsid w:val="009D52B1"/>
    <w:rsid w:val="009D5323"/>
    <w:rsid w:val="009D540E"/>
    <w:rsid w:val="009D557F"/>
    <w:rsid w:val="009D56D6"/>
    <w:rsid w:val="009D57D9"/>
    <w:rsid w:val="009D59C6"/>
    <w:rsid w:val="009D5B1C"/>
    <w:rsid w:val="009D5F4E"/>
    <w:rsid w:val="009D619C"/>
    <w:rsid w:val="009D64A9"/>
    <w:rsid w:val="009D65F3"/>
    <w:rsid w:val="009D6753"/>
    <w:rsid w:val="009D67D0"/>
    <w:rsid w:val="009D69ED"/>
    <w:rsid w:val="009D6C5B"/>
    <w:rsid w:val="009D6DB5"/>
    <w:rsid w:val="009D6E57"/>
    <w:rsid w:val="009D6E89"/>
    <w:rsid w:val="009D6F94"/>
    <w:rsid w:val="009D6FB3"/>
    <w:rsid w:val="009D70E6"/>
    <w:rsid w:val="009D7718"/>
    <w:rsid w:val="009D7794"/>
    <w:rsid w:val="009D77AF"/>
    <w:rsid w:val="009D79E7"/>
    <w:rsid w:val="009D7A5C"/>
    <w:rsid w:val="009D7BD3"/>
    <w:rsid w:val="009D7D8B"/>
    <w:rsid w:val="009D7FC1"/>
    <w:rsid w:val="009D7FF1"/>
    <w:rsid w:val="009E0067"/>
    <w:rsid w:val="009E01BF"/>
    <w:rsid w:val="009E01D2"/>
    <w:rsid w:val="009E0225"/>
    <w:rsid w:val="009E0441"/>
    <w:rsid w:val="009E0489"/>
    <w:rsid w:val="009E07F2"/>
    <w:rsid w:val="009E09EC"/>
    <w:rsid w:val="009E09F7"/>
    <w:rsid w:val="009E0BEC"/>
    <w:rsid w:val="009E0CD7"/>
    <w:rsid w:val="009E1004"/>
    <w:rsid w:val="009E11F8"/>
    <w:rsid w:val="009E12FD"/>
    <w:rsid w:val="009E1806"/>
    <w:rsid w:val="009E1B5E"/>
    <w:rsid w:val="009E1C7B"/>
    <w:rsid w:val="009E1D5D"/>
    <w:rsid w:val="009E2074"/>
    <w:rsid w:val="009E230B"/>
    <w:rsid w:val="009E2391"/>
    <w:rsid w:val="009E2484"/>
    <w:rsid w:val="009E24FD"/>
    <w:rsid w:val="009E2589"/>
    <w:rsid w:val="009E25DF"/>
    <w:rsid w:val="009E27A2"/>
    <w:rsid w:val="009E2AF2"/>
    <w:rsid w:val="009E2D85"/>
    <w:rsid w:val="009E2E14"/>
    <w:rsid w:val="009E3031"/>
    <w:rsid w:val="009E3083"/>
    <w:rsid w:val="009E3196"/>
    <w:rsid w:val="009E31EB"/>
    <w:rsid w:val="009E3327"/>
    <w:rsid w:val="009E3364"/>
    <w:rsid w:val="009E345B"/>
    <w:rsid w:val="009E350A"/>
    <w:rsid w:val="009E3608"/>
    <w:rsid w:val="009E3885"/>
    <w:rsid w:val="009E3B79"/>
    <w:rsid w:val="009E3C8C"/>
    <w:rsid w:val="009E3E0F"/>
    <w:rsid w:val="009E3F8F"/>
    <w:rsid w:val="009E3FA2"/>
    <w:rsid w:val="009E418A"/>
    <w:rsid w:val="009E4325"/>
    <w:rsid w:val="009E43FD"/>
    <w:rsid w:val="009E4528"/>
    <w:rsid w:val="009E45B3"/>
    <w:rsid w:val="009E46AB"/>
    <w:rsid w:val="009E46C1"/>
    <w:rsid w:val="009E473E"/>
    <w:rsid w:val="009E49D5"/>
    <w:rsid w:val="009E4C08"/>
    <w:rsid w:val="009E4CBD"/>
    <w:rsid w:val="009E4CDB"/>
    <w:rsid w:val="009E4E1A"/>
    <w:rsid w:val="009E4ED3"/>
    <w:rsid w:val="009E5016"/>
    <w:rsid w:val="009E5093"/>
    <w:rsid w:val="009E5130"/>
    <w:rsid w:val="009E5395"/>
    <w:rsid w:val="009E5500"/>
    <w:rsid w:val="009E5634"/>
    <w:rsid w:val="009E5663"/>
    <w:rsid w:val="009E5912"/>
    <w:rsid w:val="009E591B"/>
    <w:rsid w:val="009E5946"/>
    <w:rsid w:val="009E5963"/>
    <w:rsid w:val="009E59A7"/>
    <w:rsid w:val="009E59DD"/>
    <w:rsid w:val="009E5A5C"/>
    <w:rsid w:val="009E5A7F"/>
    <w:rsid w:val="009E5B6E"/>
    <w:rsid w:val="009E5D17"/>
    <w:rsid w:val="009E5E8E"/>
    <w:rsid w:val="009E5E98"/>
    <w:rsid w:val="009E5FC9"/>
    <w:rsid w:val="009E6108"/>
    <w:rsid w:val="009E61BF"/>
    <w:rsid w:val="009E6471"/>
    <w:rsid w:val="009E6548"/>
    <w:rsid w:val="009E6A21"/>
    <w:rsid w:val="009E6BF6"/>
    <w:rsid w:val="009E6D4D"/>
    <w:rsid w:val="009E6D96"/>
    <w:rsid w:val="009E6F4E"/>
    <w:rsid w:val="009E6FF0"/>
    <w:rsid w:val="009E7147"/>
    <w:rsid w:val="009E7420"/>
    <w:rsid w:val="009E7874"/>
    <w:rsid w:val="009E7CC1"/>
    <w:rsid w:val="009E7D8B"/>
    <w:rsid w:val="009E7DED"/>
    <w:rsid w:val="009E7F47"/>
    <w:rsid w:val="009F0025"/>
    <w:rsid w:val="009F007F"/>
    <w:rsid w:val="009F00D1"/>
    <w:rsid w:val="009F038E"/>
    <w:rsid w:val="009F0422"/>
    <w:rsid w:val="009F07E2"/>
    <w:rsid w:val="009F0899"/>
    <w:rsid w:val="009F08B4"/>
    <w:rsid w:val="009F096D"/>
    <w:rsid w:val="009F0C32"/>
    <w:rsid w:val="009F10D0"/>
    <w:rsid w:val="009F132E"/>
    <w:rsid w:val="009F143E"/>
    <w:rsid w:val="009F1450"/>
    <w:rsid w:val="009F14CC"/>
    <w:rsid w:val="009F1511"/>
    <w:rsid w:val="009F18B2"/>
    <w:rsid w:val="009F1981"/>
    <w:rsid w:val="009F1DC4"/>
    <w:rsid w:val="009F22D2"/>
    <w:rsid w:val="009F27B4"/>
    <w:rsid w:val="009F2898"/>
    <w:rsid w:val="009F28A2"/>
    <w:rsid w:val="009F2DA1"/>
    <w:rsid w:val="009F3221"/>
    <w:rsid w:val="009F328A"/>
    <w:rsid w:val="009F3576"/>
    <w:rsid w:val="009F36A9"/>
    <w:rsid w:val="009F371D"/>
    <w:rsid w:val="009F38DC"/>
    <w:rsid w:val="009F3AAD"/>
    <w:rsid w:val="009F3CE1"/>
    <w:rsid w:val="009F3E71"/>
    <w:rsid w:val="009F3F87"/>
    <w:rsid w:val="009F416E"/>
    <w:rsid w:val="009F4318"/>
    <w:rsid w:val="009F43FD"/>
    <w:rsid w:val="009F44DD"/>
    <w:rsid w:val="009F4557"/>
    <w:rsid w:val="009F4CBB"/>
    <w:rsid w:val="009F4E28"/>
    <w:rsid w:val="009F4E64"/>
    <w:rsid w:val="009F516B"/>
    <w:rsid w:val="009F521E"/>
    <w:rsid w:val="009F54EA"/>
    <w:rsid w:val="009F55A4"/>
    <w:rsid w:val="009F56D4"/>
    <w:rsid w:val="009F56FC"/>
    <w:rsid w:val="009F584B"/>
    <w:rsid w:val="009F5967"/>
    <w:rsid w:val="009F59CC"/>
    <w:rsid w:val="009F5E6D"/>
    <w:rsid w:val="009F5F6E"/>
    <w:rsid w:val="009F5FA2"/>
    <w:rsid w:val="009F6047"/>
    <w:rsid w:val="009F6089"/>
    <w:rsid w:val="009F612B"/>
    <w:rsid w:val="009F63C4"/>
    <w:rsid w:val="009F656C"/>
    <w:rsid w:val="009F65AA"/>
    <w:rsid w:val="009F676F"/>
    <w:rsid w:val="009F68D0"/>
    <w:rsid w:val="009F6B10"/>
    <w:rsid w:val="009F6DF5"/>
    <w:rsid w:val="009F6F26"/>
    <w:rsid w:val="009F70F9"/>
    <w:rsid w:val="009F7193"/>
    <w:rsid w:val="009F7285"/>
    <w:rsid w:val="009F7835"/>
    <w:rsid w:val="009F7C28"/>
    <w:rsid w:val="009F7C69"/>
    <w:rsid w:val="009F7D79"/>
    <w:rsid w:val="009F7DDF"/>
    <w:rsid w:val="00A000A7"/>
    <w:rsid w:val="00A00236"/>
    <w:rsid w:val="00A00348"/>
    <w:rsid w:val="00A00485"/>
    <w:rsid w:val="00A004D2"/>
    <w:rsid w:val="00A009B7"/>
    <w:rsid w:val="00A00A50"/>
    <w:rsid w:val="00A00AF2"/>
    <w:rsid w:val="00A00B1D"/>
    <w:rsid w:val="00A00C72"/>
    <w:rsid w:val="00A00C85"/>
    <w:rsid w:val="00A00D48"/>
    <w:rsid w:val="00A00E26"/>
    <w:rsid w:val="00A00E83"/>
    <w:rsid w:val="00A00F4A"/>
    <w:rsid w:val="00A013C3"/>
    <w:rsid w:val="00A0140A"/>
    <w:rsid w:val="00A01607"/>
    <w:rsid w:val="00A016F0"/>
    <w:rsid w:val="00A01866"/>
    <w:rsid w:val="00A0206A"/>
    <w:rsid w:val="00A0214F"/>
    <w:rsid w:val="00A02220"/>
    <w:rsid w:val="00A0226E"/>
    <w:rsid w:val="00A024CE"/>
    <w:rsid w:val="00A02605"/>
    <w:rsid w:val="00A0266A"/>
    <w:rsid w:val="00A0266D"/>
    <w:rsid w:val="00A029E8"/>
    <w:rsid w:val="00A02A48"/>
    <w:rsid w:val="00A02A75"/>
    <w:rsid w:val="00A02D65"/>
    <w:rsid w:val="00A0303E"/>
    <w:rsid w:val="00A032B2"/>
    <w:rsid w:val="00A0332D"/>
    <w:rsid w:val="00A033D4"/>
    <w:rsid w:val="00A03490"/>
    <w:rsid w:val="00A03554"/>
    <w:rsid w:val="00A036DB"/>
    <w:rsid w:val="00A036DF"/>
    <w:rsid w:val="00A0395A"/>
    <w:rsid w:val="00A039C8"/>
    <w:rsid w:val="00A039D0"/>
    <w:rsid w:val="00A039DD"/>
    <w:rsid w:val="00A03CED"/>
    <w:rsid w:val="00A03CFB"/>
    <w:rsid w:val="00A03D1B"/>
    <w:rsid w:val="00A03DB5"/>
    <w:rsid w:val="00A03E07"/>
    <w:rsid w:val="00A04274"/>
    <w:rsid w:val="00A04308"/>
    <w:rsid w:val="00A0439A"/>
    <w:rsid w:val="00A04529"/>
    <w:rsid w:val="00A0461C"/>
    <w:rsid w:val="00A04803"/>
    <w:rsid w:val="00A049A9"/>
    <w:rsid w:val="00A04A1D"/>
    <w:rsid w:val="00A04BF2"/>
    <w:rsid w:val="00A04C9A"/>
    <w:rsid w:val="00A051B9"/>
    <w:rsid w:val="00A051FD"/>
    <w:rsid w:val="00A05729"/>
    <w:rsid w:val="00A05DFA"/>
    <w:rsid w:val="00A063CD"/>
    <w:rsid w:val="00A06B0F"/>
    <w:rsid w:val="00A06C12"/>
    <w:rsid w:val="00A06CC9"/>
    <w:rsid w:val="00A06E41"/>
    <w:rsid w:val="00A070D1"/>
    <w:rsid w:val="00A071DD"/>
    <w:rsid w:val="00A0742B"/>
    <w:rsid w:val="00A07432"/>
    <w:rsid w:val="00A07742"/>
    <w:rsid w:val="00A07A41"/>
    <w:rsid w:val="00A07AB7"/>
    <w:rsid w:val="00A07C7A"/>
    <w:rsid w:val="00A07D56"/>
    <w:rsid w:val="00A07F19"/>
    <w:rsid w:val="00A10055"/>
    <w:rsid w:val="00A100A5"/>
    <w:rsid w:val="00A10121"/>
    <w:rsid w:val="00A10368"/>
    <w:rsid w:val="00A105BE"/>
    <w:rsid w:val="00A105E9"/>
    <w:rsid w:val="00A106B2"/>
    <w:rsid w:val="00A107EC"/>
    <w:rsid w:val="00A10FC5"/>
    <w:rsid w:val="00A110D3"/>
    <w:rsid w:val="00A112DA"/>
    <w:rsid w:val="00A112F3"/>
    <w:rsid w:val="00A11390"/>
    <w:rsid w:val="00A113CC"/>
    <w:rsid w:val="00A11529"/>
    <w:rsid w:val="00A1155F"/>
    <w:rsid w:val="00A115A4"/>
    <w:rsid w:val="00A11A92"/>
    <w:rsid w:val="00A11C7D"/>
    <w:rsid w:val="00A11D6A"/>
    <w:rsid w:val="00A11DFF"/>
    <w:rsid w:val="00A11F4D"/>
    <w:rsid w:val="00A11FB3"/>
    <w:rsid w:val="00A12081"/>
    <w:rsid w:val="00A122F7"/>
    <w:rsid w:val="00A12413"/>
    <w:rsid w:val="00A1251D"/>
    <w:rsid w:val="00A125A7"/>
    <w:rsid w:val="00A12E9F"/>
    <w:rsid w:val="00A12F87"/>
    <w:rsid w:val="00A131B9"/>
    <w:rsid w:val="00A131D8"/>
    <w:rsid w:val="00A131F4"/>
    <w:rsid w:val="00A13244"/>
    <w:rsid w:val="00A13342"/>
    <w:rsid w:val="00A133E8"/>
    <w:rsid w:val="00A133E9"/>
    <w:rsid w:val="00A134B6"/>
    <w:rsid w:val="00A134EF"/>
    <w:rsid w:val="00A1358E"/>
    <w:rsid w:val="00A13624"/>
    <w:rsid w:val="00A13688"/>
    <w:rsid w:val="00A13871"/>
    <w:rsid w:val="00A13B35"/>
    <w:rsid w:val="00A13C1E"/>
    <w:rsid w:val="00A13C2B"/>
    <w:rsid w:val="00A142F4"/>
    <w:rsid w:val="00A1438B"/>
    <w:rsid w:val="00A144C8"/>
    <w:rsid w:val="00A14AF3"/>
    <w:rsid w:val="00A14D55"/>
    <w:rsid w:val="00A14F06"/>
    <w:rsid w:val="00A14F58"/>
    <w:rsid w:val="00A14FE5"/>
    <w:rsid w:val="00A15053"/>
    <w:rsid w:val="00A1508A"/>
    <w:rsid w:val="00A152F1"/>
    <w:rsid w:val="00A15393"/>
    <w:rsid w:val="00A1558A"/>
    <w:rsid w:val="00A156C9"/>
    <w:rsid w:val="00A157EE"/>
    <w:rsid w:val="00A15863"/>
    <w:rsid w:val="00A15C7E"/>
    <w:rsid w:val="00A15D2F"/>
    <w:rsid w:val="00A15D86"/>
    <w:rsid w:val="00A15F36"/>
    <w:rsid w:val="00A15F58"/>
    <w:rsid w:val="00A163D0"/>
    <w:rsid w:val="00A16413"/>
    <w:rsid w:val="00A165D0"/>
    <w:rsid w:val="00A1661F"/>
    <w:rsid w:val="00A167DA"/>
    <w:rsid w:val="00A16A12"/>
    <w:rsid w:val="00A16B4B"/>
    <w:rsid w:val="00A16BE5"/>
    <w:rsid w:val="00A16D4E"/>
    <w:rsid w:val="00A17086"/>
    <w:rsid w:val="00A17094"/>
    <w:rsid w:val="00A17126"/>
    <w:rsid w:val="00A17293"/>
    <w:rsid w:val="00A172D9"/>
    <w:rsid w:val="00A17310"/>
    <w:rsid w:val="00A1747A"/>
    <w:rsid w:val="00A176D7"/>
    <w:rsid w:val="00A17B49"/>
    <w:rsid w:val="00A17D37"/>
    <w:rsid w:val="00A17D94"/>
    <w:rsid w:val="00A17E16"/>
    <w:rsid w:val="00A200C8"/>
    <w:rsid w:val="00A2023D"/>
    <w:rsid w:val="00A203F5"/>
    <w:rsid w:val="00A20482"/>
    <w:rsid w:val="00A20921"/>
    <w:rsid w:val="00A20955"/>
    <w:rsid w:val="00A20BAD"/>
    <w:rsid w:val="00A212B7"/>
    <w:rsid w:val="00A214D3"/>
    <w:rsid w:val="00A21570"/>
    <w:rsid w:val="00A215C5"/>
    <w:rsid w:val="00A217D5"/>
    <w:rsid w:val="00A218D0"/>
    <w:rsid w:val="00A218E2"/>
    <w:rsid w:val="00A2191D"/>
    <w:rsid w:val="00A21A82"/>
    <w:rsid w:val="00A21AB2"/>
    <w:rsid w:val="00A21ACB"/>
    <w:rsid w:val="00A21CDB"/>
    <w:rsid w:val="00A21D2A"/>
    <w:rsid w:val="00A220F7"/>
    <w:rsid w:val="00A22142"/>
    <w:rsid w:val="00A22332"/>
    <w:rsid w:val="00A228E0"/>
    <w:rsid w:val="00A22925"/>
    <w:rsid w:val="00A22C66"/>
    <w:rsid w:val="00A22EB8"/>
    <w:rsid w:val="00A22FC2"/>
    <w:rsid w:val="00A23069"/>
    <w:rsid w:val="00A230B3"/>
    <w:rsid w:val="00A238E1"/>
    <w:rsid w:val="00A2394A"/>
    <w:rsid w:val="00A23BFD"/>
    <w:rsid w:val="00A23C7C"/>
    <w:rsid w:val="00A23C9C"/>
    <w:rsid w:val="00A240A0"/>
    <w:rsid w:val="00A2416A"/>
    <w:rsid w:val="00A24260"/>
    <w:rsid w:val="00A242E9"/>
    <w:rsid w:val="00A245CF"/>
    <w:rsid w:val="00A246F6"/>
    <w:rsid w:val="00A24AC0"/>
    <w:rsid w:val="00A24BBC"/>
    <w:rsid w:val="00A25297"/>
    <w:rsid w:val="00A2539A"/>
    <w:rsid w:val="00A25AD8"/>
    <w:rsid w:val="00A25E21"/>
    <w:rsid w:val="00A25E36"/>
    <w:rsid w:val="00A25F83"/>
    <w:rsid w:val="00A260C5"/>
    <w:rsid w:val="00A26392"/>
    <w:rsid w:val="00A26422"/>
    <w:rsid w:val="00A26572"/>
    <w:rsid w:val="00A26698"/>
    <w:rsid w:val="00A2674E"/>
    <w:rsid w:val="00A26B40"/>
    <w:rsid w:val="00A26BE6"/>
    <w:rsid w:val="00A26C26"/>
    <w:rsid w:val="00A26C80"/>
    <w:rsid w:val="00A26E63"/>
    <w:rsid w:val="00A26EC5"/>
    <w:rsid w:val="00A26F09"/>
    <w:rsid w:val="00A26F8A"/>
    <w:rsid w:val="00A27285"/>
    <w:rsid w:val="00A272AF"/>
    <w:rsid w:val="00A2736F"/>
    <w:rsid w:val="00A27685"/>
    <w:rsid w:val="00A2770E"/>
    <w:rsid w:val="00A277C3"/>
    <w:rsid w:val="00A2795B"/>
    <w:rsid w:val="00A27998"/>
    <w:rsid w:val="00A27A0B"/>
    <w:rsid w:val="00A27AEA"/>
    <w:rsid w:val="00A27AFC"/>
    <w:rsid w:val="00A27BEA"/>
    <w:rsid w:val="00A27D8C"/>
    <w:rsid w:val="00A27D8D"/>
    <w:rsid w:val="00A27ED6"/>
    <w:rsid w:val="00A30033"/>
    <w:rsid w:val="00A300B7"/>
    <w:rsid w:val="00A30344"/>
    <w:rsid w:val="00A30365"/>
    <w:rsid w:val="00A30ADC"/>
    <w:rsid w:val="00A30ADF"/>
    <w:rsid w:val="00A30B76"/>
    <w:rsid w:val="00A30C06"/>
    <w:rsid w:val="00A30C15"/>
    <w:rsid w:val="00A30D82"/>
    <w:rsid w:val="00A30E61"/>
    <w:rsid w:val="00A3115C"/>
    <w:rsid w:val="00A314E8"/>
    <w:rsid w:val="00A31AC3"/>
    <w:rsid w:val="00A31B9A"/>
    <w:rsid w:val="00A31C3C"/>
    <w:rsid w:val="00A31D19"/>
    <w:rsid w:val="00A31EED"/>
    <w:rsid w:val="00A3212A"/>
    <w:rsid w:val="00A32165"/>
    <w:rsid w:val="00A322C0"/>
    <w:rsid w:val="00A3236A"/>
    <w:rsid w:val="00A324FE"/>
    <w:rsid w:val="00A32536"/>
    <w:rsid w:val="00A32830"/>
    <w:rsid w:val="00A32855"/>
    <w:rsid w:val="00A32B1F"/>
    <w:rsid w:val="00A32B57"/>
    <w:rsid w:val="00A32CA1"/>
    <w:rsid w:val="00A32F97"/>
    <w:rsid w:val="00A33035"/>
    <w:rsid w:val="00A3328A"/>
    <w:rsid w:val="00A33635"/>
    <w:rsid w:val="00A338BE"/>
    <w:rsid w:val="00A33B73"/>
    <w:rsid w:val="00A3435D"/>
    <w:rsid w:val="00A34397"/>
    <w:rsid w:val="00A3479F"/>
    <w:rsid w:val="00A347C4"/>
    <w:rsid w:val="00A34AFB"/>
    <w:rsid w:val="00A34CBA"/>
    <w:rsid w:val="00A34DE1"/>
    <w:rsid w:val="00A35345"/>
    <w:rsid w:val="00A353CA"/>
    <w:rsid w:val="00A3582E"/>
    <w:rsid w:val="00A35D75"/>
    <w:rsid w:val="00A3600F"/>
    <w:rsid w:val="00A3638E"/>
    <w:rsid w:val="00A365F5"/>
    <w:rsid w:val="00A36828"/>
    <w:rsid w:val="00A36A9F"/>
    <w:rsid w:val="00A36B2D"/>
    <w:rsid w:val="00A36FBA"/>
    <w:rsid w:val="00A37032"/>
    <w:rsid w:val="00A37240"/>
    <w:rsid w:val="00A375C1"/>
    <w:rsid w:val="00A376F1"/>
    <w:rsid w:val="00A378F1"/>
    <w:rsid w:val="00A37AAB"/>
    <w:rsid w:val="00A37C0D"/>
    <w:rsid w:val="00A40021"/>
    <w:rsid w:val="00A40028"/>
    <w:rsid w:val="00A4027E"/>
    <w:rsid w:val="00A403DF"/>
    <w:rsid w:val="00A40476"/>
    <w:rsid w:val="00A40633"/>
    <w:rsid w:val="00A4093B"/>
    <w:rsid w:val="00A40B4F"/>
    <w:rsid w:val="00A40C75"/>
    <w:rsid w:val="00A40F83"/>
    <w:rsid w:val="00A413A9"/>
    <w:rsid w:val="00A417D3"/>
    <w:rsid w:val="00A4181A"/>
    <w:rsid w:val="00A41B99"/>
    <w:rsid w:val="00A41E8A"/>
    <w:rsid w:val="00A42341"/>
    <w:rsid w:val="00A423D4"/>
    <w:rsid w:val="00A423FA"/>
    <w:rsid w:val="00A427E4"/>
    <w:rsid w:val="00A42A5C"/>
    <w:rsid w:val="00A42D01"/>
    <w:rsid w:val="00A42E4C"/>
    <w:rsid w:val="00A42EA4"/>
    <w:rsid w:val="00A42F39"/>
    <w:rsid w:val="00A42FD9"/>
    <w:rsid w:val="00A4300B"/>
    <w:rsid w:val="00A43129"/>
    <w:rsid w:val="00A4325C"/>
    <w:rsid w:val="00A435B6"/>
    <w:rsid w:val="00A43771"/>
    <w:rsid w:val="00A43ABE"/>
    <w:rsid w:val="00A43ABF"/>
    <w:rsid w:val="00A43C20"/>
    <w:rsid w:val="00A43F3E"/>
    <w:rsid w:val="00A44539"/>
    <w:rsid w:val="00A44569"/>
    <w:rsid w:val="00A445E0"/>
    <w:rsid w:val="00A44627"/>
    <w:rsid w:val="00A44931"/>
    <w:rsid w:val="00A44A89"/>
    <w:rsid w:val="00A44B5E"/>
    <w:rsid w:val="00A44DD5"/>
    <w:rsid w:val="00A44E83"/>
    <w:rsid w:val="00A44EAF"/>
    <w:rsid w:val="00A44F6C"/>
    <w:rsid w:val="00A45230"/>
    <w:rsid w:val="00A4541D"/>
    <w:rsid w:val="00A45829"/>
    <w:rsid w:val="00A45C7D"/>
    <w:rsid w:val="00A46124"/>
    <w:rsid w:val="00A46165"/>
    <w:rsid w:val="00A46285"/>
    <w:rsid w:val="00A463C2"/>
    <w:rsid w:val="00A46822"/>
    <w:rsid w:val="00A46859"/>
    <w:rsid w:val="00A468F3"/>
    <w:rsid w:val="00A469BA"/>
    <w:rsid w:val="00A469FC"/>
    <w:rsid w:val="00A46D8B"/>
    <w:rsid w:val="00A46ED4"/>
    <w:rsid w:val="00A46FC4"/>
    <w:rsid w:val="00A47411"/>
    <w:rsid w:val="00A475D6"/>
    <w:rsid w:val="00A47646"/>
    <w:rsid w:val="00A477BB"/>
    <w:rsid w:val="00A478F2"/>
    <w:rsid w:val="00A47AFD"/>
    <w:rsid w:val="00A47DA7"/>
    <w:rsid w:val="00A47DD0"/>
    <w:rsid w:val="00A5007D"/>
    <w:rsid w:val="00A500F3"/>
    <w:rsid w:val="00A50823"/>
    <w:rsid w:val="00A50844"/>
    <w:rsid w:val="00A50C1D"/>
    <w:rsid w:val="00A50CE2"/>
    <w:rsid w:val="00A50F73"/>
    <w:rsid w:val="00A50FD5"/>
    <w:rsid w:val="00A50FF3"/>
    <w:rsid w:val="00A51879"/>
    <w:rsid w:val="00A518D3"/>
    <w:rsid w:val="00A51C8E"/>
    <w:rsid w:val="00A51C94"/>
    <w:rsid w:val="00A51F6B"/>
    <w:rsid w:val="00A52188"/>
    <w:rsid w:val="00A521CF"/>
    <w:rsid w:val="00A522F2"/>
    <w:rsid w:val="00A523BB"/>
    <w:rsid w:val="00A5299A"/>
    <w:rsid w:val="00A52B87"/>
    <w:rsid w:val="00A53278"/>
    <w:rsid w:val="00A53297"/>
    <w:rsid w:val="00A533BF"/>
    <w:rsid w:val="00A533F6"/>
    <w:rsid w:val="00A53551"/>
    <w:rsid w:val="00A5374E"/>
    <w:rsid w:val="00A53756"/>
    <w:rsid w:val="00A53994"/>
    <w:rsid w:val="00A539AD"/>
    <w:rsid w:val="00A53D8E"/>
    <w:rsid w:val="00A53E13"/>
    <w:rsid w:val="00A53ED6"/>
    <w:rsid w:val="00A54204"/>
    <w:rsid w:val="00A5484D"/>
    <w:rsid w:val="00A54D9E"/>
    <w:rsid w:val="00A54FBA"/>
    <w:rsid w:val="00A55150"/>
    <w:rsid w:val="00A55159"/>
    <w:rsid w:val="00A55316"/>
    <w:rsid w:val="00A553E3"/>
    <w:rsid w:val="00A557B9"/>
    <w:rsid w:val="00A557F5"/>
    <w:rsid w:val="00A559D3"/>
    <w:rsid w:val="00A55DEF"/>
    <w:rsid w:val="00A5605D"/>
    <w:rsid w:val="00A5609E"/>
    <w:rsid w:val="00A561E0"/>
    <w:rsid w:val="00A5669A"/>
    <w:rsid w:val="00A56894"/>
    <w:rsid w:val="00A56A03"/>
    <w:rsid w:val="00A56B8A"/>
    <w:rsid w:val="00A56B96"/>
    <w:rsid w:val="00A56DC5"/>
    <w:rsid w:val="00A5700F"/>
    <w:rsid w:val="00A5707B"/>
    <w:rsid w:val="00A57080"/>
    <w:rsid w:val="00A57648"/>
    <w:rsid w:val="00A57F5C"/>
    <w:rsid w:val="00A57F93"/>
    <w:rsid w:val="00A57FAE"/>
    <w:rsid w:val="00A57FB7"/>
    <w:rsid w:val="00A601F1"/>
    <w:rsid w:val="00A60351"/>
    <w:rsid w:val="00A6072A"/>
    <w:rsid w:val="00A608D5"/>
    <w:rsid w:val="00A6094B"/>
    <w:rsid w:val="00A60982"/>
    <w:rsid w:val="00A609BF"/>
    <w:rsid w:val="00A60B22"/>
    <w:rsid w:val="00A60BB3"/>
    <w:rsid w:val="00A60C88"/>
    <w:rsid w:val="00A60DDE"/>
    <w:rsid w:val="00A60F2A"/>
    <w:rsid w:val="00A6108F"/>
    <w:rsid w:val="00A61118"/>
    <w:rsid w:val="00A612A1"/>
    <w:rsid w:val="00A6159C"/>
    <w:rsid w:val="00A615FF"/>
    <w:rsid w:val="00A6169D"/>
    <w:rsid w:val="00A616F6"/>
    <w:rsid w:val="00A61762"/>
    <w:rsid w:val="00A61BA0"/>
    <w:rsid w:val="00A61CCA"/>
    <w:rsid w:val="00A61F2D"/>
    <w:rsid w:val="00A61F3E"/>
    <w:rsid w:val="00A61F88"/>
    <w:rsid w:val="00A61FF7"/>
    <w:rsid w:val="00A62161"/>
    <w:rsid w:val="00A621E8"/>
    <w:rsid w:val="00A62215"/>
    <w:rsid w:val="00A6274E"/>
    <w:rsid w:val="00A62807"/>
    <w:rsid w:val="00A6281F"/>
    <w:rsid w:val="00A6299D"/>
    <w:rsid w:val="00A62A39"/>
    <w:rsid w:val="00A62ABF"/>
    <w:rsid w:val="00A62AF0"/>
    <w:rsid w:val="00A62E53"/>
    <w:rsid w:val="00A62F66"/>
    <w:rsid w:val="00A63358"/>
    <w:rsid w:val="00A6353C"/>
    <w:rsid w:val="00A635F5"/>
    <w:rsid w:val="00A637BE"/>
    <w:rsid w:val="00A63E6F"/>
    <w:rsid w:val="00A63F41"/>
    <w:rsid w:val="00A63F9A"/>
    <w:rsid w:val="00A63FE0"/>
    <w:rsid w:val="00A641AD"/>
    <w:rsid w:val="00A641DB"/>
    <w:rsid w:val="00A64210"/>
    <w:rsid w:val="00A64349"/>
    <w:rsid w:val="00A64455"/>
    <w:rsid w:val="00A644E6"/>
    <w:rsid w:val="00A646A0"/>
    <w:rsid w:val="00A6488C"/>
    <w:rsid w:val="00A64AFE"/>
    <w:rsid w:val="00A64B15"/>
    <w:rsid w:val="00A64C1E"/>
    <w:rsid w:val="00A64CD5"/>
    <w:rsid w:val="00A64CF8"/>
    <w:rsid w:val="00A64D45"/>
    <w:rsid w:val="00A653AC"/>
    <w:rsid w:val="00A653BE"/>
    <w:rsid w:val="00A65473"/>
    <w:rsid w:val="00A659CA"/>
    <w:rsid w:val="00A65B0F"/>
    <w:rsid w:val="00A65C2A"/>
    <w:rsid w:val="00A65CF0"/>
    <w:rsid w:val="00A65DF3"/>
    <w:rsid w:val="00A662BD"/>
    <w:rsid w:val="00A663B1"/>
    <w:rsid w:val="00A66508"/>
    <w:rsid w:val="00A665E2"/>
    <w:rsid w:val="00A668EC"/>
    <w:rsid w:val="00A669EB"/>
    <w:rsid w:val="00A66A77"/>
    <w:rsid w:val="00A66C0A"/>
    <w:rsid w:val="00A66CA7"/>
    <w:rsid w:val="00A66CB6"/>
    <w:rsid w:val="00A66D02"/>
    <w:rsid w:val="00A66D10"/>
    <w:rsid w:val="00A66D1F"/>
    <w:rsid w:val="00A66D4C"/>
    <w:rsid w:val="00A66DE8"/>
    <w:rsid w:val="00A66F8A"/>
    <w:rsid w:val="00A6708A"/>
    <w:rsid w:val="00A670A0"/>
    <w:rsid w:val="00A670C7"/>
    <w:rsid w:val="00A6723D"/>
    <w:rsid w:val="00A673CC"/>
    <w:rsid w:val="00A67456"/>
    <w:rsid w:val="00A675ED"/>
    <w:rsid w:val="00A6771B"/>
    <w:rsid w:val="00A679B5"/>
    <w:rsid w:val="00A679D4"/>
    <w:rsid w:val="00A67B46"/>
    <w:rsid w:val="00A67DE1"/>
    <w:rsid w:val="00A67F2B"/>
    <w:rsid w:val="00A70103"/>
    <w:rsid w:val="00A7010F"/>
    <w:rsid w:val="00A70279"/>
    <w:rsid w:val="00A70836"/>
    <w:rsid w:val="00A70B35"/>
    <w:rsid w:val="00A70B71"/>
    <w:rsid w:val="00A70BC7"/>
    <w:rsid w:val="00A70D70"/>
    <w:rsid w:val="00A70D90"/>
    <w:rsid w:val="00A70D91"/>
    <w:rsid w:val="00A70EB7"/>
    <w:rsid w:val="00A7118A"/>
    <w:rsid w:val="00A71244"/>
    <w:rsid w:val="00A71249"/>
    <w:rsid w:val="00A712DC"/>
    <w:rsid w:val="00A713C8"/>
    <w:rsid w:val="00A71663"/>
    <w:rsid w:val="00A71728"/>
    <w:rsid w:val="00A71B4F"/>
    <w:rsid w:val="00A72101"/>
    <w:rsid w:val="00A72732"/>
    <w:rsid w:val="00A72973"/>
    <w:rsid w:val="00A73061"/>
    <w:rsid w:val="00A730B9"/>
    <w:rsid w:val="00A73199"/>
    <w:rsid w:val="00A732EF"/>
    <w:rsid w:val="00A73385"/>
    <w:rsid w:val="00A733B7"/>
    <w:rsid w:val="00A73436"/>
    <w:rsid w:val="00A7374C"/>
    <w:rsid w:val="00A737B0"/>
    <w:rsid w:val="00A73919"/>
    <w:rsid w:val="00A739A7"/>
    <w:rsid w:val="00A73A33"/>
    <w:rsid w:val="00A73AA4"/>
    <w:rsid w:val="00A73DA5"/>
    <w:rsid w:val="00A73E5A"/>
    <w:rsid w:val="00A7400D"/>
    <w:rsid w:val="00A74089"/>
    <w:rsid w:val="00A74441"/>
    <w:rsid w:val="00A745DA"/>
    <w:rsid w:val="00A745F5"/>
    <w:rsid w:val="00A7463D"/>
    <w:rsid w:val="00A7492F"/>
    <w:rsid w:val="00A74A74"/>
    <w:rsid w:val="00A74AE0"/>
    <w:rsid w:val="00A74B6B"/>
    <w:rsid w:val="00A74C5A"/>
    <w:rsid w:val="00A74E64"/>
    <w:rsid w:val="00A750CC"/>
    <w:rsid w:val="00A751F1"/>
    <w:rsid w:val="00A75650"/>
    <w:rsid w:val="00A756E0"/>
    <w:rsid w:val="00A75857"/>
    <w:rsid w:val="00A75AA3"/>
    <w:rsid w:val="00A75C16"/>
    <w:rsid w:val="00A76070"/>
    <w:rsid w:val="00A760CC"/>
    <w:rsid w:val="00A76455"/>
    <w:rsid w:val="00A76573"/>
    <w:rsid w:val="00A7662B"/>
    <w:rsid w:val="00A766FE"/>
    <w:rsid w:val="00A767D5"/>
    <w:rsid w:val="00A76A80"/>
    <w:rsid w:val="00A76AA3"/>
    <w:rsid w:val="00A76C95"/>
    <w:rsid w:val="00A76D2B"/>
    <w:rsid w:val="00A76EEE"/>
    <w:rsid w:val="00A76F0D"/>
    <w:rsid w:val="00A77123"/>
    <w:rsid w:val="00A771C5"/>
    <w:rsid w:val="00A776E8"/>
    <w:rsid w:val="00A77B85"/>
    <w:rsid w:val="00A77C0D"/>
    <w:rsid w:val="00A77D5D"/>
    <w:rsid w:val="00A77DDF"/>
    <w:rsid w:val="00A77ECB"/>
    <w:rsid w:val="00A801C0"/>
    <w:rsid w:val="00A801D1"/>
    <w:rsid w:val="00A80301"/>
    <w:rsid w:val="00A8038B"/>
    <w:rsid w:val="00A803BC"/>
    <w:rsid w:val="00A80453"/>
    <w:rsid w:val="00A80581"/>
    <w:rsid w:val="00A80704"/>
    <w:rsid w:val="00A808FD"/>
    <w:rsid w:val="00A809AA"/>
    <w:rsid w:val="00A80A76"/>
    <w:rsid w:val="00A80C57"/>
    <w:rsid w:val="00A80C75"/>
    <w:rsid w:val="00A80CF3"/>
    <w:rsid w:val="00A80D71"/>
    <w:rsid w:val="00A80D73"/>
    <w:rsid w:val="00A80DDC"/>
    <w:rsid w:val="00A80E50"/>
    <w:rsid w:val="00A80F67"/>
    <w:rsid w:val="00A81089"/>
    <w:rsid w:val="00A810C4"/>
    <w:rsid w:val="00A8135A"/>
    <w:rsid w:val="00A81533"/>
    <w:rsid w:val="00A8170A"/>
    <w:rsid w:val="00A81966"/>
    <w:rsid w:val="00A8199F"/>
    <w:rsid w:val="00A81A24"/>
    <w:rsid w:val="00A81B3D"/>
    <w:rsid w:val="00A81BB9"/>
    <w:rsid w:val="00A81C58"/>
    <w:rsid w:val="00A81D9F"/>
    <w:rsid w:val="00A81E03"/>
    <w:rsid w:val="00A81E7B"/>
    <w:rsid w:val="00A81EA7"/>
    <w:rsid w:val="00A82146"/>
    <w:rsid w:val="00A823B6"/>
    <w:rsid w:val="00A823E7"/>
    <w:rsid w:val="00A825FC"/>
    <w:rsid w:val="00A82688"/>
    <w:rsid w:val="00A82805"/>
    <w:rsid w:val="00A828B5"/>
    <w:rsid w:val="00A82DE9"/>
    <w:rsid w:val="00A82E2D"/>
    <w:rsid w:val="00A833B0"/>
    <w:rsid w:val="00A8342B"/>
    <w:rsid w:val="00A8350C"/>
    <w:rsid w:val="00A83699"/>
    <w:rsid w:val="00A83777"/>
    <w:rsid w:val="00A83C26"/>
    <w:rsid w:val="00A83D5B"/>
    <w:rsid w:val="00A83E28"/>
    <w:rsid w:val="00A840DB"/>
    <w:rsid w:val="00A84133"/>
    <w:rsid w:val="00A84319"/>
    <w:rsid w:val="00A84493"/>
    <w:rsid w:val="00A845E0"/>
    <w:rsid w:val="00A8470C"/>
    <w:rsid w:val="00A84B23"/>
    <w:rsid w:val="00A84B40"/>
    <w:rsid w:val="00A84F07"/>
    <w:rsid w:val="00A84FA1"/>
    <w:rsid w:val="00A84FA8"/>
    <w:rsid w:val="00A8502C"/>
    <w:rsid w:val="00A85180"/>
    <w:rsid w:val="00A852D9"/>
    <w:rsid w:val="00A85460"/>
    <w:rsid w:val="00A855DA"/>
    <w:rsid w:val="00A85690"/>
    <w:rsid w:val="00A856D1"/>
    <w:rsid w:val="00A85905"/>
    <w:rsid w:val="00A859A3"/>
    <w:rsid w:val="00A859AC"/>
    <w:rsid w:val="00A85A1A"/>
    <w:rsid w:val="00A85F42"/>
    <w:rsid w:val="00A85FB7"/>
    <w:rsid w:val="00A861F5"/>
    <w:rsid w:val="00A8620D"/>
    <w:rsid w:val="00A86243"/>
    <w:rsid w:val="00A863A9"/>
    <w:rsid w:val="00A863CD"/>
    <w:rsid w:val="00A864A1"/>
    <w:rsid w:val="00A864C7"/>
    <w:rsid w:val="00A866A9"/>
    <w:rsid w:val="00A86807"/>
    <w:rsid w:val="00A8687A"/>
    <w:rsid w:val="00A868F4"/>
    <w:rsid w:val="00A86E7B"/>
    <w:rsid w:val="00A86EE1"/>
    <w:rsid w:val="00A86FB3"/>
    <w:rsid w:val="00A87269"/>
    <w:rsid w:val="00A872E9"/>
    <w:rsid w:val="00A87433"/>
    <w:rsid w:val="00A87599"/>
    <w:rsid w:val="00A876E4"/>
    <w:rsid w:val="00A87A09"/>
    <w:rsid w:val="00A87A2F"/>
    <w:rsid w:val="00A87C8F"/>
    <w:rsid w:val="00A87DC8"/>
    <w:rsid w:val="00A87E21"/>
    <w:rsid w:val="00A87E50"/>
    <w:rsid w:val="00A901CE"/>
    <w:rsid w:val="00A905BD"/>
    <w:rsid w:val="00A9065C"/>
    <w:rsid w:val="00A906EF"/>
    <w:rsid w:val="00A90828"/>
    <w:rsid w:val="00A90848"/>
    <w:rsid w:val="00A908AE"/>
    <w:rsid w:val="00A90BB5"/>
    <w:rsid w:val="00A91045"/>
    <w:rsid w:val="00A912C2"/>
    <w:rsid w:val="00A912CA"/>
    <w:rsid w:val="00A912DD"/>
    <w:rsid w:val="00A913D4"/>
    <w:rsid w:val="00A91510"/>
    <w:rsid w:val="00A9166A"/>
    <w:rsid w:val="00A9181F"/>
    <w:rsid w:val="00A919DF"/>
    <w:rsid w:val="00A91A01"/>
    <w:rsid w:val="00A91B79"/>
    <w:rsid w:val="00A91BF4"/>
    <w:rsid w:val="00A91F82"/>
    <w:rsid w:val="00A91FF5"/>
    <w:rsid w:val="00A92257"/>
    <w:rsid w:val="00A9233A"/>
    <w:rsid w:val="00A92495"/>
    <w:rsid w:val="00A92606"/>
    <w:rsid w:val="00A927CC"/>
    <w:rsid w:val="00A9283E"/>
    <w:rsid w:val="00A929FE"/>
    <w:rsid w:val="00A92B6D"/>
    <w:rsid w:val="00A92CE7"/>
    <w:rsid w:val="00A93095"/>
    <w:rsid w:val="00A93137"/>
    <w:rsid w:val="00A93150"/>
    <w:rsid w:val="00A93157"/>
    <w:rsid w:val="00A93317"/>
    <w:rsid w:val="00A9337D"/>
    <w:rsid w:val="00A93749"/>
    <w:rsid w:val="00A937BD"/>
    <w:rsid w:val="00A93C09"/>
    <w:rsid w:val="00A9408C"/>
    <w:rsid w:val="00A94230"/>
    <w:rsid w:val="00A94319"/>
    <w:rsid w:val="00A9432D"/>
    <w:rsid w:val="00A94365"/>
    <w:rsid w:val="00A94366"/>
    <w:rsid w:val="00A94582"/>
    <w:rsid w:val="00A94A15"/>
    <w:rsid w:val="00A94B12"/>
    <w:rsid w:val="00A94B3D"/>
    <w:rsid w:val="00A94EF4"/>
    <w:rsid w:val="00A94F25"/>
    <w:rsid w:val="00A94F3A"/>
    <w:rsid w:val="00A95035"/>
    <w:rsid w:val="00A95207"/>
    <w:rsid w:val="00A9522D"/>
    <w:rsid w:val="00A95547"/>
    <w:rsid w:val="00A95726"/>
    <w:rsid w:val="00A957BA"/>
    <w:rsid w:val="00A95A5E"/>
    <w:rsid w:val="00A95AC5"/>
    <w:rsid w:val="00A95AFA"/>
    <w:rsid w:val="00A95D36"/>
    <w:rsid w:val="00A95DB2"/>
    <w:rsid w:val="00A95E07"/>
    <w:rsid w:val="00A95FBA"/>
    <w:rsid w:val="00A9604C"/>
    <w:rsid w:val="00A960EC"/>
    <w:rsid w:val="00A962DB"/>
    <w:rsid w:val="00A9666C"/>
    <w:rsid w:val="00A969D8"/>
    <w:rsid w:val="00A96AB5"/>
    <w:rsid w:val="00A96B83"/>
    <w:rsid w:val="00A96C1F"/>
    <w:rsid w:val="00A96CA7"/>
    <w:rsid w:val="00A96D27"/>
    <w:rsid w:val="00A96E16"/>
    <w:rsid w:val="00A96E3D"/>
    <w:rsid w:val="00A96E75"/>
    <w:rsid w:val="00A96F68"/>
    <w:rsid w:val="00A96F84"/>
    <w:rsid w:val="00A97151"/>
    <w:rsid w:val="00A971E3"/>
    <w:rsid w:val="00A97332"/>
    <w:rsid w:val="00A975B7"/>
    <w:rsid w:val="00A976A3"/>
    <w:rsid w:val="00A976C8"/>
    <w:rsid w:val="00A9779C"/>
    <w:rsid w:val="00A97B37"/>
    <w:rsid w:val="00A97BE8"/>
    <w:rsid w:val="00A97C90"/>
    <w:rsid w:val="00A97F85"/>
    <w:rsid w:val="00AA0029"/>
    <w:rsid w:val="00AA0183"/>
    <w:rsid w:val="00AA053F"/>
    <w:rsid w:val="00AA068A"/>
    <w:rsid w:val="00AA06C6"/>
    <w:rsid w:val="00AA0713"/>
    <w:rsid w:val="00AA0732"/>
    <w:rsid w:val="00AA0AE0"/>
    <w:rsid w:val="00AA0CD3"/>
    <w:rsid w:val="00AA0D5A"/>
    <w:rsid w:val="00AA148E"/>
    <w:rsid w:val="00AA15F5"/>
    <w:rsid w:val="00AA1689"/>
    <w:rsid w:val="00AA1854"/>
    <w:rsid w:val="00AA1942"/>
    <w:rsid w:val="00AA1D20"/>
    <w:rsid w:val="00AA1EED"/>
    <w:rsid w:val="00AA210E"/>
    <w:rsid w:val="00AA212C"/>
    <w:rsid w:val="00AA243A"/>
    <w:rsid w:val="00AA24FB"/>
    <w:rsid w:val="00AA265C"/>
    <w:rsid w:val="00AA26CB"/>
    <w:rsid w:val="00AA28DE"/>
    <w:rsid w:val="00AA2D4D"/>
    <w:rsid w:val="00AA2E70"/>
    <w:rsid w:val="00AA2F57"/>
    <w:rsid w:val="00AA2FBB"/>
    <w:rsid w:val="00AA31C1"/>
    <w:rsid w:val="00AA35A2"/>
    <w:rsid w:val="00AA363F"/>
    <w:rsid w:val="00AA3693"/>
    <w:rsid w:val="00AA39B4"/>
    <w:rsid w:val="00AA3DBA"/>
    <w:rsid w:val="00AA405F"/>
    <w:rsid w:val="00AA407B"/>
    <w:rsid w:val="00AA4117"/>
    <w:rsid w:val="00AA43B3"/>
    <w:rsid w:val="00AA4524"/>
    <w:rsid w:val="00AA4611"/>
    <w:rsid w:val="00AA4AE6"/>
    <w:rsid w:val="00AA4BFA"/>
    <w:rsid w:val="00AA4F94"/>
    <w:rsid w:val="00AA54AB"/>
    <w:rsid w:val="00AA5524"/>
    <w:rsid w:val="00AA56F2"/>
    <w:rsid w:val="00AA5752"/>
    <w:rsid w:val="00AA579F"/>
    <w:rsid w:val="00AA57B5"/>
    <w:rsid w:val="00AA5881"/>
    <w:rsid w:val="00AA58BA"/>
    <w:rsid w:val="00AA58FB"/>
    <w:rsid w:val="00AA5A91"/>
    <w:rsid w:val="00AA5B86"/>
    <w:rsid w:val="00AA5BF5"/>
    <w:rsid w:val="00AA5CC8"/>
    <w:rsid w:val="00AA5D64"/>
    <w:rsid w:val="00AA5D8B"/>
    <w:rsid w:val="00AA5E7A"/>
    <w:rsid w:val="00AA60F8"/>
    <w:rsid w:val="00AA62E2"/>
    <w:rsid w:val="00AA642B"/>
    <w:rsid w:val="00AA645D"/>
    <w:rsid w:val="00AA64D6"/>
    <w:rsid w:val="00AA64EC"/>
    <w:rsid w:val="00AA65D2"/>
    <w:rsid w:val="00AA6A6A"/>
    <w:rsid w:val="00AA6B0A"/>
    <w:rsid w:val="00AA6C94"/>
    <w:rsid w:val="00AA6D5E"/>
    <w:rsid w:val="00AA6E3A"/>
    <w:rsid w:val="00AA6F76"/>
    <w:rsid w:val="00AA7152"/>
    <w:rsid w:val="00AA7261"/>
    <w:rsid w:val="00AA7721"/>
    <w:rsid w:val="00AA7923"/>
    <w:rsid w:val="00AA7B26"/>
    <w:rsid w:val="00AA7C31"/>
    <w:rsid w:val="00AA7C49"/>
    <w:rsid w:val="00AA7ED8"/>
    <w:rsid w:val="00AA7FDF"/>
    <w:rsid w:val="00AB059D"/>
    <w:rsid w:val="00AB05BE"/>
    <w:rsid w:val="00AB0DD1"/>
    <w:rsid w:val="00AB193E"/>
    <w:rsid w:val="00AB1B49"/>
    <w:rsid w:val="00AB1C17"/>
    <w:rsid w:val="00AB1C59"/>
    <w:rsid w:val="00AB1CB0"/>
    <w:rsid w:val="00AB1CF0"/>
    <w:rsid w:val="00AB1E41"/>
    <w:rsid w:val="00AB1E85"/>
    <w:rsid w:val="00AB1EC2"/>
    <w:rsid w:val="00AB2471"/>
    <w:rsid w:val="00AB25B3"/>
    <w:rsid w:val="00AB265F"/>
    <w:rsid w:val="00AB26B3"/>
    <w:rsid w:val="00AB29C3"/>
    <w:rsid w:val="00AB2A12"/>
    <w:rsid w:val="00AB2AC1"/>
    <w:rsid w:val="00AB2C7C"/>
    <w:rsid w:val="00AB2CEA"/>
    <w:rsid w:val="00AB2D59"/>
    <w:rsid w:val="00AB32CF"/>
    <w:rsid w:val="00AB3351"/>
    <w:rsid w:val="00AB33E7"/>
    <w:rsid w:val="00AB35A0"/>
    <w:rsid w:val="00AB365E"/>
    <w:rsid w:val="00AB36A7"/>
    <w:rsid w:val="00AB3995"/>
    <w:rsid w:val="00AB39F0"/>
    <w:rsid w:val="00AB3B51"/>
    <w:rsid w:val="00AB3EC6"/>
    <w:rsid w:val="00AB3FA0"/>
    <w:rsid w:val="00AB3FB0"/>
    <w:rsid w:val="00AB4205"/>
    <w:rsid w:val="00AB4752"/>
    <w:rsid w:val="00AB48BC"/>
    <w:rsid w:val="00AB49AD"/>
    <w:rsid w:val="00AB4A34"/>
    <w:rsid w:val="00AB4BD8"/>
    <w:rsid w:val="00AB4D3C"/>
    <w:rsid w:val="00AB4DB5"/>
    <w:rsid w:val="00AB4EC6"/>
    <w:rsid w:val="00AB4F24"/>
    <w:rsid w:val="00AB4F42"/>
    <w:rsid w:val="00AB501E"/>
    <w:rsid w:val="00AB510C"/>
    <w:rsid w:val="00AB51C0"/>
    <w:rsid w:val="00AB553A"/>
    <w:rsid w:val="00AB57AA"/>
    <w:rsid w:val="00AB57B5"/>
    <w:rsid w:val="00AB5840"/>
    <w:rsid w:val="00AB595A"/>
    <w:rsid w:val="00AB5BBA"/>
    <w:rsid w:val="00AB5CC7"/>
    <w:rsid w:val="00AB5D35"/>
    <w:rsid w:val="00AB5D66"/>
    <w:rsid w:val="00AB5F16"/>
    <w:rsid w:val="00AB5FB8"/>
    <w:rsid w:val="00AB5FD9"/>
    <w:rsid w:val="00AB61E9"/>
    <w:rsid w:val="00AB66F6"/>
    <w:rsid w:val="00AB6894"/>
    <w:rsid w:val="00AB68D9"/>
    <w:rsid w:val="00AB695D"/>
    <w:rsid w:val="00AB6CE2"/>
    <w:rsid w:val="00AB6D13"/>
    <w:rsid w:val="00AB70BF"/>
    <w:rsid w:val="00AB70C0"/>
    <w:rsid w:val="00AB722C"/>
    <w:rsid w:val="00AB792A"/>
    <w:rsid w:val="00AB7A02"/>
    <w:rsid w:val="00AB7ABB"/>
    <w:rsid w:val="00AB7AF2"/>
    <w:rsid w:val="00AB7BA6"/>
    <w:rsid w:val="00AB7C7B"/>
    <w:rsid w:val="00AB7CE1"/>
    <w:rsid w:val="00AB7D05"/>
    <w:rsid w:val="00AB7E6C"/>
    <w:rsid w:val="00AC02FE"/>
    <w:rsid w:val="00AC03CE"/>
    <w:rsid w:val="00AC0402"/>
    <w:rsid w:val="00AC0451"/>
    <w:rsid w:val="00AC04B0"/>
    <w:rsid w:val="00AC08BE"/>
    <w:rsid w:val="00AC0916"/>
    <w:rsid w:val="00AC09A7"/>
    <w:rsid w:val="00AC09D2"/>
    <w:rsid w:val="00AC0B2F"/>
    <w:rsid w:val="00AC0CD6"/>
    <w:rsid w:val="00AC1070"/>
    <w:rsid w:val="00AC1122"/>
    <w:rsid w:val="00AC1229"/>
    <w:rsid w:val="00AC1449"/>
    <w:rsid w:val="00AC1486"/>
    <w:rsid w:val="00AC1576"/>
    <w:rsid w:val="00AC160C"/>
    <w:rsid w:val="00AC181B"/>
    <w:rsid w:val="00AC18A1"/>
    <w:rsid w:val="00AC191D"/>
    <w:rsid w:val="00AC196D"/>
    <w:rsid w:val="00AC19C3"/>
    <w:rsid w:val="00AC1ADE"/>
    <w:rsid w:val="00AC1DCE"/>
    <w:rsid w:val="00AC2005"/>
    <w:rsid w:val="00AC209C"/>
    <w:rsid w:val="00AC2195"/>
    <w:rsid w:val="00AC21EB"/>
    <w:rsid w:val="00AC2200"/>
    <w:rsid w:val="00AC223A"/>
    <w:rsid w:val="00AC299D"/>
    <w:rsid w:val="00AC2C42"/>
    <w:rsid w:val="00AC2CA6"/>
    <w:rsid w:val="00AC2EF2"/>
    <w:rsid w:val="00AC2FAF"/>
    <w:rsid w:val="00AC31F6"/>
    <w:rsid w:val="00AC333C"/>
    <w:rsid w:val="00AC367C"/>
    <w:rsid w:val="00AC37BE"/>
    <w:rsid w:val="00AC37CA"/>
    <w:rsid w:val="00AC37E1"/>
    <w:rsid w:val="00AC38C0"/>
    <w:rsid w:val="00AC4198"/>
    <w:rsid w:val="00AC41EF"/>
    <w:rsid w:val="00AC43A2"/>
    <w:rsid w:val="00AC4490"/>
    <w:rsid w:val="00AC45EF"/>
    <w:rsid w:val="00AC461B"/>
    <w:rsid w:val="00AC4640"/>
    <w:rsid w:val="00AC4944"/>
    <w:rsid w:val="00AC4D6A"/>
    <w:rsid w:val="00AC4DBF"/>
    <w:rsid w:val="00AC5116"/>
    <w:rsid w:val="00AC51F9"/>
    <w:rsid w:val="00AC5404"/>
    <w:rsid w:val="00AC542E"/>
    <w:rsid w:val="00AC54A5"/>
    <w:rsid w:val="00AC5909"/>
    <w:rsid w:val="00AC5992"/>
    <w:rsid w:val="00AC5993"/>
    <w:rsid w:val="00AC5A64"/>
    <w:rsid w:val="00AC5B7F"/>
    <w:rsid w:val="00AC5B91"/>
    <w:rsid w:val="00AC5C1E"/>
    <w:rsid w:val="00AC5D69"/>
    <w:rsid w:val="00AC651B"/>
    <w:rsid w:val="00AC663D"/>
    <w:rsid w:val="00AC6646"/>
    <w:rsid w:val="00AC6A43"/>
    <w:rsid w:val="00AC6B77"/>
    <w:rsid w:val="00AC6DD3"/>
    <w:rsid w:val="00AC6E04"/>
    <w:rsid w:val="00AC6FE1"/>
    <w:rsid w:val="00AC70F4"/>
    <w:rsid w:val="00AC7314"/>
    <w:rsid w:val="00AC7463"/>
    <w:rsid w:val="00AC7710"/>
    <w:rsid w:val="00AC77C1"/>
    <w:rsid w:val="00AC7A95"/>
    <w:rsid w:val="00AC7AEA"/>
    <w:rsid w:val="00AC7BFA"/>
    <w:rsid w:val="00AC7DDB"/>
    <w:rsid w:val="00AC7E25"/>
    <w:rsid w:val="00AC7EC5"/>
    <w:rsid w:val="00AC7FC1"/>
    <w:rsid w:val="00AD00EA"/>
    <w:rsid w:val="00AD02F4"/>
    <w:rsid w:val="00AD0482"/>
    <w:rsid w:val="00AD0832"/>
    <w:rsid w:val="00AD0891"/>
    <w:rsid w:val="00AD08C8"/>
    <w:rsid w:val="00AD0BE3"/>
    <w:rsid w:val="00AD0DF0"/>
    <w:rsid w:val="00AD0DFB"/>
    <w:rsid w:val="00AD0F43"/>
    <w:rsid w:val="00AD101C"/>
    <w:rsid w:val="00AD106A"/>
    <w:rsid w:val="00AD1180"/>
    <w:rsid w:val="00AD11D7"/>
    <w:rsid w:val="00AD133A"/>
    <w:rsid w:val="00AD14B0"/>
    <w:rsid w:val="00AD1547"/>
    <w:rsid w:val="00AD16E8"/>
    <w:rsid w:val="00AD1749"/>
    <w:rsid w:val="00AD1905"/>
    <w:rsid w:val="00AD1917"/>
    <w:rsid w:val="00AD1A4F"/>
    <w:rsid w:val="00AD1A75"/>
    <w:rsid w:val="00AD1CFB"/>
    <w:rsid w:val="00AD1D2F"/>
    <w:rsid w:val="00AD1E9B"/>
    <w:rsid w:val="00AD2267"/>
    <w:rsid w:val="00AD247C"/>
    <w:rsid w:val="00AD276B"/>
    <w:rsid w:val="00AD27C0"/>
    <w:rsid w:val="00AD2F7C"/>
    <w:rsid w:val="00AD2FFA"/>
    <w:rsid w:val="00AD3083"/>
    <w:rsid w:val="00AD3315"/>
    <w:rsid w:val="00AD337D"/>
    <w:rsid w:val="00AD3505"/>
    <w:rsid w:val="00AD37C2"/>
    <w:rsid w:val="00AD3941"/>
    <w:rsid w:val="00AD39DD"/>
    <w:rsid w:val="00AD3A87"/>
    <w:rsid w:val="00AD3B16"/>
    <w:rsid w:val="00AD3C9E"/>
    <w:rsid w:val="00AD3E74"/>
    <w:rsid w:val="00AD400B"/>
    <w:rsid w:val="00AD4082"/>
    <w:rsid w:val="00AD438B"/>
    <w:rsid w:val="00AD43AC"/>
    <w:rsid w:val="00AD4495"/>
    <w:rsid w:val="00AD461B"/>
    <w:rsid w:val="00AD46A8"/>
    <w:rsid w:val="00AD46C2"/>
    <w:rsid w:val="00AD492D"/>
    <w:rsid w:val="00AD4E33"/>
    <w:rsid w:val="00AD4FC5"/>
    <w:rsid w:val="00AD5132"/>
    <w:rsid w:val="00AD5361"/>
    <w:rsid w:val="00AD5465"/>
    <w:rsid w:val="00AD54AB"/>
    <w:rsid w:val="00AD57DE"/>
    <w:rsid w:val="00AD5875"/>
    <w:rsid w:val="00AD59CA"/>
    <w:rsid w:val="00AD5B3F"/>
    <w:rsid w:val="00AD5BA3"/>
    <w:rsid w:val="00AD5BBA"/>
    <w:rsid w:val="00AD5D72"/>
    <w:rsid w:val="00AD621A"/>
    <w:rsid w:val="00AD62E0"/>
    <w:rsid w:val="00AD6321"/>
    <w:rsid w:val="00AD6401"/>
    <w:rsid w:val="00AD643C"/>
    <w:rsid w:val="00AD654F"/>
    <w:rsid w:val="00AD668F"/>
    <w:rsid w:val="00AD67C2"/>
    <w:rsid w:val="00AD67E2"/>
    <w:rsid w:val="00AD69E0"/>
    <w:rsid w:val="00AD6ACB"/>
    <w:rsid w:val="00AD6AEE"/>
    <w:rsid w:val="00AD6C1A"/>
    <w:rsid w:val="00AD6D49"/>
    <w:rsid w:val="00AD717B"/>
    <w:rsid w:val="00AD7569"/>
    <w:rsid w:val="00AD79FA"/>
    <w:rsid w:val="00AD7EA3"/>
    <w:rsid w:val="00AD7EA4"/>
    <w:rsid w:val="00AE0110"/>
    <w:rsid w:val="00AE0376"/>
    <w:rsid w:val="00AE038C"/>
    <w:rsid w:val="00AE0557"/>
    <w:rsid w:val="00AE0789"/>
    <w:rsid w:val="00AE079E"/>
    <w:rsid w:val="00AE08D9"/>
    <w:rsid w:val="00AE0D12"/>
    <w:rsid w:val="00AE0D3C"/>
    <w:rsid w:val="00AE0DA6"/>
    <w:rsid w:val="00AE0E3C"/>
    <w:rsid w:val="00AE0F5C"/>
    <w:rsid w:val="00AE1180"/>
    <w:rsid w:val="00AE118D"/>
    <w:rsid w:val="00AE13DE"/>
    <w:rsid w:val="00AE14EF"/>
    <w:rsid w:val="00AE1693"/>
    <w:rsid w:val="00AE17B7"/>
    <w:rsid w:val="00AE18A2"/>
    <w:rsid w:val="00AE1A02"/>
    <w:rsid w:val="00AE1A14"/>
    <w:rsid w:val="00AE1B19"/>
    <w:rsid w:val="00AE1BBE"/>
    <w:rsid w:val="00AE1FB8"/>
    <w:rsid w:val="00AE22AA"/>
    <w:rsid w:val="00AE237B"/>
    <w:rsid w:val="00AE23B0"/>
    <w:rsid w:val="00AE24F5"/>
    <w:rsid w:val="00AE269B"/>
    <w:rsid w:val="00AE2908"/>
    <w:rsid w:val="00AE295B"/>
    <w:rsid w:val="00AE2BD1"/>
    <w:rsid w:val="00AE30C1"/>
    <w:rsid w:val="00AE3377"/>
    <w:rsid w:val="00AE3757"/>
    <w:rsid w:val="00AE385E"/>
    <w:rsid w:val="00AE3944"/>
    <w:rsid w:val="00AE3A3C"/>
    <w:rsid w:val="00AE3A95"/>
    <w:rsid w:val="00AE3ADA"/>
    <w:rsid w:val="00AE3DD3"/>
    <w:rsid w:val="00AE4130"/>
    <w:rsid w:val="00AE414D"/>
    <w:rsid w:val="00AE4324"/>
    <w:rsid w:val="00AE4462"/>
    <w:rsid w:val="00AE4479"/>
    <w:rsid w:val="00AE4537"/>
    <w:rsid w:val="00AE45F4"/>
    <w:rsid w:val="00AE48D9"/>
    <w:rsid w:val="00AE499E"/>
    <w:rsid w:val="00AE4A0D"/>
    <w:rsid w:val="00AE4BF0"/>
    <w:rsid w:val="00AE4D9B"/>
    <w:rsid w:val="00AE4F38"/>
    <w:rsid w:val="00AE4FD8"/>
    <w:rsid w:val="00AE5044"/>
    <w:rsid w:val="00AE5149"/>
    <w:rsid w:val="00AE51CA"/>
    <w:rsid w:val="00AE52B7"/>
    <w:rsid w:val="00AE53D2"/>
    <w:rsid w:val="00AE55CA"/>
    <w:rsid w:val="00AE5601"/>
    <w:rsid w:val="00AE581D"/>
    <w:rsid w:val="00AE5899"/>
    <w:rsid w:val="00AE5B41"/>
    <w:rsid w:val="00AE5C35"/>
    <w:rsid w:val="00AE607E"/>
    <w:rsid w:val="00AE63CA"/>
    <w:rsid w:val="00AE64B9"/>
    <w:rsid w:val="00AE68EF"/>
    <w:rsid w:val="00AE6A3D"/>
    <w:rsid w:val="00AE6B45"/>
    <w:rsid w:val="00AE6C2B"/>
    <w:rsid w:val="00AE6DFD"/>
    <w:rsid w:val="00AE6E2D"/>
    <w:rsid w:val="00AE6F47"/>
    <w:rsid w:val="00AE70FE"/>
    <w:rsid w:val="00AE7182"/>
    <w:rsid w:val="00AE72A2"/>
    <w:rsid w:val="00AE73B9"/>
    <w:rsid w:val="00AE73F8"/>
    <w:rsid w:val="00AE7461"/>
    <w:rsid w:val="00AE74D6"/>
    <w:rsid w:val="00AE7674"/>
    <w:rsid w:val="00AE7A05"/>
    <w:rsid w:val="00AE7C0A"/>
    <w:rsid w:val="00AE7C5F"/>
    <w:rsid w:val="00AE7CCA"/>
    <w:rsid w:val="00AE7D36"/>
    <w:rsid w:val="00AE7DD4"/>
    <w:rsid w:val="00AF0386"/>
    <w:rsid w:val="00AF03F7"/>
    <w:rsid w:val="00AF0401"/>
    <w:rsid w:val="00AF04EC"/>
    <w:rsid w:val="00AF064C"/>
    <w:rsid w:val="00AF06C8"/>
    <w:rsid w:val="00AF0992"/>
    <w:rsid w:val="00AF0A7A"/>
    <w:rsid w:val="00AF0A8B"/>
    <w:rsid w:val="00AF0B22"/>
    <w:rsid w:val="00AF0B88"/>
    <w:rsid w:val="00AF0D64"/>
    <w:rsid w:val="00AF109D"/>
    <w:rsid w:val="00AF10AE"/>
    <w:rsid w:val="00AF1158"/>
    <w:rsid w:val="00AF1182"/>
    <w:rsid w:val="00AF1407"/>
    <w:rsid w:val="00AF146D"/>
    <w:rsid w:val="00AF1571"/>
    <w:rsid w:val="00AF159F"/>
    <w:rsid w:val="00AF163A"/>
    <w:rsid w:val="00AF173D"/>
    <w:rsid w:val="00AF17C6"/>
    <w:rsid w:val="00AF1A09"/>
    <w:rsid w:val="00AF1A77"/>
    <w:rsid w:val="00AF1BF4"/>
    <w:rsid w:val="00AF1C02"/>
    <w:rsid w:val="00AF1CFA"/>
    <w:rsid w:val="00AF1FA0"/>
    <w:rsid w:val="00AF21BC"/>
    <w:rsid w:val="00AF2586"/>
    <w:rsid w:val="00AF25D8"/>
    <w:rsid w:val="00AF26C7"/>
    <w:rsid w:val="00AF2AF1"/>
    <w:rsid w:val="00AF2E46"/>
    <w:rsid w:val="00AF2E54"/>
    <w:rsid w:val="00AF2EAB"/>
    <w:rsid w:val="00AF2ED8"/>
    <w:rsid w:val="00AF2F62"/>
    <w:rsid w:val="00AF31E1"/>
    <w:rsid w:val="00AF322C"/>
    <w:rsid w:val="00AF32FD"/>
    <w:rsid w:val="00AF341C"/>
    <w:rsid w:val="00AF3558"/>
    <w:rsid w:val="00AF3857"/>
    <w:rsid w:val="00AF3CC7"/>
    <w:rsid w:val="00AF3E95"/>
    <w:rsid w:val="00AF3F9C"/>
    <w:rsid w:val="00AF4072"/>
    <w:rsid w:val="00AF40EC"/>
    <w:rsid w:val="00AF439A"/>
    <w:rsid w:val="00AF443F"/>
    <w:rsid w:val="00AF466F"/>
    <w:rsid w:val="00AF4805"/>
    <w:rsid w:val="00AF4877"/>
    <w:rsid w:val="00AF489A"/>
    <w:rsid w:val="00AF48BB"/>
    <w:rsid w:val="00AF4A23"/>
    <w:rsid w:val="00AF4A45"/>
    <w:rsid w:val="00AF4FE3"/>
    <w:rsid w:val="00AF53A9"/>
    <w:rsid w:val="00AF53FD"/>
    <w:rsid w:val="00AF55FB"/>
    <w:rsid w:val="00AF5918"/>
    <w:rsid w:val="00AF597D"/>
    <w:rsid w:val="00AF5A04"/>
    <w:rsid w:val="00AF5A81"/>
    <w:rsid w:val="00AF5A8B"/>
    <w:rsid w:val="00AF5AB5"/>
    <w:rsid w:val="00AF5C62"/>
    <w:rsid w:val="00AF5C6D"/>
    <w:rsid w:val="00AF5E16"/>
    <w:rsid w:val="00AF5EB8"/>
    <w:rsid w:val="00AF6048"/>
    <w:rsid w:val="00AF6052"/>
    <w:rsid w:val="00AF61B0"/>
    <w:rsid w:val="00AF6251"/>
    <w:rsid w:val="00AF633B"/>
    <w:rsid w:val="00AF63C2"/>
    <w:rsid w:val="00AF6447"/>
    <w:rsid w:val="00AF6519"/>
    <w:rsid w:val="00AF67F5"/>
    <w:rsid w:val="00AF6904"/>
    <w:rsid w:val="00AF69A5"/>
    <w:rsid w:val="00AF6B9A"/>
    <w:rsid w:val="00AF6EFA"/>
    <w:rsid w:val="00AF6FAF"/>
    <w:rsid w:val="00AF724E"/>
    <w:rsid w:val="00AF73F7"/>
    <w:rsid w:val="00AF7622"/>
    <w:rsid w:val="00AF7742"/>
    <w:rsid w:val="00AF78F6"/>
    <w:rsid w:val="00AF7994"/>
    <w:rsid w:val="00AF7AD4"/>
    <w:rsid w:val="00AF7C4B"/>
    <w:rsid w:val="00AF7FB3"/>
    <w:rsid w:val="00AF7FF2"/>
    <w:rsid w:val="00B00154"/>
    <w:rsid w:val="00B005EC"/>
    <w:rsid w:val="00B0083E"/>
    <w:rsid w:val="00B00881"/>
    <w:rsid w:val="00B00AA1"/>
    <w:rsid w:val="00B00B28"/>
    <w:rsid w:val="00B00D15"/>
    <w:rsid w:val="00B00E25"/>
    <w:rsid w:val="00B0107E"/>
    <w:rsid w:val="00B0121A"/>
    <w:rsid w:val="00B0129F"/>
    <w:rsid w:val="00B014D7"/>
    <w:rsid w:val="00B01532"/>
    <w:rsid w:val="00B0181D"/>
    <w:rsid w:val="00B01946"/>
    <w:rsid w:val="00B01F9D"/>
    <w:rsid w:val="00B02147"/>
    <w:rsid w:val="00B0228A"/>
    <w:rsid w:val="00B02297"/>
    <w:rsid w:val="00B0243D"/>
    <w:rsid w:val="00B02621"/>
    <w:rsid w:val="00B02B54"/>
    <w:rsid w:val="00B02CC1"/>
    <w:rsid w:val="00B02D3B"/>
    <w:rsid w:val="00B030EF"/>
    <w:rsid w:val="00B03115"/>
    <w:rsid w:val="00B0332E"/>
    <w:rsid w:val="00B0348B"/>
    <w:rsid w:val="00B0366B"/>
    <w:rsid w:val="00B036B7"/>
    <w:rsid w:val="00B0379A"/>
    <w:rsid w:val="00B037F8"/>
    <w:rsid w:val="00B03841"/>
    <w:rsid w:val="00B03998"/>
    <w:rsid w:val="00B03B06"/>
    <w:rsid w:val="00B04050"/>
    <w:rsid w:val="00B0411F"/>
    <w:rsid w:val="00B043D6"/>
    <w:rsid w:val="00B044FE"/>
    <w:rsid w:val="00B045EA"/>
    <w:rsid w:val="00B04658"/>
    <w:rsid w:val="00B04798"/>
    <w:rsid w:val="00B047B0"/>
    <w:rsid w:val="00B04937"/>
    <w:rsid w:val="00B04A35"/>
    <w:rsid w:val="00B04A7C"/>
    <w:rsid w:val="00B04C2B"/>
    <w:rsid w:val="00B04C9E"/>
    <w:rsid w:val="00B04E02"/>
    <w:rsid w:val="00B04E45"/>
    <w:rsid w:val="00B04F5E"/>
    <w:rsid w:val="00B04FAC"/>
    <w:rsid w:val="00B05053"/>
    <w:rsid w:val="00B0516B"/>
    <w:rsid w:val="00B055AB"/>
    <w:rsid w:val="00B058E1"/>
    <w:rsid w:val="00B05C10"/>
    <w:rsid w:val="00B05FC2"/>
    <w:rsid w:val="00B06124"/>
    <w:rsid w:val="00B0614D"/>
    <w:rsid w:val="00B06314"/>
    <w:rsid w:val="00B063D0"/>
    <w:rsid w:val="00B06551"/>
    <w:rsid w:val="00B065B7"/>
    <w:rsid w:val="00B0661C"/>
    <w:rsid w:val="00B067D6"/>
    <w:rsid w:val="00B06899"/>
    <w:rsid w:val="00B068C2"/>
    <w:rsid w:val="00B06CD0"/>
    <w:rsid w:val="00B06DA6"/>
    <w:rsid w:val="00B073F9"/>
    <w:rsid w:val="00B074A5"/>
    <w:rsid w:val="00B074BC"/>
    <w:rsid w:val="00B074E0"/>
    <w:rsid w:val="00B076A5"/>
    <w:rsid w:val="00B07A93"/>
    <w:rsid w:val="00B07E5B"/>
    <w:rsid w:val="00B07FBC"/>
    <w:rsid w:val="00B100D8"/>
    <w:rsid w:val="00B1011D"/>
    <w:rsid w:val="00B101DA"/>
    <w:rsid w:val="00B1052D"/>
    <w:rsid w:val="00B105AC"/>
    <w:rsid w:val="00B107A9"/>
    <w:rsid w:val="00B10857"/>
    <w:rsid w:val="00B10A1A"/>
    <w:rsid w:val="00B10B1C"/>
    <w:rsid w:val="00B10D20"/>
    <w:rsid w:val="00B10D46"/>
    <w:rsid w:val="00B10D74"/>
    <w:rsid w:val="00B10DA3"/>
    <w:rsid w:val="00B10F4B"/>
    <w:rsid w:val="00B10F7F"/>
    <w:rsid w:val="00B11437"/>
    <w:rsid w:val="00B11449"/>
    <w:rsid w:val="00B1146E"/>
    <w:rsid w:val="00B11705"/>
    <w:rsid w:val="00B11992"/>
    <w:rsid w:val="00B11A86"/>
    <w:rsid w:val="00B11D25"/>
    <w:rsid w:val="00B11DCF"/>
    <w:rsid w:val="00B1223E"/>
    <w:rsid w:val="00B123DE"/>
    <w:rsid w:val="00B12426"/>
    <w:rsid w:val="00B1254A"/>
    <w:rsid w:val="00B1261D"/>
    <w:rsid w:val="00B126B0"/>
    <w:rsid w:val="00B1285F"/>
    <w:rsid w:val="00B12885"/>
    <w:rsid w:val="00B12A5D"/>
    <w:rsid w:val="00B12C57"/>
    <w:rsid w:val="00B12E59"/>
    <w:rsid w:val="00B12F52"/>
    <w:rsid w:val="00B12F6D"/>
    <w:rsid w:val="00B130FD"/>
    <w:rsid w:val="00B13163"/>
    <w:rsid w:val="00B1323A"/>
    <w:rsid w:val="00B1359F"/>
    <w:rsid w:val="00B136D8"/>
    <w:rsid w:val="00B1371E"/>
    <w:rsid w:val="00B13898"/>
    <w:rsid w:val="00B138D1"/>
    <w:rsid w:val="00B13ADE"/>
    <w:rsid w:val="00B13AEC"/>
    <w:rsid w:val="00B13B37"/>
    <w:rsid w:val="00B13D68"/>
    <w:rsid w:val="00B13FE6"/>
    <w:rsid w:val="00B14017"/>
    <w:rsid w:val="00B14184"/>
    <w:rsid w:val="00B142E3"/>
    <w:rsid w:val="00B14458"/>
    <w:rsid w:val="00B14646"/>
    <w:rsid w:val="00B14ACC"/>
    <w:rsid w:val="00B14FFA"/>
    <w:rsid w:val="00B15025"/>
    <w:rsid w:val="00B1502C"/>
    <w:rsid w:val="00B15082"/>
    <w:rsid w:val="00B150BB"/>
    <w:rsid w:val="00B15111"/>
    <w:rsid w:val="00B154B5"/>
    <w:rsid w:val="00B15576"/>
    <w:rsid w:val="00B1581A"/>
    <w:rsid w:val="00B15943"/>
    <w:rsid w:val="00B15A08"/>
    <w:rsid w:val="00B15E11"/>
    <w:rsid w:val="00B16188"/>
    <w:rsid w:val="00B16274"/>
    <w:rsid w:val="00B162A2"/>
    <w:rsid w:val="00B16436"/>
    <w:rsid w:val="00B16617"/>
    <w:rsid w:val="00B16927"/>
    <w:rsid w:val="00B16C2A"/>
    <w:rsid w:val="00B16C3E"/>
    <w:rsid w:val="00B16D0F"/>
    <w:rsid w:val="00B16F5C"/>
    <w:rsid w:val="00B174FD"/>
    <w:rsid w:val="00B1754C"/>
    <w:rsid w:val="00B17685"/>
    <w:rsid w:val="00B179B2"/>
    <w:rsid w:val="00B17A97"/>
    <w:rsid w:val="00B17B32"/>
    <w:rsid w:val="00B17B3C"/>
    <w:rsid w:val="00B17B7A"/>
    <w:rsid w:val="00B17D86"/>
    <w:rsid w:val="00B17E1E"/>
    <w:rsid w:val="00B2005D"/>
    <w:rsid w:val="00B20076"/>
    <w:rsid w:val="00B201C3"/>
    <w:rsid w:val="00B2026C"/>
    <w:rsid w:val="00B20381"/>
    <w:rsid w:val="00B2050F"/>
    <w:rsid w:val="00B20AB7"/>
    <w:rsid w:val="00B20B0F"/>
    <w:rsid w:val="00B21021"/>
    <w:rsid w:val="00B21516"/>
    <w:rsid w:val="00B216FB"/>
    <w:rsid w:val="00B2189F"/>
    <w:rsid w:val="00B21A83"/>
    <w:rsid w:val="00B21AD5"/>
    <w:rsid w:val="00B21AD6"/>
    <w:rsid w:val="00B21B9A"/>
    <w:rsid w:val="00B21C29"/>
    <w:rsid w:val="00B21C4A"/>
    <w:rsid w:val="00B21CDE"/>
    <w:rsid w:val="00B21DE5"/>
    <w:rsid w:val="00B22032"/>
    <w:rsid w:val="00B2207B"/>
    <w:rsid w:val="00B22100"/>
    <w:rsid w:val="00B221E4"/>
    <w:rsid w:val="00B22223"/>
    <w:rsid w:val="00B223CE"/>
    <w:rsid w:val="00B224C3"/>
    <w:rsid w:val="00B224D6"/>
    <w:rsid w:val="00B22724"/>
    <w:rsid w:val="00B229EC"/>
    <w:rsid w:val="00B22A89"/>
    <w:rsid w:val="00B22AE6"/>
    <w:rsid w:val="00B22B10"/>
    <w:rsid w:val="00B22BFE"/>
    <w:rsid w:val="00B22F06"/>
    <w:rsid w:val="00B22FCF"/>
    <w:rsid w:val="00B23268"/>
    <w:rsid w:val="00B232D7"/>
    <w:rsid w:val="00B23392"/>
    <w:rsid w:val="00B234C9"/>
    <w:rsid w:val="00B23746"/>
    <w:rsid w:val="00B23863"/>
    <w:rsid w:val="00B23EB7"/>
    <w:rsid w:val="00B23F11"/>
    <w:rsid w:val="00B23FCD"/>
    <w:rsid w:val="00B2400D"/>
    <w:rsid w:val="00B24262"/>
    <w:rsid w:val="00B2433A"/>
    <w:rsid w:val="00B24493"/>
    <w:rsid w:val="00B244EA"/>
    <w:rsid w:val="00B2461E"/>
    <w:rsid w:val="00B247EE"/>
    <w:rsid w:val="00B248E8"/>
    <w:rsid w:val="00B24948"/>
    <w:rsid w:val="00B249D0"/>
    <w:rsid w:val="00B24CFE"/>
    <w:rsid w:val="00B24E0E"/>
    <w:rsid w:val="00B24EC1"/>
    <w:rsid w:val="00B251DB"/>
    <w:rsid w:val="00B2522A"/>
    <w:rsid w:val="00B252BD"/>
    <w:rsid w:val="00B25406"/>
    <w:rsid w:val="00B25421"/>
    <w:rsid w:val="00B2546D"/>
    <w:rsid w:val="00B2553A"/>
    <w:rsid w:val="00B25649"/>
    <w:rsid w:val="00B2568B"/>
    <w:rsid w:val="00B25801"/>
    <w:rsid w:val="00B25B34"/>
    <w:rsid w:val="00B25BBB"/>
    <w:rsid w:val="00B25C26"/>
    <w:rsid w:val="00B25CF3"/>
    <w:rsid w:val="00B25D09"/>
    <w:rsid w:val="00B25E65"/>
    <w:rsid w:val="00B25F77"/>
    <w:rsid w:val="00B25FF0"/>
    <w:rsid w:val="00B26316"/>
    <w:rsid w:val="00B2648F"/>
    <w:rsid w:val="00B26503"/>
    <w:rsid w:val="00B2656C"/>
    <w:rsid w:val="00B2676D"/>
    <w:rsid w:val="00B268C3"/>
    <w:rsid w:val="00B26976"/>
    <w:rsid w:val="00B26990"/>
    <w:rsid w:val="00B269C3"/>
    <w:rsid w:val="00B26AB1"/>
    <w:rsid w:val="00B26B42"/>
    <w:rsid w:val="00B26C48"/>
    <w:rsid w:val="00B26C87"/>
    <w:rsid w:val="00B26D4E"/>
    <w:rsid w:val="00B26F86"/>
    <w:rsid w:val="00B271D9"/>
    <w:rsid w:val="00B2722A"/>
    <w:rsid w:val="00B272BC"/>
    <w:rsid w:val="00B272D6"/>
    <w:rsid w:val="00B27A52"/>
    <w:rsid w:val="00B27AA7"/>
    <w:rsid w:val="00B27C75"/>
    <w:rsid w:val="00B27C78"/>
    <w:rsid w:val="00B27D37"/>
    <w:rsid w:val="00B27E62"/>
    <w:rsid w:val="00B27E73"/>
    <w:rsid w:val="00B27EC6"/>
    <w:rsid w:val="00B3014C"/>
    <w:rsid w:val="00B3034C"/>
    <w:rsid w:val="00B30398"/>
    <w:rsid w:val="00B3041E"/>
    <w:rsid w:val="00B30738"/>
    <w:rsid w:val="00B309C4"/>
    <w:rsid w:val="00B30B6D"/>
    <w:rsid w:val="00B30BA5"/>
    <w:rsid w:val="00B30C21"/>
    <w:rsid w:val="00B310A1"/>
    <w:rsid w:val="00B310DF"/>
    <w:rsid w:val="00B312E1"/>
    <w:rsid w:val="00B3132F"/>
    <w:rsid w:val="00B314EA"/>
    <w:rsid w:val="00B314F3"/>
    <w:rsid w:val="00B315DA"/>
    <w:rsid w:val="00B318A8"/>
    <w:rsid w:val="00B31A95"/>
    <w:rsid w:val="00B31AE6"/>
    <w:rsid w:val="00B31D80"/>
    <w:rsid w:val="00B31F94"/>
    <w:rsid w:val="00B32169"/>
    <w:rsid w:val="00B32592"/>
    <w:rsid w:val="00B32A48"/>
    <w:rsid w:val="00B32D94"/>
    <w:rsid w:val="00B330A2"/>
    <w:rsid w:val="00B33162"/>
    <w:rsid w:val="00B33274"/>
    <w:rsid w:val="00B33300"/>
    <w:rsid w:val="00B33331"/>
    <w:rsid w:val="00B33396"/>
    <w:rsid w:val="00B3346B"/>
    <w:rsid w:val="00B3367A"/>
    <w:rsid w:val="00B337C6"/>
    <w:rsid w:val="00B337E2"/>
    <w:rsid w:val="00B337E9"/>
    <w:rsid w:val="00B338CD"/>
    <w:rsid w:val="00B338E1"/>
    <w:rsid w:val="00B339E1"/>
    <w:rsid w:val="00B33C9B"/>
    <w:rsid w:val="00B33D03"/>
    <w:rsid w:val="00B3422B"/>
    <w:rsid w:val="00B3422E"/>
    <w:rsid w:val="00B343EB"/>
    <w:rsid w:val="00B3457B"/>
    <w:rsid w:val="00B34791"/>
    <w:rsid w:val="00B347D4"/>
    <w:rsid w:val="00B34805"/>
    <w:rsid w:val="00B34883"/>
    <w:rsid w:val="00B348C3"/>
    <w:rsid w:val="00B349F6"/>
    <w:rsid w:val="00B34AE1"/>
    <w:rsid w:val="00B34E74"/>
    <w:rsid w:val="00B34EF9"/>
    <w:rsid w:val="00B3514B"/>
    <w:rsid w:val="00B351F4"/>
    <w:rsid w:val="00B352A3"/>
    <w:rsid w:val="00B3533D"/>
    <w:rsid w:val="00B353DD"/>
    <w:rsid w:val="00B353E1"/>
    <w:rsid w:val="00B355A1"/>
    <w:rsid w:val="00B35685"/>
    <w:rsid w:val="00B35927"/>
    <w:rsid w:val="00B35B78"/>
    <w:rsid w:val="00B35BDB"/>
    <w:rsid w:val="00B35F7A"/>
    <w:rsid w:val="00B36006"/>
    <w:rsid w:val="00B3603F"/>
    <w:rsid w:val="00B361AD"/>
    <w:rsid w:val="00B362A5"/>
    <w:rsid w:val="00B36396"/>
    <w:rsid w:val="00B363D9"/>
    <w:rsid w:val="00B364E7"/>
    <w:rsid w:val="00B3672F"/>
    <w:rsid w:val="00B36762"/>
    <w:rsid w:val="00B369AC"/>
    <w:rsid w:val="00B369F6"/>
    <w:rsid w:val="00B36D6C"/>
    <w:rsid w:val="00B36E43"/>
    <w:rsid w:val="00B37003"/>
    <w:rsid w:val="00B3714B"/>
    <w:rsid w:val="00B37257"/>
    <w:rsid w:val="00B372BF"/>
    <w:rsid w:val="00B37631"/>
    <w:rsid w:val="00B37692"/>
    <w:rsid w:val="00B37E90"/>
    <w:rsid w:val="00B37F84"/>
    <w:rsid w:val="00B40042"/>
    <w:rsid w:val="00B400E8"/>
    <w:rsid w:val="00B401FB"/>
    <w:rsid w:val="00B40245"/>
    <w:rsid w:val="00B40384"/>
    <w:rsid w:val="00B4061A"/>
    <w:rsid w:val="00B406D4"/>
    <w:rsid w:val="00B408BC"/>
    <w:rsid w:val="00B408E3"/>
    <w:rsid w:val="00B409F2"/>
    <w:rsid w:val="00B40BEA"/>
    <w:rsid w:val="00B40C0E"/>
    <w:rsid w:val="00B40F3F"/>
    <w:rsid w:val="00B4106F"/>
    <w:rsid w:val="00B412EA"/>
    <w:rsid w:val="00B41429"/>
    <w:rsid w:val="00B4143B"/>
    <w:rsid w:val="00B41490"/>
    <w:rsid w:val="00B415A8"/>
    <w:rsid w:val="00B41768"/>
    <w:rsid w:val="00B41830"/>
    <w:rsid w:val="00B419EF"/>
    <w:rsid w:val="00B41CB2"/>
    <w:rsid w:val="00B41D47"/>
    <w:rsid w:val="00B41E7E"/>
    <w:rsid w:val="00B41EA4"/>
    <w:rsid w:val="00B42076"/>
    <w:rsid w:val="00B4231B"/>
    <w:rsid w:val="00B42335"/>
    <w:rsid w:val="00B425A6"/>
    <w:rsid w:val="00B425DA"/>
    <w:rsid w:val="00B429A2"/>
    <w:rsid w:val="00B429B4"/>
    <w:rsid w:val="00B42A1A"/>
    <w:rsid w:val="00B42AC3"/>
    <w:rsid w:val="00B42B80"/>
    <w:rsid w:val="00B42D83"/>
    <w:rsid w:val="00B42EB4"/>
    <w:rsid w:val="00B42FD5"/>
    <w:rsid w:val="00B431D2"/>
    <w:rsid w:val="00B435BA"/>
    <w:rsid w:val="00B4365C"/>
    <w:rsid w:val="00B437B0"/>
    <w:rsid w:val="00B43C1F"/>
    <w:rsid w:val="00B43E82"/>
    <w:rsid w:val="00B440D7"/>
    <w:rsid w:val="00B440DB"/>
    <w:rsid w:val="00B4411C"/>
    <w:rsid w:val="00B44436"/>
    <w:rsid w:val="00B444C2"/>
    <w:rsid w:val="00B445CE"/>
    <w:rsid w:val="00B4479B"/>
    <w:rsid w:val="00B447BD"/>
    <w:rsid w:val="00B44913"/>
    <w:rsid w:val="00B449E4"/>
    <w:rsid w:val="00B44C35"/>
    <w:rsid w:val="00B44F77"/>
    <w:rsid w:val="00B44FA7"/>
    <w:rsid w:val="00B4511A"/>
    <w:rsid w:val="00B4513D"/>
    <w:rsid w:val="00B451D5"/>
    <w:rsid w:val="00B452AF"/>
    <w:rsid w:val="00B4540E"/>
    <w:rsid w:val="00B459D7"/>
    <w:rsid w:val="00B459DD"/>
    <w:rsid w:val="00B45AB7"/>
    <w:rsid w:val="00B45AE1"/>
    <w:rsid w:val="00B4603F"/>
    <w:rsid w:val="00B464C0"/>
    <w:rsid w:val="00B46571"/>
    <w:rsid w:val="00B4662F"/>
    <w:rsid w:val="00B46726"/>
    <w:rsid w:val="00B4673D"/>
    <w:rsid w:val="00B468C4"/>
    <w:rsid w:val="00B46B5C"/>
    <w:rsid w:val="00B46DA5"/>
    <w:rsid w:val="00B46E98"/>
    <w:rsid w:val="00B4724E"/>
    <w:rsid w:val="00B47252"/>
    <w:rsid w:val="00B4759C"/>
    <w:rsid w:val="00B47680"/>
    <w:rsid w:val="00B47692"/>
    <w:rsid w:val="00B4789F"/>
    <w:rsid w:val="00B479D8"/>
    <w:rsid w:val="00B47A79"/>
    <w:rsid w:val="00B5001F"/>
    <w:rsid w:val="00B50198"/>
    <w:rsid w:val="00B501E8"/>
    <w:rsid w:val="00B5026F"/>
    <w:rsid w:val="00B503F7"/>
    <w:rsid w:val="00B505F9"/>
    <w:rsid w:val="00B506CE"/>
    <w:rsid w:val="00B50B57"/>
    <w:rsid w:val="00B50C6F"/>
    <w:rsid w:val="00B50EBB"/>
    <w:rsid w:val="00B50F6D"/>
    <w:rsid w:val="00B51484"/>
    <w:rsid w:val="00B514A1"/>
    <w:rsid w:val="00B514C9"/>
    <w:rsid w:val="00B51586"/>
    <w:rsid w:val="00B51705"/>
    <w:rsid w:val="00B517A1"/>
    <w:rsid w:val="00B5186F"/>
    <w:rsid w:val="00B51A15"/>
    <w:rsid w:val="00B51C51"/>
    <w:rsid w:val="00B52187"/>
    <w:rsid w:val="00B52299"/>
    <w:rsid w:val="00B5236D"/>
    <w:rsid w:val="00B5248A"/>
    <w:rsid w:val="00B524E3"/>
    <w:rsid w:val="00B52555"/>
    <w:rsid w:val="00B525CF"/>
    <w:rsid w:val="00B52804"/>
    <w:rsid w:val="00B52829"/>
    <w:rsid w:val="00B529A7"/>
    <w:rsid w:val="00B529B9"/>
    <w:rsid w:val="00B52A84"/>
    <w:rsid w:val="00B52D1E"/>
    <w:rsid w:val="00B52DE7"/>
    <w:rsid w:val="00B52FBC"/>
    <w:rsid w:val="00B53024"/>
    <w:rsid w:val="00B53225"/>
    <w:rsid w:val="00B532D6"/>
    <w:rsid w:val="00B533B5"/>
    <w:rsid w:val="00B535B8"/>
    <w:rsid w:val="00B537AC"/>
    <w:rsid w:val="00B53822"/>
    <w:rsid w:val="00B53939"/>
    <w:rsid w:val="00B5394F"/>
    <w:rsid w:val="00B53B7E"/>
    <w:rsid w:val="00B53D49"/>
    <w:rsid w:val="00B5400D"/>
    <w:rsid w:val="00B5413E"/>
    <w:rsid w:val="00B541CB"/>
    <w:rsid w:val="00B5429D"/>
    <w:rsid w:val="00B542DB"/>
    <w:rsid w:val="00B545BE"/>
    <w:rsid w:val="00B5460C"/>
    <w:rsid w:val="00B54622"/>
    <w:rsid w:val="00B54742"/>
    <w:rsid w:val="00B54BBF"/>
    <w:rsid w:val="00B54C46"/>
    <w:rsid w:val="00B54FC4"/>
    <w:rsid w:val="00B55114"/>
    <w:rsid w:val="00B55226"/>
    <w:rsid w:val="00B55259"/>
    <w:rsid w:val="00B55353"/>
    <w:rsid w:val="00B553FB"/>
    <w:rsid w:val="00B557B5"/>
    <w:rsid w:val="00B557FF"/>
    <w:rsid w:val="00B55A11"/>
    <w:rsid w:val="00B55E45"/>
    <w:rsid w:val="00B55EE5"/>
    <w:rsid w:val="00B56209"/>
    <w:rsid w:val="00B5620C"/>
    <w:rsid w:val="00B56354"/>
    <w:rsid w:val="00B56372"/>
    <w:rsid w:val="00B563E8"/>
    <w:rsid w:val="00B5666C"/>
    <w:rsid w:val="00B566C0"/>
    <w:rsid w:val="00B56923"/>
    <w:rsid w:val="00B56EFB"/>
    <w:rsid w:val="00B571C3"/>
    <w:rsid w:val="00B57511"/>
    <w:rsid w:val="00B579A7"/>
    <w:rsid w:val="00B579D4"/>
    <w:rsid w:val="00B57AD0"/>
    <w:rsid w:val="00B60000"/>
    <w:rsid w:val="00B6027E"/>
    <w:rsid w:val="00B60383"/>
    <w:rsid w:val="00B60533"/>
    <w:rsid w:val="00B60770"/>
    <w:rsid w:val="00B608D5"/>
    <w:rsid w:val="00B60B7A"/>
    <w:rsid w:val="00B60BF3"/>
    <w:rsid w:val="00B60DD2"/>
    <w:rsid w:val="00B60DF8"/>
    <w:rsid w:val="00B60E60"/>
    <w:rsid w:val="00B60EF4"/>
    <w:rsid w:val="00B60F26"/>
    <w:rsid w:val="00B61233"/>
    <w:rsid w:val="00B61277"/>
    <w:rsid w:val="00B612BE"/>
    <w:rsid w:val="00B613FA"/>
    <w:rsid w:val="00B6142C"/>
    <w:rsid w:val="00B61530"/>
    <w:rsid w:val="00B6153C"/>
    <w:rsid w:val="00B6172C"/>
    <w:rsid w:val="00B61818"/>
    <w:rsid w:val="00B61870"/>
    <w:rsid w:val="00B61AFF"/>
    <w:rsid w:val="00B61B2E"/>
    <w:rsid w:val="00B61B8E"/>
    <w:rsid w:val="00B61D38"/>
    <w:rsid w:val="00B622B2"/>
    <w:rsid w:val="00B62300"/>
    <w:rsid w:val="00B624B3"/>
    <w:rsid w:val="00B6251B"/>
    <w:rsid w:val="00B6275F"/>
    <w:rsid w:val="00B62A2D"/>
    <w:rsid w:val="00B62A41"/>
    <w:rsid w:val="00B631EB"/>
    <w:rsid w:val="00B63637"/>
    <w:rsid w:val="00B637A4"/>
    <w:rsid w:val="00B638AC"/>
    <w:rsid w:val="00B638EC"/>
    <w:rsid w:val="00B63A4B"/>
    <w:rsid w:val="00B63C31"/>
    <w:rsid w:val="00B63C74"/>
    <w:rsid w:val="00B63FCA"/>
    <w:rsid w:val="00B63FD1"/>
    <w:rsid w:val="00B64174"/>
    <w:rsid w:val="00B641B1"/>
    <w:rsid w:val="00B6431A"/>
    <w:rsid w:val="00B64397"/>
    <w:rsid w:val="00B643C7"/>
    <w:rsid w:val="00B64702"/>
    <w:rsid w:val="00B648A0"/>
    <w:rsid w:val="00B64B2C"/>
    <w:rsid w:val="00B64D14"/>
    <w:rsid w:val="00B64E24"/>
    <w:rsid w:val="00B64E3E"/>
    <w:rsid w:val="00B64EFC"/>
    <w:rsid w:val="00B65043"/>
    <w:rsid w:val="00B650BC"/>
    <w:rsid w:val="00B6513F"/>
    <w:rsid w:val="00B6537E"/>
    <w:rsid w:val="00B653AD"/>
    <w:rsid w:val="00B65538"/>
    <w:rsid w:val="00B657D7"/>
    <w:rsid w:val="00B658F7"/>
    <w:rsid w:val="00B65E3C"/>
    <w:rsid w:val="00B65E4D"/>
    <w:rsid w:val="00B65EB0"/>
    <w:rsid w:val="00B65EE1"/>
    <w:rsid w:val="00B660BD"/>
    <w:rsid w:val="00B6614A"/>
    <w:rsid w:val="00B663EA"/>
    <w:rsid w:val="00B66584"/>
    <w:rsid w:val="00B66623"/>
    <w:rsid w:val="00B6668C"/>
    <w:rsid w:val="00B668CC"/>
    <w:rsid w:val="00B669B5"/>
    <w:rsid w:val="00B66DB9"/>
    <w:rsid w:val="00B66DBE"/>
    <w:rsid w:val="00B66E42"/>
    <w:rsid w:val="00B66EA5"/>
    <w:rsid w:val="00B66F72"/>
    <w:rsid w:val="00B6714E"/>
    <w:rsid w:val="00B67827"/>
    <w:rsid w:val="00B678E8"/>
    <w:rsid w:val="00B67A36"/>
    <w:rsid w:val="00B67A3C"/>
    <w:rsid w:val="00B67AF9"/>
    <w:rsid w:val="00B67B30"/>
    <w:rsid w:val="00B67B34"/>
    <w:rsid w:val="00B67BF3"/>
    <w:rsid w:val="00B67C94"/>
    <w:rsid w:val="00B67E36"/>
    <w:rsid w:val="00B67FD4"/>
    <w:rsid w:val="00B701CB"/>
    <w:rsid w:val="00B70267"/>
    <w:rsid w:val="00B702CD"/>
    <w:rsid w:val="00B7056B"/>
    <w:rsid w:val="00B7066F"/>
    <w:rsid w:val="00B70671"/>
    <w:rsid w:val="00B706A9"/>
    <w:rsid w:val="00B70BF8"/>
    <w:rsid w:val="00B70DCE"/>
    <w:rsid w:val="00B70E15"/>
    <w:rsid w:val="00B7109C"/>
    <w:rsid w:val="00B7119A"/>
    <w:rsid w:val="00B71259"/>
    <w:rsid w:val="00B7157B"/>
    <w:rsid w:val="00B715BA"/>
    <w:rsid w:val="00B716F7"/>
    <w:rsid w:val="00B719E3"/>
    <w:rsid w:val="00B71BA6"/>
    <w:rsid w:val="00B71FBC"/>
    <w:rsid w:val="00B72012"/>
    <w:rsid w:val="00B720B9"/>
    <w:rsid w:val="00B72335"/>
    <w:rsid w:val="00B7233A"/>
    <w:rsid w:val="00B724C8"/>
    <w:rsid w:val="00B7273E"/>
    <w:rsid w:val="00B72980"/>
    <w:rsid w:val="00B72A02"/>
    <w:rsid w:val="00B72AF7"/>
    <w:rsid w:val="00B72BAB"/>
    <w:rsid w:val="00B72DCD"/>
    <w:rsid w:val="00B72EC1"/>
    <w:rsid w:val="00B72FDD"/>
    <w:rsid w:val="00B730EA"/>
    <w:rsid w:val="00B731CF"/>
    <w:rsid w:val="00B73301"/>
    <w:rsid w:val="00B736A8"/>
    <w:rsid w:val="00B73768"/>
    <w:rsid w:val="00B7382D"/>
    <w:rsid w:val="00B73A97"/>
    <w:rsid w:val="00B73B18"/>
    <w:rsid w:val="00B73CC0"/>
    <w:rsid w:val="00B73D13"/>
    <w:rsid w:val="00B74047"/>
    <w:rsid w:val="00B74201"/>
    <w:rsid w:val="00B74226"/>
    <w:rsid w:val="00B7423A"/>
    <w:rsid w:val="00B74389"/>
    <w:rsid w:val="00B743B7"/>
    <w:rsid w:val="00B7443D"/>
    <w:rsid w:val="00B74508"/>
    <w:rsid w:val="00B7453C"/>
    <w:rsid w:val="00B74553"/>
    <w:rsid w:val="00B746A9"/>
    <w:rsid w:val="00B74737"/>
    <w:rsid w:val="00B748CD"/>
    <w:rsid w:val="00B74A0A"/>
    <w:rsid w:val="00B74ED8"/>
    <w:rsid w:val="00B75047"/>
    <w:rsid w:val="00B750BD"/>
    <w:rsid w:val="00B75391"/>
    <w:rsid w:val="00B75465"/>
    <w:rsid w:val="00B754FF"/>
    <w:rsid w:val="00B755EB"/>
    <w:rsid w:val="00B75818"/>
    <w:rsid w:val="00B75AC1"/>
    <w:rsid w:val="00B75ADE"/>
    <w:rsid w:val="00B75B4D"/>
    <w:rsid w:val="00B75B64"/>
    <w:rsid w:val="00B76130"/>
    <w:rsid w:val="00B7641C"/>
    <w:rsid w:val="00B7664B"/>
    <w:rsid w:val="00B767D3"/>
    <w:rsid w:val="00B768B2"/>
    <w:rsid w:val="00B76A09"/>
    <w:rsid w:val="00B76B10"/>
    <w:rsid w:val="00B76C69"/>
    <w:rsid w:val="00B76CEB"/>
    <w:rsid w:val="00B76DAF"/>
    <w:rsid w:val="00B77647"/>
    <w:rsid w:val="00B77824"/>
    <w:rsid w:val="00B778FD"/>
    <w:rsid w:val="00B77984"/>
    <w:rsid w:val="00B77C71"/>
    <w:rsid w:val="00B77C97"/>
    <w:rsid w:val="00B77E8C"/>
    <w:rsid w:val="00B77ED5"/>
    <w:rsid w:val="00B80055"/>
    <w:rsid w:val="00B8005C"/>
    <w:rsid w:val="00B802A4"/>
    <w:rsid w:val="00B80506"/>
    <w:rsid w:val="00B80B72"/>
    <w:rsid w:val="00B8127D"/>
    <w:rsid w:val="00B812E6"/>
    <w:rsid w:val="00B817F8"/>
    <w:rsid w:val="00B8185B"/>
    <w:rsid w:val="00B81C22"/>
    <w:rsid w:val="00B81CBD"/>
    <w:rsid w:val="00B81F10"/>
    <w:rsid w:val="00B8211C"/>
    <w:rsid w:val="00B82427"/>
    <w:rsid w:val="00B8246C"/>
    <w:rsid w:val="00B82707"/>
    <w:rsid w:val="00B82721"/>
    <w:rsid w:val="00B827A6"/>
    <w:rsid w:val="00B827C7"/>
    <w:rsid w:val="00B82B4B"/>
    <w:rsid w:val="00B82B85"/>
    <w:rsid w:val="00B82DA7"/>
    <w:rsid w:val="00B83065"/>
    <w:rsid w:val="00B830CE"/>
    <w:rsid w:val="00B830F0"/>
    <w:rsid w:val="00B83395"/>
    <w:rsid w:val="00B8341B"/>
    <w:rsid w:val="00B8341E"/>
    <w:rsid w:val="00B83548"/>
    <w:rsid w:val="00B839F5"/>
    <w:rsid w:val="00B83AB2"/>
    <w:rsid w:val="00B83CB6"/>
    <w:rsid w:val="00B83E7D"/>
    <w:rsid w:val="00B83F2A"/>
    <w:rsid w:val="00B83F6A"/>
    <w:rsid w:val="00B840A7"/>
    <w:rsid w:val="00B8431A"/>
    <w:rsid w:val="00B847B6"/>
    <w:rsid w:val="00B84C64"/>
    <w:rsid w:val="00B84D5B"/>
    <w:rsid w:val="00B84DE9"/>
    <w:rsid w:val="00B850A0"/>
    <w:rsid w:val="00B85107"/>
    <w:rsid w:val="00B8515F"/>
    <w:rsid w:val="00B851B7"/>
    <w:rsid w:val="00B8539F"/>
    <w:rsid w:val="00B85424"/>
    <w:rsid w:val="00B857F5"/>
    <w:rsid w:val="00B85802"/>
    <w:rsid w:val="00B858FD"/>
    <w:rsid w:val="00B85A4F"/>
    <w:rsid w:val="00B85CC3"/>
    <w:rsid w:val="00B85D61"/>
    <w:rsid w:val="00B85DC2"/>
    <w:rsid w:val="00B85DC4"/>
    <w:rsid w:val="00B85FAF"/>
    <w:rsid w:val="00B86143"/>
    <w:rsid w:val="00B861D2"/>
    <w:rsid w:val="00B86221"/>
    <w:rsid w:val="00B865FE"/>
    <w:rsid w:val="00B86916"/>
    <w:rsid w:val="00B8699D"/>
    <w:rsid w:val="00B86B3A"/>
    <w:rsid w:val="00B86C0C"/>
    <w:rsid w:val="00B86D56"/>
    <w:rsid w:val="00B870DE"/>
    <w:rsid w:val="00B87412"/>
    <w:rsid w:val="00B87420"/>
    <w:rsid w:val="00B8745C"/>
    <w:rsid w:val="00B8775A"/>
    <w:rsid w:val="00B87797"/>
    <w:rsid w:val="00B87DD3"/>
    <w:rsid w:val="00B87E1E"/>
    <w:rsid w:val="00B87E6F"/>
    <w:rsid w:val="00B87E87"/>
    <w:rsid w:val="00B87F1C"/>
    <w:rsid w:val="00B87FCE"/>
    <w:rsid w:val="00B9001D"/>
    <w:rsid w:val="00B9031F"/>
    <w:rsid w:val="00B9037B"/>
    <w:rsid w:val="00B903BC"/>
    <w:rsid w:val="00B904FB"/>
    <w:rsid w:val="00B905F5"/>
    <w:rsid w:val="00B90766"/>
    <w:rsid w:val="00B907E2"/>
    <w:rsid w:val="00B90AB3"/>
    <w:rsid w:val="00B90D93"/>
    <w:rsid w:val="00B90E33"/>
    <w:rsid w:val="00B9126C"/>
    <w:rsid w:val="00B912E0"/>
    <w:rsid w:val="00B913FA"/>
    <w:rsid w:val="00B91416"/>
    <w:rsid w:val="00B91535"/>
    <w:rsid w:val="00B915EB"/>
    <w:rsid w:val="00B919C7"/>
    <w:rsid w:val="00B91B2F"/>
    <w:rsid w:val="00B91BDE"/>
    <w:rsid w:val="00B91E45"/>
    <w:rsid w:val="00B91FFF"/>
    <w:rsid w:val="00B920D5"/>
    <w:rsid w:val="00B921D6"/>
    <w:rsid w:val="00B92533"/>
    <w:rsid w:val="00B927B7"/>
    <w:rsid w:val="00B92890"/>
    <w:rsid w:val="00B92C73"/>
    <w:rsid w:val="00B92D2D"/>
    <w:rsid w:val="00B92E0E"/>
    <w:rsid w:val="00B92F14"/>
    <w:rsid w:val="00B93101"/>
    <w:rsid w:val="00B931F0"/>
    <w:rsid w:val="00B931FF"/>
    <w:rsid w:val="00B9325B"/>
    <w:rsid w:val="00B9327C"/>
    <w:rsid w:val="00B932C0"/>
    <w:rsid w:val="00B93483"/>
    <w:rsid w:val="00B9353C"/>
    <w:rsid w:val="00B936BE"/>
    <w:rsid w:val="00B93F52"/>
    <w:rsid w:val="00B93F72"/>
    <w:rsid w:val="00B943B2"/>
    <w:rsid w:val="00B94464"/>
    <w:rsid w:val="00B9463D"/>
    <w:rsid w:val="00B946FE"/>
    <w:rsid w:val="00B94909"/>
    <w:rsid w:val="00B94914"/>
    <w:rsid w:val="00B94A48"/>
    <w:rsid w:val="00B94E88"/>
    <w:rsid w:val="00B94ED9"/>
    <w:rsid w:val="00B95101"/>
    <w:rsid w:val="00B9530B"/>
    <w:rsid w:val="00B953BA"/>
    <w:rsid w:val="00B957FA"/>
    <w:rsid w:val="00B958ED"/>
    <w:rsid w:val="00B958F8"/>
    <w:rsid w:val="00B95974"/>
    <w:rsid w:val="00B95A4D"/>
    <w:rsid w:val="00B95AA6"/>
    <w:rsid w:val="00B95D17"/>
    <w:rsid w:val="00B95DF9"/>
    <w:rsid w:val="00B95E27"/>
    <w:rsid w:val="00B96344"/>
    <w:rsid w:val="00B9647E"/>
    <w:rsid w:val="00B964C7"/>
    <w:rsid w:val="00B96510"/>
    <w:rsid w:val="00B965D1"/>
    <w:rsid w:val="00B96637"/>
    <w:rsid w:val="00B967E9"/>
    <w:rsid w:val="00B968CD"/>
    <w:rsid w:val="00B9695C"/>
    <w:rsid w:val="00B96972"/>
    <w:rsid w:val="00B969ED"/>
    <w:rsid w:val="00B96D0F"/>
    <w:rsid w:val="00B96E41"/>
    <w:rsid w:val="00B971FF"/>
    <w:rsid w:val="00B97544"/>
    <w:rsid w:val="00B9755D"/>
    <w:rsid w:val="00B9771D"/>
    <w:rsid w:val="00B978CB"/>
    <w:rsid w:val="00B9796B"/>
    <w:rsid w:val="00B97BC3"/>
    <w:rsid w:val="00B97C75"/>
    <w:rsid w:val="00B97C79"/>
    <w:rsid w:val="00B97D72"/>
    <w:rsid w:val="00B97E39"/>
    <w:rsid w:val="00B97EEE"/>
    <w:rsid w:val="00BA007D"/>
    <w:rsid w:val="00BA0085"/>
    <w:rsid w:val="00BA019D"/>
    <w:rsid w:val="00BA04BE"/>
    <w:rsid w:val="00BA04C3"/>
    <w:rsid w:val="00BA066E"/>
    <w:rsid w:val="00BA069E"/>
    <w:rsid w:val="00BA076B"/>
    <w:rsid w:val="00BA079F"/>
    <w:rsid w:val="00BA09AB"/>
    <w:rsid w:val="00BA0AB2"/>
    <w:rsid w:val="00BA0B52"/>
    <w:rsid w:val="00BA0C71"/>
    <w:rsid w:val="00BA0E87"/>
    <w:rsid w:val="00BA124F"/>
    <w:rsid w:val="00BA13CF"/>
    <w:rsid w:val="00BA1420"/>
    <w:rsid w:val="00BA14BC"/>
    <w:rsid w:val="00BA150A"/>
    <w:rsid w:val="00BA1538"/>
    <w:rsid w:val="00BA1568"/>
    <w:rsid w:val="00BA1589"/>
    <w:rsid w:val="00BA1674"/>
    <w:rsid w:val="00BA1B15"/>
    <w:rsid w:val="00BA1EAD"/>
    <w:rsid w:val="00BA20B1"/>
    <w:rsid w:val="00BA2200"/>
    <w:rsid w:val="00BA225D"/>
    <w:rsid w:val="00BA24F1"/>
    <w:rsid w:val="00BA25F2"/>
    <w:rsid w:val="00BA273C"/>
    <w:rsid w:val="00BA27AA"/>
    <w:rsid w:val="00BA28F5"/>
    <w:rsid w:val="00BA2984"/>
    <w:rsid w:val="00BA2CCE"/>
    <w:rsid w:val="00BA2E00"/>
    <w:rsid w:val="00BA2F11"/>
    <w:rsid w:val="00BA304A"/>
    <w:rsid w:val="00BA30C3"/>
    <w:rsid w:val="00BA31C6"/>
    <w:rsid w:val="00BA34C4"/>
    <w:rsid w:val="00BA350B"/>
    <w:rsid w:val="00BA3706"/>
    <w:rsid w:val="00BA38F3"/>
    <w:rsid w:val="00BA3A7E"/>
    <w:rsid w:val="00BA3EB7"/>
    <w:rsid w:val="00BA3F48"/>
    <w:rsid w:val="00BA3FE7"/>
    <w:rsid w:val="00BA414D"/>
    <w:rsid w:val="00BA4300"/>
    <w:rsid w:val="00BA4355"/>
    <w:rsid w:val="00BA43EB"/>
    <w:rsid w:val="00BA4452"/>
    <w:rsid w:val="00BA44F1"/>
    <w:rsid w:val="00BA451D"/>
    <w:rsid w:val="00BA46A7"/>
    <w:rsid w:val="00BA4802"/>
    <w:rsid w:val="00BA4B64"/>
    <w:rsid w:val="00BA4EDC"/>
    <w:rsid w:val="00BA507A"/>
    <w:rsid w:val="00BA50EB"/>
    <w:rsid w:val="00BA520D"/>
    <w:rsid w:val="00BA5268"/>
    <w:rsid w:val="00BA529E"/>
    <w:rsid w:val="00BA52A0"/>
    <w:rsid w:val="00BA553B"/>
    <w:rsid w:val="00BA5542"/>
    <w:rsid w:val="00BA5586"/>
    <w:rsid w:val="00BA5648"/>
    <w:rsid w:val="00BA5C19"/>
    <w:rsid w:val="00BA5CEE"/>
    <w:rsid w:val="00BA5D5E"/>
    <w:rsid w:val="00BA5D71"/>
    <w:rsid w:val="00BA5D94"/>
    <w:rsid w:val="00BA5E4E"/>
    <w:rsid w:val="00BA5EC9"/>
    <w:rsid w:val="00BA6098"/>
    <w:rsid w:val="00BA6115"/>
    <w:rsid w:val="00BA61B4"/>
    <w:rsid w:val="00BA62B5"/>
    <w:rsid w:val="00BA6384"/>
    <w:rsid w:val="00BA63BB"/>
    <w:rsid w:val="00BA640D"/>
    <w:rsid w:val="00BA6465"/>
    <w:rsid w:val="00BA6477"/>
    <w:rsid w:val="00BA697B"/>
    <w:rsid w:val="00BA69D3"/>
    <w:rsid w:val="00BA6A9B"/>
    <w:rsid w:val="00BA6ACC"/>
    <w:rsid w:val="00BA6B19"/>
    <w:rsid w:val="00BA6B64"/>
    <w:rsid w:val="00BA6CF8"/>
    <w:rsid w:val="00BA6EAB"/>
    <w:rsid w:val="00BA6FA0"/>
    <w:rsid w:val="00BA7196"/>
    <w:rsid w:val="00BA75B4"/>
    <w:rsid w:val="00BA7664"/>
    <w:rsid w:val="00BA7BBA"/>
    <w:rsid w:val="00BA7BC0"/>
    <w:rsid w:val="00BA7ECC"/>
    <w:rsid w:val="00BA7EE9"/>
    <w:rsid w:val="00BA7F28"/>
    <w:rsid w:val="00BA7F9D"/>
    <w:rsid w:val="00BB0219"/>
    <w:rsid w:val="00BB03DC"/>
    <w:rsid w:val="00BB0436"/>
    <w:rsid w:val="00BB08EC"/>
    <w:rsid w:val="00BB0AC0"/>
    <w:rsid w:val="00BB0BAE"/>
    <w:rsid w:val="00BB0BCB"/>
    <w:rsid w:val="00BB0CAE"/>
    <w:rsid w:val="00BB0DB1"/>
    <w:rsid w:val="00BB107D"/>
    <w:rsid w:val="00BB1268"/>
    <w:rsid w:val="00BB1382"/>
    <w:rsid w:val="00BB1414"/>
    <w:rsid w:val="00BB15CE"/>
    <w:rsid w:val="00BB1658"/>
    <w:rsid w:val="00BB165E"/>
    <w:rsid w:val="00BB185F"/>
    <w:rsid w:val="00BB19AC"/>
    <w:rsid w:val="00BB1E6A"/>
    <w:rsid w:val="00BB1F04"/>
    <w:rsid w:val="00BB1F23"/>
    <w:rsid w:val="00BB1F3F"/>
    <w:rsid w:val="00BB22C4"/>
    <w:rsid w:val="00BB2476"/>
    <w:rsid w:val="00BB24B3"/>
    <w:rsid w:val="00BB2A75"/>
    <w:rsid w:val="00BB2B38"/>
    <w:rsid w:val="00BB2FAF"/>
    <w:rsid w:val="00BB3456"/>
    <w:rsid w:val="00BB3482"/>
    <w:rsid w:val="00BB353E"/>
    <w:rsid w:val="00BB3597"/>
    <w:rsid w:val="00BB3724"/>
    <w:rsid w:val="00BB37AB"/>
    <w:rsid w:val="00BB3ADC"/>
    <w:rsid w:val="00BB3AE1"/>
    <w:rsid w:val="00BB3BB5"/>
    <w:rsid w:val="00BB3C83"/>
    <w:rsid w:val="00BB4074"/>
    <w:rsid w:val="00BB412C"/>
    <w:rsid w:val="00BB431B"/>
    <w:rsid w:val="00BB43C9"/>
    <w:rsid w:val="00BB47C7"/>
    <w:rsid w:val="00BB47E0"/>
    <w:rsid w:val="00BB4863"/>
    <w:rsid w:val="00BB48A2"/>
    <w:rsid w:val="00BB49E4"/>
    <w:rsid w:val="00BB4D2B"/>
    <w:rsid w:val="00BB4DFC"/>
    <w:rsid w:val="00BB525E"/>
    <w:rsid w:val="00BB531F"/>
    <w:rsid w:val="00BB5336"/>
    <w:rsid w:val="00BB58EE"/>
    <w:rsid w:val="00BB59E9"/>
    <w:rsid w:val="00BB5B42"/>
    <w:rsid w:val="00BB5D51"/>
    <w:rsid w:val="00BB5D68"/>
    <w:rsid w:val="00BB5DF1"/>
    <w:rsid w:val="00BB6099"/>
    <w:rsid w:val="00BB612B"/>
    <w:rsid w:val="00BB61E1"/>
    <w:rsid w:val="00BB6350"/>
    <w:rsid w:val="00BB65FB"/>
    <w:rsid w:val="00BB6A49"/>
    <w:rsid w:val="00BB6AA4"/>
    <w:rsid w:val="00BB6B3B"/>
    <w:rsid w:val="00BB6B8D"/>
    <w:rsid w:val="00BB6D1B"/>
    <w:rsid w:val="00BB6E3E"/>
    <w:rsid w:val="00BB6E66"/>
    <w:rsid w:val="00BB72D6"/>
    <w:rsid w:val="00BB739C"/>
    <w:rsid w:val="00BB756B"/>
    <w:rsid w:val="00BB75D6"/>
    <w:rsid w:val="00BB783D"/>
    <w:rsid w:val="00BB7C79"/>
    <w:rsid w:val="00BB7EBB"/>
    <w:rsid w:val="00BB7F7E"/>
    <w:rsid w:val="00BC0175"/>
    <w:rsid w:val="00BC0340"/>
    <w:rsid w:val="00BC03A0"/>
    <w:rsid w:val="00BC06FB"/>
    <w:rsid w:val="00BC0CEA"/>
    <w:rsid w:val="00BC0F37"/>
    <w:rsid w:val="00BC110B"/>
    <w:rsid w:val="00BC1593"/>
    <w:rsid w:val="00BC1602"/>
    <w:rsid w:val="00BC17C1"/>
    <w:rsid w:val="00BC1874"/>
    <w:rsid w:val="00BC18D2"/>
    <w:rsid w:val="00BC1A98"/>
    <w:rsid w:val="00BC1C89"/>
    <w:rsid w:val="00BC1D5B"/>
    <w:rsid w:val="00BC1F18"/>
    <w:rsid w:val="00BC1FB7"/>
    <w:rsid w:val="00BC20A3"/>
    <w:rsid w:val="00BC23AF"/>
    <w:rsid w:val="00BC2527"/>
    <w:rsid w:val="00BC2601"/>
    <w:rsid w:val="00BC264F"/>
    <w:rsid w:val="00BC2854"/>
    <w:rsid w:val="00BC29D7"/>
    <w:rsid w:val="00BC29FB"/>
    <w:rsid w:val="00BC2B7D"/>
    <w:rsid w:val="00BC2C3B"/>
    <w:rsid w:val="00BC3086"/>
    <w:rsid w:val="00BC3298"/>
    <w:rsid w:val="00BC3569"/>
    <w:rsid w:val="00BC35CD"/>
    <w:rsid w:val="00BC36BB"/>
    <w:rsid w:val="00BC3A48"/>
    <w:rsid w:val="00BC3A4E"/>
    <w:rsid w:val="00BC3B28"/>
    <w:rsid w:val="00BC3B91"/>
    <w:rsid w:val="00BC3BCE"/>
    <w:rsid w:val="00BC43A0"/>
    <w:rsid w:val="00BC44AC"/>
    <w:rsid w:val="00BC44CA"/>
    <w:rsid w:val="00BC450B"/>
    <w:rsid w:val="00BC4593"/>
    <w:rsid w:val="00BC480B"/>
    <w:rsid w:val="00BC4A13"/>
    <w:rsid w:val="00BC4ADE"/>
    <w:rsid w:val="00BC4BC2"/>
    <w:rsid w:val="00BC4BE5"/>
    <w:rsid w:val="00BC4C48"/>
    <w:rsid w:val="00BC4C6F"/>
    <w:rsid w:val="00BC4CA9"/>
    <w:rsid w:val="00BC50E5"/>
    <w:rsid w:val="00BC55BC"/>
    <w:rsid w:val="00BC58D1"/>
    <w:rsid w:val="00BC5949"/>
    <w:rsid w:val="00BC5A99"/>
    <w:rsid w:val="00BC5B4B"/>
    <w:rsid w:val="00BC5BBB"/>
    <w:rsid w:val="00BC5BC8"/>
    <w:rsid w:val="00BC5E36"/>
    <w:rsid w:val="00BC5EC4"/>
    <w:rsid w:val="00BC5EFD"/>
    <w:rsid w:val="00BC5F6C"/>
    <w:rsid w:val="00BC6262"/>
    <w:rsid w:val="00BC62A6"/>
    <w:rsid w:val="00BC6576"/>
    <w:rsid w:val="00BC6782"/>
    <w:rsid w:val="00BC6874"/>
    <w:rsid w:val="00BC6943"/>
    <w:rsid w:val="00BC69E4"/>
    <w:rsid w:val="00BC6B3D"/>
    <w:rsid w:val="00BC6D39"/>
    <w:rsid w:val="00BC6DA9"/>
    <w:rsid w:val="00BC6DC4"/>
    <w:rsid w:val="00BC6E11"/>
    <w:rsid w:val="00BC70DF"/>
    <w:rsid w:val="00BC75DA"/>
    <w:rsid w:val="00BC7641"/>
    <w:rsid w:val="00BC76CC"/>
    <w:rsid w:val="00BC7BCA"/>
    <w:rsid w:val="00BC7D2B"/>
    <w:rsid w:val="00BC7DB5"/>
    <w:rsid w:val="00BD018B"/>
    <w:rsid w:val="00BD049A"/>
    <w:rsid w:val="00BD0543"/>
    <w:rsid w:val="00BD0676"/>
    <w:rsid w:val="00BD0685"/>
    <w:rsid w:val="00BD070A"/>
    <w:rsid w:val="00BD08DC"/>
    <w:rsid w:val="00BD0981"/>
    <w:rsid w:val="00BD0ABA"/>
    <w:rsid w:val="00BD0B85"/>
    <w:rsid w:val="00BD0BAC"/>
    <w:rsid w:val="00BD0D02"/>
    <w:rsid w:val="00BD0D0F"/>
    <w:rsid w:val="00BD0ED1"/>
    <w:rsid w:val="00BD100A"/>
    <w:rsid w:val="00BD12B6"/>
    <w:rsid w:val="00BD1469"/>
    <w:rsid w:val="00BD170B"/>
    <w:rsid w:val="00BD1851"/>
    <w:rsid w:val="00BD186C"/>
    <w:rsid w:val="00BD186F"/>
    <w:rsid w:val="00BD196D"/>
    <w:rsid w:val="00BD1A87"/>
    <w:rsid w:val="00BD1C35"/>
    <w:rsid w:val="00BD1E59"/>
    <w:rsid w:val="00BD201E"/>
    <w:rsid w:val="00BD29C9"/>
    <w:rsid w:val="00BD2A2B"/>
    <w:rsid w:val="00BD2B64"/>
    <w:rsid w:val="00BD2C75"/>
    <w:rsid w:val="00BD3613"/>
    <w:rsid w:val="00BD383F"/>
    <w:rsid w:val="00BD3AEE"/>
    <w:rsid w:val="00BD3B64"/>
    <w:rsid w:val="00BD3B7D"/>
    <w:rsid w:val="00BD3D91"/>
    <w:rsid w:val="00BD3DF6"/>
    <w:rsid w:val="00BD3ECD"/>
    <w:rsid w:val="00BD3FFC"/>
    <w:rsid w:val="00BD408B"/>
    <w:rsid w:val="00BD445B"/>
    <w:rsid w:val="00BD4605"/>
    <w:rsid w:val="00BD4621"/>
    <w:rsid w:val="00BD4644"/>
    <w:rsid w:val="00BD480D"/>
    <w:rsid w:val="00BD4904"/>
    <w:rsid w:val="00BD4981"/>
    <w:rsid w:val="00BD49D0"/>
    <w:rsid w:val="00BD4AA1"/>
    <w:rsid w:val="00BD4B24"/>
    <w:rsid w:val="00BD4B55"/>
    <w:rsid w:val="00BD4BD0"/>
    <w:rsid w:val="00BD4BF4"/>
    <w:rsid w:val="00BD4C3D"/>
    <w:rsid w:val="00BD4EF8"/>
    <w:rsid w:val="00BD4F60"/>
    <w:rsid w:val="00BD5267"/>
    <w:rsid w:val="00BD5283"/>
    <w:rsid w:val="00BD5534"/>
    <w:rsid w:val="00BD553C"/>
    <w:rsid w:val="00BD560F"/>
    <w:rsid w:val="00BD5645"/>
    <w:rsid w:val="00BD576B"/>
    <w:rsid w:val="00BD57F6"/>
    <w:rsid w:val="00BD586B"/>
    <w:rsid w:val="00BD64A0"/>
    <w:rsid w:val="00BD6825"/>
    <w:rsid w:val="00BD693F"/>
    <w:rsid w:val="00BD6B17"/>
    <w:rsid w:val="00BD6B6F"/>
    <w:rsid w:val="00BD6CBB"/>
    <w:rsid w:val="00BD6D48"/>
    <w:rsid w:val="00BD7043"/>
    <w:rsid w:val="00BD70DE"/>
    <w:rsid w:val="00BD7482"/>
    <w:rsid w:val="00BD765A"/>
    <w:rsid w:val="00BD76FF"/>
    <w:rsid w:val="00BD7705"/>
    <w:rsid w:val="00BD7822"/>
    <w:rsid w:val="00BD7A57"/>
    <w:rsid w:val="00BD7B4F"/>
    <w:rsid w:val="00BD7F72"/>
    <w:rsid w:val="00BE01BD"/>
    <w:rsid w:val="00BE022A"/>
    <w:rsid w:val="00BE027B"/>
    <w:rsid w:val="00BE0458"/>
    <w:rsid w:val="00BE052E"/>
    <w:rsid w:val="00BE056C"/>
    <w:rsid w:val="00BE0592"/>
    <w:rsid w:val="00BE059E"/>
    <w:rsid w:val="00BE05B9"/>
    <w:rsid w:val="00BE0696"/>
    <w:rsid w:val="00BE0790"/>
    <w:rsid w:val="00BE083C"/>
    <w:rsid w:val="00BE095A"/>
    <w:rsid w:val="00BE099A"/>
    <w:rsid w:val="00BE0AA4"/>
    <w:rsid w:val="00BE0AC3"/>
    <w:rsid w:val="00BE0C21"/>
    <w:rsid w:val="00BE0FE5"/>
    <w:rsid w:val="00BE11BC"/>
    <w:rsid w:val="00BE1290"/>
    <w:rsid w:val="00BE12EE"/>
    <w:rsid w:val="00BE1328"/>
    <w:rsid w:val="00BE1587"/>
    <w:rsid w:val="00BE1961"/>
    <w:rsid w:val="00BE1FA2"/>
    <w:rsid w:val="00BE216A"/>
    <w:rsid w:val="00BE24C7"/>
    <w:rsid w:val="00BE25C4"/>
    <w:rsid w:val="00BE26FD"/>
    <w:rsid w:val="00BE2806"/>
    <w:rsid w:val="00BE2C53"/>
    <w:rsid w:val="00BE2CE9"/>
    <w:rsid w:val="00BE2D44"/>
    <w:rsid w:val="00BE2E10"/>
    <w:rsid w:val="00BE2FFE"/>
    <w:rsid w:val="00BE3246"/>
    <w:rsid w:val="00BE32C4"/>
    <w:rsid w:val="00BE3444"/>
    <w:rsid w:val="00BE34A8"/>
    <w:rsid w:val="00BE35F5"/>
    <w:rsid w:val="00BE3868"/>
    <w:rsid w:val="00BE3CB6"/>
    <w:rsid w:val="00BE402F"/>
    <w:rsid w:val="00BE426D"/>
    <w:rsid w:val="00BE43FD"/>
    <w:rsid w:val="00BE4451"/>
    <w:rsid w:val="00BE45F2"/>
    <w:rsid w:val="00BE488C"/>
    <w:rsid w:val="00BE48A0"/>
    <w:rsid w:val="00BE4A64"/>
    <w:rsid w:val="00BE4C04"/>
    <w:rsid w:val="00BE50D2"/>
    <w:rsid w:val="00BE55AB"/>
    <w:rsid w:val="00BE5669"/>
    <w:rsid w:val="00BE56C1"/>
    <w:rsid w:val="00BE570D"/>
    <w:rsid w:val="00BE59C5"/>
    <w:rsid w:val="00BE5B6A"/>
    <w:rsid w:val="00BE5F0C"/>
    <w:rsid w:val="00BE5F19"/>
    <w:rsid w:val="00BE5F50"/>
    <w:rsid w:val="00BE634C"/>
    <w:rsid w:val="00BE6392"/>
    <w:rsid w:val="00BE65F3"/>
    <w:rsid w:val="00BE66A6"/>
    <w:rsid w:val="00BE67E6"/>
    <w:rsid w:val="00BE6A6B"/>
    <w:rsid w:val="00BE6AAD"/>
    <w:rsid w:val="00BE6E0E"/>
    <w:rsid w:val="00BE7019"/>
    <w:rsid w:val="00BE7056"/>
    <w:rsid w:val="00BE7181"/>
    <w:rsid w:val="00BE7256"/>
    <w:rsid w:val="00BE736E"/>
    <w:rsid w:val="00BE736F"/>
    <w:rsid w:val="00BE73E5"/>
    <w:rsid w:val="00BE745B"/>
    <w:rsid w:val="00BE750A"/>
    <w:rsid w:val="00BE75F4"/>
    <w:rsid w:val="00BE75F6"/>
    <w:rsid w:val="00BE76B4"/>
    <w:rsid w:val="00BE7A6C"/>
    <w:rsid w:val="00BE7B03"/>
    <w:rsid w:val="00BE7D5E"/>
    <w:rsid w:val="00BE7DB9"/>
    <w:rsid w:val="00BE7DBD"/>
    <w:rsid w:val="00BE7FFB"/>
    <w:rsid w:val="00BF003B"/>
    <w:rsid w:val="00BF0198"/>
    <w:rsid w:val="00BF03BD"/>
    <w:rsid w:val="00BF03E2"/>
    <w:rsid w:val="00BF04A9"/>
    <w:rsid w:val="00BF04F6"/>
    <w:rsid w:val="00BF063B"/>
    <w:rsid w:val="00BF06B2"/>
    <w:rsid w:val="00BF0794"/>
    <w:rsid w:val="00BF0CEA"/>
    <w:rsid w:val="00BF13BE"/>
    <w:rsid w:val="00BF14A4"/>
    <w:rsid w:val="00BF1685"/>
    <w:rsid w:val="00BF1CB0"/>
    <w:rsid w:val="00BF1F04"/>
    <w:rsid w:val="00BF22EF"/>
    <w:rsid w:val="00BF2346"/>
    <w:rsid w:val="00BF2351"/>
    <w:rsid w:val="00BF2361"/>
    <w:rsid w:val="00BF2524"/>
    <w:rsid w:val="00BF2559"/>
    <w:rsid w:val="00BF2634"/>
    <w:rsid w:val="00BF28AA"/>
    <w:rsid w:val="00BF28B6"/>
    <w:rsid w:val="00BF2D2E"/>
    <w:rsid w:val="00BF2D7A"/>
    <w:rsid w:val="00BF30EA"/>
    <w:rsid w:val="00BF3272"/>
    <w:rsid w:val="00BF37A2"/>
    <w:rsid w:val="00BF3882"/>
    <w:rsid w:val="00BF3943"/>
    <w:rsid w:val="00BF3B09"/>
    <w:rsid w:val="00BF3B9A"/>
    <w:rsid w:val="00BF3CAF"/>
    <w:rsid w:val="00BF3F32"/>
    <w:rsid w:val="00BF3F6F"/>
    <w:rsid w:val="00BF455B"/>
    <w:rsid w:val="00BF474B"/>
    <w:rsid w:val="00BF4B42"/>
    <w:rsid w:val="00BF4DCA"/>
    <w:rsid w:val="00BF4E55"/>
    <w:rsid w:val="00BF5100"/>
    <w:rsid w:val="00BF5132"/>
    <w:rsid w:val="00BF55C5"/>
    <w:rsid w:val="00BF5889"/>
    <w:rsid w:val="00BF598C"/>
    <w:rsid w:val="00BF59F6"/>
    <w:rsid w:val="00BF5ACB"/>
    <w:rsid w:val="00BF5AE2"/>
    <w:rsid w:val="00BF5BE6"/>
    <w:rsid w:val="00BF5EBE"/>
    <w:rsid w:val="00BF620E"/>
    <w:rsid w:val="00BF635E"/>
    <w:rsid w:val="00BF666D"/>
    <w:rsid w:val="00BF67FB"/>
    <w:rsid w:val="00BF695E"/>
    <w:rsid w:val="00BF6F39"/>
    <w:rsid w:val="00BF6F71"/>
    <w:rsid w:val="00BF716A"/>
    <w:rsid w:val="00BF71DB"/>
    <w:rsid w:val="00BF733D"/>
    <w:rsid w:val="00BF743F"/>
    <w:rsid w:val="00BF744D"/>
    <w:rsid w:val="00BF7735"/>
    <w:rsid w:val="00BF77B0"/>
    <w:rsid w:val="00BF77B1"/>
    <w:rsid w:val="00BF783B"/>
    <w:rsid w:val="00BF78BC"/>
    <w:rsid w:val="00BF7ADD"/>
    <w:rsid w:val="00BF7B18"/>
    <w:rsid w:val="00BF7D82"/>
    <w:rsid w:val="00BF7DD9"/>
    <w:rsid w:val="00BF7E46"/>
    <w:rsid w:val="00BF7E69"/>
    <w:rsid w:val="00C00152"/>
    <w:rsid w:val="00C0043D"/>
    <w:rsid w:val="00C004A1"/>
    <w:rsid w:val="00C006F1"/>
    <w:rsid w:val="00C008A4"/>
    <w:rsid w:val="00C008EC"/>
    <w:rsid w:val="00C0097C"/>
    <w:rsid w:val="00C00AF6"/>
    <w:rsid w:val="00C00C46"/>
    <w:rsid w:val="00C00E8C"/>
    <w:rsid w:val="00C00F26"/>
    <w:rsid w:val="00C01064"/>
    <w:rsid w:val="00C013FD"/>
    <w:rsid w:val="00C0156F"/>
    <w:rsid w:val="00C01B2D"/>
    <w:rsid w:val="00C01D51"/>
    <w:rsid w:val="00C01E78"/>
    <w:rsid w:val="00C020DD"/>
    <w:rsid w:val="00C02369"/>
    <w:rsid w:val="00C02404"/>
    <w:rsid w:val="00C02791"/>
    <w:rsid w:val="00C02825"/>
    <w:rsid w:val="00C02ABD"/>
    <w:rsid w:val="00C02EAA"/>
    <w:rsid w:val="00C02ECA"/>
    <w:rsid w:val="00C030A1"/>
    <w:rsid w:val="00C030EB"/>
    <w:rsid w:val="00C0327A"/>
    <w:rsid w:val="00C032CD"/>
    <w:rsid w:val="00C033A9"/>
    <w:rsid w:val="00C0348A"/>
    <w:rsid w:val="00C0362E"/>
    <w:rsid w:val="00C038AC"/>
    <w:rsid w:val="00C03D25"/>
    <w:rsid w:val="00C03EF2"/>
    <w:rsid w:val="00C03F1F"/>
    <w:rsid w:val="00C042E7"/>
    <w:rsid w:val="00C0465F"/>
    <w:rsid w:val="00C0477A"/>
    <w:rsid w:val="00C04A62"/>
    <w:rsid w:val="00C04AB0"/>
    <w:rsid w:val="00C04DC5"/>
    <w:rsid w:val="00C04EF1"/>
    <w:rsid w:val="00C04FA0"/>
    <w:rsid w:val="00C0509B"/>
    <w:rsid w:val="00C05130"/>
    <w:rsid w:val="00C0522B"/>
    <w:rsid w:val="00C05302"/>
    <w:rsid w:val="00C05410"/>
    <w:rsid w:val="00C05466"/>
    <w:rsid w:val="00C05606"/>
    <w:rsid w:val="00C05720"/>
    <w:rsid w:val="00C05807"/>
    <w:rsid w:val="00C05830"/>
    <w:rsid w:val="00C058AE"/>
    <w:rsid w:val="00C058EB"/>
    <w:rsid w:val="00C05945"/>
    <w:rsid w:val="00C05DD3"/>
    <w:rsid w:val="00C0635B"/>
    <w:rsid w:val="00C0644B"/>
    <w:rsid w:val="00C06670"/>
    <w:rsid w:val="00C06833"/>
    <w:rsid w:val="00C06896"/>
    <w:rsid w:val="00C0698D"/>
    <w:rsid w:val="00C06996"/>
    <w:rsid w:val="00C06B26"/>
    <w:rsid w:val="00C06F89"/>
    <w:rsid w:val="00C070AC"/>
    <w:rsid w:val="00C077D0"/>
    <w:rsid w:val="00C07909"/>
    <w:rsid w:val="00C07B37"/>
    <w:rsid w:val="00C07BE6"/>
    <w:rsid w:val="00C07C70"/>
    <w:rsid w:val="00C07E0E"/>
    <w:rsid w:val="00C07F13"/>
    <w:rsid w:val="00C10219"/>
    <w:rsid w:val="00C105AA"/>
    <w:rsid w:val="00C108C8"/>
    <w:rsid w:val="00C10935"/>
    <w:rsid w:val="00C10985"/>
    <w:rsid w:val="00C10A16"/>
    <w:rsid w:val="00C10A43"/>
    <w:rsid w:val="00C10FCA"/>
    <w:rsid w:val="00C1101F"/>
    <w:rsid w:val="00C110BF"/>
    <w:rsid w:val="00C1147A"/>
    <w:rsid w:val="00C11582"/>
    <w:rsid w:val="00C1158F"/>
    <w:rsid w:val="00C1167C"/>
    <w:rsid w:val="00C116C7"/>
    <w:rsid w:val="00C117C2"/>
    <w:rsid w:val="00C118DE"/>
    <w:rsid w:val="00C119C0"/>
    <w:rsid w:val="00C11C97"/>
    <w:rsid w:val="00C11D8D"/>
    <w:rsid w:val="00C11F82"/>
    <w:rsid w:val="00C123A0"/>
    <w:rsid w:val="00C124FF"/>
    <w:rsid w:val="00C1265B"/>
    <w:rsid w:val="00C126D6"/>
    <w:rsid w:val="00C12765"/>
    <w:rsid w:val="00C12859"/>
    <w:rsid w:val="00C12A4C"/>
    <w:rsid w:val="00C12B36"/>
    <w:rsid w:val="00C12C96"/>
    <w:rsid w:val="00C12D49"/>
    <w:rsid w:val="00C12DC0"/>
    <w:rsid w:val="00C12EE7"/>
    <w:rsid w:val="00C12FAA"/>
    <w:rsid w:val="00C13111"/>
    <w:rsid w:val="00C13258"/>
    <w:rsid w:val="00C1355B"/>
    <w:rsid w:val="00C135ED"/>
    <w:rsid w:val="00C138AE"/>
    <w:rsid w:val="00C139E2"/>
    <w:rsid w:val="00C14009"/>
    <w:rsid w:val="00C14095"/>
    <w:rsid w:val="00C14180"/>
    <w:rsid w:val="00C14248"/>
    <w:rsid w:val="00C142F9"/>
    <w:rsid w:val="00C14364"/>
    <w:rsid w:val="00C14522"/>
    <w:rsid w:val="00C14721"/>
    <w:rsid w:val="00C147AF"/>
    <w:rsid w:val="00C147BA"/>
    <w:rsid w:val="00C148F1"/>
    <w:rsid w:val="00C14994"/>
    <w:rsid w:val="00C14B63"/>
    <w:rsid w:val="00C14D95"/>
    <w:rsid w:val="00C151A7"/>
    <w:rsid w:val="00C152B5"/>
    <w:rsid w:val="00C15303"/>
    <w:rsid w:val="00C1555B"/>
    <w:rsid w:val="00C15577"/>
    <w:rsid w:val="00C1597E"/>
    <w:rsid w:val="00C159DD"/>
    <w:rsid w:val="00C15A0A"/>
    <w:rsid w:val="00C15A17"/>
    <w:rsid w:val="00C15A57"/>
    <w:rsid w:val="00C15A58"/>
    <w:rsid w:val="00C15E29"/>
    <w:rsid w:val="00C16091"/>
    <w:rsid w:val="00C1625E"/>
    <w:rsid w:val="00C162B6"/>
    <w:rsid w:val="00C16525"/>
    <w:rsid w:val="00C168DC"/>
    <w:rsid w:val="00C16914"/>
    <w:rsid w:val="00C16EF0"/>
    <w:rsid w:val="00C16F6C"/>
    <w:rsid w:val="00C17233"/>
    <w:rsid w:val="00C17361"/>
    <w:rsid w:val="00C173CA"/>
    <w:rsid w:val="00C17524"/>
    <w:rsid w:val="00C17660"/>
    <w:rsid w:val="00C1783B"/>
    <w:rsid w:val="00C17861"/>
    <w:rsid w:val="00C17BDE"/>
    <w:rsid w:val="00C17C95"/>
    <w:rsid w:val="00C17D75"/>
    <w:rsid w:val="00C2004F"/>
    <w:rsid w:val="00C2007B"/>
    <w:rsid w:val="00C200D4"/>
    <w:rsid w:val="00C20220"/>
    <w:rsid w:val="00C20270"/>
    <w:rsid w:val="00C20553"/>
    <w:rsid w:val="00C205F8"/>
    <w:rsid w:val="00C20674"/>
    <w:rsid w:val="00C2080C"/>
    <w:rsid w:val="00C20983"/>
    <w:rsid w:val="00C20BA2"/>
    <w:rsid w:val="00C20D80"/>
    <w:rsid w:val="00C20DC0"/>
    <w:rsid w:val="00C20DCF"/>
    <w:rsid w:val="00C20E03"/>
    <w:rsid w:val="00C20F8B"/>
    <w:rsid w:val="00C2111C"/>
    <w:rsid w:val="00C2138E"/>
    <w:rsid w:val="00C21423"/>
    <w:rsid w:val="00C2167A"/>
    <w:rsid w:val="00C21752"/>
    <w:rsid w:val="00C217F2"/>
    <w:rsid w:val="00C2189F"/>
    <w:rsid w:val="00C218B6"/>
    <w:rsid w:val="00C219C9"/>
    <w:rsid w:val="00C21D70"/>
    <w:rsid w:val="00C21E51"/>
    <w:rsid w:val="00C21FDB"/>
    <w:rsid w:val="00C22006"/>
    <w:rsid w:val="00C221D1"/>
    <w:rsid w:val="00C224B6"/>
    <w:rsid w:val="00C22663"/>
    <w:rsid w:val="00C2295E"/>
    <w:rsid w:val="00C22AD8"/>
    <w:rsid w:val="00C22AE3"/>
    <w:rsid w:val="00C22CD5"/>
    <w:rsid w:val="00C22D6E"/>
    <w:rsid w:val="00C230A9"/>
    <w:rsid w:val="00C230BE"/>
    <w:rsid w:val="00C2312A"/>
    <w:rsid w:val="00C234ED"/>
    <w:rsid w:val="00C23836"/>
    <w:rsid w:val="00C23897"/>
    <w:rsid w:val="00C23C69"/>
    <w:rsid w:val="00C23CD5"/>
    <w:rsid w:val="00C23D29"/>
    <w:rsid w:val="00C23F00"/>
    <w:rsid w:val="00C23FEF"/>
    <w:rsid w:val="00C23FFA"/>
    <w:rsid w:val="00C24249"/>
    <w:rsid w:val="00C244BF"/>
    <w:rsid w:val="00C24510"/>
    <w:rsid w:val="00C2456E"/>
    <w:rsid w:val="00C246A1"/>
    <w:rsid w:val="00C246C0"/>
    <w:rsid w:val="00C24BCB"/>
    <w:rsid w:val="00C24F15"/>
    <w:rsid w:val="00C24FD4"/>
    <w:rsid w:val="00C251EB"/>
    <w:rsid w:val="00C252BD"/>
    <w:rsid w:val="00C25336"/>
    <w:rsid w:val="00C2569E"/>
    <w:rsid w:val="00C256B0"/>
    <w:rsid w:val="00C25738"/>
    <w:rsid w:val="00C257DD"/>
    <w:rsid w:val="00C259D5"/>
    <w:rsid w:val="00C25A3A"/>
    <w:rsid w:val="00C25ABF"/>
    <w:rsid w:val="00C25B9C"/>
    <w:rsid w:val="00C25EEC"/>
    <w:rsid w:val="00C26362"/>
    <w:rsid w:val="00C267F6"/>
    <w:rsid w:val="00C2699E"/>
    <w:rsid w:val="00C269B0"/>
    <w:rsid w:val="00C26AA3"/>
    <w:rsid w:val="00C26ACB"/>
    <w:rsid w:val="00C26D06"/>
    <w:rsid w:val="00C26DFB"/>
    <w:rsid w:val="00C26E71"/>
    <w:rsid w:val="00C26FA3"/>
    <w:rsid w:val="00C270C5"/>
    <w:rsid w:val="00C27213"/>
    <w:rsid w:val="00C27348"/>
    <w:rsid w:val="00C27413"/>
    <w:rsid w:val="00C27471"/>
    <w:rsid w:val="00C27601"/>
    <w:rsid w:val="00C27837"/>
    <w:rsid w:val="00C27ACF"/>
    <w:rsid w:val="00C27AD1"/>
    <w:rsid w:val="00C27D94"/>
    <w:rsid w:val="00C3020C"/>
    <w:rsid w:val="00C3031B"/>
    <w:rsid w:val="00C3061C"/>
    <w:rsid w:val="00C30816"/>
    <w:rsid w:val="00C30832"/>
    <w:rsid w:val="00C30A48"/>
    <w:rsid w:val="00C30EE7"/>
    <w:rsid w:val="00C30EF2"/>
    <w:rsid w:val="00C30F5C"/>
    <w:rsid w:val="00C3103C"/>
    <w:rsid w:val="00C3143A"/>
    <w:rsid w:val="00C3157E"/>
    <w:rsid w:val="00C31644"/>
    <w:rsid w:val="00C31657"/>
    <w:rsid w:val="00C3191E"/>
    <w:rsid w:val="00C31933"/>
    <w:rsid w:val="00C3193F"/>
    <w:rsid w:val="00C31AC4"/>
    <w:rsid w:val="00C31FAE"/>
    <w:rsid w:val="00C32018"/>
    <w:rsid w:val="00C3205A"/>
    <w:rsid w:val="00C32504"/>
    <w:rsid w:val="00C325A0"/>
    <w:rsid w:val="00C3277C"/>
    <w:rsid w:val="00C32B08"/>
    <w:rsid w:val="00C32EB9"/>
    <w:rsid w:val="00C33022"/>
    <w:rsid w:val="00C33046"/>
    <w:rsid w:val="00C330E3"/>
    <w:rsid w:val="00C33123"/>
    <w:rsid w:val="00C3316F"/>
    <w:rsid w:val="00C332E3"/>
    <w:rsid w:val="00C336A1"/>
    <w:rsid w:val="00C336C4"/>
    <w:rsid w:val="00C33839"/>
    <w:rsid w:val="00C33AE6"/>
    <w:rsid w:val="00C33D2B"/>
    <w:rsid w:val="00C33D5A"/>
    <w:rsid w:val="00C33EF1"/>
    <w:rsid w:val="00C33EFC"/>
    <w:rsid w:val="00C341E9"/>
    <w:rsid w:val="00C34246"/>
    <w:rsid w:val="00C345BE"/>
    <w:rsid w:val="00C3464A"/>
    <w:rsid w:val="00C34763"/>
    <w:rsid w:val="00C347E4"/>
    <w:rsid w:val="00C34A1B"/>
    <w:rsid w:val="00C34A57"/>
    <w:rsid w:val="00C34B78"/>
    <w:rsid w:val="00C34CD9"/>
    <w:rsid w:val="00C34CDB"/>
    <w:rsid w:val="00C34D9F"/>
    <w:rsid w:val="00C34FCB"/>
    <w:rsid w:val="00C34FFD"/>
    <w:rsid w:val="00C35250"/>
    <w:rsid w:val="00C352C5"/>
    <w:rsid w:val="00C3569D"/>
    <w:rsid w:val="00C3586B"/>
    <w:rsid w:val="00C35917"/>
    <w:rsid w:val="00C359F9"/>
    <w:rsid w:val="00C36037"/>
    <w:rsid w:val="00C3631A"/>
    <w:rsid w:val="00C36521"/>
    <w:rsid w:val="00C366C6"/>
    <w:rsid w:val="00C366D1"/>
    <w:rsid w:val="00C368AE"/>
    <w:rsid w:val="00C36917"/>
    <w:rsid w:val="00C36985"/>
    <w:rsid w:val="00C369F8"/>
    <w:rsid w:val="00C36B82"/>
    <w:rsid w:val="00C36C2A"/>
    <w:rsid w:val="00C36CA7"/>
    <w:rsid w:val="00C36E20"/>
    <w:rsid w:val="00C36FA0"/>
    <w:rsid w:val="00C370BC"/>
    <w:rsid w:val="00C3715D"/>
    <w:rsid w:val="00C37399"/>
    <w:rsid w:val="00C37514"/>
    <w:rsid w:val="00C376B4"/>
    <w:rsid w:val="00C3773D"/>
    <w:rsid w:val="00C37869"/>
    <w:rsid w:val="00C37951"/>
    <w:rsid w:val="00C379CA"/>
    <w:rsid w:val="00C37B9B"/>
    <w:rsid w:val="00C37BB9"/>
    <w:rsid w:val="00C37BD4"/>
    <w:rsid w:val="00C37C77"/>
    <w:rsid w:val="00C37C8C"/>
    <w:rsid w:val="00C37EC3"/>
    <w:rsid w:val="00C400CB"/>
    <w:rsid w:val="00C4023D"/>
    <w:rsid w:val="00C40378"/>
    <w:rsid w:val="00C4057F"/>
    <w:rsid w:val="00C40784"/>
    <w:rsid w:val="00C409D9"/>
    <w:rsid w:val="00C40A81"/>
    <w:rsid w:val="00C40C27"/>
    <w:rsid w:val="00C40E09"/>
    <w:rsid w:val="00C40E80"/>
    <w:rsid w:val="00C40EF8"/>
    <w:rsid w:val="00C40FCB"/>
    <w:rsid w:val="00C413AE"/>
    <w:rsid w:val="00C413BA"/>
    <w:rsid w:val="00C414BA"/>
    <w:rsid w:val="00C41512"/>
    <w:rsid w:val="00C41552"/>
    <w:rsid w:val="00C4158E"/>
    <w:rsid w:val="00C415D0"/>
    <w:rsid w:val="00C416ED"/>
    <w:rsid w:val="00C41875"/>
    <w:rsid w:val="00C4189D"/>
    <w:rsid w:val="00C41901"/>
    <w:rsid w:val="00C41B8B"/>
    <w:rsid w:val="00C41BEE"/>
    <w:rsid w:val="00C41D06"/>
    <w:rsid w:val="00C41DE3"/>
    <w:rsid w:val="00C41F31"/>
    <w:rsid w:val="00C420C2"/>
    <w:rsid w:val="00C42181"/>
    <w:rsid w:val="00C422B8"/>
    <w:rsid w:val="00C422CF"/>
    <w:rsid w:val="00C42901"/>
    <w:rsid w:val="00C42953"/>
    <w:rsid w:val="00C42AB8"/>
    <w:rsid w:val="00C42CB1"/>
    <w:rsid w:val="00C42DF2"/>
    <w:rsid w:val="00C42E02"/>
    <w:rsid w:val="00C42E5E"/>
    <w:rsid w:val="00C43111"/>
    <w:rsid w:val="00C4319E"/>
    <w:rsid w:val="00C4323F"/>
    <w:rsid w:val="00C43464"/>
    <w:rsid w:val="00C434FC"/>
    <w:rsid w:val="00C4371C"/>
    <w:rsid w:val="00C438A5"/>
    <w:rsid w:val="00C438C7"/>
    <w:rsid w:val="00C438DA"/>
    <w:rsid w:val="00C43A4A"/>
    <w:rsid w:val="00C43A73"/>
    <w:rsid w:val="00C43BD7"/>
    <w:rsid w:val="00C43D30"/>
    <w:rsid w:val="00C43D3E"/>
    <w:rsid w:val="00C43E75"/>
    <w:rsid w:val="00C43F6F"/>
    <w:rsid w:val="00C43F9F"/>
    <w:rsid w:val="00C44053"/>
    <w:rsid w:val="00C44277"/>
    <w:rsid w:val="00C443A4"/>
    <w:rsid w:val="00C44402"/>
    <w:rsid w:val="00C44456"/>
    <w:rsid w:val="00C444FB"/>
    <w:rsid w:val="00C44651"/>
    <w:rsid w:val="00C448DA"/>
    <w:rsid w:val="00C448E1"/>
    <w:rsid w:val="00C44F2E"/>
    <w:rsid w:val="00C44F3E"/>
    <w:rsid w:val="00C45018"/>
    <w:rsid w:val="00C4510D"/>
    <w:rsid w:val="00C45320"/>
    <w:rsid w:val="00C45392"/>
    <w:rsid w:val="00C455AE"/>
    <w:rsid w:val="00C4585A"/>
    <w:rsid w:val="00C45868"/>
    <w:rsid w:val="00C45B7E"/>
    <w:rsid w:val="00C45C44"/>
    <w:rsid w:val="00C45EB5"/>
    <w:rsid w:val="00C461DE"/>
    <w:rsid w:val="00C46462"/>
    <w:rsid w:val="00C469D3"/>
    <w:rsid w:val="00C46BA5"/>
    <w:rsid w:val="00C46C53"/>
    <w:rsid w:val="00C46FAE"/>
    <w:rsid w:val="00C4709A"/>
    <w:rsid w:val="00C470D4"/>
    <w:rsid w:val="00C471A8"/>
    <w:rsid w:val="00C4722B"/>
    <w:rsid w:val="00C474DC"/>
    <w:rsid w:val="00C4753A"/>
    <w:rsid w:val="00C47564"/>
    <w:rsid w:val="00C4756D"/>
    <w:rsid w:val="00C477DE"/>
    <w:rsid w:val="00C478C3"/>
    <w:rsid w:val="00C47AC9"/>
    <w:rsid w:val="00C47D08"/>
    <w:rsid w:val="00C47F60"/>
    <w:rsid w:val="00C5001D"/>
    <w:rsid w:val="00C50265"/>
    <w:rsid w:val="00C5028B"/>
    <w:rsid w:val="00C50633"/>
    <w:rsid w:val="00C506A0"/>
    <w:rsid w:val="00C50772"/>
    <w:rsid w:val="00C508D1"/>
    <w:rsid w:val="00C50917"/>
    <w:rsid w:val="00C50E6A"/>
    <w:rsid w:val="00C51284"/>
    <w:rsid w:val="00C51576"/>
    <w:rsid w:val="00C5169E"/>
    <w:rsid w:val="00C516F0"/>
    <w:rsid w:val="00C51784"/>
    <w:rsid w:val="00C517CC"/>
    <w:rsid w:val="00C51A0B"/>
    <w:rsid w:val="00C51C9F"/>
    <w:rsid w:val="00C51CF7"/>
    <w:rsid w:val="00C51DD4"/>
    <w:rsid w:val="00C51E76"/>
    <w:rsid w:val="00C51F11"/>
    <w:rsid w:val="00C520C5"/>
    <w:rsid w:val="00C521A0"/>
    <w:rsid w:val="00C522C3"/>
    <w:rsid w:val="00C522CD"/>
    <w:rsid w:val="00C52507"/>
    <w:rsid w:val="00C52788"/>
    <w:rsid w:val="00C527E5"/>
    <w:rsid w:val="00C52867"/>
    <w:rsid w:val="00C52870"/>
    <w:rsid w:val="00C52914"/>
    <w:rsid w:val="00C529B2"/>
    <w:rsid w:val="00C529D3"/>
    <w:rsid w:val="00C52B8F"/>
    <w:rsid w:val="00C52D19"/>
    <w:rsid w:val="00C530A4"/>
    <w:rsid w:val="00C53183"/>
    <w:rsid w:val="00C533EE"/>
    <w:rsid w:val="00C53414"/>
    <w:rsid w:val="00C537D2"/>
    <w:rsid w:val="00C537D9"/>
    <w:rsid w:val="00C53820"/>
    <w:rsid w:val="00C5383F"/>
    <w:rsid w:val="00C53DB5"/>
    <w:rsid w:val="00C53DEC"/>
    <w:rsid w:val="00C53ECE"/>
    <w:rsid w:val="00C54009"/>
    <w:rsid w:val="00C540CF"/>
    <w:rsid w:val="00C541A7"/>
    <w:rsid w:val="00C54717"/>
    <w:rsid w:val="00C549BE"/>
    <w:rsid w:val="00C54B65"/>
    <w:rsid w:val="00C54CFB"/>
    <w:rsid w:val="00C55038"/>
    <w:rsid w:val="00C55346"/>
    <w:rsid w:val="00C5537A"/>
    <w:rsid w:val="00C553CD"/>
    <w:rsid w:val="00C55494"/>
    <w:rsid w:val="00C554A3"/>
    <w:rsid w:val="00C55553"/>
    <w:rsid w:val="00C555A7"/>
    <w:rsid w:val="00C556DB"/>
    <w:rsid w:val="00C55A38"/>
    <w:rsid w:val="00C55B99"/>
    <w:rsid w:val="00C55CAC"/>
    <w:rsid w:val="00C55CC5"/>
    <w:rsid w:val="00C55DBD"/>
    <w:rsid w:val="00C564E2"/>
    <w:rsid w:val="00C564F3"/>
    <w:rsid w:val="00C564FD"/>
    <w:rsid w:val="00C565C4"/>
    <w:rsid w:val="00C566EA"/>
    <w:rsid w:val="00C56716"/>
    <w:rsid w:val="00C569A5"/>
    <w:rsid w:val="00C56A37"/>
    <w:rsid w:val="00C56B9E"/>
    <w:rsid w:val="00C56BB5"/>
    <w:rsid w:val="00C570B0"/>
    <w:rsid w:val="00C570E8"/>
    <w:rsid w:val="00C571E1"/>
    <w:rsid w:val="00C57463"/>
    <w:rsid w:val="00C57494"/>
    <w:rsid w:val="00C574DE"/>
    <w:rsid w:val="00C5750E"/>
    <w:rsid w:val="00C5763F"/>
    <w:rsid w:val="00C57726"/>
    <w:rsid w:val="00C57B35"/>
    <w:rsid w:val="00C57C27"/>
    <w:rsid w:val="00C57C9D"/>
    <w:rsid w:val="00C57F32"/>
    <w:rsid w:val="00C60040"/>
    <w:rsid w:val="00C600D5"/>
    <w:rsid w:val="00C60364"/>
    <w:rsid w:val="00C6039B"/>
    <w:rsid w:val="00C60404"/>
    <w:rsid w:val="00C604D3"/>
    <w:rsid w:val="00C606CD"/>
    <w:rsid w:val="00C609DF"/>
    <w:rsid w:val="00C610B9"/>
    <w:rsid w:val="00C61104"/>
    <w:rsid w:val="00C61404"/>
    <w:rsid w:val="00C615FC"/>
    <w:rsid w:val="00C617E6"/>
    <w:rsid w:val="00C618FA"/>
    <w:rsid w:val="00C619FA"/>
    <w:rsid w:val="00C61DEE"/>
    <w:rsid w:val="00C62046"/>
    <w:rsid w:val="00C62060"/>
    <w:rsid w:val="00C6216F"/>
    <w:rsid w:val="00C62205"/>
    <w:rsid w:val="00C6230D"/>
    <w:rsid w:val="00C62457"/>
    <w:rsid w:val="00C624EA"/>
    <w:rsid w:val="00C627CD"/>
    <w:rsid w:val="00C6281F"/>
    <w:rsid w:val="00C6297F"/>
    <w:rsid w:val="00C62E28"/>
    <w:rsid w:val="00C630C7"/>
    <w:rsid w:val="00C630C8"/>
    <w:rsid w:val="00C63153"/>
    <w:rsid w:val="00C632C6"/>
    <w:rsid w:val="00C634E9"/>
    <w:rsid w:val="00C63675"/>
    <w:rsid w:val="00C63B4D"/>
    <w:rsid w:val="00C63D5C"/>
    <w:rsid w:val="00C63E98"/>
    <w:rsid w:val="00C63F84"/>
    <w:rsid w:val="00C640E8"/>
    <w:rsid w:val="00C64121"/>
    <w:rsid w:val="00C64131"/>
    <w:rsid w:val="00C64363"/>
    <w:rsid w:val="00C64790"/>
    <w:rsid w:val="00C64946"/>
    <w:rsid w:val="00C64AD6"/>
    <w:rsid w:val="00C64DF2"/>
    <w:rsid w:val="00C65889"/>
    <w:rsid w:val="00C659D4"/>
    <w:rsid w:val="00C65A36"/>
    <w:rsid w:val="00C65C18"/>
    <w:rsid w:val="00C65D31"/>
    <w:rsid w:val="00C65DE6"/>
    <w:rsid w:val="00C65EAD"/>
    <w:rsid w:val="00C66040"/>
    <w:rsid w:val="00C6610C"/>
    <w:rsid w:val="00C6614E"/>
    <w:rsid w:val="00C662B6"/>
    <w:rsid w:val="00C66464"/>
    <w:rsid w:val="00C66493"/>
    <w:rsid w:val="00C664D9"/>
    <w:rsid w:val="00C668FB"/>
    <w:rsid w:val="00C66959"/>
    <w:rsid w:val="00C669F7"/>
    <w:rsid w:val="00C66ACB"/>
    <w:rsid w:val="00C66CCE"/>
    <w:rsid w:val="00C670DA"/>
    <w:rsid w:val="00C671BC"/>
    <w:rsid w:val="00C67344"/>
    <w:rsid w:val="00C67568"/>
    <w:rsid w:val="00C676B3"/>
    <w:rsid w:val="00C678E3"/>
    <w:rsid w:val="00C678F7"/>
    <w:rsid w:val="00C67A1E"/>
    <w:rsid w:val="00C67A58"/>
    <w:rsid w:val="00C67C2B"/>
    <w:rsid w:val="00C67E19"/>
    <w:rsid w:val="00C7035A"/>
    <w:rsid w:val="00C70469"/>
    <w:rsid w:val="00C708DC"/>
    <w:rsid w:val="00C708F9"/>
    <w:rsid w:val="00C70AED"/>
    <w:rsid w:val="00C70B2C"/>
    <w:rsid w:val="00C70D0A"/>
    <w:rsid w:val="00C70E17"/>
    <w:rsid w:val="00C70F3B"/>
    <w:rsid w:val="00C7142C"/>
    <w:rsid w:val="00C7160D"/>
    <w:rsid w:val="00C716BD"/>
    <w:rsid w:val="00C7171C"/>
    <w:rsid w:val="00C7187D"/>
    <w:rsid w:val="00C71AF6"/>
    <w:rsid w:val="00C71CBB"/>
    <w:rsid w:val="00C71E02"/>
    <w:rsid w:val="00C71F80"/>
    <w:rsid w:val="00C71F81"/>
    <w:rsid w:val="00C71FFE"/>
    <w:rsid w:val="00C7204E"/>
    <w:rsid w:val="00C720B3"/>
    <w:rsid w:val="00C72152"/>
    <w:rsid w:val="00C721CB"/>
    <w:rsid w:val="00C7248C"/>
    <w:rsid w:val="00C72594"/>
    <w:rsid w:val="00C725F5"/>
    <w:rsid w:val="00C726FE"/>
    <w:rsid w:val="00C7287E"/>
    <w:rsid w:val="00C729C7"/>
    <w:rsid w:val="00C729FD"/>
    <w:rsid w:val="00C72A45"/>
    <w:rsid w:val="00C72ED9"/>
    <w:rsid w:val="00C72FAD"/>
    <w:rsid w:val="00C73296"/>
    <w:rsid w:val="00C73335"/>
    <w:rsid w:val="00C73450"/>
    <w:rsid w:val="00C73801"/>
    <w:rsid w:val="00C739D8"/>
    <w:rsid w:val="00C73D63"/>
    <w:rsid w:val="00C73D8B"/>
    <w:rsid w:val="00C73DAF"/>
    <w:rsid w:val="00C73DB6"/>
    <w:rsid w:val="00C73FB5"/>
    <w:rsid w:val="00C740C8"/>
    <w:rsid w:val="00C74165"/>
    <w:rsid w:val="00C7433F"/>
    <w:rsid w:val="00C74426"/>
    <w:rsid w:val="00C744C2"/>
    <w:rsid w:val="00C745CE"/>
    <w:rsid w:val="00C745EE"/>
    <w:rsid w:val="00C74635"/>
    <w:rsid w:val="00C74949"/>
    <w:rsid w:val="00C74978"/>
    <w:rsid w:val="00C74AE8"/>
    <w:rsid w:val="00C74BAB"/>
    <w:rsid w:val="00C74BEF"/>
    <w:rsid w:val="00C74BF2"/>
    <w:rsid w:val="00C74DC1"/>
    <w:rsid w:val="00C74F10"/>
    <w:rsid w:val="00C74F50"/>
    <w:rsid w:val="00C7517F"/>
    <w:rsid w:val="00C75429"/>
    <w:rsid w:val="00C7554C"/>
    <w:rsid w:val="00C756D2"/>
    <w:rsid w:val="00C759AD"/>
    <w:rsid w:val="00C75B77"/>
    <w:rsid w:val="00C75FD7"/>
    <w:rsid w:val="00C7605F"/>
    <w:rsid w:val="00C768CB"/>
    <w:rsid w:val="00C76914"/>
    <w:rsid w:val="00C76935"/>
    <w:rsid w:val="00C7693C"/>
    <w:rsid w:val="00C76AAF"/>
    <w:rsid w:val="00C76B2F"/>
    <w:rsid w:val="00C76D21"/>
    <w:rsid w:val="00C76FAC"/>
    <w:rsid w:val="00C76FF9"/>
    <w:rsid w:val="00C770F9"/>
    <w:rsid w:val="00C772D0"/>
    <w:rsid w:val="00C7730C"/>
    <w:rsid w:val="00C773EB"/>
    <w:rsid w:val="00C77417"/>
    <w:rsid w:val="00C7746B"/>
    <w:rsid w:val="00C778F5"/>
    <w:rsid w:val="00C77A84"/>
    <w:rsid w:val="00C77B85"/>
    <w:rsid w:val="00C77CAA"/>
    <w:rsid w:val="00C77D06"/>
    <w:rsid w:val="00C77DD3"/>
    <w:rsid w:val="00C80051"/>
    <w:rsid w:val="00C8005B"/>
    <w:rsid w:val="00C8011D"/>
    <w:rsid w:val="00C80B93"/>
    <w:rsid w:val="00C80D38"/>
    <w:rsid w:val="00C80E42"/>
    <w:rsid w:val="00C81067"/>
    <w:rsid w:val="00C81485"/>
    <w:rsid w:val="00C814EA"/>
    <w:rsid w:val="00C81715"/>
    <w:rsid w:val="00C81832"/>
    <w:rsid w:val="00C81D6E"/>
    <w:rsid w:val="00C81E77"/>
    <w:rsid w:val="00C81FAA"/>
    <w:rsid w:val="00C8203A"/>
    <w:rsid w:val="00C82111"/>
    <w:rsid w:val="00C8224C"/>
    <w:rsid w:val="00C822EF"/>
    <w:rsid w:val="00C822FD"/>
    <w:rsid w:val="00C826DA"/>
    <w:rsid w:val="00C827F4"/>
    <w:rsid w:val="00C82A6E"/>
    <w:rsid w:val="00C82AC9"/>
    <w:rsid w:val="00C82AE7"/>
    <w:rsid w:val="00C82BC1"/>
    <w:rsid w:val="00C82DD8"/>
    <w:rsid w:val="00C82E1D"/>
    <w:rsid w:val="00C82F0E"/>
    <w:rsid w:val="00C83199"/>
    <w:rsid w:val="00C834A9"/>
    <w:rsid w:val="00C8361C"/>
    <w:rsid w:val="00C83897"/>
    <w:rsid w:val="00C83A2D"/>
    <w:rsid w:val="00C83D5A"/>
    <w:rsid w:val="00C83FA2"/>
    <w:rsid w:val="00C842C9"/>
    <w:rsid w:val="00C8458A"/>
    <w:rsid w:val="00C845AE"/>
    <w:rsid w:val="00C845C8"/>
    <w:rsid w:val="00C8481D"/>
    <w:rsid w:val="00C8498D"/>
    <w:rsid w:val="00C84A6F"/>
    <w:rsid w:val="00C84D6D"/>
    <w:rsid w:val="00C84F50"/>
    <w:rsid w:val="00C8534C"/>
    <w:rsid w:val="00C8541C"/>
    <w:rsid w:val="00C85462"/>
    <w:rsid w:val="00C85977"/>
    <w:rsid w:val="00C85BC5"/>
    <w:rsid w:val="00C85C40"/>
    <w:rsid w:val="00C85C45"/>
    <w:rsid w:val="00C85CA3"/>
    <w:rsid w:val="00C85D0C"/>
    <w:rsid w:val="00C85D54"/>
    <w:rsid w:val="00C85DB8"/>
    <w:rsid w:val="00C85E94"/>
    <w:rsid w:val="00C8609D"/>
    <w:rsid w:val="00C86455"/>
    <w:rsid w:val="00C86976"/>
    <w:rsid w:val="00C86B77"/>
    <w:rsid w:val="00C86E66"/>
    <w:rsid w:val="00C86FEF"/>
    <w:rsid w:val="00C8709D"/>
    <w:rsid w:val="00C872D7"/>
    <w:rsid w:val="00C87322"/>
    <w:rsid w:val="00C8732D"/>
    <w:rsid w:val="00C8743E"/>
    <w:rsid w:val="00C8753F"/>
    <w:rsid w:val="00C8778E"/>
    <w:rsid w:val="00C877BC"/>
    <w:rsid w:val="00C87A63"/>
    <w:rsid w:val="00C87A7F"/>
    <w:rsid w:val="00C87B00"/>
    <w:rsid w:val="00C87FF5"/>
    <w:rsid w:val="00C90187"/>
    <w:rsid w:val="00C90469"/>
    <w:rsid w:val="00C90864"/>
    <w:rsid w:val="00C909CE"/>
    <w:rsid w:val="00C90A5A"/>
    <w:rsid w:val="00C90C39"/>
    <w:rsid w:val="00C90C71"/>
    <w:rsid w:val="00C90F0E"/>
    <w:rsid w:val="00C90FCD"/>
    <w:rsid w:val="00C9109D"/>
    <w:rsid w:val="00C91643"/>
    <w:rsid w:val="00C91646"/>
    <w:rsid w:val="00C91932"/>
    <w:rsid w:val="00C9194A"/>
    <w:rsid w:val="00C91A64"/>
    <w:rsid w:val="00C91ADC"/>
    <w:rsid w:val="00C91B3F"/>
    <w:rsid w:val="00C91B89"/>
    <w:rsid w:val="00C91EF3"/>
    <w:rsid w:val="00C92460"/>
    <w:rsid w:val="00C926D0"/>
    <w:rsid w:val="00C9274D"/>
    <w:rsid w:val="00C92C00"/>
    <w:rsid w:val="00C92DA5"/>
    <w:rsid w:val="00C92DEA"/>
    <w:rsid w:val="00C9300A"/>
    <w:rsid w:val="00C93225"/>
    <w:rsid w:val="00C93297"/>
    <w:rsid w:val="00C9336E"/>
    <w:rsid w:val="00C93632"/>
    <w:rsid w:val="00C9399C"/>
    <w:rsid w:val="00C93AC6"/>
    <w:rsid w:val="00C9404F"/>
    <w:rsid w:val="00C9409D"/>
    <w:rsid w:val="00C9413C"/>
    <w:rsid w:val="00C945A4"/>
    <w:rsid w:val="00C947D7"/>
    <w:rsid w:val="00C94869"/>
    <w:rsid w:val="00C94914"/>
    <w:rsid w:val="00C949D7"/>
    <w:rsid w:val="00C94B81"/>
    <w:rsid w:val="00C94BC7"/>
    <w:rsid w:val="00C94CBD"/>
    <w:rsid w:val="00C94CC4"/>
    <w:rsid w:val="00C94D1D"/>
    <w:rsid w:val="00C94D4A"/>
    <w:rsid w:val="00C94DCE"/>
    <w:rsid w:val="00C9537A"/>
    <w:rsid w:val="00C95431"/>
    <w:rsid w:val="00C95631"/>
    <w:rsid w:val="00C9574B"/>
    <w:rsid w:val="00C957E0"/>
    <w:rsid w:val="00C95993"/>
    <w:rsid w:val="00C95A36"/>
    <w:rsid w:val="00C95B9B"/>
    <w:rsid w:val="00C95D87"/>
    <w:rsid w:val="00C95E94"/>
    <w:rsid w:val="00C95EE5"/>
    <w:rsid w:val="00C9603A"/>
    <w:rsid w:val="00C96147"/>
    <w:rsid w:val="00C962D2"/>
    <w:rsid w:val="00C9632F"/>
    <w:rsid w:val="00C96350"/>
    <w:rsid w:val="00C9671A"/>
    <w:rsid w:val="00C96A48"/>
    <w:rsid w:val="00C96A5C"/>
    <w:rsid w:val="00C96DE9"/>
    <w:rsid w:val="00C97186"/>
    <w:rsid w:val="00C973F6"/>
    <w:rsid w:val="00C974DF"/>
    <w:rsid w:val="00C975E4"/>
    <w:rsid w:val="00C97838"/>
    <w:rsid w:val="00C97A4D"/>
    <w:rsid w:val="00C97A82"/>
    <w:rsid w:val="00C97ADC"/>
    <w:rsid w:val="00C97FBC"/>
    <w:rsid w:val="00CA0047"/>
    <w:rsid w:val="00CA0544"/>
    <w:rsid w:val="00CA05CD"/>
    <w:rsid w:val="00CA0825"/>
    <w:rsid w:val="00CA09D6"/>
    <w:rsid w:val="00CA0A3D"/>
    <w:rsid w:val="00CA0B4B"/>
    <w:rsid w:val="00CA0CC7"/>
    <w:rsid w:val="00CA1483"/>
    <w:rsid w:val="00CA14AE"/>
    <w:rsid w:val="00CA15C4"/>
    <w:rsid w:val="00CA182B"/>
    <w:rsid w:val="00CA19FE"/>
    <w:rsid w:val="00CA1B0F"/>
    <w:rsid w:val="00CA1E92"/>
    <w:rsid w:val="00CA1F19"/>
    <w:rsid w:val="00CA1F58"/>
    <w:rsid w:val="00CA2568"/>
    <w:rsid w:val="00CA25B8"/>
    <w:rsid w:val="00CA2BE4"/>
    <w:rsid w:val="00CA2C56"/>
    <w:rsid w:val="00CA2DA0"/>
    <w:rsid w:val="00CA2E56"/>
    <w:rsid w:val="00CA2EEB"/>
    <w:rsid w:val="00CA2FE2"/>
    <w:rsid w:val="00CA3558"/>
    <w:rsid w:val="00CA3739"/>
    <w:rsid w:val="00CA3760"/>
    <w:rsid w:val="00CA379A"/>
    <w:rsid w:val="00CA37BB"/>
    <w:rsid w:val="00CA37CE"/>
    <w:rsid w:val="00CA3888"/>
    <w:rsid w:val="00CA388B"/>
    <w:rsid w:val="00CA3990"/>
    <w:rsid w:val="00CA4012"/>
    <w:rsid w:val="00CA40FB"/>
    <w:rsid w:val="00CA41FC"/>
    <w:rsid w:val="00CA4219"/>
    <w:rsid w:val="00CA45E4"/>
    <w:rsid w:val="00CA4881"/>
    <w:rsid w:val="00CA495F"/>
    <w:rsid w:val="00CA4A06"/>
    <w:rsid w:val="00CA4DB9"/>
    <w:rsid w:val="00CA4ECC"/>
    <w:rsid w:val="00CA504B"/>
    <w:rsid w:val="00CA5104"/>
    <w:rsid w:val="00CA5210"/>
    <w:rsid w:val="00CA5289"/>
    <w:rsid w:val="00CA53EA"/>
    <w:rsid w:val="00CA56AB"/>
    <w:rsid w:val="00CA57B9"/>
    <w:rsid w:val="00CA5AE8"/>
    <w:rsid w:val="00CA5BC3"/>
    <w:rsid w:val="00CA5DB8"/>
    <w:rsid w:val="00CA5E43"/>
    <w:rsid w:val="00CA604E"/>
    <w:rsid w:val="00CA61ED"/>
    <w:rsid w:val="00CA6204"/>
    <w:rsid w:val="00CA6373"/>
    <w:rsid w:val="00CA63B2"/>
    <w:rsid w:val="00CA63FB"/>
    <w:rsid w:val="00CA6525"/>
    <w:rsid w:val="00CA6736"/>
    <w:rsid w:val="00CA6891"/>
    <w:rsid w:val="00CA6953"/>
    <w:rsid w:val="00CA696F"/>
    <w:rsid w:val="00CA69DA"/>
    <w:rsid w:val="00CA6D89"/>
    <w:rsid w:val="00CA6DBC"/>
    <w:rsid w:val="00CA700E"/>
    <w:rsid w:val="00CA711C"/>
    <w:rsid w:val="00CA72CD"/>
    <w:rsid w:val="00CA7490"/>
    <w:rsid w:val="00CA760E"/>
    <w:rsid w:val="00CA7698"/>
    <w:rsid w:val="00CA7727"/>
    <w:rsid w:val="00CA78B8"/>
    <w:rsid w:val="00CA7958"/>
    <w:rsid w:val="00CA7A79"/>
    <w:rsid w:val="00CB0547"/>
    <w:rsid w:val="00CB0615"/>
    <w:rsid w:val="00CB090E"/>
    <w:rsid w:val="00CB0B67"/>
    <w:rsid w:val="00CB0CEC"/>
    <w:rsid w:val="00CB0DDC"/>
    <w:rsid w:val="00CB1267"/>
    <w:rsid w:val="00CB12DB"/>
    <w:rsid w:val="00CB12F7"/>
    <w:rsid w:val="00CB1477"/>
    <w:rsid w:val="00CB14CF"/>
    <w:rsid w:val="00CB162F"/>
    <w:rsid w:val="00CB173C"/>
    <w:rsid w:val="00CB18CA"/>
    <w:rsid w:val="00CB1A0D"/>
    <w:rsid w:val="00CB1B0D"/>
    <w:rsid w:val="00CB1B14"/>
    <w:rsid w:val="00CB1D2D"/>
    <w:rsid w:val="00CB1D42"/>
    <w:rsid w:val="00CB260C"/>
    <w:rsid w:val="00CB2708"/>
    <w:rsid w:val="00CB273F"/>
    <w:rsid w:val="00CB27F6"/>
    <w:rsid w:val="00CB2A4C"/>
    <w:rsid w:val="00CB2A65"/>
    <w:rsid w:val="00CB2AED"/>
    <w:rsid w:val="00CB2B15"/>
    <w:rsid w:val="00CB3046"/>
    <w:rsid w:val="00CB3051"/>
    <w:rsid w:val="00CB31A0"/>
    <w:rsid w:val="00CB31E4"/>
    <w:rsid w:val="00CB39D0"/>
    <w:rsid w:val="00CB3A11"/>
    <w:rsid w:val="00CB3ADD"/>
    <w:rsid w:val="00CB3BD4"/>
    <w:rsid w:val="00CB3BDF"/>
    <w:rsid w:val="00CB3C45"/>
    <w:rsid w:val="00CB3CBD"/>
    <w:rsid w:val="00CB3D34"/>
    <w:rsid w:val="00CB3EAF"/>
    <w:rsid w:val="00CB3ED1"/>
    <w:rsid w:val="00CB3F8C"/>
    <w:rsid w:val="00CB3FC4"/>
    <w:rsid w:val="00CB40B2"/>
    <w:rsid w:val="00CB40D5"/>
    <w:rsid w:val="00CB412F"/>
    <w:rsid w:val="00CB42DC"/>
    <w:rsid w:val="00CB4509"/>
    <w:rsid w:val="00CB45CA"/>
    <w:rsid w:val="00CB466B"/>
    <w:rsid w:val="00CB472D"/>
    <w:rsid w:val="00CB473C"/>
    <w:rsid w:val="00CB479D"/>
    <w:rsid w:val="00CB4E98"/>
    <w:rsid w:val="00CB5001"/>
    <w:rsid w:val="00CB5223"/>
    <w:rsid w:val="00CB554F"/>
    <w:rsid w:val="00CB5567"/>
    <w:rsid w:val="00CB57F4"/>
    <w:rsid w:val="00CB57F7"/>
    <w:rsid w:val="00CB585B"/>
    <w:rsid w:val="00CB59C8"/>
    <w:rsid w:val="00CB5A92"/>
    <w:rsid w:val="00CB5BE6"/>
    <w:rsid w:val="00CB5D3C"/>
    <w:rsid w:val="00CB5DF6"/>
    <w:rsid w:val="00CB5EE1"/>
    <w:rsid w:val="00CB5FCE"/>
    <w:rsid w:val="00CB5FE6"/>
    <w:rsid w:val="00CB6241"/>
    <w:rsid w:val="00CB63EC"/>
    <w:rsid w:val="00CB68AD"/>
    <w:rsid w:val="00CB6999"/>
    <w:rsid w:val="00CB6AB0"/>
    <w:rsid w:val="00CB6B10"/>
    <w:rsid w:val="00CB6B6C"/>
    <w:rsid w:val="00CB6E0A"/>
    <w:rsid w:val="00CB6EEE"/>
    <w:rsid w:val="00CB6F66"/>
    <w:rsid w:val="00CB7279"/>
    <w:rsid w:val="00CB7323"/>
    <w:rsid w:val="00CB73E4"/>
    <w:rsid w:val="00CB749A"/>
    <w:rsid w:val="00CB7771"/>
    <w:rsid w:val="00CB7818"/>
    <w:rsid w:val="00CB795F"/>
    <w:rsid w:val="00CB79AC"/>
    <w:rsid w:val="00CB7B98"/>
    <w:rsid w:val="00CC0044"/>
    <w:rsid w:val="00CC010C"/>
    <w:rsid w:val="00CC04B3"/>
    <w:rsid w:val="00CC063F"/>
    <w:rsid w:val="00CC066C"/>
    <w:rsid w:val="00CC0819"/>
    <w:rsid w:val="00CC09E4"/>
    <w:rsid w:val="00CC0BA9"/>
    <w:rsid w:val="00CC0BB6"/>
    <w:rsid w:val="00CC0BD2"/>
    <w:rsid w:val="00CC0D33"/>
    <w:rsid w:val="00CC0DDA"/>
    <w:rsid w:val="00CC15C7"/>
    <w:rsid w:val="00CC162B"/>
    <w:rsid w:val="00CC16BE"/>
    <w:rsid w:val="00CC18F1"/>
    <w:rsid w:val="00CC194E"/>
    <w:rsid w:val="00CC1A71"/>
    <w:rsid w:val="00CC1B3B"/>
    <w:rsid w:val="00CC1D48"/>
    <w:rsid w:val="00CC20CE"/>
    <w:rsid w:val="00CC20E0"/>
    <w:rsid w:val="00CC2307"/>
    <w:rsid w:val="00CC23AB"/>
    <w:rsid w:val="00CC23CA"/>
    <w:rsid w:val="00CC24D5"/>
    <w:rsid w:val="00CC281A"/>
    <w:rsid w:val="00CC2B2A"/>
    <w:rsid w:val="00CC2D71"/>
    <w:rsid w:val="00CC2E14"/>
    <w:rsid w:val="00CC2E49"/>
    <w:rsid w:val="00CC2E85"/>
    <w:rsid w:val="00CC2F33"/>
    <w:rsid w:val="00CC2F8F"/>
    <w:rsid w:val="00CC331B"/>
    <w:rsid w:val="00CC3352"/>
    <w:rsid w:val="00CC3366"/>
    <w:rsid w:val="00CC3426"/>
    <w:rsid w:val="00CC34DC"/>
    <w:rsid w:val="00CC35D2"/>
    <w:rsid w:val="00CC3652"/>
    <w:rsid w:val="00CC36C7"/>
    <w:rsid w:val="00CC3734"/>
    <w:rsid w:val="00CC37A1"/>
    <w:rsid w:val="00CC3812"/>
    <w:rsid w:val="00CC38CD"/>
    <w:rsid w:val="00CC3958"/>
    <w:rsid w:val="00CC39CE"/>
    <w:rsid w:val="00CC3A04"/>
    <w:rsid w:val="00CC3AFE"/>
    <w:rsid w:val="00CC3BDB"/>
    <w:rsid w:val="00CC3FCE"/>
    <w:rsid w:val="00CC40B0"/>
    <w:rsid w:val="00CC419E"/>
    <w:rsid w:val="00CC43F5"/>
    <w:rsid w:val="00CC44DE"/>
    <w:rsid w:val="00CC457E"/>
    <w:rsid w:val="00CC4586"/>
    <w:rsid w:val="00CC46BA"/>
    <w:rsid w:val="00CC48C0"/>
    <w:rsid w:val="00CC49B7"/>
    <w:rsid w:val="00CC4D33"/>
    <w:rsid w:val="00CC4DF1"/>
    <w:rsid w:val="00CC4E69"/>
    <w:rsid w:val="00CC4FD3"/>
    <w:rsid w:val="00CC501E"/>
    <w:rsid w:val="00CC5307"/>
    <w:rsid w:val="00CC5344"/>
    <w:rsid w:val="00CC5612"/>
    <w:rsid w:val="00CC56AA"/>
    <w:rsid w:val="00CC56C6"/>
    <w:rsid w:val="00CC5710"/>
    <w:rsid w:val="00CC5910"/>
    <w:rsid w:val="00CC5955"/>
    <w:rsid w:val="00CC5C98"/>
    <w:rsid w:val="00CC5D4F"/>
    <w:rsid w:val="00CC5DD3"/>
    <w:rsid w:val="00CC5E5D"/>
    <w:rsid w:val="00CC5EF8"/>
    <w:rsid w:val="00CC6137"/>
    <w:rsid w:val="00CC6231"/>
    <w:rsid w:val="00CC67AB"/>
    <w:rsid w:val="00CC693A"/>
    <w:rsid w:val="00CC69F8"/>
    <w:rsid w:val="00CC6AF0"/>
    <w:rsid w:val="00CC6BA0"/>
    <w:rsid w:val="00CC6F2F"/>
    <w:rsid w:val="00CC6F4D"/>
    <w:rsid w:val="00CC6F77"/>
    <w:rsid w:val="00CC7157"/>
    <w:rsid w:val="00CC741E"/>
    <w:rsid w:val="00CC743F"/>
    <w:rsid w:val="00CC764B"/>
    <w:rsid w:val="00CC766A"/>
    <w:rsid w:val="00CC79CC"/>
    <w:rsid w:val="00CC7D1E"/>
    <w:rsid w:val="00CC7D6F"/>
    <w:rsid w:val="00CC7F02"/>
    <w:rsid w:val="00CC7FB7"/>
    <w:rsid w:val="00CD01B3"/>
    <w:rsid w:val="00CD035D"/>
    <w:rsid w:val="00CD04FA"/>
    <w:rsid w:val="00CD056F"/>
    <w:rsid w:val="00CD0592"/>
    <w:rsid w:val="00CD0ABA"/>
    <w:rsid w:val="00CD0BA9"/>
    <w:rsid w:val="00CD0BD2"/>
    <w:rsid w:val="00CD0D72"/>
    <w:rsid w:val="00CD0F06"/>
    <w:rsid w:val="00CD12C5"/>
    <w:rsid w:val="00CD1316"/>
    <w:rsid w:val="00CD1692"/>
    <w:rsid w:val="00CD17E1"/>
    <w:rsid w:val="00CD1807"/>
    <w:rsid w:val="00CD18DC"/>
    <w:rsid w:val="00CD198C"/>
    <w:rsid w:val="00CD19FD"/>
    <w:rsid w:val="00CD1A4F"/>
    <w:rsid w:val="00CD1AE7"/>
    <w:rsid w:val="00CD1B55"/>
    <w:rsid w:val="00CD1D71"/>
    <w:rsid w:val="00CD1DE9"/>
    <w:rsid w:val="00CD1E29"/>
    <w:rsid w:val="00CD217F"/>
    <w:rsid w:val="00CD2345"/>
    <w:rsid w:val="00CD25A4"/>
    <w:rsid w:val="00CD28EC"/>
    <w:rsid w:val="00CD2AA5"/>
    <w:rsid w:val="00CD2E6B"/>
    <w:rsid w:val="00CD3208"/>
    <w:rsid w:val="00CD3392"/>
    <w:rsid w:val="00CD3432"/>
    <w:rsid w:val="00CD372B"/>
    <w:rsid w:val="00CD3755"/>
    <w:rsid w:val="00CD38A7"/>
    <w:rsid w:val="00CD3928"/>
    <w:rsid w:val="00CD3E02"/>
    <w:rsid w:val="00CD404F"/>
    <w:rsid w:val="00CD4227"/>
    <w:rsid w:val="00CD4326"/>
    <w:rsid w:val="00CD4499"/>
    <w:rsid w:val="00CD449A"/>
    <w:rsid w:val="00CD450F"/>
    <w:rsid w:val="00CD4609"/>
    <w:rsid w:val="00CD4655"/>
    <w:rsid w:val="00CD493C"/>
    <w:rsid w:val="00CD49CB"/>
    <w:rsid w:val="00CD4C18"/>
    <w:rsid w:val="00CD4D5E"/>
    <w:rsid w:val="00CD4D6C"/>
    <w:rsid w:val="00CD522F"/>
    <w:rsid w:val="00CD52CF"/>
    <w:rsid w:val="00CD5361"/>
    <w:rsid w:val="00CD5403"/>
    <w:rsid w:val="00CD560E"/>
    <w:rsid w:val="00CD56C0"/>
    <w:rsid w:val="00CD58CD"/>
    <w:rsid w:val="00CD5BAA"/>
    <w:rsid w:val="00CD5E1A"/>
    <w:rsid w:val="00CD5E55"/>
    <w:rsid w:val="00CD5F05"/>
    <w:rsid w:val="00CD64A2"/>
    <w:rsid w:val="00CD64A5"/>
    <w:rsid w:val="00CD6A07"/>
    <w:rsid w:val="00CD6A51"/>
    <w:rsid w:val="00CD6A62"/>
    <w:rsid w:val="00CD6A63"/>
    <w:rsid w:val="00CD6B3E"/>
    <w:rsid w:val="00CD6BA4"/>
    <w:rsid w:val="00CD714E"/>
    <w:rsid w:val="00CD7471"/>
    <w:rsid w:val="00CD750B"/>
    <w:rsid w:val="00CD7550"/>
    <w:rsid w:val="00CD77C9"/>
    <w:rsid w:val="00CD7B64"/>
    <w:rsid w:val="00CD7D03"/>
    <w:rsid w:val="00CD7D5E"/>
    <w:rsid w:val="00CD7DE9"/>
    <w:rsid w:val="00CD7DF7"/>
    <w:rsid w:val="00CD7F08"/>
    <w:rsid w:val="00CE021D"/>
    <w:rsid w:val="00CE0542"/>
    <w:rsid w:val="00CE098A"/>
    <w:rsid w:val="00CE09B1"/>
    <w:rsid w:val="00CE0B56"/>
    <w:rsid w:val="00CE0E73"/>
    <w:rsid w:val="00CE127E"/>
    <w:rsid w:val="00CE1844"/>
    <w:rsid w:val="00CE1937"/>
    <w:rsid w:val="00CE1966"/>
    <w:rsid w:val="00CE19E9"/>
    <w:rsid w:val="00CE19FB"/>
    <w:rsid w:val="00CE1B8D"/>
    <w:rsid w:val="00CE1CA0"/>
    <w:rsid w:val="00CE1ED9"/>
    <w:rsid w:val="00CE1F5E"/>
    <w:rsid w:val="00CE2175"/>
    <w:rsid w:val="00CE241E"/>
    <w:rsid w:val="00CE2554"/>
    <w:rsid w:val="00CE25B3"/>
    <w:rsid w:val="00CE2836"/>
    <w:rsid w:val="00CE2AA1"/>
    <w:rsid w:val="00CE2B79"/>
    <w:rsid w:val="00CE2BA4"/>
    <w:rsid w:val="00CE2BD1"/>
    <w:rsid w:val="00CE310B"/>
    <w:rsid w:val="00CE3393"/>
    <w:rsid w:val="00CE376B"/>
    <w:rsid w:val="00CE386D"/>
    <w:rsid w:val="00CE3B73"/>
    <w:rsid w:val="00CE3BFA"/>
    <w:rsid w:val="00CE3D42"/>
    <w:rsid w:val="00CE3DC3"/>
    <w:rsid w:val="00CE3DCB"/>
    <w:rsid w:val="00CE3F4C"/>
    <w:rsid w:val="00CE405A"/>
    <w:rsid w:val="00CE4217"/>
    <w:rsid w:val="00CE43D8"/>
    <w:rsid w:val="00CE45D2"/>
    <w:rsid w:val="00CE473B"/>
    <w:rsid w:val="00CE4932"/>
    <w:rsid w:val="00CE49D7"/>
    <w:rsid w:val="00CE4B35"/>
    <w:rsid w:val="00CE4B70"/>
    <w:rsid w:val="00CE4B93"/>
    <w:rsid w:val="00CE4C31"/>
    <w:rsid w:val="00CE51BE"/>
    <w:rsid w:val="00CE544F"/>
    <w:rsid w:val="00CE5598"/>
    <w:rsid w:val="00CE5603"/>
    <w:rsid w:val="00CE5B68"/>
    <w:rsid w:val="00CE5EE3"/>
    <w:rsid w:val="00CE610C"/>
    <w:rsid w:val="00CE6572"/>
    <w:rsid w:val="00CE669D"/>
    <w:rsid w:val="00CE67F9"/>
    <w:rsid w:val="00CE694F"/>
    <w:rsid w:val="00CE697C"/>
    <w:rsid w:val="00CE6AE2"/>
    <w:rsid w:val="00CE6CEA"/>
    <w:rsid w:val="00CE6E13"/>
    <w:rsid w:val="00CE6E40"/>
    <w:rsid w:val="00CE6F3D"/>
    <w:rsid w:val="00CE711A"/>
    <w:rsid w:val="00CE7188"/>
    <w:rsid w:val="00CE73E2"/>
    <w:rsid w:val="00CE741A"/>
    <w:rsid w:val="00CE74C9"/>
    <w:rsid w:val="00CE78AF"/>
    <w:rsid w:val="00CE7B37"/>
    <w:rsid w:val="00CE7BEA"/>
    <w:rsid w:val="00CE7C07"/>
    <w:rsid w:val="00CE7C0A"/>
    <w:rsid w:val="00CE7D00"/>
    <w:rsid w:val="00CE7DFA"/>
    <w:rsid w:val="00CE7F91"/>
    <w:rsid w:val="00CF041D"/>
    <w:rsid w:val="00CF0626"/>
    <w:rsid w:val="00CF07D4"/>
    <w:rsid w:val="00CF0971"/>
    <w:rsid w:val="00CF0A55"/>
    <w:rsid w:val="00CF0B07"/>
    <w:rsid w:val="00CF0BD6"/>
    <w:rsid w:val="00CF0C30"/>
    <w:rsid w:val="00CF0D16"/>
    <w:rsid w:val="00CF0D74"/>
    <w:rsid w:val="00CF1075"/>
    <w:rsid w:val="00CF1301"/>
    <w:rsid w:val="00CF1368"/>
    <w:rsid w:val="00CF136D"/>
    <w:rsid w:val="00CF1A2E"/>
    <w:rsid w:val="00CF1A65"/>
    <w:rsid w:val="00CF1AF7"/>
    <w:rsid w:val="00CF1BD3"/>
    <w:rsid w:val="00CF1BD7"/>
    <w:rsid w:val="00CF1C29"/>
    <w:rsid w:val="00CF1C4D"/>
    <w:rsid w:val="00CF1D64"/>
    <w:rsid w:val="00CF1D8D"/>
    <w:rsid w:val="00CF1D9F"/>
    <w:rsid w:val="00CF1DAA"/>
    <w:rsid w:val="00CF1E30"/>
    <w:rsid w:val="00CF1FED"/>
    <w:rsid w:val="00CF2269"/>
    <w:rsid w:val="00CF2580"/>
    <w:rsid w:val="00CF27E5"/>
    <w:rsid w:val="00CF2859"/>
    <w:rsid w:val="00CF291C"/>
    <w:rsid w:val="00CF2CF0"/>
    <w:rsid w:val="00CF2D65"/>
    <w:rsid w:val="00CF2EB9"/>
    <w:rsid w:val="00CF2F26"/>
    <w:rsid w:val="00CF3371"/>
    <w:rsid w:val="00CF33D2"/>
    <w:rsid w:val="00CF3630"/>
    <w:rsid w:val="00CF366F"/>
    <w:rsid w:val="00CF36DE"/>
    <w:rsid w:val="00CF3761"/>
    <w:rsid w:val="00CF3894"/>
    <w:rsid w:val="00CF3C80"/>
    <w:rsid w:val="00CF3E8C"/>
    <w:rsid w:val="00CF3F47"/>
    <w:rsid w:val="00CF40B6"/>
    <w:rsid w:val="00CF4103"/>
    <w:rsid w:val="00CF42F0"/>
    <w:rsid w:val="00CF4347"/>
    <w:rsid w:val="00CF43C1"/>
    <w:rsid w:val="00CF4570"/>
    <w:rsid w:val="00CF49DF"/>
    <w:rsid w:val="00CF51A9"/>
    <w:rsid w:val="00CF5200"/>
    <w:rsid w:val="00CF533F"/>
    <w:rsid w:val="00CF534C"/>
    <w:rsid w:val="00CF55D3"/>
    <w:rsid w:val="00CF5BDD"/>
    <w:rsid w:val="00CF5C56"/>
    <w:rsid w:val="00CF5E48"/>
    <w:rsid w:val="00CF6185"/>
    <w:rsid w:val="00CF6667"/>
    <w:rsid w:val="00CF66E9"/>
    <w:rsid w:val="00CF6803"/>
    <w:rsid w:val="00CF6862"/>
    <w:rsid w:val="00CF6BE2"/>
    <w:rsid w:val="00CF6CC9"/>
    <w:rsid w:val="00CF6E08"/>
    <w:rsid w:val="00CF70EC"/>
    <w:rsid w:val="00CF71DE"/>
    <w:rsid w:val="00CF7276"/>
    <w:rsid w:val="00CF72AC"/>
    <w:rsid w:val="00CF732B"/>
    <w:rsid w:val="00CF76B1"/>
    <w:rsid w:val="00CF7849"/>
    <w:rsid w:val="00CF78E1"/>
    <w:rsid w:val="00CF7C62"/>
    <w:rsid w:val="00CF7F4C"/>
    <w:rsid w:val="00CF7F7B"/>
    <w:rsid w:val="00D0005C"/>
    <w:rsid w:val="00D00128"/>
    <w:rsid w:val="00D0015D"/>
    <w:rsid w:val="00D001B2"/>
    <w:rsid w:val="00D0026E"/>
    <w:rsid w:val="00D00369"/>
    <w:rsid w:val="00D0043F"/>
    <w:rsid w:val="00D00685"/>
    <w:rsid w:val="00D006B5"/>
    <w:rsid w:val="00D00B5C"/>
    <w:rsid w:val="00D00C04"/>
    <w:rsid w:val="00D00D08"/>
    <w:rsid w:val="00D00F99"/>
    <w:rsid w:val="00D013DD"/>
    <w:rsid w:val="00D0142C"/>
    <w:rsid w:val="00D0182A"/>
    <w:rsid w:val="00D01C07"/>
    <w:rsid w:val="00D01C8B"/>
    <w:rsid w:val="00D01D62"/>
    <w:rsid w:val="00D01E32"/>
    <w:rsid w:val="00D01E92"/>
    <w:rsid w:val="00D02233"/>
    <w:rsid w:val="00D02237"/>
    <w:rsid w:val="00D02294"/>
    <w:rsid w:val="00D02528"/>
    <w:rsid w:val="00D02559"/>
    <w:rsid w:val="00D026A0"/>
    <w:rsid w:val="00D028AD"/>
    <w:rsid w:val="00D02911"/>
    <w:rsid w:val="00D029EF"/>
    <w:rsid w:val="00D02BC9"/>
    <w:rsid w:val="00D02F09"/>
    <w:rsid w:val="00D03119"/>
    <w:rsid w:val="00D03451"/>
    <w:rsid w:val="00D038A2"/>
    <w:rsid w:val="00D038BF"/>
    <w:rsid w:val="00D03B60"/>
    <w:rsid w:val="00D03C14"/>
    <w:rsid w:val="00D0410F"/>
    <w:rsid w:val="00D04240"/>
    <w:rsid w:val="00D04253"/>
    <w:rsid w:val="00D04514"/>
    <w:rsid w:val="00D04520"/>
    <w:rsid w:val="00D0462A"/>
    <w:rsid w:val="00D04743"/>
    <w:rsid w:val="00D04782"/>
    <w:rsid w:val="00D04812"/>
    <w:rsid w:val="00D0481E"/>
    <w:rsid w:val="00D049F9"/>
    <w:rsid w:val="00D04B96"/>
    <w:rsid w:val="00D04BD9"/>
    <w:rsid w:val="00D04C56"/>
    <w:rsid w:val="00D0522D"/>
    <w:rsid w:val="00D0525B"/>
    <w:rsid w:val="00D05329"/>
    <w:rsid w:val="00D053EC"/>
    <w:rsid w:val="00D054B8"/>
    <w:rsid w:val="00D05531"/>
    <w:rsid w:val="00D055C3"/>
    <w:rsid w:val="00D0562A"/>
    <w:rsid w:val="00D05796"/>
    <w:rsid w:val="00D05D77"/>
    <w:rsid w:val="00D061C9"/>
    <w:rsid w:val="00D0624D"/>
    <w:rsid w:val="00D0640C"/>
    <w:rsid w:val="00D064C2"/>
    <w:rsid w:val="00D064DA"/>
    <w:rsid w:val="00D06529"/>
    <w:rsid w:val="00D0653F"/>
    <w:rsid w:val="00D066AD"/>
    <w:rsid w:val="00D06AD5"/>
    <w:rsid w:val="00D06BB0"/>
    <w:rsid w:val="00D06BB2"/>
    <w:rsid w:val="00D06D59"/>
    <w:rsid w:val="00D06E63"/>
    <w:rsid w:val="00D06F28"/>
    <w:rsid w:val="00D06F8F"/>
    <w:rsid w:val="00D07331"/>
    <w:rsid w:val="00D07690"/>
    <w:rsid w:val="00D076BE"/>
    <w:rsid w:val="00D076CF"/>
    <w:rsid w:val="00D07B5A"/>
    <w:rsid w:val="00D07CB2"/>
    <w:rsid w:val="00D07DDF"/>
    <w:rsid w:val="00D07E66"/>
    <w:rsid w:val="00D07F03"/>
    <w:rsid w:val="00D10097"/>
    <w:rsid w:val="00D101DE"/>
    <w:rsid w:val="00D10603"/>
    <w:rsid w:val="00D10617"/>
    <w:rsid w:val="00D106AC"/>
    <w:rsid w:val="00D10C5E"/>
    <w:rsid w:val="00D10DFA"/>
    <w:rsid w:val="00D1120F"/>
    <w:rsid w:val="00D113A1"/>
    <w:rsid w:val="00D1155E"/>
    <w:rsid w:val="00D11856"/>
    <w:rsid w:val="00D119C7"/>
    <w:rsid w:val="00D119CE"/>
    <w:rsid w:val="00D11A92"/>
    <w:rsid w:val="00D11DF4"/>
    <w:rsid w:val="00D11F99"/>
    <w:rsid w:val="00D12580"/>
    <w:rsid w:val="00D1267F"/>
    <w:rsid w:val="00D126C1"/>
    <w:rsid w:val="00D12A32"/>
    <w:rsid w:val="00D12B1C"/>
    <w:rsid w:val="00D12BBF"/>
    <w:rsid w:val="00D12E50"/>
    <w:rsid w:val="00D13268"/>
    <w:rsid w:val="00D1328F"/>
    <w:rsid w:val="00D13471"/>
    <w:rsid w:val="00D13514"/>
    <w:rsid w:val="00D1356C"/>
    <w:rsid w:val="00D1368C"/>
    <w:rsid w:val="00D138D0"/>
    <w:rsid w:val="00D1395F"/>
    <w:rsid w:val="00D13DAA"/>
    <w:rsid w:val="00D13ED3"/>
    <w:rsid w:val="00D13FCD"/>
    <w:rsid w:val="00D14280"/>
    <w:rsid w:val="00D14712"/>
    <w:rsid w:val="00D1474D"/>
    <w:rsid w:val="00D14865"/>
    <w:rsid w:val="00D1489E"/>
    <w:rsid w:val="00D14A87"/>
    <w:rsid w:val="00D14B3B"/>
    <w:rsid w:val="00D14C5C"/>
    <w:rsid w:val="00D14DD0"/>
    <w:rsid w:val="00D14EC9"/>
    <w:rsid w:val="00D14F55"/>
    <w:rsid w:val="00D151C3"/>
    <w:rsid w:val="00D151E6"/>
    <w:rsid w:val="00D15295"/>
    <w:rsid w:val="00D15446"/>
    <w:rsid w:val="00D1563A"/>
    <w:rsid w:val="00D15667"/>
    <w:rsid w:val="00D1585D"/>
    <w:rsid w:val="00D15ADA"/>
    <w:rsid w:val="00D15C7B"/>
    <w:rsid w:val="00D15C96"/>
    <w:rsid w:val="00D15CB2"/>
    <w:rsid w:val="00D15D62"/>
    <w:rsid w:val="00D1615E"/>
    <w:rsid w:val="00D16369"/>
    <w:rsid w:val="00D1657F"/>
    <w:rsid w:val="00D16606"/>
    <w:rsid w:val="00D16662"/>
    <w:rsid w:val="00D16725"/>
    <w:rsid w:val="00D167AF"/>
    <w:rsid w:val="00D16A2A"/>
    <w:rsid w:val="00D16A5C"/>
    <w:rsid w:val="00D16A7F"/>
    <w:rsid w:val="00D16AD0"/>
    <w:rsid w:val="00D16C9B"/>
    <w:rsid w:val="00D16CD5"/>
    <w:rsid w:val="00D16D42"/>
    <w:rsid w:val="00D16D94"/>
    <w:rsid w:val="00D16F36"/>
    <w:rsid w:val="00D16F4C"/>
    <w:rsid w:val="00D16FA7"/>
    <w:rsid w:val="00D1700C"/>
    <w:rsid w:val="00D17028"/>
    <w:rsid w:val="00D17039"/>
    <w:rsid w:val="00D1703F"/>
    <w:rsid w:val="00D17187"/>
    <w:rsid w:val="00D173D9"/>
    <w:rsid w:val="00D1742A"/>
    <w:rsid w:val="00D17538"/>
    <w:rsid w:val="00D175D7"/>
    <w:rsid w:val="00D17BF6"/>
    <w:rsid w:val="00D17C95"/>
    <w:rsid w:val="00D17CB1"/>
    <w:rsid w:val="00D17D98"/>
    <w:rsid w:val="00D20109"/>
    <w:rsid w:val="00D20422"/>
    <w:rsid w:val="00D20500"/>
    <w:rsid w:val="00D20752"/>
    <w:rsid w:val="00D20AB9"/>
    <w:rsid w:val="00D20EBF"/>
    <w:rsid w:val="00D211A1"/>
    <w:rsid w:val="00D212DA"/>
    <w:rsid w:val="00D212E2"/>
    <w:rsid w:val="00D21371"/>
    <w:rsid w:val="00D21405"/>
    <w:rsid w:val="00D215AF"/>
    <w:rsid w:val="00D216C2"/>
    <w:rsid w:val="00D21806"/>
    <w:rsid w:val="00D219B3"/>
    <w:rsid w:val="00D21CF2"/>
    <w:rsid w:val="00D21D0E"/>
    <w:rsid w:val="00D21D8B"/>
    <w:rsid w:val="00D22013"/>
    <w:rsid w:val="00D220C8"/>
    <w:rsid w:val="00D2225B"/>
    <w:rsid w:val="00D22454"/>
    <w:rsid w:val="00D22690"/>
    <w:rsid w:val="00D226A4"/>
    <w:rsid w:val="00D22ACA"/>
    <w:rsid w:val="00D22C6A"/>
    <w:rsid w:val="00D22D0F"/>
    <w:rsid w:val="00D22D35"/>
    <w:rsid w:val="00D22F8D"/>
    <w:rsid w:val="00D2321C"/>
    <w:rsid w:val="00D2327D"/>
    <w:rsid w:val="00D232AC"/>
    <w:rsid w:val="00D232FF"/>
    <w:rsid w:val="00D23301"/>
    <w:rsid w:val="00D23310"/>
    <w:rsid w:val="00D2344E"/>
    <w:rsid w:val="00D2351C"/>
    <w:rsid w:val="00D238DC"/>
    <w:rsid w:val="00D239CC"/>
    <w:rsid w:val="00D23A85"/>
    <w:rsid w:val="00D23AC3"/>
    <w:rsid w:val="00D23B30"/>
    <w:rsid w:val="00D23C04"/>
    <w:rsid w:val="00D241AD"/>
    <w:rsid w:val="00D242F6"/>
    <w:rsid w:val="00D24367"/>
    <w:rsid w:val="00D24386"/>
    <w:rsid w:val="00D2452E"/>
    <w:rsid w:val="00D248B7"/>
    <w:rsid w:val="00D24C08"/>
    <w:rsid w:val="00D24EA6"/>
    <w:rsid w:val="00D24FE8"/>
    <w:rsid w:val="00D25113"/>
    <w:rsid w:val="00D25710"/>
    <w:rsid w:val="00D257DB"/>
    <w:rsid w:val="00D2592B"/>
    <w:rsid w:val="00D259BE"/>
    <w:rsid w:val="00D25B4C"/>
    <w:rsid w:val="00D25B94"/>
    <w:rsid w:val="00D25DA5"/>
    <w:rsid w:val="00D25F31"/>
    <w:rsid w:val="00D25FFB"/>
    <w:rsid w:val="00D263CF"/>
    <w:rsid w:val="00D26411"/>
    <w:rsid w:val="00D264B0"/>
    <w:rsid w:val="00D269B0"/>
    <w:rsid w:val="00D26A51"/>
    <w:rsid w:val="00D26EFD"/>
    <w:rsid w:val="00D27172"/>
    <w:rsid w:val="00D27237"/>
    <w:rsid w:val="00D27284"/>
    <w:rsid w:val="00D272E2"/>
    <w:rsid w:val="00D27458"/>
    <w:rsid w:val="00D274E7"/>
    <w:rsid w:val="00D275A1"/>
    <w:rsid w:val="00D275C1"/>
    <w:rsid w:val="00D277CC"/>
    <w:rsid w:val="00D27A81"/>
    <w:rsid w:val="00D27C40"/>
    <w:rsid w:val="00D27C65"/>
    <w:rsid w:val="00D27CB6"/>
    <w:rsid w:val="00D27CFA"/>
    <w:rsid w:val="00D27D96"/>
    <w:rsid w:val="00D27E52"/>
    <w:rsid w:val="00D27E5F"/>
    <w:rsid w:val="00D27E94"/>
    <w:rsid w:val="00D27FC8"/>
    <w:rsid w:val="00D302BF"/>
    <w:rsid w:val="00D30409"/>
    <w:rsid w:val="00D3043F"/>
    <w:rsid w:val="00D305CB"/>
    <w:rsid w:val="00D30685"/>
    <w:rsid w:val="00D3069E"/>
    <w:rsid w:val="00D30774"/>
    <w:rsid w:val="00D308F3"/>
    <w:rsid w:val="00D3094B"/>
    <w:rsid w:val="00D309C1"/>
    <w:rsid w:val="00D30C69"/>
    <w:rsid w:val="00D30D1A"/>
    <w:rsid w:val="00D310D9"/>
    <w:rsid w:val="00D31225"/>
    <w:rsid w:val="00D312F9"/>
    <w:rsid w:val="00D31767"/>
    <w:rsid w:val="00D317A4"/>
    <w:rsid w:val="00D3180D"/>
    <w:rsid w:val="00D31931"/>
    <w:rsid w:val="00D31F85"/>
    <w:rsid w:val="00D320EC"/>
    <w:rsid w:val="00D321D8"/>
    <w:rsid w:val="00D32249"/>
    <w:rsid w:val="00D3228C"/>
    <w:rsid w:val="00D3234A"/>
    <w:rsid w:val="00D32374"/>
    <w:rsid w:val="00D325C1"/>
    <w:rsid w:val="00D32857"/>
    <w:rsid w:val="00D3287C"/>
    <w:rsid w:val="00D32B09"/>
    <w:rsid w:val="00D32B8E"/>
    <w:rsid w:val="00D32C34"/>
    <w:rsid w:val="00D32C8B"/>
    <w:rsid w:val="00D32EA1"/>
    <w:rsid w:val="00D32FD1"/>
    <w:rsid w:val="00D330AC"/>
    <w:rsid w:val="00D333DB"/>
    <w:rsid w:val="00D334F2"/>
    <w:rsid w:val="00D337D3"/>
    <w:rsid w:val="00D33979"/>
    <w:rsid w:val="00D3399E"/>
    <w:rsid w:val="00D339D8"/>
    <w:rsid w:val="00D33C72"/>
    <w:rsid w:val="00D34161"/>
    <w:rsid w:val="00D34360"/>
    <w:rsid w:val="00D34410"/>
    <w:rsid w:val="00D34622"/>
    <w:rsid w:val="00D346A0"/>
    <w:rsid w:val="00D3470A"/>
    <w:rsid w:val="00D3481D"/>
    <w:rsid w:val="00D34A03"/>
    <w:rsid w:val="00D34A43"/>
    <w:rsid w:val="00D34B5A"/>
    <w:rsid w:val="00D34C64"/>
    <w:rsid w:val="00D34C95"/>
    <w:rsid w:val="00D34FD9"/>
    <w:rsid w:val="00D35211"/>
    <w:rsid w:val="00D3527C"/>
    <w:rsid w:val="00D3535A"/>
    <w:rsid w:val="00D3557E"/>
    <w:rsid w:val="00D355BB"/>
    <w:rsid w:val="00D35716"/>
    <w:rsid w:val="00D358D8"/>
    <w:rsid w:val="00D358EE"/>
    <w:rsid w:val="00D358F7"/>
    <w:rsid w:val="00D3590F"/>
    <w:rsid w:val="00D35CCB"/>
    <w:rsid w:val="00D36183"/>
    <w:rsid w:val="00D362D8"/>
    <w:rsid w:val="00D362EF"/>
    <w:rsid w:val="00D3647B"/>
    <w:rsid w:val="00D365AC"/>
    <w:rsid w:val="00D36757"/>
    <w:rsid w:val="00D3698A"/>
    <w:rsid w:val="00D3698E"/>
    <w:rsid w:val="00D36AAD"/>
    <w:rsid w:val="00D36AF0"/>
    <w:rsid w:val="00D36BE6"/>
    <w:rsid w:val="00D36F5E"/>
    <w:rsid w:val="00D370D2"/>
    <w:rsid w:val="00D37128"/>
    <w:rsid w:val="00D373A1"/>
    <w:rsid w:val="00D375D2"/>
    <w:rsid w:val="00D375FE"/>
    <w:rsid w:val="00D37721"/>
    <w:rsid w:val="00D37855"/>
    <w:rsid w:val="00D37912"/>
    <w:rsid w:val="00D37AAA"/>
    <w:rsid w:val="00D37B50"/>
    <w:rsid w:val="00D37CAC"/>
    <w:rsid w:val="00D37CAD"/>
    <w:rsid w:val="00D37D37"/>
    <w:rsid w:val="00D4018C"/>
    <w:rsid w:val="00D40279"/>
    <w:rsid w:val="00D40317"/>
    <w:rsid w:val="00D407B8"/>
    <w:rsid w:val="00D407F6"/>
    <w:rsid w:val="00D4088B"/>
    <w:rsid w:val="00D408A2"/>
    <w:rsid w:val="00D40A0C"/>
    <w:rsid w:val="00D40B51"/>
    <w:rsid w:val="00D40E03"/>
    <w:rsid w:val="00D4129F"/>
    <w:rsid w:val="00D412B1"/>
    <w:rsid w:val="00D41355"/>
    <w:rsid w:val="00D418B1"/>
    <w:rsid w:val="00D41A34"/>
    <w:rsid w:val="00D41A9B"/>
    <w:rsid w:val="00D41D4E"/>
    <w:rsid w:val="00D420A6"/>
    <w:rsid w:val="00D42452"/>
    <w:rsid w:val="00D4250A"/>
    <w:rsid w:val="00D4257E"/>
    <w:rsid w:val="00D427BE"/>
    <w:rsid w:val="00D427CD"/>
    <w:rsid w:val="00D4286E"/>
    <w:rsid w:val="00D428C6"/>
    <w:rsid w:val="00D42A08"/>
    <w:rsid w:val="00D42B98"/>
    <w:rsid w:val="00D42BF7"/>
    <w:rsid w:val="00D42D46"/>
    <w:rsid w:val="00D43209"/>
    <w:rsid w:val="00D43278"/>
    <w:rsid w:val="00D4331B"/>
    <w:rsid w:val="00D4332A"/>
    <w:rsid w:val="00D4356F"/>
    <w:rsid w:val="00D435E2"/>
    <w:rsid w:val="00D436A0"/>
    <w:rsid w:val="00D4378F"/>
    <w:rsid w:val="00D43976"/>
    <w:rsid w:val="00D43DA2"/>
    <w:rsid w:val="00D43DF3"/>
    <w:rsid w:val="00D4400A"/>
    <w:rsid w:val="00D4423F"/>
    <w:rsid w:val="00D442EE"/>
    <w:rsid w:val="00D444D4"/>
    <w:rsid w:val="00D449AC"/>
    <w:rsid w:val="00D44AD2"/>
    <w:rsid w:val="00D44C13"/>
    <w:rsid w:val="00D44C23"/>
    <w:rsid w:val="00D44DB6"/>
    <w:rsid w:val="00D44EF5"/>
    <w:rsid w:val="00D4510A"/>
    <w:rsid w:val="00D45187"/>
    <w:rsid w:val="00D451B7"/>
    <w:rsid w:val="00D4565B"/>
    <w:rsid w:val="00D456F9"/>
    <w:rsid w:val="00D45784"/>
    <w:rsid w:val="00D457F3"/>
    <w:rsid w:val="00D45A85"/>
    <w:rsid w:val="00D45AA0"/>
    <w:rsid w:val="00D45C06"/>
    <w:rsid w:val="00D45DC9"/>
    <w:rsid w:val="00D45ECE"/>
    <w:rsid w:val="00D45EFE"/>
    <w:rsid w:val="00D45F19"/>
    <w:rsid w:val="00D45FF5"/>
    <w:rsid w:val="00D460AE"/>
    <w:rsid w:val="00D460CB"/>
    <w:rsid w:val="00D464A6"/>
    <w:rsid w:val="00D4657A"/>
    <w:rsid w:val="00D466D3"/>
    <w:rsid w:val="00D46726"/>
    <w:rsid w:val="00D4685C"/>
    <w:rsid w:val="00D468E1"/>
    <w:rsid w:val="00D46921"/>
    <w:rsid w:val="00D469F3"/>
    <w:rsid w:val="00D46BA6"/>
    <w:rsid w:val="00D46E38"/>
    <w:rsid w:val="00D46E47"/>
    <w:rsid w:val="00D46EF2"/>
    <w:rsid w:val="00D470CA"/>
    <w:rsid w:val="00D4720A"/>
    <w:rsid w:val="00D474B9"/>
    <w:rsid w:val="00D47565"/>
    <w:rsid w:val="00D47828"/>
    <w:rsid w:val="00D47845"/>
    <w:rsid w:val="00D47A2B"/>
    <w:rsid w:val="00D47AB4"/>
    <w:rsid w:val="00D47ABE"/>
    <w:rsid w:val="00D47C27"/>
    <w:rsid w:val="00D47D11"/>
    <w:rsid w:val="00D47F81"/>
    <w:rsid w:val="00D500B4"/>
    <w:rsid w:val="00D500C8"/>
    <w:rsid w:val="00D500CA"/>
    <w:rsid w:val="00D50238"/>
    <w:rsid w:val="00D503F3"/>
    <w:rsid w:val="00D5059A"/>
    <w:rsid w:val="00D505CB"/>
    <w:rsid w:val="00D508BE"/>
    <w:rsid w:val="00D5091D"/>
    <w:rsid w:val="00D50A98"/>
    <w:rsid w:val="00D50AF5"/>
    <w:rsid w:val="00D50C83"/>
    <w:rsid w:val="00D50CF2"/>
    <w:rsid w:val="00D51231"/>
    <w:rsid w:val="00D51434"/>
    <w:rsid w:val="00D514A2"/>
    <w:rsid w:val="00D51647"/>
    <w:rsid w:val="00D51697"/>
    <w:rsid w:val="00D51809"/>
    <w:rsid w:val="00D51941"/>
    <w:rsid w:val="00D51A9B"/>
    <w:rsid w:val="00D51B5F"/>
    <w:rsid w:val="00D51BEC"/>
    <w:rsid w:val="00D51BFB"/>
    <w:rsid w:val="00D51CEC"/>
    <w:rsid w:val="00D52240"/>
    <w:rsid w:val="00D522BF"/>
    <w:rsid w:val="00D52319"/>
    <w:rsid w:val="00D5241E"/>
    <w:rsid w:val="00D524E3"/>
    <w:rsid w:val="00D525E9"/>
    <w:rsid w:val="00D525FF"/>
    <w:rsid w:val="00D526A1"/>
    <w:rsid w:val="00D52961"/>
    <w:rsid w:val="00D52972"/>
    <w:rsid w:val="00D52AB2"/>
    <w:rsid w:val="00D52B35"/>
    <w:rsid w:val="00D52D19"/>
    <w:rsid w:val="00D52D2D"/>
    <w:rsid w:val="00D52E38"/>
    <w:rsid w:val="00D5318A"/>
    <w:rsid w:val="00D5335B"/>
    <w:rsid w:val="00D5338E"/>
    <w:rsid w:val="00D534D6"/>
    <w:rsid w:val="00D53899"/>
    <w:rsid w:val="00D538E1"/>
    <w:rsid w:val="00D53910"/>
    <w:rsid w:val="00D539D6"/>
    <w:rsid w:val="00D539F1"/>
    <w:rsid w:val="00D53A7F"/>
    <w:rsid w:val="00D53B9E"/>
    <w:rsid w:val="00D53C99"/>
    <w:rsid w:val="00D53D93"/>
    <w:rsid w:val="00D53E4A"/>
    <w:rsid w:val="00D540F4"/>
    <w:rsid w:val="00D54142"/>
    <w:rsid w:val="00D5488D"/>
    <w:rsid w:val="00D54A54"/>
    <w:rsid w:val="00D54A77"/>
    <w:rsid w:val="00D54DDD"/>
    <w:rsid w:val="00D54F95"/>
    <w:rsid w:val="00D55054"/>
    <w:rsid w:val="00D55651"/>
    <w:rsid w:val="00D558A9"/>
    <w:rsid w:val="00D55C43"/>
    <w:rsid w:val="00D55E30"/>
    <w:rsid w:val="00D55E91"/>
    <w:rsid w:val="00D55EEF"/>
    <w:rsid w:val="00D563C7"/>
    <w:rsid w:val="00D5693A"/>
    <w:rsid w:val="00D56CB4"/>
    <w:rsid w:val="00D56E07"/>
    <w:rsid w:val="00D56E80"/>
    <w:rsid w:val="00D5700F"/>
    <w:rsid w:val="00D570AF"/>
    <w:rsid w:val="00D5723C"/>
    <w:rsid w:val="00D574A8"/>
    <w:rsid w:val="00D5757C"/>
    <w:rsid w:val="00D57A09"/>
    <w:rsid w:val="00D57EE7"/>
    <w:rsid w:val="00D57FE9"/>
    <w:rsid w:val="00D60026"/>
    <w:rsid w:val="00D60118"/>
    <w:rsid w:val="00D60458"/>
    <w:rsid w:val="00D605C3"/>
    <w:rsid w:val="00D607F7"/>
    <w:rsid w:val="00D608A8"/>
    <w:rsid w:val="00D60AA8"/>
    <w:rsid w:val="00D60C0D"/>
    <w:rsid w:val="00D60CA0"/>
    <w:rsid w:val="00D60D7A"/>
    <w:rsid w:val="00D60D7E"/>
    <w:rsid w:val="00D61168"/>
    <w:rsid w:val="00D61304"/>
    <w:rsid w:val="00D61387"/>
    <w:rsid w:val="00D61390"/>
    <w:rsid w:val="00D613E5"/>
    <w:rsid w:val="00D61515"/>
    <w:rsid w:val="00D615AA"/>
    <w:rsid w:val="00D615FE"/>
    <w:rsid w:val="00D61655"/>
    <w:rsid w:val="00D61A49"/>
    <w:rsid w:val="00D61E18"/>
    <w:rsid w:val="00D61E9E"/>
    <w:rsid w:val="00D61FB4"/>
    <w:rsid w:val="00D61FB9"/>
    <w:rsid w:val="00D620AB"/>
    <w:rsid w:val="00D62165"/>
    <w:rsid w:val="00D6225E"/>
    <w:rsid w:val="00D622B2"/>
    <w:rsid w:val="00D62524"/>
    <w:rsid w:val="00D6252F"/>
    <w:rsid w:val="00D62534"/>
    <w:rsid w:val="00D625AA"/>
    <w:rsid w:val="00D629E2"/>
    <w:rsid w:val="00D62AEC"/>
    <w:rsid w:val="00D62B12"/>
    <w:rsid w:val="00D62B9F"/>
    <w:rsid w:val="00D62BEC"/>
    <w:rsid w:val="00D62C56"/>
    <w:rsid w:val="00D62F0C"/>
    <w:rsid w:val="00D63192"/>
    <w:rsid w:val="00D632D8"/>
    <w:rsid w:val="00D634B2"/>
    <w:rsid w:val="00D636A0"/>
    <w:rsid w:val="00D636A7"/>
    <w:rsid w:val="00D63A7C"/>
    <w:rsid w:val="00D63BC7"/>
    <w:rsid w:val="00D63C06"/>
    <w:rsid w:val="00D63CA1"/>
    <w:rsid w:val="00D63D0E"/>
    <w:rsid w:val="00D63D26"/>
    <w:rsid w:val="00D63D39"/>
    <w:rsid w:val="00D63EAD"/>
    <w:rsid w:val="00D6461E"/>
    <w:rsid w:val="00D64D9C"/>
    <w:rsid w:val="00D6516D"/>
    <w:rsid w:val="00D653F6"/>
    <w:rsid w:val="00D654E5"/>
    <w:rsid w:val="00D656CB"/>
    <w:rsid w:val="00D6576B"/>
    <w:rsid w:val="00D659B9"/>
    <w:rsid w:val="00D66039"/>
    <w:rsid w:val="00D661CF"/>
    <w:rsid w:val="00D663AB"/>
    <w:rsid w:val="00D6691B"/>
    <w:rsid w:val="00D66A5E"/>
    <w:rsid w:val="00D66F06"/>
    <w:rsid w:val="00D67023"/>
    <w:rsid w:val="00D6717D"/>
    <w:rsid w:val="00D671AE"/>
    <w:rsid w:val="00D6729E"/>
    <w:rsid w:val="00D6743C"/>
    <w:rsid w:val="00D675D8"/>
    <w:rsid w:val="00D67886"/>
    <w:rsid w:val="00D67904"/>
    <w:rsid w:val="00D67AE9"/>
    <w:rsid w:val="00D67D0C"/>
    <w:rsid w:val="00D7009F"/>
    <w:rsid w:val="00D700CC"/>
    <w:rsid w:val="00D70170"/>
    <w:rsid w:val="00D70359"/>
    <w:rsid w:val="00D70362"/>
    <w:rsid w:val="00D70459"/>
    <w:rsid w:val="00D704E3"/>
    <w:rsid w:val="00D706FF"/>
    <w:rsid w:val="00D70A98"/>
    <w:rsid w:val="00D70B57"/>
    <w:rsid w:val="00D70B81"/>
    <w:rsid w:val="00D70C65"/>
    <w:rsid w:val="00D70E6B"/>
    <w:rsid w:val="00D70FC1"/>
    <w:rsid w:val="00D70FFE"/>
    <w:rsid w:val="00D7103E"/>
    <w:rsid w:val="00D71172"/>
    <w:rsid w:val="00D71199"/>
    <w:rsid w:val="00D71251"/>
    <w:rsid w:val="00D713A4"/>
    <w:rsid w:val="00D7143C"/>
    <w:rsid w:val="00D71568"/>
    <w:rsid w:val="00D716FB"/>
    <w:rsid w:val="00D7184F"/>
    <w:rsid w:val="00D718DD"/>
    <w:rsid w:val="00D71C43"/>
    <w:rsid w:val="00D72150"/>
    <w:rsid w:val="00D7215F"/>
    <w:rsid w:val="00D724DB"/>
    <w:rsid w:val="00D725EC"/>
    <w:rsid w:val="00D72904"/>
    <w:rsid w:val="00D7296D"/>
    <w:rsid w:val="00D72C16"/>
    <w:rsid w:val="00D72C78"/>
    <w:rsid w:val="00D72D99"/>
    <w:rsid w:val="00D72DE7"/>
    <w:rsid w:val="00D72E50"/>
    <w:rsid w:val="00D72F41"/>
    <w:rsid w:val="00D72F7F"/>
    <w:rsid w:val="00D72FF7"/>
    <w:rsid w:val="00D732DC"/>
    <w:rsid w:val="00D733F7"/>
    <w:rsid w:val="00D7342A"/>
    <w:rsid w:val="00D7361B"/>
    <w:rsid w:val="00D7375A"/>
    <w:rsid w:val="00D7375C"/>
    <w:rsid w:val="00D739BE"/>
    <w:rsid w:val="00D73AEF"/>
    <w:rsid w:val="00D73C59"/>
    <w:rsid w:val="00D73C8C"/>
    <w:rsid w:val="00D73D4C"/>
    <w:rsid w:val="00D73D52"/>
    <w:rsid w:val="00D73EB1"/>
    <w:rsid w:val="00D73F27"/>
    <w:rsid w:val="00D73FB0"/>
    <w:rsid w:val="00D74162"/>
    <w:rsid w:val="00D743F5"/>
    <w:rsid w:val="00D74647"/>
    <w:rsid w:val="00D746A3"/>
    <w:rsid w:val="00D7481B"/>
    <w:rsid w:val="00D748F9"/>
    <w:rsid w:val="00D74943"/>
    <w:rsid w:val="00D749B3"/>
    <w:rsid w:val="00D74A9E"/>
    <w:rsid w:val="00D74DC2"/>
    <w:rsid w:val="00D74F25"/>
    <w:rsid w:val="00D74F5E"/>
    <w:rsid w:val="00D75165"/>
    <w:rsid w:val="00D75284"/>
    <w:rsid w:val="00D75595"/>
    <w:rsid w:val="00D755B5"/>
    <w:rsid w:val="00D756EF"/>
    <w:rsid w:val="00D75897"/>
    <w:rsid w:val="00D758E0"/>
    <w:rsid w:val="00D759AC"/>
    <w:rsid w:val="00D75BD5"/>
    <w:rsid w:val="00D75E5A"/>
    <w:rsid w:val="00D760A7"/>
    <w:rsid w:val="00D76141"/>
    <w:rsid w:val="00D762BA"/>
    <w:rsid w:val="00D76567"/>
    <w:rsid w:val="00D765B2"/>
    <w:rsid w:val="00D7662A"/>
    <w:rsid w:val="00D7669A"/>
    <w:rsid w:val="00D766E5"/>
    <w:rsid w:val="00D7681E"/>
    <w:rsid w:val="00D76901"/>
    <w:rsid w:val="00D76950"/>
    <w:rsid w:val="00D769F6"/>
    <w:rsid w:val="00D76A55"/>
    <w:rsid w:val="00D76B57"/>
    <w:rsid w:val="00D76C68"/>
    <w:rsid w:val="00D76D4F"/>
    <w:rsid w:val="00D76ECE"/>
    <w:rsid w:val="00D76F4A"/>
    <w:rsid w:val="00D77047"/>
    <w:rsid w:val="00D77178"/>
    <w:rsid w:val="00D77225"/>
    <w:rsid w:val="00D77275"/>
    <w:rsid w:val="00D772C8"/>
    <w:rsid w:val="00D776A8"/>
    <w:rsid w:val="00D7785F"/>
    <w:rsid w:val="00D77BA7"/>
    <w:rsid w:val="00D77C15"/>
    <w:rsid w:val="00D77C8E"/>
    <w:rsid w:val="00D77F7F"/>
    <w:rsid w:val="00D8007E"/>
    <w:rsid w:val="00D801CA"/>
    <w:rsid w:val="00D80208"/>
    <w:rsid w:val="00D8023F"/>
    <w:rsid w:val="00D802FA"/>
    <w:rsid w:val="00D803C9"/>
    <w:rsid w:val="00D80AC3"/>
    <w:rsid w:val="00D80BE6"/>
    <w:rsid w:val="00D80F55"/>
    <w:rsid w:val="00D80FA4"/>
    <w:rsid w:val="00D81121"/>
    <w:rsid w:val="00D81192"/>
    <w:rsid w:val="00D811E2"/>
    <w:rsid w:val="00D8136D"/>
    <w:rsid w:val="00D814BB"/>
    <w:rsid w:val="00D81528"/>
    <w:rsid w:val="00D81613"/>
    <w:rsid w:val="00D81688"/>
    <w:rsid w:val="00D8168D"/>
    <w:rsid w:val="00D816F1"/>
    <w:rsid w:val="00D81929"/>
    <w:rsid w:val="00D81AC3"/>
    <w:rsid w:val="00D81B20"/>
    <w:rsid w:val="00D81B9E"/>
    <w:rsid w:val="00D81C8B"/>
    <w:rsid w:val="00D81D6A"/>
    <w:rsid w:val="00D81E75"/>
    <w:rsid w:val="00D81E94"/>
    <w:rsid w:val="00D81FFB"/>
    <w:rsid w:val="00D821C3"/>
    <w:rsid w:val="00D821C4"/>
    <w:rsid w:val="00D82288"/>
    <w:rsid w:val="00D82424"/>
    <w:rsid w:val="00D82465"/>
    <w:rsid w:val="00D824A4"/>
    <w:rsid w:val="00D825D2"/>
    <w:rsid w:val="00D82826"/>
    <w:rsid w:val="00D82847"/>
    <w:rsid w:val="00D828CC"/>
    <w:rsid w:val="00D82A13"/>
    <w:rsid w:val="00D82A1E"/>
    <w:rsid w:val="00D82C3E"/>
    <w:rsid w:val="00D82C68"/>
    <w:rsid w:val="00D82D25"/>
    <w:rsid w:val="00D82FE0"/>
    <w:rsid w:val="00D83106"/>
    <w:rsid w:val="00D8317D"/>
    <w:rsid w:val="00D832C2"/>
    <w:rsid w:val="00D832F6"/>
    <w:rsid w:val="00D83607"/>
    <w:rsid w:val="00D837AA"/>
    <w:rsid w:val="00D83A00"/>
    <w:rsid w:val="00D83AB2"/>
    <w:rsid w:val="00D83B40"/>
    <w:rsid w:val="00D83B4D"/>
    <w:rsid w:val="00D83C6A"/>
    <w:rsid w:val="00D83C70"/>
    <w:rsid w:val="00D83FF0"/>
    <w:rsid w:val="00D843A4"/>
    <w:rsid w:val="00D84525"/>
    <w:rsid w:val="00D8477E"/>
    <w:rsid w:val="00D84816"/>
    <w:rsid w:val="00D84AA3"/>
    <w:rsid w:val="00D84B8C"/>
    <w:rsid w:val="00D84BD8"/>
    <w:rsid w:val="00D84D5C"/>
    <w:rsid w:val="00D85126"/>
    <w:rsid w:val="00D854A9"/>
    <w:rsid w:val="00D854F9"/>
    <w:rsid w:val="00D8589E"/>
    <w:rsid w:val="00D85939"/>
    <w:rsid w:val="00D85A12"/>
    <w:rsid w:val="00D85ACC"/>
    <w:rsid w:val="00D85BB2"/>
    <w:rsid w:val="00D85DA4"/>
    <w:rsid w:val="00D85EE4"/>
    <w:rsid w:val="00D85FBB"/>
    <w:rsid w:val="00D86135"/>
    <w:rsid w:val="00D8638A"/>
    <w:rsid w:val="00D863A5"/>
    <w:rsid w:val="00D86400"/>
    <w:rsid w:val="00D86438"/>
    <w:rsid w:val="00D8649A"/>
    <w:rsid w:val="00D86549"/>
    <w:rsid w:val="00D8676E"/>
    <w:rsid w:val="00D868F0"/>
    <w:rsid w:val="00D8692B"/>
    <w:rsid w:val="00D86991"/>
    <w:rsid w:val="00D869C8"/>
    <w:rsid w:val="00D869E5"/>
    <w:rsid w:val="00D869F9"/>
    <w:rsid w:val="00D86C2A"/>
    <w:rsid w:val="00D86E5F"/>
    <w:rsid w:val="00D8720B"/>
    <w:rsid w:val="00D87666"/>
    <w:rsid w:val="00D8768B"/>
    <w:rsid w:val="00D87741"/>
    <w:rsid w:val="00D8780C"/>
    <w:rsid w:val="00D8794D"/>
    <w:rsid w:val="00D87997"/>
    <w:rsid w:val="00D879F4"/>
    <w:rsid w:val="00D87ACB"/>
    <w:rsid w:val="00D87D46"/>
    <w:rsid w:val="00D90089"/>
    <w:rsid w:val="00D900F2"/>
    <w:rsid w:val="00D90195"/>
    <w:rsid w:val="00D90207"/>
    <w:rsid w:val="00D90304"/>
    <w:rsid w:val="00D9034C"/>
    <w:rsid w:val="00D90752"/>
    <w:rsid w:val="00D907D3"/>
    <w:rsid w:val="00D909C3"/>
    <w:rsid w:val="00D909F0"/>
    <w:rsid w:val="00D90C4A"/>
    <w:rsid w:val="00D90D2A"/>
    <w:rsid w:val="00D91075"/>
    <w:rsid w:val="00D91152"/>
    <w:rsid w:val="00D9141A"/>
    <w:rsid w:val="00D914AC"/>
    <w:rsid w:val="00D916C1"/>
    <w:rsid w:val="00D917CA"/>
    <w:rsid w:val="00D91863"/>
    <w:rsid w:val="00D91886"/>
    <w:rsid w:val="00D9191C"/>
    <w:rsid w:val="00D91D58"/>
    <w:rsid w:val="00D920F7"/>
    <w:rsid w:val="00D92114"/>
    <w:rsid w:val="00D92142"/>
    <w:rsid w:val="00D9214C"/>
    <w:rsid w:val="00D92171"/>
    <w:rsid w:val="00D92178"/>
    <w:rsid w:val="00D921C0"/>
    <w:rsid w:val="00D9238F"/>
    <w:rsid w:val="00D924C8"/>
    <w:rsid w:val="00D92690"/>
    <w:rsid w:val="00D92713"/>
    <w:rsid w:val="00D92DD1"/>
    <w:rsid w:val="00D92FA0"/>
    <w:rsid w:val="00D93002"/>
    <w:rsid w:val="00D930CE"/>
    <w:rsid w:val="00D93300"/>
    <w:rsid w:val="00D933AE"/>
    <w:rsid w:val="00D93491"/>
    <w:rsid w:val="00D93611"/>
    <w:rsid w:val="00D936B4"/>
    <w:rsid w:val="00D93786"/>
    <w:rsid w:val="00D9388E"/>
    <w:rsid w:val="00D93A21"/>
    <w:rsid w:val="00D9417E"/>
    <w:rsid w:val="00D943E3"/>
    <w:rsid w:val="00D944A0"/>
    <w:rsid w:val="00D94555"/>
    <w:rsid w:val="00D94594"/>
    <w:rsid w:val="00D9491C"/>
    <w:rsid w:val="00D94A6F"/>
    <w:rsid w:val="00D94AD7"/>
    <w:rsid w:val="00D94F7E"/>
    <w:rsid w:val="00D94F8A"/>
    <w:rsid w:val="00D95002"/>
    <w:rsid w:val="00D9531A"/>
    <w:rsid w:val="00D9537E"/>
    <w:rsid w:val="00D955B1"/>
    <w:rsid w:val="00D957F6"/>
    <w:rsid w:val="00D95962"/>
    <w:rsid w:val="00D95972"/>
    <w:rsid w:val="00D95ACF"/>
    <w:rsid w:val="00D95B9A"/>
    <w:rsid w:val="00D95BEC"/>
    <w:rsid w:val="00D95CA8"/>
    <w:rsid w:val="00D95E7A"/>
    <w:rsid w:val="00D95F75"/>
    <w:rsid w:val="00D96104"/>
    <w:rsid w:val="00D962E2"/>
    <w:rsid w:val="00D96475"/>
    <w:rsid w:val="00D9655C"/>
    <w:rsid w:val="00D96610"/>
    <w:rsid w:val="00D96770"/>
    <w:rsid w:val="00D967F1"/>
    <w:rsid w:val="00D96A78"/>
    <w:rsid w:val="00D96BDF"/>
    <w:rsid w:val="00D96CBE"/>
    <w:rsid w:val="00D96CE3"/>
    <w:rsid w:val="00D96F6B"/>
    <w:rsid w:val="00D9701D"/>
    <w:rsid w:val="00D9715D"/>
    <w:rsid w:val="00D9733C"/>
    <w:rsid w:val="00D975A4"/>
    <w:rsid w:val="00D975BF"/>
    <w:rsid w:val="00D9770B"/>
    <w:rsid w:val="00D97F5A"/>
    <w:rsid w:val="00DA050F"/>
    <w:rsid w:val="00DA0618"/>
    <w:rsid w:val="00DA0638"/>
    <w:rsid w:val="00DA077E"/>
    <w:rsid w:val="00DA093F"/>
    <w:rsid w:val="00DA0A42"/>
    <w:rsid w:val="00DA0E7B"/>
    <w:rsid w:val="00DA105E"/>
    <w:rsid w:val="00DA10D1"/>
    <w:rsid w:val="00DA120B"/>
    <w:rsid w:val="00DA174C"/>
    <w:rsid w:val="00DA177E"/>
    <w:rsid w:val="00DA1BB2"/>
    <w:rsid w:val="00DA1C79"/>
    <w:rsid w:val="00DA1CEE"/>
    <w:rsid w:val="00DA1E30"/>
    <w:rsid w:val="00DA1EF9"/>
    <w:rsid w:val="00DA215B"/>
    <w:rsid w:val="00DA2341"/>
    <w:rsid w:val="00DA2714"/>
    <w:rsid w:val="00DA284A"/>
    <w:rsid w:val="00DA28A5"/>
    <w:rsid w:val="00DA2BC2"/>
    <w:rsid w:val="00DA2C1C"/>
    <w:rsid w:val="00DA2C3E"/>
    <w:rsid w:val="00DA2CBA"/>
    <w:rsid w:val="00DA2CE2"/>
    <w:rsid w:val="00DA2D8B"/>
    <w:rsid w:val="00DA2DDC"/>
    <w:rsid w:val="00DA3155"/>
    <w:rsid w:val="00DA321A"/>
    <w:rsid w:val="00DA3387"/>
    <w:rsid w:val="00DA33E8"/>
    <w:rsid w:val="00DA35B2"/>
    <w:rsid w:val="00DA3648"/>
    <w:rsid w:val="00DA36DA"/>
    <w:rsid w:val="00DA37C7"/>
    <w:rsid w:val="00DA3957"/>
    <w:rsid w:val="00DA396B"/>
    <w:rsid w:val="00DA3CD0"/>
    <w:rsid w:val="00DA3DF8"/>
    <w:rsid w:val="00DA3F4A"/>
    <w:rsid w:val="00DA45C5"/>
    <w:rsid w:val="00DA4678"/>
    <w:rsid w:val="00DA479F"/>
    <w:rsid w:val="00DA499E"/>
    <w:rsid w:val="00DA4C04"/>
    <w:rsid w:val="00DA4CD3"/>
    <w:rsid w:val="00DA526B"/>
    <w:rsid w:val="00DA52D4"/>
    <w:rsid w:val="00DA52E7"/>
    <w:rsid w:val="00DA5471"/>
    <w:rsid w:val="00DA57F8"/>
    <w:rsid w:val="00DA599D"/>
    <w:rsid w:val="00DA5BCB"/>
    <w:rsid w:val="00DA5C65"/>
    <w:rsid w:val="00DA5E07"/>
    <w:rsid w:val="00DA5E5D"/>
    <w:rsid w:val="00DA5FFB"/>
    <w:rsid w:val="00DA600C"/>
    <w:rsid w:val="00DA604D"/>
    <w:rsid w:val="00DA672E"/>
    <w:rsid w:val="00DA6770"/>
    <w:rsid w:val="00DA6808"/>
    <w:rsid w:val="00DA68EB"/>
    <w:rsid w:val="00DA6A4D"/>
    <w:rsid w:val="00DA6FD6"/>
    <w:rsid w:val="00DA712E"/>
    <w:rsid w:val="00DA7252"/>
    <w:rsid w:val="00DA7282"/>
    <w:rsid w:val="00DA72F9"/>
    <w:rsid w:val="00DA7354"/>
    <w:rsid w:val="00DA7429"/>
    <w:rsid w:val="00DA748C"/>
    <w:rsid w:val="00DA7598"/>
    <w:rsid w:val="00DA759F"/>
    <w:rsid w:val="00DA772A"/>
    <w:rsid w:val="00DA77B1"/>
    <w:rsid w:val="00DA77E2"/>
    <w:rsid w:val="00DA7A1F"/>
    <w:rsid w:val="00DA7A80"/>
    <w:rsid w:val="00DA7B94"/>
    <w:rsid w:val="00DB01D4"/>
    <w:rsid w:val="00DB059B"/>
    <w:rsid w:val="00DB05C9"/>
    <w:rsid w:val="00DB079D"/>
    <w:rsid w:val="00DB07C3"/>
    <w:rsid w:val="00DB0A3F"/>
    <w:rsid w:val="00DB0FD0"/>
    <w:rsid w:val="00DB105A"/>
    <w:rsid w:val="00DB1096"/>
    <w:rsid w:val="00DB1124"/>
    <w:rsid w:val="00DB1238"/>
    <w:rsid w:val="00DB13F8"/>
    <w:rsid w:val="00DB1493"/>
    <w:rsid w:val="00DB14A6"/>
    <w:rsid w:val="00DB1731"/>
    <w:rsid w:val="00DB1848"/>
    <w:rsid w:val="00DB18C0"/>
    <w:rsid w:val="00DB192B"/>
    <w:rsid w:val="00DB1983"/>
    <w:rsid w:val="00DB1A38"/>
    <w:rsid w:val="00DB1D00"/>
    <w:rsid w:val="00DB1D37"/>
    <w:rsid w:val="00DB1F18"/>
    <w:rsid w:val="00DB212B"/>
    <w:rsid w:val="00DB253C"/>
    <w:rsid w:val="00DB25F3"/>
    <w:rsid w:val="00DB2676"/>
    <w:rsid w:val="00DB26FA"/>
    <w:rsid w:val="00DB28B4"/>
    <w:rsid w:val="00DB2A10"/>
    <w:rsid w:val="00DB2A66"/>
    <w:rsid w:val="00DB2AAF"/>
    <w:rsid w:val="00DB2AD8"/>
    <w:rsid w:val="00DB2CC8"/>
    <w:rsid w:val="00DB2D74"/>
    <w:rsid w:val="00DB3555"/>
    <w:rsid w:val="00DB37E3"/>
    <w:rsid w:val="00DB3A49"/>
    <w:rsid w:val="00DB3DC3"/>
    <w:rsid w:val="00DB419C"/>
    <w:rsid w:val="00DB476B"/>
    <w:rsid w:val="00DB4FD8"/>
    <w:rsid w:val="00DB4FDA"/>
    <w:rsid w:val="00DB5286"/>
    <w:rsid w:val="00DB5546"/>
    <w:rsid w:val="00DB56FA"/>
    <w:rsid w:val="00DB584D"/>
    <w:rsid w:val="00DB5B28"/>
    <w:rsid w:val="00DB5C48"/>
    <w:rsid w:val="00DB5CB7"/>
    <w:rsid w:val="00DB5E7D"/>
    <w:rsid w:val="00DB6093"/>
    <w:rsid w:val="00DB6282"/>
    <w:rsid w:val="00DB62C8"/>
    <w:rsid w:val="00DB62F2"/>
    <w:rsid w:val="00DB6336"/>
    <w:rsid w:val="00DB6605"/>
    <w:rsid w:val="00DB6744"/>
    <w:rsid w:val="00DB68F7"/>
    <w:rsid w:val="00DB699C"/>
    <w:rsid w:val="00DB69E9"/>
    <w:rsid w:val="00DB6B43"/>
    <w:rsid w:val="00DB6C90"/>
    <w:rsid w:val="00DB6E20"/>
    <w:rsid w:val="00DB7A2A"/>
    <w:rsid w:val="00DB7A89"/>
    <w:rsid w:val="00DB7B30"/>
    <w:rsid w:val="00DB7D0C"/>
    <w:rsid w:val="00DC018E"/>
    <w:rsid w:val="00DC0296"/>
    <w:rsid w:val="00DC02B0"/>
    <w:rsid w:val="00DC02E2"/>
    <w:rsid w:val="00DC05F9"/>
    <w:rsid w:val="00DC06AE"/>
    <w:rsid w:val="00DC08A4"/>
    <w:rsid w:val="00DC0A71"/>
    <w:rsid w:val="00DC0C88"/>
    <w:rsid w:val="00DC0D94"/>
    <w:rsid w:val="00DC0DE4"/>
    <w:rsid w:val="00DC0E80"/>
    <w:rsid w:val="00DC0E84"/>
    <w:rsid w:val="00DC1296"/>
    <w:rsid w:val="00DC1348"/>
    <w:rsid w:val="00DC13A1"/>
    <w:rsid w:val="00DC1435"/>
    <w:rsid w:val="00DC14E4"/>
    <w:rsid w:val="00DC1701"/>
    <w:rsid w:val="00DC181A"/>
    <w:rsid w:val="00DC1866"/>
    <w:rsid w:val="00DC1A79"/>
    <w:rsid w:val="00DC1B3C"/>
    <w:rsid w:val="00DC1CB6"/>
    <w:rsid w:val="00DC1CE1"/>
    <w:rsid w:val="00DC1D28"/>
    <w:rsid w:val="00DC1DA1"/>
    <w:rsid w:val="00DC231B"/>
    <w:rsid w:val="00DC2332"/>
    <w:rsid w:val="00DC24DE"/>
    <w:rsid w:val="00DC2908"/>
    <w:rsid w:val="00DC2C0A"/>
    <w:rsid w:val="00DC2CE4"/>
    <w:rsid w:val="00DC2DCD"/>
    <w:rsid w:val="00DC2E9F"/>
    <w:rsid w:val="00DC2FB7"/>
    <w:rsid w:val="00DC31E3"/>
    <w:rsid w:val="00DC336F"/>
    <w:rsid w:val="00DC344A"/>
    <w:rsid w:val="00DC3797"/>
    <w:rsid w:val="00DC388B"/>
    <w:rsid w:val="00DC3BA3"/>
    <w:rsid w:val="00DC3C7E"/>
    <w:rsid w:val="00DC3D3C"/>
    <w:rsid w:val="00DC3E9C"/>
    <w:rsid w:val="00DC4016"/>
    <w:rsid w:val="00DC4110"/>
    <w:rsid w:val="00DC45E9"/>
    <w:rsid w:val="00DC4603"/>
    <w:rsid w:val="00DC470C"/>
    <w:rsid w:val="00DC4768"/>
    <w:rsid w:val="00DC482F"/>
    <w:rsid w:val="00DC4889"/>
    <w:rsid w:val="00DC49D5"/>
    <w:rsid w:val="00DC4A29"/>
    <w:rsid w:val="00DC5039"/>
    <w:rsid w:val="00DC503F"/>
    <w:rsid w:val="00DC5063"/>
    <w:rsid w:val="00DC524A"/>
    <w:rsid w:val="00DC54F9"/>
    <w:rsid w:val="00DC55DD"/>
    <w:rsid w:val="00DC59B3"/>
    <w:rsid w:val="00DC5A4D"/>
    <w:rsid w:val="00DC5B5E"/>
    <w:rsid w:val="00DC5B91"/>
    <w:rsid w:val="00DC5F4A"/>
    <w:rsid w:val="00DC60F9"/>
    <w:rsid w:val="00DC6231"/>
    <w:rsid w:val="00DC6280"/>
    <w:rsid w:val="00DC63AA"/>
    <w:rsid w:val="00DC63D5"/>
    <w:rsid w:val="00DC63FE"/>
    <w:rsid w:val="00DC647C"/>
    <w:rsid w:val="00DC672C"/>
    <w:rsid w:val="00DC67C4"/>
    <w:rsid w:val="00DC685C"/>
    <w:rsid w:val="00DC68D6"/>
    <w:rsid w:val="00DC68F2"/>
    <w:rsid w:val="00DC68F3"/>
    <w:rsid w:val="00DC691F"/>
    <w:rsid w:val="00DC69DD"/>
    <w:rsid w:val="00DC6B32"/>
    <w:rsid w:val="00DC6E31"/>
    <w:rsid w:val="00DC7095"/>
    <w:rsid w:val="00DC7264"/>
    <w:rsid w:val="00DC7553"/>
    <w:rsid w:val="00DC7569"/>
    <w:rsid w:val="00DC7577"/>
    <w:rsid w:val="00DC75E8"/>
    <w:rsid w:val="00DC760B"/>
    <w:rsid w:val="00DC768A"/>
    <w:rsid w:val="00DC7798"/>
    <w:rsid w:val="00DC7950"/>
    <w:rsid w:val="00DC79E2"/>
    <w:rsid w:val="00DC7A05"/>
    <w:rsid w:val="00DC7A14"/>
    <w:rsid w:val="00DC7A88"/>
    <w:rsid w:val="00DC7AF0"/>
    <w:rsid w:val="00DC7B5C"/>
    <w:rsid w:val="00DC7BB9"/>
    <w:rsid w:val="00DC7DEE"/>
    <w:rsid w:val="00DC7E1F"/>
    <w:rsid w:val="00DC7F4F"/>
    <w:rsid w:val="00DC7F9A"/>
    <w:rsid w:val="00DD023A"/>
    <w:rsid w:val="00DD0261"/>
    <w:rsid w:val="00DD0594"/>
    <w:rsid w:val="00DD06FE"/>
    <w:rsid w:val="00DD0703"/>
    <w:rsid w:val="00DD0C52"/>
    <w:rsid w:val="00DD0F4B"/>
    <w:rsid w:val="00DD10A3"/>
    <w:rsid w:val="00DD1100"/>
    <w:rsid w:val="00DD13B3"/>
    <w:rsid w:val="00DD13D2"/>
    <w:rsid w:val="00DD140A"/>
    <w:rsid w:val="00DD1437"/>
    <w:rsid w:val="00DD1492"/>
    <w:rsid w:val="00DD18E6"/>
    <w:rsid w:val="00DD19E4"/>
    <w:rsid w:val="00DD1BAD"/>
    <w:rsid w:val="00DD1CBF"/>
    <w:rsid w:val="00DD1D30"/>
    <w:rsid w:val="00DD1E11"/>
    <w:rsid w:val="00DD1FF6"/>
    <w:rsid w:val="00DD2239"/>
    <w:rsid w:val="00DD22BC"/>
    <w:rsid w:val="00DD2434"/>
    <w:rsid w:val="00DD2560"/>
    <w:rsid w:val="00DD275F"/>
    <w:rsid w:val="00DD27DB"/>
    <w:rsid w:val="00DD2A2C"/>
    <w:rsid w:val="00DD301D"/>
    <w:rsid w:val="00DD3371"/>
    <w:rsid w:val="00DD3557"/>
    <w:rsid w:val="00DD35D8"/>
    <w:rsid w:val="00DD35E0"/>
    <w:rsid w:val="00DD3777"/>
    <w:rsid w:val="00DD37B4"/>
    <w:rsid w:val="00DD37BD"/>
    <w:rsid w:val="00DD39A2"/>
    <w:rsid w:val="00DD3BFB"/>
    <w:rsid w:val="00DD3C69"/>
    <w:rsid w:val="00DD3C7B"/>
    <w:rsid w:val="00DD3E1F"/>
    <w:rsid w:val="00DD3EE9"/>
    <w:rsid w:val="00DD3F4B"/>
    <w:rsid w:val="00DD3FDC"/>
    <w:rsid w:val="00DD41B3"/>
    <w:rsid w:val="00DD44FE"/>
    <w:rsid w:val="00DD4688"/>
    <w:rsid w:val="00DD46BA"/>
    <w:rsid w:val="00DD49B3"/>
    <w:rsid w:val="00DD4B38"/>
    <w:rsid w:val="00DD4E67"/>
    <w:rsid w:val="00DD4F4F"/>
    <w:rsid w:val="00DD4F7D"/>
    <w:rsid w:val="00DD4FC7"/>
    <w:rsid w:val="00DD5084"/>
    <w:rsid w:val="00DD5269"/>
    <w:rsid w:val="00DD5397"/>
    <w:rsid w:val="00DD56F0"/>
    <w:rsid w:val="00DD57B3"/>
    <w:rsid w:val="00DD58BE"/>
    <w:rsid w:val="00DD5977"/>
    <w:rsid w:val="00DD5A93"/>
    <w:rsid w:val="00DD5E0E"/>
    <w:rsid w:val="00DD5E25"/>
    <w:rsid w:val="00DD6207"/>
    <w:rsid w:val="00DD63BA"/>
    <w:rsid w:val="00DD63DB"/>
    <w:rsid w:val="00DD647B"/>
    <w:rsid w:val="00DD6553"/>
    <w:rsid w:val="00DD666E"/>
    <w:rsid w:val="00DD6850"/>
    <w:rsid w:val="00DD70E7"/>
    <w:rsid w:val="00DD70F3"/>
    <w:rsid w:val="00DD716B"/>
    <w:rsid w:val="00DD72AF"/>
    <w:rsid w:val="00DD72FA"/>
    <w:rsid w:val="00DD736A"/>
    <w:rsid w:val="00DD73DB"/>
    <w:rsid w:val="00DD753D"/>
    <w:rsid w:val="00DD763D"/>
    <w:rsid w:val="00DD77CA"/>
    <w:rsid w:val="00DD78BA"/>
    <w:rsid w:val="00DD7B4C"/>
    <w:rsid w:val="00DD7C64"/>
    <w:rsid w:val="00DD7DEC"/>
    <w:rsid w:val="00DD7E65"/>
    <w:rsid w:val="00DD7E7B"/>
    <w:rsid w:val="00DD7F34"/>
    <w:rsid w:val="00DD7FBD"/>
    <w:rsid w:val="00DE0063"/>
    <w:rsid w:val="00DE04A3"/>
    <w:rsid w:val="00DE071C"/>
    <w:rsid w:val="00DE07A0"/>
    <w:rsid w:val="00DE08DB"/>
    <w:rsid w:val="00DE09E3"/>
    <w:rsid w:val="00DE0CE4"/>
    <w:rsid w:val="00DE1032"/>
    <w:rsid w:val="00DE104E"/>
    <w:rsid w:val="00DE1069"/>
    <w:rsid w:val="00DE10FF"/>
    <w:rsid w:val="00DE12C6"/>
    <w:rsid w:val="00DE1522"/>
    <w:rsid w:val="00DE1885"/>
    <w:rsid w:val="00DE1912"/>
    <w:rsid w:val="00DE1994"/>
    <w:rsid w:val="00DE1A4E"/>
    <w:rsid w:val="00DE1AAF"/>
    <w:rsid w:val="00DE1ACA"/>
    <w:rsid w:val="00DE1B1E"/>
    <w:rsid w:val="00DE1D04"/>
    <w:rsid w:val="00DE20B9"/>
    <w:rsid w:val="00DE2342"/>
    <w:rsid w:val="00DE2443"/>
    <w:rsid w:val="00DE2684"/>
    <w:rsid w:val="00DE27C5"/>
    <w:rsid w:val="00DE30A9"/>
    <w:rsid w:val="00DE30ED"/>
    <w:rsid w:val="00DE3412"/>
    <w:rsid w:val="00DE346C"/>
    <w:rsid w:val="00DE34FE"/>
    <w:rsid w:val="00DE3600"/>
    <w:rsid w:val="00DE36C5"/>
    <w:rsid w:val="00DE3784"/>
    <w:rsid w:val="00DE3A51"/>
    <w:rsid w:val="00DE3A52"/>
    <w:rsid w:val="00DE3A60"/>
    <w:rsid w:val="00DE3AF6"/>
    <w:rsid w:val="00DE3C52"/>
    <w:rsid w:val="00DE3C88"/>
    <w:rsid w:val="00DE4136"/>
    <w:rsid w:val="00DE420B"/>
    <w:rsid w:val="00DE4422"/>
    <w:rsid w:val="00DE4765"/>
    <w:rsid w:val="00DE4830"/>
    <w:rsid w:val="00DE4950"/>
    <w:rsid w:val="00DE4959"/>
    <w:rsid w:val="00DE49F7"/>
    <w:rsid w:val="00DE4B2F"/>
    <w:rsid w:val="00DE4B3A"/>
    <w:rsid w:val="00DE4CCF"/>
    <w:rsid w:val="00DE4E25"/>
    <w:rsid w:val="00DE4E48"/>
    <w:rsid w:val="00DE518A"/>
    <w:rsid w:val="00DE51AC"/>
    <w:rsid w:val="00DE5281"/>
    <w:rsid w:val="00DE5496"/>
    <w:rsid w:val="00DE55AD"/>
    <w:rsid w:val="00DE576E"/>
    <w:rsid w:val="00DE5938"/>
    <w:rsid w:val="00DE5A25"/>
    <w:rsid w:val="00DE5B48"/>
    <w:rsid w:val="00DE5B74"/>
    <w:rsid w:val="00DE5CFC"/>
    <w:rsid w:val="00DE5E53"/>
    <w:rsid w:val="00DE5F19"/>
    <w:rsid w:val="00DE6270"/>
    <w:rsid w:val="00DE63A6"/>
    <w:rsid w:val="00DE6569"/>
    <w:rsid w:val="00DE65EA"/>
    <w:rsid w:val="00DE67ED"/>
    <w:rsid w:val="00DE6AEF"/>
    <w:rsid w:val="00DE6B29"/>
    <w:rsid w:val="00DE6B2C"/>
    <w:rsid w:val="00DE6C32"/>
    <w:rsid w:val="00DE6D0B"/>
    <w:rsid w:val="00DE6E7B"/>
    <w:rsid w:val="00DE6EE0"/>
    <w:rsid w:val="00DE6F85"/>
    <w:rsid w:val="00DE71FA"/>
    <w:rsid w:val="00DE7345"/>
    <w:rsid w:val="00DE734A"/>
    <w:rsid w:val="00DE75A6"/>
    <w:rsid w:val="00DE793D"/>
    <w:rsid w:val="00DE7AED"/>
    <w:rsid w:val="00DF0204"/>
    <w:rsid w:val="00DF0297"/>
    <w:rsid w:val="00DF04E9"/>
    <w:rsid w:val="00DF050D"/>
    <w:rsid w:val="00DF0543"/>
    <w:rsid w:val="00DF0614"/>
    <w:rsid w:val="00DF0968"/>
    <w:rsid w:val="00DF0972"/>
    <w:rsid w:val="00DF0B14"/>
    <w:rsid w:val="00DF0B76"/>
    <w:rsid w:val="00DF0C32"/>
    <w:rsid w:val="00DF0CF5"/>
    <w:rsid w:val="00DF0D2B"/>
    <w:rsid w:val="00DF0D8F"/>
    <w:rsid w:val="00DF0FE8"/>
    <w:rsid w:val="00DF1003"/>
    <w:rsid w:val="00DF124E"/>
    <w:rsid w:val="00DF1274"/>
    <w:rsid w:val="00DF14D3"/>
    <w:rsid w:val="00DF15B9"/>
    <w:rsid w:val="00DF1693"/>
    <w:rsid w:val="00DF1962"/>
    <w:rsid w:val="00DF1A0D"/>
    <w:rsid w:val="00DF1DC7"/>
    <w:rsid w:val="00DF202C"/>
    <w:rsid w:val="00DF20C2"/>
    <w:rsid w:val="00DF23D2"/>
    <w:rsid w:val="00DF2420"/>
    <w:rsid w:val="00DF2440"/>
    <w:rsid w:val="00DF244C"/>
    <w:rsid w:val="00DF2740"/>
    <w:rsid w:val="00DF28BE"/>
    <w:rsid w:val="00DF28E1"/>
    <w:rsid w:val="00DF29AE"/>
    <w:rsid w:val="00DF2E1C"/>
    <w:rsid w:val="00DF2E46"/>
    <w:rsid w:val="00DF2F52"/>
    <w:rsid w:val="00DF3034"/>
    <w:rsid w:val="00DF3298"/>
    <w:rsid w:val="00DF3445"/>
    <w:rsid w:val="00DF3526"/>
    <w:rsid w:val="00DF35D0"/>
    <w:rsid w:val="00DF3719"/>
    <w:rsid w:val="00DF373C"/>
    <w:rsid w:val="00DF3C90"/>
    <w:rsid w:val="00DF3D51"/>
    <w:rsid w:val="00DF3E9F"/>
    <w:rsid w:val="00DF40F4"/>
    <w:rsid w:val="00DF4329"/>
    <w:rsid w:val="00DF4759"/>
    <w:rsid w:val="00DF47FE"/>
    <w:rsid w:val="00DF48C6"/>
    <w:rsid w:val="00DF494E"/>
    <w:rsid w:val="00DF49FD"/>
    <w:rsid w:val="00DF4B73"/>
    <w:rsid w:val="00DF4DD9"/>
    <w:rsid w:val="00DF4E71"/>
    <w:rsid w:val="00DF4FCC"/>
    <w:rsid w:val="00DF5275"/>
    <w:rsid w:val="00DF53DE"/>
    <w:rsid w:val="00DF5566"/>
    <w:rsid w:val="00DF5592"/>
    <w:rsid w:val="00DF56D5"/>
    <w:rsid w:val="00DF5732"/>
    <w:rsid w:val="00DF5791"/>
    <w:rsid w:val="00DF5B45"/>
    <w:rsid w:val="00DF5B71"/>
    <w:rsid w:val="00DF5F01"/>
    <w:rsid w:val="00DF5F69"/>
    <w:rsid w:val="00DF5F9D"/>
    <w:rsid w:val="00DF6090"/>
    <w:rsid w:val="00DF61EB"/>
    <w:rsid w:val="00DF627B"/>
    <w:rsid w:val="00DF6366"/>
    <w:rsid w:val="00DF645E"/>
    <w:rsid w:val="00DF6674"/>
    <w:rsid w:val="00DF6718"/>
    <w:rsid w:val="00DF6818"/>
    <w:rsid w:val="00DF689B"/>
    <w:rsid w:val="00DF68AA"/>
    <w:rsid w:val="00DF69ED"/>
    <w:rsid w:val="00DF6C81"/>
    <w:rsid w:val="00DF6F36"/>
    <w:rsid w:val="00DF7158"/>
    <w:rsid w:val="00DF71BD"/>
    <w:rsid w:val="00DF7205"/>
    <w:rsid w:val="00DF7332"/>
    <w:rsid w:val="00DF73D0"/>
    <w:rsid w:val="00DF7517"/>
    <w:rsid w:val="00DF75F1"/>
    <w:rsid w:val="00DF7983"/>
    <w:rsid w:val="00DF7A35"/>
    <w:rsid w:val="00DF7BC5"/>
    <w:rsid w:val="00DF7C5F"/>
    <w:rsid w:val="00DF7EB2"/>
    <w:rsid w:val="00DF7EC2"/>
    <w:rsid w:val="00DF7EC3"/>
    <w:rsid w:val="00E00076"/>
    <w:rsid w:val="00E0061B"/>
    <w:rsid w:val="00E00681"/>
    <w:rsid w:val="00E0079D"/>
    <w:rsid w:val="00E00830"/>
    <w:rsid w:val="00E009A5"/>
    <w:rsid w:val="00E00A76"/>
    <w:rsid w:val="00E00B9B"/>
    <w:rsid w:val="00E00BE9"/>
    <w:rsid w:val="00E00C38"/>
    <w:rsid w:val="00E00F85"/>
    <w:rsid w:val="00E010FD"/>
    <w:rsid w:val="00E0120E"/>
    <w:rsid w:val="00E01261"/>
    <w:rsid w:val="00E0155D"/>
    <w:rsid w:val="00E0157B"/>
    <w:rsid w:val="00E016A9"/>
    <w:rsid w:val="00E01701"/>
    <w:rsid w:val="00E01712"/>
    <w:rsid w:val="00E01C15"/>
    <w:rsid w:val="00E01CDE"/>
    <w:rsid w:val="00E01DE5"/>
    <w:rsid w:val="00E01E8D"/>
    <w:rsid w:val="00E021B3"/>
    <w:rsid w:val="00E021CB"/>
    <w:rsid w:val="00E023CB"/>
    <w:rsid w:val="00E02470"/>
    <w:rsid w:val="00E02563"/>
    <w:rsid w:val="00E02759"/>
    <w:rsid w:val="00E028F6"/>
    <w:rsid w:val="00E02AEA"/>
    <w:rsid w:val="00E02DCA"/>
    <w:rsid w:val="00E02EB6"/>
    <w:rsid w:val="00E03127"/>
    <w:rsid w:val="00E03183"/>
    <w:rsid w:val="00E033A0"/>
    <w:rsid w:val="00E0357E"/>
    <w:rsid w:val="00E039F3"/>
    <w:rsid w:val="00E03A15"/>
    <w:rsid w:val="00E03CFE"/>
    <w:rsid w:val="00E03D7F"/>
    <w:rsid w:val="00E03F29"/>
    <w:rsid w:val="00E03FC0"/>
    <w:rsid w:val="00E04085"/>
    <w:rsid w:val="00E045E5"/>
    <w:rsid w:val="00E0468B"/>
    <w:rsid w:val="00E0481D"/>
    <w:rsid w:val="00E04897"/>
    <w:rsid w:val="00E04D32"/>
    <w:rsid w:val="00E04DF5"/>
    <w:rsid w:val="00E04E2A"/>
    <w:rsid w:val="00E05535"/>
    <w:rsid w:val="00E057B6"/>
    <w:rsid w:val="00E0597A"/>
    <w:rsid w:val="00E05997"/>
    <w:rsid w:val="00E059B3"/>
    <w:rsid w:val="00E05A44"/>
    <w:rsid w:val="00E05CDC"/>
    <w:rsid w:val="00E05CF3"/>
    <w:rsid w:val="00E05D31"/>
    <w:rsid w:val="00E05FC7"/>
    <w:rsid w:val="00E062D7"/>
    <w:rsid w:val="00E06397"/>
    <w:rsid w:val="00E06471"/>
    <w:rsid w:val="00E06480"/>
    <w:rsid w:val="00E06525"/>
    <w:rsid w:val="00E06609"/>
    <w:rsid w:val="00E06757"/>
    <w:rsid w:val="00E06B4F"/>
    <w:rsid w:val="00E06BE2"/>
    <w:rsid w:val="00E06CE0"/>
    <w:rsid w:val="00E06D03"/>
    <w:rsid w:val="00E06D86"/>
    <w:rsid w:val="00E06DB2"/>
    <w:rsid w:val="00E0708D"/>
    <w:rsid w:val="00E0736A"/>
    <w:rsid w:val="00E0741A"/>
    <w:rsid w:val="00E07427"/>
    <w:rsid w:val="00E0754F"/>
    <w:rsid w:val="00E079BD"/>
    <w:rsid w:val="00E07BBB"/>
    <w:rsid w:val="00E07BF4"/>
    <w:rsid w:val="00E07D79"/>
    <w:rsid w:val="00E07E28"/>
    <w:rsid w:val="00E07FE3"/>
    <w:rsid w:val="00E107E0"/>
    <w:rsid w:val="00E108CB"/>
    <w:rsid w:val="00E1098F"/>
    <w:rsid w:val="00E10D4F"/>
    <w:rsid w:val="00E10E56"/>
    <w:rsid w:val="00E10F07"/>
    <w:rsid w:val="00E11160"/>
    <w:rsid w:val="00E1118E"/>
    <w:rsid w:val="00E111A5"/>
    <w:rsid w:val="00E112F1"/>
    <w:rsid w:val="00E1140F"/>
    <w:rsid w:val="00E11499"/>
    <w:rsid w:val="00E114BC"/>
    <w:rsid w:val="00E1161D"/>
    <w:rsid w:val="00E11667"/>
    <w:rsid w:val="00E1186F"/>
    <w:rsid w:val="00E11A73"/>
    <w:rsid w:val="00E11CC6"/>
    <w:rsid w:val="00E11D7A"/>
    <w:rsid w:val="00E11D7D"/>
    <w:rsid w:val="00E11DA6"/>
    <w:rsid w:val="00E12015"/>
    <w:rsid w:val="00E120AA"/>
    <w:rsid w:val="00E120D1"/>
    <w:rsid w:val="00E12301"/>
    <w:rsid w:val="00E1233D"/>
    <w:rsid w:val="00E12421"/>
    <w:rsid w:val="00E125B7"/>
    <w:rsid w:val="00E1260A"/>
    <w:rsid w:val="00E12613"/>
    <w:rsid w:val="00E12722"/>
    <w:rsid w:val="00E127BC"/>
    <w:rsid w:val="00E1281F"/>
    <w:rsid w:val="00E129A5"/>
    <w:rsid w:val="00E12B81"/>
    <w:rsid w:val="00E12B8F"/>
    <w:rsid w:val="00E12CD1"/>
    <w:rsid w:val="00E12D0C"/>
    <w:rsid w:val="00E12DA7"/>
    <w:rsid w:val="00E13052"/>
    <w:rsid w:val="00E131F7"/>
    <w:rsid w:val="00E13324"/>
    <w:rsid w:val="00E1338E"/>
    <w:rsid w:val="00E13532"/>
    <w:rsid w:val="00E137E3"/>
    <w:rsid w:val="00E137E4"/>
    <w:rsid w:val="00E13B52"/>
    <w:rsid w:val="00E13B73"/>
    <w:rsid w:val="00E13C32"/>
    <w:rsid w:val="00E140C0"/>
    <w:rsid w:val="00E14140"/>
    <w:rsid w:val="00E141DC"/>
    <w:rsid w:val="00E141F5"/>
    <w:rsid w:val="00E14355"/>
    <w:rsid w:val="00E14560"/>
    <w:rsid w:val="00E145B2"/>
    <w:rsid w:val="00E145F3"/>
    <w:rsid w:val="00E146C3"/>
    <w:rsid w:val="00E146F8"/>
    <w:rsid w:val="00E14705"/>
    <w:rsid w:val="00E14979"/>
    <w:rsid w:val="00E1497D"/>
    <w:rsid w:val="00E14A01"/>
    <w:rsid w:val="00E14A71"/>
    <w:rsid w:val="00E14A9D"/>
    <w:rsid w:val="00E14AE1"/>
    <w:rsid w:val="00E14B61"/>
    <w:rsid w:val="00E14C60"/>
    <w:rsid w:val="00E14D10"/>
    <w:rsid w:val="00E14D80"/>
    <w:rsid w:val="00E14F9C"/>
    <w:rsid w:val="00E14FAB"/>
    <w:rsid w:val="00E14FBD"/>
    <w:rsid w:val="00E15090"/>
    <w:rsid w:val="00E150F6"/>
    <w:rsid w:val="00E15196"/>
    <w:rsid w:val="00E153BB"/>
    <w:rsid w:val="00E155CD"/>
    <w:rsid w:val="00E155D3"/>
    <w:rsid w:val="00E15609"/>
    <w:rsid w:val="00E15820"/>
    <w:rsid w:val="00E15971"/>
    <w:rsid w:val="00E15CA2"/>
    <w:rsid w:val="00E15DA7"/>
    <w:rsid w:val="00E15E12"/>
    <w:rsid w:val="00E15F57"/>
    <w:rsid w:val="00E1606F"/>
    <w:rsid w:val="00E162B3"/>
    <w:rsid w:val="00E165EC"/>
    <w:rsid w:val="00E1677F"/>
    <w:rsid w:val="00E168E6"/>
    <w:rsid w:val="00E16B3F"/>
    <w:rsid w:val="00E16B50"/>
    <w:rsid w:val="00E16B93"/>
    <w:rsid w:val="00E16BD9"/>
    <w:rsid w:val="00E16D10"/>
    <w:rsid w:val="00E16D88"/>
    <w:rsid w:val="00E16E9A"/>
    <w:rsid w:val="00E16F38"/>
    <w:rsid w:val="00E16FB5"/>
    <w:rsid w:val="00E1707E"/>
    <w:rsid w:val="00E170FC"/>
    <w:rsid w:val="00E174DF"/>
    <w:rsid w:val="00E1764F"/>
    <w:rsid w:val="00E177A8"/>
    <w:rsid w:val="00E17A39"/>
    <w:rsid w:val="00E17A41"/>
    <w:rsid w:val="00E17C34"/>
    <w:rsid w:val="00E17D1F"/>
    <w:rsid w:val="00E17D2E"/>
    <w:rsid w:val="00E17D99"/>
    <w:rsid w:val="00E17DF1"/>
    <w:rsid w:val="00E17E00"/>
    <w:rsid w:val="00E17FDE"/>
    <w:rsid w:val="00E2008B"/>
    <w:rsid w:val="00E201AD"/>
    <w:rsid w:val="00E2074A"/>
    <w:rsid w:val="00E2096D"/>
    <w:rsid w:val="00E209CE"/>
    <w:rsid w:val="00E209EB"/>
    <w:rsid w:val="00E20A77"/>
    <w:rsid w:val="00E20ACA"/>
    <w:rsid w:val="00E20D90"/>
    <w:rsid w:val="00E2104E"/>
    <w:rsid w:val="00E21132"/>
    <w:rsid w:val="00E2129B"/>
    <w:rsid w:val="00E212CE"/>
    <w:rsid w:val="00E2169B"/>
    <w:rsid w:val="00E218A1"/>
    <w:rsid w:val="00E21A34"/>
    <w:rsid w:val="00E21A6C"/>
    <w:rsid w:val="00E21AC8"/>
    <w:rsid w:val="00E21C30"/>
    <w:rsid w:val="00E21DD7"/>
    <w:rsid w:val="00E21F58"/>
    <w:rsid w:val="00E21FB5"/>
    <w:rsid w:val="00E2201C"/>
    <w:rsid w:val="00E22190"/>
    <w:rsid w:val="00E2221D"/>
    <w:rsid w:val="00E2223A"/>
    <w:rsid w:val="00E223F4"/>
    <w:rsid w:val="00E22515"/>
    <w:rsid w:val="00E22787"/>
    <w:rsid w:val="00E22841"/>
    <w:rsid w:val="00E228AD"/>
    <w:rsid w:val="00E2298E"/>
    <w:rsid w:val="00E22D63"/>
    <w:rsid w:val="00E22F21"/>
    <w:rsid w:val="00E22F2E"/>
    <w:rsid w:val="00E22F38"/>
    <w:rsid w:val="00E22F7C"/>
    <w:rsid w:val="00E2319E"/>
    <w:rsid w:val="00E231F6"/>
    <w:rsid w:val="00E2332B"/>
    <w:rsid w:val="00E237EF"/>
    <w:rsid w:val="00E237F7"/>
    <w:rsid w:val="00E23A75"/>
    <w:rsid w:val="00E23AA2"/>
    <w:rsid w:val="00E23AE7"/>
    <w:rsid w:val="00E23BE3"/>
    <w:rsid w:val="00E23C85"/>
    <w:rsid w:val="00E23CB0"/>
    <w:rsid w:val="00E23E65"/>
    <w:rsid w:val="00E23FDD"/>
    <w:rsid w:val="00E23FFC"/>
    <w:rsid w:val="00E24063"/>
    <w:rsid w:val="00E24140"/>
    <w:rsid w:val="00E24287"/>
    <w:rsid w:val="00E2433D"/>
    <w:rsid w:val="00E2441F"/>
    <w:rsid w:val="00E24AA5"/>
    <w:rsid w:val="00E24D1C"/>
    <w:rsid w:val="00E24FDA"/>
    <w:rsid w:val="00E250C0"/>
    <w:rsid w:val="00E250D0"/>
    <w:rsid w:val="00E2522A"/>
    <w:rsid w:val="00E25242"/>
    <w:rsid w:val="00E2537C"/>
    <w:rsid w:val="00E2539D"/>
    <w:rsid w:val="00E25617"/>
    <w:rsid w:val="00E25633"/>
    <w:rsid w:val="00E25A58"/>
    <w:rsid w:val="00E25B05"/>
    <w:rsid w:val="00E25B7D"/>
    <w:rsid w:val="00E25BC0"/>
    <w:rsid w:val="00E25CB4"/>
    <w:rsid w:val="00E25CDA"/>
    <w:rsid w:val="00E25DC7"/>
    <w:rsid w:val="00E25F3E"/>
    <w:rsid w:val="00E2607F"/>
    <w:rsid w:val="00E260FB"/>
    <w:rsid w:val="00E26712"/>
    <w:rsid w:val="00E26871"/>
    <w:rsid w:val="00E268D4"/>
    <w:rsid w:val="00E26ACB"/>
    <w:rsid w:val="00E26B90"/>
    <w:rsid w:val="00E26BF5"/>
    <w:rsid w:val="00E26D21"/>
    <w:rsid w:val="00E2702E"/>
    <w:rsid w:val="00E271A8"/>
    <w:rsid w:val="00E2732D"/>
    <w:rsid w:val="00E275E6"/>
    <w:rsid w:val="00E27763"/>
    <w:rsid w:val="00E279EB"/>
    <w:rsid w:val="00E27BC7"/>
    <w:rsid w:val="00E27D7B"/>
    <w:rsid w:val="00E27DCA"/>
    <w:rsid w:val="00E27EF6"/>
    <w:rsid w:val="00E3013E"/>
    <w:rsid w:val="00E301EE"/>
    <w:rsid w:val="00E3028C"/>
    <w:rsid w:val="00E30673"/>
    <w:rsid w:val="00E30682"/>
    <w:rsid w:val="00E30705"/>
    <w:rsid w:val="00E308D5"/>
    <w:rsid w:val="00E30967"/>
    <w:rsid w:val="00E30A5F"/>
    <w:rsid w:val="00E310BD"/>
    <w:rsid w:val="00E31172"/>
    <w:rsid w:val="00E31199"/>
    <w:rsid w:val="00E311F3"/>
    <w:rsid w:val="00E3137B"/>
    <w:rsid w:val="00E3146B"/>
    <w:rsid w:val="00E31542"/>
    <w:rsid w:val="00E31859"/>
    <w:rsid w:val="00E31973"/>
    <w:rsid w:val="00E31BCD"/>
    <w:rsid w:val="00E31BD2"/>
    <w:rsid w:val="00E32074"/>
    <w:rsid w:val="00E320A9"/>
    <w:rsid w:val="00E32141"/>
    <w:rsid w:val="00E32307"/>
    <w:rsid w:val="00E32320"/>
    <w:rsid w:val="00E323A4"/>
    <w:rsid w:val="00E323D8"/>
    <w:rsid w:val="00E32514"/>
    <w:rsid w:val="00E329E9"/>
    <w:rsid w:val="00E32B97"/>
    <w:rsid w:val="00E333BC"/>
    <w:rsid w:val="00E3340D"/>
    <w:rsid w:val="00E33442"/>
    <w:rsid w:val="00E334E7"/>
    <w:rsid w:val="00E3357B"/>
    <w:rsid w:val="00E3389C"/>
    <w:rsid w:val="00E33B6E"/>
    <w:rsid w:val="00E33EA1"/>
    <w:rsid w:val="00E33EB3"/>
    <w:rsid w:val="00E33ED7"/>
    <w:rsid w:val="00E343F6"/>
    <w:rsid w:val="00E3443E"/>
    <w:rsid w:val="00E346D3"/>
    <w:rsid w:val="00E346EE"/>
    <w:rsid w:val="00E34750"/>
    <w:rsid w:val="00E347E0"/>
    <w:rsid w:val="00E3491F"/>
    <w:rsid w:val="00E349D2"/>
    <w:rsid w:val="00E34A7F"/>
    <w:rsid w:val="00E34ADE"/>
    <w:rsid w:val="00E34AE3"/>
    <w:rsid w:val="00E34F50"/>
    <w:rsid w:val="00E3505A"/>
    <w:rsid w:val="00E35147"/>
    <w:rsid w:val="00E35416"/>
    <w:rsid w:val="00E35633"/>
    <w:rsid w:val="00E35A23"/>
    <w:rsid w:val="00E35CA0"/>
    <w:rsid w:val="00E35E82"/>
    <w:rsid w:val="00E35F2B"/>
    <w:rsid w:val="00E3608B"/>
    <w:rsid w:val="00E3627D"/>
    <w:rsid w:val="00E36317"/>
    <w:rsid w:val="00E364EF"/>
    <w:rsid w:val="00E367AB"/>
    <w:rsid w:val="00E36897"/>
    <w:rsid w:val="00E368A9"/>
    <w:rsid w:val="00E36925"/>
    <w:rsid w:val="00E36A6A"/>
    <w:rsid w:val="00E36DDD"/>
    <w:rsid w:val="00E36E16"/>
    <w:rsid w:val="00E37442"/>
    <w:rsid w:val="00E3780F"/>
    <w:rsid w:val="00E378ED"/>
    <w:rsid w:val="00E37D11"/>
    <w:rsid w:val="00E37D17"/>
    <w:rsid w:val="00E37E0D"/>
    <w:rsid w:val="00E37F12"/>
    <w:rsid w:val="00E37F15"/>
    <w:rsid w:val="00E40320"/>
    <w:rsid w:val="00E40375"/>
    <w:rsid w:val="00E403AD"/>
    <w:rsid w:val="00E403BD"/>
    <w:rsid w:val="00E40403"/>
    <w:rsid w:val="00E40510"/>
    <w:rsid w:val="00E4054E"/>
    <w:rsid w:val="00E4073D"/>
    <w:rsid w:val="00E408E4"/>
    <w:rsid w:val="00E40BEE"/>
    <w:rsid w:val="00E40E20"/>
    <w:rsid w:val="00E40F96"/>
    <w:rsid w:val="00E41137"/>
    <w:rsid w:val="00E4113D"/>
    <w:rsid w:val="00E414AE"/>
    <w:rsid w:val="00E4152C"/>
    <w:rsid w:val="00E41588"/>
    <w:rsid w:val="00E41595"/>
    <w:rsid w:val="00E4159E"/>
    <w:rsid w:val="00E415AF"/>
    <w:rsid w:val="00E41830"/>
    <w:rsid w:val="00E41869"/>
    <w:rsid w:val="00E41AF3"/>
    <w:rsid w:val="00E41E60"/>
    <w:rsid w:val="00E420AE"/>
    <w:rsid w:val="00E42247"/>
    <w:rsid w:val="00E42431"/>
    <w:rsid w:val="00E42569"/>
    <w:rsid w:val="00E428B4"/>
    <w:rsid w:val="00E42916"/>
    <w:rsid w:val="00E42A82"/>
    <w:rsid w:val="00E42C75"/>
    <w:rsid w:val="00E4304E"/>
    <w:rsid w:val="00E431FA"/>
    <w:rsid w:val="00E43234"/>
    <w:rsid w:val="00E4327F"/>
    <w:rsid w:val="00E4339E"/>
    <w:rsid w:val="00E433E0"/>
    <w:rsid w:val="00E43507"/>
    <w:rsid w:val="00E438AA"/>
    <w:rsid w:val="00E43B04"/>
    <w:rsid w:val="00E43C6E"/>
    <w:rsid w:val="00E43D6B"/>
    <w:rsid w:val="00E43D9E"/>
    <w:rsid w:val="00E43E49"/>
    <w:rsid w:val="00E43E78"/>
    <w:rsid w:val="00E43FD4"/>
    <w:rsid w:val="00E44377"/>
    <w:rsid w:val="00E44583"/>
    <w:rsid w:val="00E4459A"/>
    <w:rsid w:val="00E44607"/>
    <w:rsid w:val="00E446D7"/>
    <w:rsid w:val="00E44A7A"/>
    <w:rsid w:val="00E44B98"/>
    <w:rsid w:val="00E44D5F"/>
    <w:rsid w:val="00E44D73"/>
    <w:rsid w:val="00E44E26"/>
    <w:rsid w:val="00E4513F"/>
    <w:rsid w:val="00E45162"/>
    <w:rsid w:val="00E4549A"/>
    <w:rsid w:val="00E458C7"/>
    <w:rsid w:val="00E45BA3"/>
    <w:rsid w:val="00E45F57"/>
    <w:rsid w:val="00E46037"/>
    <w:rsid w:val="00E4608D"/>
    <w:rsid w:val="00E4625D"/>
    <w:rsid w:val="00E463D5"/>
    <w:rsid w:val="00E46517"/>
    <w:rsid w:val="00E46680"/>
    <w:rsid w:val="00E466D6"/>
    <w:rsid w:val="00E46741"/>
    <w:rsid w:val="00E46D18"/>
    <w:rsid w:val="00E46EB8"/>
    <w:rsid w:val="00E46F15"/>
    <w:rsid w:val="00E46FEE"/>
    <w:rsid w:val="00E4726C"/>
    <w:rsid w:val="00E4734F"/>
    <w:rsid w:val="00E4748F"/>
    <w:rsid w:val="00E478B7"/>
    <w:rsid w:val="00E47968"/>
    <w:rsid w:val="00E47A14"/>
    <w:rsid w:val="00E47C04"/>
    <w:rsid w:val="00E47CCE"/>
    <w:rsid w:val="00E47D4D"/>
    <w:rsid w:val="00E47E3C"/>
    <w:rsid w:val="00E47EFD"/>
    <w:rsid w:val="00E50106"/>
    <w:rsid w:val="00E501EF"/>
    <w:rsid w:val="00E50220"/>
    <w:rsid w:val="00E504A7"/>
    <w:rsid w:val="00E50541"/>
    <w:rsid w:val="00E5079F"/>
    <w:rsid w:val="00E507A9"/>
    <w:rsid w:val="00E5093D"/>
    <w:rsid w:val="00E50984"/>
    <w:rsid w:val="00E50A9C"/>
    <w:rsid w:val="00E50BA7"/>
    <w:rsid w:val="00E50D3D"/>
    <w:rsid w:val="00E510D1"/>
    <w:rsid w:val="00E5116C"/>
    <w:rsid w:val="00E5117F"/>
    <w:rsid w:val="00E51A96"/>
    <w:rsid w:val="00E51AE1"/>
    <w:rsid w:val="00E51D29"/>
    <w:rsid w:val="00E51E40"/>
    <w:rsid w:val="00E51E57"/>
    <w:rsid w:val="00E51F4E"/>
    <w:rsid w:val="00E52298"/>
    <w:rsid w:val="00E523F5"/>
    <w:rsid w:val="00E52477"/>
    <w:rsid w:val="00E52667"/>
    <w:rsid w:val="00E5272B"/>
    <w:rsid w:val="00E528FD"/>
    <w:rsid w:val="00E52B4A"/>
    <w:rsid w:val="00E52B67"/>
    <w:rsid w:val="00E52FAB"/>
    <w:rsid w:val="00E5329B"/>
    <w:rsid w:val="00E534E5"/>
    <w:rsid w:val="00E5355D"/>
    <w:rsid w:val="00E536A8"/>
    <w:rsid w:val="00E536AF"/>
    <w:rsid w:val="00E537D3"/>
    <w:rsid w:val="00E5389F"/>
    <w:rsid w:val="00E53B40"/>
    <w:rsid w:val="00E53D11"/>
    <w:rsid w:val="00E540FC"/>
    <w:rsid w:val="00E54239"/>
    <w:rsid w:val="00E542DC"/>
    <w:rsid w:val="00E54466"/>
    <w:rsid w:val="00E54529"/>
    <w:rsid w:val="00E54589"/>
    <w:rsid w:val="00E54735"/>
    <w:rsid w:val="00E54CBE"/>
    <w:rsid w:val="00E54D16"/>
    <w:rsid w:val="00E54E31"/>
    <w:rsid w:val="00E54F1F"/>
    <w:rsid w:val="00E54F4E"/>
    <w:rsid w:val="00E55116"/>
    <w:rsid w:val="00E553D6"/>
    <w:rsid w:val="00E55664"/>
    <w:rsid w:val="00E55732"/>
    <w:rsid w:val="00E5578E"/>
    <w:rsid w:val="00E5589A"/>
    <w:rsid w:val="00E558EC"/>
    <w:rsid w:val="00E55BB7"/>
    <w:rsid w:val="00E55C4C"/>
    <w:rsid w:val="00E55D25"/>
    <w:rsid w:val="00E55D75"/>
    <w:rsid w:val="00E55ED4"/>
    <w:rsid w:val="00E55F25"/>
    <w:rsid w:val="00E56286"/>
    <w:rsid w:val="00E56433"/>
    <w:rsid w:val="00E5655E"/>
    <w:rsid w:val="00E565CB"/>
    <w:rsid w:val="00E5668D"/>
    <w:rsid w:val="00E5673B"/>
    <w:rsid w:val="00E5677D"/>
    <w:rsid w:val="00E56788"/>
    <w:rsid w:val="00E56943"/>
    <w:rsid w:val="00E56BBA"/>
    <w:rsid w:val="00E56CC8"/>
    <w:rsid w:val="00E56D28"/>
    <w:rsid w:val="00E56E21"/>
    <w:rsid w:val="00E56ED2"/>
    <w:rsid w:val="00E571B6"/>
    <w:rsid w:val="00E573BD"/>
    <w:rsid w:val="00E573E9"/>
    <w:rsid w:val="00E57561"/>
    <w:rsid w:val="00E577BE"/>
    <w:rsid w:val="00E57882"/>
    <w:rsid w:val="00E5790F"/>
    <w:rsid w:val="00E57D1A"/>
    <w:rsid w:val="00E57E3C"/>
    <w:rsid w:val="00E57F5A"/>
    <w:rsid w:val="00E60017"/>
    <w:rsid w:val="00E604CA"/>
    <w:rsid w:val="00E604FF"/>
    <w:rsid w:val="00E60679"/>
    <w:rsid w:val="00E60690"/>
    <w:rsid w:val="00E60725"/>
    <w:rsid w:val="00E609AC"/>
    <w:rsid w:val="00E609CB"/>
    <w:rsid w:val="00E60BE8"/>
    <w:rsid w:val="00E60CEB"/>
    <w:rsid w:val="00E60E26"/>
    <w:rsid w:val="00E60F83"/>
    <w:rsid w:val="00E610C0"/>
    <w:rsid w:val="00E610F2"/>
    <w:rsid w:val="00E61269"/>
    <w:rsid w:val="00E613A7"/>
    <w:rsid w:val="00E61741"/>
    <w:rsid w:val="00E61815"/>
    <w:rsid w:val="00E618FA"/>
    <w:rsid w:val="00E61C30"/>
    <w:rsid w:val="00E61E03"/>
    <w:rsid w:val="00E61E97"/>
    <w:rsid w:val="00E62011"/>
    <w:rsid w:val="00E624D8"/>
    <w:rsid w:val="00E62600"/>
    <w:rsid w:val="00E6260B"/>
    <w:rsid w:val="00E62A4F"/>
    <w:rsid w:val="00E62C58"/>
    <w:rsid w:val="00E62CB4"/>
    <w:rsid w:val="00E62D40"/>
    <w:rsid w:val="00E62DFC"/>
    <w:rsid w:val="00E62F7B"/>
    <w:rsid w:val="00E634E5"/>
    <w:rsid w:val="00E635B9"/>
    <w:rsid w:val="00E63747"/>
    <w:rsid w:val="00E63819"/>
    <w:rsid w:val="00E639FE"/>
    <w:rsid w:val="00E63B45"/>
    <w:rsid w:val="00E63E7A"/>
    <w:rsid w:val="00E64097"/>
    <w:rsid w:val="00E6430B"/>
    <w:rsid w:val="00E643B1"/>
    <w:rsid w:val="00E64569"/>
    <w:rsid w:val="00E64947"/>
    <w:rsid w:val="00E64A7C"/>
    <w:rsid w:val="00E64DB7"/>
    <w:rsid w:val="00E65156"/>
    <w:rsid w:val="00E6529A"/>
    <w:rsid w:val="00E653F0"/>
    <w:rsid w:val="00E6570B"/>
    <w:rsid w:val="00E65764"/>
    <w:rsid w:val="00E65877"/>
    <w:rsid w:val="00E65D96"/>
    <w:rsid w:val="00E65F0E"/>
    <w:rsid w:val="00E660CC"/>
    <w:rsid w:val="00E6613E"/>
    <w:rsid w:val="00E665BD"/>
    <w:rsid w:val="00E665F3"/>
    <w:rsid w:val="00E667ED"/>
    <w:rsid w:val="00E66AA6"/>
    <w:rsid w:val="00E66C8A"/>
    <w:rsid w:val="00E66EDF"/>
    <w:rsid w:val="00E672DF"/>
    <w:rsid w:val="00E672F0"/>
    <w:rsid w:val="00E67400"/>
    <w:rsid w:val="00E67448"/>
    <w:rsid w:val="00E67520"/>
    <w:rsid w:val="00E67558"/>
    <w:rsid w:val="00E6776D"/>
    <w:rsid w:val="00E67823"/>
    <w:rsid w:val="00E678D5"/>
    <w:rsid w:val="00E67B3E"/>
    <w:rsid w:val="00E67C4E"/>
    <w:rsid w:val="00E67F0D"/>
    <w:rsid w:val="00E67F5D"/>
    <w:rsid w:val="00E67FD0"/>
    <w:rsid w:val="00E700DA"/>
    <w:rsid w:val="00E7022F"/>
    <w:rsid w:val="00E7036A"/>
    <w:rsid w:val="00E705EE"/>
    <w:rsid w:val="00E7065B"/>
    <w:rsid w:val="00E70668"/>
    <w:rsid w:val="00E707F4"/>
    <w:rsid w:val="00E7096E"/>
    <w:rsid w:val="00E70CCC"/>
    <w:rsid w:val="00E70F21"/>
    <w:rsid w:val="00E70F4E"/>
    <w:rsid w:val="00E71395"/>
    <w:rsid w:val="00E714CF"/>
    <w:rsid w:val="00E71535"/>
    <w:rsid w:val="00E71582"/>
    <w:rsid w:val="00E717C7"/>
    <w:rsid w:val="00E71812"/>
    <w:rsid w:val="00E7184D"/>
    <w:rsid w:val="00E718B9"/>
    <w:rsid w:val="00E718F1"/>
    <w:rsid w:val="00E71B92"/>
    <w:rsid w:val="00E71CFA"/>
    <w:rsid w:val="00E71DEC"/>
    <w:rsid w:val="00E71E1D"/>
    <w:rsid w:val="00E71EC1"/>
    <w:rsid w:val="00E71F53"/>
    <w:rsid w:val="00E71F6C"/>
    <w:rsid w:val="00E72287"/>
    <w:rsid w:val="00E7248C"/>
    <w:rsid w:val="00E7249F"/>
    <w:rsid w:val="00E7262C"/>
    <w:rsid w:val="00E726B8"/>
    <w:rsid w:val="00E72751"/>
    <w:rsid w:val="00E72990"/>
    <w:rsid w:val="00E729B7"/>
    <w:rsid w:val="00E72B37"/>
    <w:rsid w:val="00E72C4A"/>
    <w:rsid w:val="00E72E80"/>
    <w:rsid w:val="00E731FE"/>
    <w:rsid w:val="00E73302"/>
    <w:rsid w:val="00E73319"/>
    <w:rsid w:val="00E7347A"/>
    <w:rsid w:val="00E7390F"/>
    <w:rsid w:val="00E73B6E"/>
    <w:rsid w:val="00E73C4F"/>
    <w:rsid w:val="00E74050"/>
    <w:rsid w:val="00E74384"/>
    <w:rsid w:val="00E744AD"/>
    <w:rsid w:val="00E746B9"/>
    <w:rsid w:val="00E74818"/>
    <w:rsid w:val="00E74995"/>
    <w:rsid w:val="00E74A08"/>
    <w:rsid w:val="00E74A9B"/>
    <w:rsid w:val="00E74B0D"/>
    <w:rsid w:val="00E74B46"/>
    <w:rsid w:val="00E75006"/>
    <w:rsid w:val="00E75074"/>
    <w:rsid w:val="00E7520F"/>
    <w:rsid w:val="00E7550F"/>
    <w:rsid w:val="00E75510"/>
    <w:rsid w:val="00E75574"/>
    <w:rsid w:val="00E75817"/>
    <w:rsid w:val="00E75B9E"/>
    <w:rsid w:val="00E75EC7"/>
    <w:rsid w:val="00E760B6"/>
    <w:rsid w:val="00E762C6"/>
    <w:rsid w:val="00E762FD"/>
    <w:rsid w:val="00E76368"/>
    <w:rsid w:val="00E7649C"/>
    <w:rsid w:val="00E7658D"/>
    <w:rsid w:val="00E765FE"/>
    <w:rsid w:val="00E76658"/>
    <w:rsid w:val="00E766A6"/>
    <w:rsid w:val="00E766A7"/>
    <w:rsid w:val="00E76AA6"/>
    <w:rsid w:val="00E76AC2"/>
    <w:rsid w:val="00E76C14"/>
    <w:rsid w:val="00E76DC9"/>
    <w:rsid w:val="00E77061"/>
    <w:rsid w:val="00E770F8"/>
    <w:rsid w:val="00E771E0"/>
    <w:rsid w:val="00E77232"/>
    <w:rsid w:val="00E77850"/>
    <w:rsid w:val="00E77A41"/>
    <w:rsid w:val="00E77A4A"/>
    <w:rsid w:val="00E77AFF"/>
    <w:rsid w:val="00E80274"/>
    <w:rsid w:val="00E8064F"/>
    <w:rsid w:val="00E806C2"/>
    <w:rsid w:val="00E80A83"/>
    <w:rsid w:val="00E80C1F"/>
    <w:rsid w:val="00E80C8E"/>
    <w:rsid w:val="00E80F1E"/>
    <w:rsid w:val="00E810AC"/>
    <w:rsid w:val="00E810C8"/>
    <w:rsid w:val="00E81267"/>
    <w:rsid w:val="00E81276"/>
    <w:rsid w:val="00E812BC"/>
    <w:rsid w:val="00E81860"/>
    <w:rsid w:val="00E818BF"/>
    <w:rsid w:val="00E81B80"/>
    <w:rsid w:val="00E81C0C"/>
    <w:rsid w:val="00E81CCF"/>
    <w:rsid w:val="00E81CFF"/>
    <w:rsid w:val="00E81D5C"/>
    <w:rsid w:val="00E81E08"/>
    <w:rsid w:val="00E81FD3"/>
    <w:rsid w:val="00E820C7"/>
    <w:rsid w:val="00E8212C"/>
    <w:rsid w:val="00E8227D"/>
    <w:rsid w:val="00E823F4"/>
    <w:rsid w:val="00E82899"/>
    <w:rsid w:val="00E828AA"/>
    <w:rsid w:val="00E82A83"/>
    <w:rsid w:val="00E82D26"/>
    <w:rsid w:val="00E82E0D"/>
    <w:rsid w:val="00E832FD"/>
    <w:rsid w:val="00E83320"/>
    <w:rsid w:val="00E83A3A"/>
    <w:rsid w:val="00E83BBB"/>
    <w:rsid w:val="00E83C24"/>
    <w:rsid w:val="00E83CD3"/>
    <w:rsid w:val="00E83CD7"/>
    <w:rsid w:val="00E83E61"/>
    <w:rsid w:val="00E8409F"/>
    <w:rsid w:val="00E840F5"/>
    <w:rsid w:val="00E84362"/>
    <w:rsid w:val="00E843D1"/>
    <w:rsid w:val="00E84408"/>
    <w:rsid w:val="00E8457A"/>
    <w:rsid w:val="00E84643"/>
    <w:rsid w:val="00E84754"/>
    <w:rsid w:val="00E8488B"/>
    <w:rsid w:val="00E84B9A"/>
    <w:rsid w:val="00E84C8B"/>
    <w:rsid w:val="00E84F73"/>
    <w:rsid w:val="00E85126"/>
    <w:rsid w:val="00E8523C"/>
    <w:rsid w:val="00E85281"/>
    <w:rsid w:val="00E85505"/>
    <w:rsid w:val="00E8552E"/>
    <w:rsid w:val="00E85555"/>
    <w:rsid w:val="00E85811"/>
    <w:rsid w:val="00E8582F"/>
    <w:rsid w:val="00E858B9"/>
    <w:rsid w:val="00E85ACA"/>
    <w:rsid w:val="00E85D1D"/>
    <w:rsid w:val="00E85E31"/>
    <w:rsid w:val="00E85EC9"/>
    <w:rsid w:val="00E8600B"/>
    <w:rsid w:val="00E861B3"/>
    <w:rsid w:val="00E8626B"/>
    <w:rsid w:val="00E86491"/>
    <w:rsid w:val="00E86701"/>
    <w:rsid w:val="00E86873"/>
    <w:rsid w:val="00E86AA6"/>
    <w:rsid w:val="00E86EBE"/>
    <w:rsid w:val="00E86EFF"/>
    <w:rsid w:val="00E870D9"/>
    <w:rsid w:val="00E875F4"/>
    <w:rsid w:val="00E879DA"/>
    <w:rsid w:val="00E87C42"/>
    <w:rsid w:val="00E87EE1"/>
    <w:rsid w:val="00E87F31"/>
    <w:rsid w:val="00E9001C"/>
    <w:rsid w:val="00E90085"/>
    <w:rsid w:val="00E900AB"/>
    <w:rsid w:val="00E90599"/>
    <w:rsid w:val="00E906A7"/>
    <w:rsid w:val="00E9097D"/>
    <w:rsid w:val="00E90A3C"/>
    <w:rsid w:val="00E90C1F"/>
    <w:rsid w:val="00E90C41"/>
    <w:rsid w:val="00E90C4C"/>
    <w:rsid w:val="00E90C75"/>
    <w:rsid w:val="00E90CB6"/>
    <w:rsid w:val="00E90CFD"/>
    <w:rsid w:val="00E90EA5"/>
    <w:rsid w:val="00E90F18"/>
    <w:rsid w:val="00E90FF4"/>
    <w:rsid w:val="00E912B0"/>
    <w:rsid w:val="00E912F7"/>
    <w:rsid w:val="00E915B7"/>
    <w:rsid w:val="00E91899"/>
    <w:rsid w:val="00E918F0"/>
    <w:rsid w:val="00E91A5C"/>
    <w:rsid w:val="00E91EF7"/>
    <w:rsid w:val="00E91FFF"/>
    <w:rsid w:val="00E920E9"/>
    <w:rsid w:val="00E921B1"/>
    <w:rsid w:val="00E92293"/>
    <w:rsid w:val="00E92590"/>
    <w:rsid w:val="00E92688"/>
    <w:rsid w:val="00E92C2A"/>
    <w:rsid w:val="00E92DC1"/>
    <w:rsid w:val="00E92ED1"/>
    <w:rsid w:val="00E93124"/>
    <w:rsid w:val="00E93136"/>
    <w:rsid w:val="00E93222"/>
    <w:rsid w:val="00E934DC"/>
    <w:rsid w:val="00E9388E"/>
    <w:rsid w:val="00E93986"/>
    <w:rsid w:val="00E93D19"/>
    <w:rsid w:val="00E93FAE"/>
    <w:rsid w:val="00E94022"/>
    <w:rsid w:val="00E94118"/>
    <w:rsid w:val="00E94188"/>
    <w:rsid w:val="00E941C3"/>
    <w:rsid w:val="00E94282"/>
    <w:rsid w:val="00E9447D"/>
    <w:rsid w:val="00E94626"/>
    <w:rsid w:val="00E94737"/>
    <w:rsid w:val="00E94B29"/>
    <w:rsid w:val="00E94BE1"/>
    <w:rsid w:val="00E94F24"/>
    <w:rsid w:val="00E94F80"/>
    <w:rsid w:val="00E9509D"/>
    <w:rsid w:val="00E95236"/>
    <w:rsid w:val="00E9545C"/>
    <w:rsid w:val="00E9563D"/>
    <w:rsid w:val="00E9575E"/>
    <w:rsid w:val="00E95891"/>
    <w:rsid w:val="00E9591E"/>
    <w:rsid w:val="00E95A7E"/>
    <w:rsid w:val="00E95B99"/>
    <w:rsid w:val="00E95CBC"/>
    <w:rsid w:val="00E95FD9"/>
    <w:rsid w:val="00E960B8"/>
    <w:rsid w:val="00E9645D"/>
    <w:rsid w:val="00E96663"/>
    <w:rsid w:val="00E96AF0"/>
    <w:rsid w:val="00E96C29"/>
    <w:rsid w:val="00E96D11"/>
    <w:rsid w:val="00E96DD7"/>
    <w:rsid w:val="00E97211"/>
    <w:rsid w:val="00E972D7"/>
    <w:rsid w:val="00E973BE"/>
    <w:rsid w:val="00E9785B"/>
    <w:rsid w:val="00E978E3"/>
    <w:rsid w:val="00E97932"/>
    <w:rsid w:val="00E97BBF"/>
    <w:rsid w:val="00E97C6B"/>
    <w:rsid w:val="00E97EA3"/>
    <w:rsid w:val="00E97F64"/>
    <w:rsid w:val="00EA00EF"/>
    <w:rsid w:val="00EA01E3"/>
    <w:rsid w:val="00EA0234"/>
    <w:rsid w:val="00EA0287"/>
    <w:rsid w:val="00EA041E"/>
    <w:rsid w:val="00EA0445"/>
    <w:rsid w:val="00EA048D"/>
    <w:rsid w:val="00EA0623"/>
    <w:rsid w:val="00EA06B0"/>
    <w:rsid w:val="00EA0997"/>
    <w:rsid w:val="00EA0AC9"/>
    <w:rsid w:val="00EA0B52"/>
    <w:rsid w:val="00EA0D23"/>
    <w:rsid w:val="00EA0E31"/>
    <w:rsid w:val="00EA0E82"/>
    <w:rsid w:val="00EA11B8"/>
    <w:rsid w:val="00EA1232"/>
    <w:rsid w:val="00EA1305"/>
    <w:rsid w:val="00EA176A"/>
    <w:rsid w:val="00EA1844"/>
    <w:rsid w:val="00EA1AEE"/>
    <w:rsid w:val="00EA1B42"/>
    <w:rsid w:val="00EA1BE7"/>
    <w:rsid w:val="00EA212A"/>
    <w:rsid w:val="00EA213F"/>
    <w:rsid w:val="00EA2234"/>
    <w:rsid w:val="00EA2286"/>
    <w:rsid w:val="00EA231A"/>
    <w:rsid w:val="00EA272E"/>
    <w:rsid w:val="00EA284D"/>
    <w:rsid w:val="00EA28BD"/>
    <w:rsid w:val="00EA2B67"/>
    <w:rsid w:val="00EA2BC1"/>
    <w:rsid w:val="00EA2DAF"/>
    <w:rsid w:val="00EA2E06"/>
    <w:rsid w:val="00EA33D9"/>
    <w:rsid w:val="00EA3852"/>
    <w:rsid w:val="00EA3B11"/>
    <w:rsid w:val="00EA3C5B"/>
    <w:rsid w:val="00EA3C7D"/>
    <w:rsid w:val="00EA3E77"/>
    <w:rsid w:val="00EA3F84"/>
    <w:rsid w:val="00EA3F8A"/>
    <w:rsid w:val="00EA4126"/>
    <w:rsid w:val="00EA4141"/>
    <w:rsid w:val="00EA47F9"/>
    <w:rsid w:val="00EA497A"/>
    <w:rsid w:val="00EA49A7"/>
    <w:rsid w:val="00EA49F2"/>
    <w:rsid w:val="00EA4A01"/>
    <w:rsid w:val="00EA51A8"/>
    <w:rsid w:val="00EA544B"/>
    <w:rsid w:val="00EA55B9"/>
    <w:rsid w:val="00EA5632"/>
    <w:rsid w:val="00EA5A70"/>
    <w:rsid w:val="00EA5ADA"/>
    <w:rsid w:val="00EA5D93"/>
    <w:rsid w:val="00EA5DA7"/>
    <w:rsid w:val="00EA5DBA"/>
    <w:rsid w:val="00EA6265"/>
    <w:rsid w:val="00EA62A8"/>
    <w:rsid w:val="00EA65F2"/>
    <w:rsid w:val="00EA66CC"/>
    <w:rsid w:val="00EA66E1"/>
    <w:rsid w:val="00EA673E"/>
    <w:rsid w:val="00EA6747"/>
    <w:rsid w:val="00EA6774"/>
    <w:rsid w:val="00EA6996"/>
    <w:rsid w:val="00EA69E0"/>
    <w:rsid w:val="00EA6D57"/>
    <w:rsid w:val="00EA6D9E"/>
    <w:rsid w:val="00EA6FE2"/>
    <w:rsid w:val="00EA70B6"/>
    <w:rsid w:val="00EA70DD"/>
    <w:rsid w:val="00EA7355"/>
    <w:rsid w:val="00EA73C4"/>
    <w:rsid w:val="00EA73CB"/>
    <w:rsid w:val="00EA73E5"/>
    <w:rsid w:val="00EA799B"/>
    <w:rsid w:val="00EA79CE"/>
    <w:rsid w:val="00EA7B72"/>
    <w:rsid w:val="00EA7C95"/>
    <w:rsid w:val="00EA7D0C"/>
    <w:rsid w:val="00EA7EA7"/>
    <w:rsid w:val="00EA7F75"/>
    <w:rsid w:val="00EB012A"/>
    <w:rsid w:val="00EB01C0"/>
    <w:rsid w:val="00EB03EA"/>
    <w:rsid w:val="00EB047E"/>
    <w:rsid w:val="00EB05CC"/>
    <w:rsid w:val="00EB0617"/>
    <w:rsid w:val="00EB07AC"/>
    <w:rsid w:val="00EB07D5"/>
    <w:rsid w:val="00EB081F"/>
    <w:rsid w:val="00EB0824"/>
    <w:rsid w:val="00EB09B4"/>
    <w:rsid w:val="00EB0AF8"/>
    <w:rsid w:val="00EB0CCB"/>
    <w:rsid w:val="00EB0DE9"/>
    <w:rsid w:val="00EB0EBD"/>
    <w:rsid w:val="00EB0F76"/>
    <w:rsid w:val="00EB0F86"/>
    <w:rsid w:val="00EB1314"/>
    <w:rsid w:val="00EB143D"/>
    <w:rsid w:val="00EB1778"/>
    <w:rsid w:val="00EB1956"/>
    <w:rsid w:val="00EB19B4"/>
    <w:rsid w:val="00EB1A55"/>
    <w:rsid w:val="00EB1C17"/>
    <w:rsid w:val="00EB1C67"/>
    <w:rsid w:val="00EB1D34"/>
    <w:rsid w:val="00EB1D55"/>
    <w:rsid w:val="00EB1D8E"/>
    <w:rsid w:val="00EB1DE5"/>
    <w:rsid w:val="00EB2233"/>
    <w:rsid w:val="00EB22F9"/>
    <w:rsid w:val="00EB28E9"/>
    <w:rsid w:val="00EB2BAF"/>
    <w:rsid w:val="00EB2C88"/>
    <w:rsid w:val="00EB2D4F"/>
    <w:rsid w:val="00EB2F7C"/>
    <w:rsid w:val="00EB3564"/>
    <w:rsid w:val="00EB3737"/>
    <w:rsid w:val="00EB38DE"/>
    <w:rsid w:val="00EB3AD4"/>
    <w:rsid w:val="00EB3BAF"/>
    <w:rsid w:val="00EB3D92"/>
    <w:rsid w:val="00EB3E91"/>
    <w:rsid w:val="00EB3F6C"/>
    <w:rsid w:val="00EB406E"/>
    <w:rsid w:val="00EB4164"/>
    <w:rsid w:val="00EB41F5"/>
    <w:rsid w:val="00EB4229"/>
    <w:rsid w:val="00EB4252"/>
    <w:rsid w:val="00EB46C7"/>
    <w:rsid w:val="00EB46CF"/>
    <w:rsid w:val="00EB4935"/>
    <w:rsid w:val="00EB4A9A"/>
    <w:rsid w:val="00EB4B73"/>
    <w:rsid w:val="00EB4F97"/>
    <w:rsid w:val="00EB511B"/>
    <w:rsid w:val="00EB5426"/>
    <w:rsid w:val="00EB5503"/>
    <w:rsid w:val="00EB59A6"/>
    <w:rsid w:val="00EB5A82"/>
    <w:rsid w:val="00EB5A8B"/>
    <w:rsid w:val="00EB5C37"/>
    <w:rsid w:val="00EB5D81"/>
    <w:rsid w:val="00EB612A"/>
    <w:rsid w:val="00EB6334"/>
    <w:rsid w:val="00EB6587"/>
    <w:rsid w:val="00EB674D"/>
    <w:rsid w:val="00EB6932"/>
    <w:rsid w:val="00EB698D"/>
    <w:rsid w:val="00EB69B6"/>
    <w:rsid w:val="00EB6C74"/>
    <w:rsid w:val="00EB6C7F"/>
    <w:rsid w:val="00EB6E62"/>
    <w:rsid w:val="00EB72C0"/>
    <w:rsid w:val="00EB7567"/>
    <w:rsid w:val="00EB7696"/>
    <w:rsid w:val="00EB77E8"/>
    <w:rsid w:val="00EB78D6"/>
    <w:rsid w:val="00EC0E73"/>
    <w:rsid w:val="00EC0F74"/>
    <w:rsid w:val="00EC11D5"/>
    <w:rsid w:val="00EC1882"/>
    <w:rsid w:val="00EC18FE"/>
    <w:rsid w:val="00EC19A0"/>
    <w:rsid w:val="00EC1AB4"/>
    <w:rsid w:val="00EC1C66"/>
    <w:rsid w:val="00EC1D68"/>
    <w:rsid w:val="00EC1D6E"/>
    <w:rsid w:val="00EC1E74"/>
    <w:rsid w:val="00EC20FE"/>
    <w:rsid w:val="00EC236A"/>
    <w:rsid w:val="00EC265A"/>
    <w:rsid w:val="00EC2740"/>
    <w:rsid w:val="00EC2829"/>
    <w:rsid w:val="00EC2A60"/>
    <w:rsid w:val="00EC2B46"/>
    <w:rsid w:val="00EC2C97"/>
    <w:rsid w:val="00EC349A"/>
    <w:rsid w:val="00EC3561"/>
    <w:rsid w:val="00EC3996"/>
    <w:rsid w:val="00EC3CBB"/>
    <w:rsid w:val="00EC3D86"/>
    <w:rsid w:val="00EC3DC4"/>
    <w:rsid w:val="00EC3ED8"/>
    <w:rsid w:val="00EC41EE"/>
    <w:rsid w:val="00EC422C"/>
    <w:rsid w:val="00EC42D7"/>
    <w:rsid w:val="00EC43E5"/>
    <w:rsid w:val="00EC4526"/>
    <w:rsid w:val="00EC48E8"/>
    <w:rsid w:val="00EC4902"/>
    <w:rsid w:val="00EC4911"/>
    <w:rsid w:val="00EC4986"/>
    <w:rsid w:val="00EC4D40"/>
    <w:rsid w:val="00EC4DF0"/>
    <w:rsid w:val="00EC4F94"/>
    <w:rsid w:val="00EC4FF5"/>
    <w:rsid w:val="00EC5063"/>
    <w:rsid w:val="00EC50E8"/>
    <w:rsid w:val="00EC516C"/>
    <w:rsid w:val="00EC51D2"/>
    <w:rsid w:val="00EC534C"/>
    <w:rsid w:val="00EC536B"/>
    <w:rsid w:val="00EC53B7"/>
    <w:rsid w:val="00EC553F"/>
    <w:rsid w:val="00EC5806"/>
    <w:rsid w:val="00EC5889"/>
    <w:rsid w:val="00EC5BC4"/>
    <w:rsid w:val="00EC5BE5"/>
    <w:rsid w:val="00EC5BEA"/>
    <w:rsid w:val="00EC5C8D"/>
    <w:rsid w:val="00EC5FBC"/>
    <w:rsid w:val="00EC60C7"/>
    <w:rsid w:val="00EC63A9"/>
    <w:rsid w:val="00EC66D2"/>
    <w:rsid w:val="00EC671E"/>
    <w:rsid w:val="00EC6C4F"/>
    <w:rsid w:val="00EC6E62"/>
    <w:rsid w:val="00EC6FF5"/>
    <w:rsid w:val="00EC70A5"/>
    <w:rsid w:val="00EC70AA"/>
    <w:rsid w:val="00EC712C"/>
    <w:rsid w:val="00EC72DE"/>
    <w:rsid w:val="00EC7356"/>
    <w:rsid w:val="00EC7358"/>
    <w:rsid w:val="00EC7444"/>
    <w:rsid w:val="00EC7479"/>
    <w:rsid w:val="00EC778A"/>
    <w:rsid w:val="00EC7827"/>
    <w:rsid w:val="00EC7BCA"/>
    <w:rsid w:val="00EC7BD6"/>
    <w:rsid w:val="00EC7EB6"/>
    <w:rsid w:val="00ED0232"/>
    <w:rsid w:val="00ED030C"/>
    <w:rsid w:val="00ED036D"/>
    <w:rsid w:val="00ED0650"/>
    <w:rsid w:val="00ED067F"/>
    <w:rsid w:val="00ED0CCE"/>
    <w:rsid w:val="00ED0E4C"/>
    <w:rsid w:val="00ED1237"/>
    <w:rsid w:val="00ED1329"/>
    <w:rsid w:val="00ED1A88"/>
    <w:rsid w:val="00ED1D09"/>
    <w:rsid w:val="00ED1F43"/>
    <w:rsid w:val="00ED2098"/>
    <w:rsid w:val="00ED2490"/>
    <w:rsid w:val="00ED26A0"/>
    <w:rsid w:val="00ED272D"/>
    <w:rsid w:val="00ED277F"/>
    <w:rsid w:val="00ED2A34"/>
    <w:rsid w:val="00ED2AA5"/>
    <w:rsid w:val="00ED2DAC"/>
    <w:rsid w:val="00ED2DE3"/>
    <w:rsid w:val="00ED2E8C"/>
    <w:rsid w:val="00ED2FDA"/>
    <w:rsid w:val="00ED307B"/>
    <w:rsid w:val="00ED3904"/>
    <w:rsid w:val="00ED3911"/>
    <w:rsid w:val="00ED3B6C"/>
    <w:rsid w:val="00ED3DA9"/>
    <w:rsid w:val="00ED3E25"/>
    <w:rsid w:val="00ED3E49"/>
    <w:rsid w:val="00ED3E94"/>
    <w:rsid w:val="00ED4158"/>
    <w:rsid w:val="00ED41DA"/>
    <w:rsid w:val="00ED441F"/>
    <w:rsid w:val="00ED460B"/>
    <w:rsid w:val="00ED461B"/>
    <w:rsid w:val="00ED4649"/>
    <w:rsid w:val="00ED4755"/>
    <w:rsid w:val="00ED47A7"/>
    <w:rsid w:val="00ED48E7"/>
    <w:rsid w:val="00ED4A5F"/>
    <w:rsid w:val="00ED4ACA"/>
    <w:rsid w:val="00ED4E65"/>
    <w:rsid w:val="00ED4F9B"/>
    <w:rsid w:val="00ED5376"/>
    <w:rsid w:val="00ED5559"/>
    <w:rsid w:val="00ED5844"/>
    <w:rsid w:val="00ED5FB6"/>
    <w:rsid w:val="00ED601F"/>
    <w:rsid w:val="00ED617C"/>
    <w:rsid w:val="00ED629E"/>
    <w:rsid w:val="00ED62B4"/>
    <w:rsid w:val="00ED62F3"/>
    <w:rsid w:val="00ED630C"/>
    <w:rsid w:val="00ED64D5"/>
    <w:rsid w:val="00ED6653"/>
    <w:rsid w:val="00ED68F9"/>
    <w:rsid w:val="00ED6935"/>
    <w:rsid w:val="00ED6D66"/>
    <w:rsid w:val="00ED6E55"/>
    <w:rsid w:val="00ED6F52"/>
    <w:rsid w:val="00ED71C2"/>
    <w:rsid w:val="00ED73B4"/>
    <w:rsid w:val="00ED73C8"/>
    <w:rsid w:val="00ED7418"/>
    <w:rsid w:val="00ED7668"/>
    <w:rsid w:val="00ED77CB"/>
    <w:rsid w:val="00ED7C22"/>
    <w:rsid w:val="00ED7E5D"/>
    <w:rsid w:val="00ED7F03"/>
    <w:rsid w:val="00EE00E2"/>
    <w:rsid w:val="00EE0101"/>
    <w:rsid w:val="00EE0224"/>
    <w:rsid w:val="00EE02DC"/>
    <w:rsid w:val="00EE0447"/>
    <w:rsid w:val="00EE05D3"/>
    <w:rsid w:val="00EE061C"/>
    <w:rsid w:val="00EE06B8"/>
    <w:rsid w:val="00EE0825"/>
    <w:rsid w:val="00EE0ADF"/>
    <w:rsid w:val="00EE0C2C"/>
    <w:rsid w:val="00EE101F"/>
    <w:rsid w:val="00EE10A2"/>
    <w:rsid w:val="00EE10C0"/>
    <w:rsid w:val="00EE113A"/>
    <w:rsid w:val="00EE1326"/>
    <w:rsid w:val="00EE159A"/>
    <w:rsid w:val="00EE1674"/>
    <w:rsid w:val="00EE16C4"/>
    <w:rsid w:val="00EE183B"/>
    <w:rsid w:val="00EE1935"/>
    <w:rsid w:val="00EE1951"/>
    <w:rsid w:val="00EE1984"/>
    <w:rsid w:val="00EE19B7"/>
    <w:rsid w:val="00EE1A7F"/>
    <w:rsid w:val="00EE1C8F"/>
    <w:rsid w:val="00EE1E7D"/>
    <w:rsid w:val="00EE20A6"/>
    <w:rsid w:val="00EE248A"/>
    <w:rsid w:val="00EE266A"/>
    <w:rsid w:val="00EE2682"/>
    <w:rsid w:val="00EE2751"/>
    <w:rsid w:val="00EE28C2"/>
    <w:rsid w:val="00EE28EB"/>
    <w:rsid w:val="00EE297A"/>
    <w:rsid w:val="00EE2DEC"/>
    <w:rsid w:val="00EE309F"/>
    <w:rsid w:val="00EE312F"/>
    <w:rsid w:val="00EE31DA"/>
    <w:rsid w:val="00EE345B"/>
    <w:rsid w:val="00EE38E5"/>
    <w:rsid w:val="00EE3924"/>
    <w:rsid w:val="00EE3DF5"/>
    <w:rsid w:val="00EE3E6E"/>
    <w:rsid w:val="00EE475D"/>
    <w:rsid w:val="00EE48A7"/>
    <w:rsid w:val="00EE49D1"/>
    <w:rsid w:val="00EE4A31"/>
    <w:rsid w:val="00EE50D1"/>
    <w:rsid w:val="00EE52AF"/>
    <w:rsid w:val="00EE5329"/>
    <w:rsid w:val="00EE5420"/>
    <w:rsid w:val="00EE5471"/>
    <w:rsid w:val="00EE56F5"/>
    <w:rsid w:val="00EE5790"/>
    <w:rsid w:val="00EE57F7"/>
    <w:rsid w:val="00EE5852"/>
    <w:rsid w:val="00EE5919"/>
    <w:rsid w:val="00EE5B8A"/>
    <w:rsid w:val="00EE5BE9"/>
    <w:rsid w:val="00EE5CAE"/>
    <w:rsid w:val="00EE5CD3"/>
    <w:rsid w:val="00EE633B"/>
    <w:rsid w:val="00EE6388"/>
    <w:rsid w:val="00EE6485"/>
    <w:rsid w:val="00EE676D"/>
    <w:rsid w:val="00EE6A35"/>
    <w:rsid w:val="00EE6D27"/>
    <w:rsid w:val="00EE6E52"/>
    <w:rsid w:val="00EE701F"/>
    <w:rsid w:val="00EE70CD"/>
    <w:rsid w:val="00EE721A"/>
    <w:rsid w:val="00EE74BC"/>
    <w:rsid w:val="00EE7748"/>
    <w:rsid w:val="00EE7A81"/>
    <w:rsid w:val="00EE7C5D"/>
    <w:rsid w:val="00EE7D7C"/>
    <w:rsid w:val="00EE7E6B"/>
    <w:rsid w:val="00EF0227"/>
    <w:rsid w:val="00EF052D"/>
    <w:rsid w:val="00EF072C"/>
    <w:rsid w:val="00EF0734"/>
    <w:rsid w:val="00EF086C"/>
    <w:rsid w:val="00EF092B"/>
    <w:rsid w:val="00EF09F1"/>
    <w:rsid w:val="00EF0C3D"/>
    <w:rsid w:val="00EF1148"/>
    <w:rsid w:val="00EF11B3"/>
    <w:rsid w:val="00EF120E"/>
    <w:rsid w:val="00EF1544"/>
    <w:rsid w:val="00EF1849"/>
    <w:rsid w:val="00EF19A4"/>
    <w:rsid w:val="00EF20A6"/>
    <w:rsid w:val="00EF2208"/>
    <w:rsid w:val="00EF2A5B"/>
    <w:rsid w:val="00EF2A79"/>
    <w:rsid w:val="00EF2ADF"/>
    <w:rsid w:val="00EF2B42"/>
    <w:rsid w:val="00EF2CEF"/>
    <w:rsid w:val="00EF2D5B"/>
    <w:rsid w:val="00EF2D73"/>
    <w:rsid w:val="00EF2E04"/>
    <w:rsid w:val="00EF2E06"/>
    <w:rsid w:val="00EF2F56"/>
    <w:rsid w:val="00EF30DE"/>
    <w:rsid w:val="00EF3138"/>
    <w:rsid w:val="00EF31F9"/>
    <w:rsid w:val="00EF3284"/>
    <w:rsid w:val="00EF3697"/>
    <w:rsid w:val="00EF38EB"/>
    <w:rsid w:val="00EF3A3F"/>
    <w:rsid w:val="00EF3AE9"/>
    <w:rsid w:val="00EF3C12"/>
    <w:rsid w:val="00EF3C41"/>
    <w:rsid w:val="00EF3DE5"/>
    <w:rsid w:val="00EF3F60"/>
    <w:rsid w:val="00EF401C"/>
    <w:rsid w:val="00EF4071"/>
    <w:rsid w:val="00EF40D1"/>
    <w:rsid w:val="00EF41A7"/>
    <w:rsid w:val="00EF4334"/>
    <w:rsid w:val="00EF43FD"/>
    <w:rsid w:val="00EF46B6"/>
    <w:rsid w:val="00EF46DE"/>
    <w:rsid w:val="00EF4917"/>
    <w:rsid w:val="00EF4B87"/>
    <w:rsid w:val="00EF4BD7"/>
    <w:rsid w:val="00EF4C0E"/>
    <w:rsid w:val="00EF4E07"/>
    <w:rsid w:val="00EF4E14"/>
    <w:rsid w:val="00EF4F8D"/>
    <w:rsid w:val="00EF5084"/>
    <w:rsid w:val="00EF5138"/>
    <w:rsid w:val="00EF5203"/>
    <w:rsid w:val="00EF5281"/>
    <w:rsid w:val="00EF54B4"/>
    <w:rsid w:val="00EF54CF"/>
    <w:rsid w:val="00EF55B4"/>
    <w:rsid w:val="00EF5601"/>
    <w:rsid w:val="00EF56F7"/>
    <w:rsid w:val="00EF57D8"/>
    <w:rsid w:val="00EF57F7"/>
    <w:rsid w:val="00EF5B46"/>
    <w:rsid w:val="00EF5E7D"/>
    <w:rsid w:val="00EF6020"/>
    <w:rsid w:val="00EF6069"/>
    <w:rsid w:val="00EF6337"/>
    <w:rsid w:val="00EF64AD"/>
    <w:rsid w:val="00EF64CE"/>
    <w:rsid w:val="00EF670B"/>
    <w:rsid w:val="00EF6789"/>
    <w:rsid w:val="00EF6A20"/>
    <w:rsid w:val="00EF6AF5"/>
    <w:rsid w:val="00EF6F67"/>
    <w:rsid w:val="00EF7149"/>
    <w:rsid w:val="00EF7207"/>
    <w:rsid w:val="00EF723C"/>
    <w:rsid w:val="00EF7469"/>
    <w:rsid w:val="00EF76CA"/>
    <w:rsid w:val="00EF7742"/>
    <w:rsid w:val="00EF78DF"/>
    <w:rsid w:val="00EF7BC4"/>
    <w:rsid w:val="00EF7DD0"/>
    <w:rsid w:val="00EF7E73"/>
    <w:rsid w:val="00F00007"/>
    <w:rsid w:val="00F0026F"/>
    <w:rsid w:val="00F0034A"/>
    <w:rsid w:val="00F003F8"/>
    <w:rsid w:val="00F00566"/>
    <w:rsid w:val="00F00687"/>
    <w:rsid w:val="00F007A2"/>
    <w:rsid w:val="00F008A1"/>
    <w:rsid w:val="00F00AB7"/>
    <w:rsid w:val="00F00B35"/>
    <w:rsid w:val="00F00BE8"/>
    <w:rsid w:val="00F00BF8"/>
    <w:rsid w:val="00F00E6C"/>
    <w:rsid w:val="00F00E9C"/>
    <w:rsid w:val="00F01089"/>
    <w:rsid w:val="00F01453"/>
    <w:rsid w:val="00F0149B"/>
    <w:rsid w:val="00F01D6A"/>
    <w:rsid w:val="00F01E01"/>
    <w:rsid w:val="00F01F4D"/>
    <w:rsid w:val="00F01F9B"/>
    <w:rsid w:val="00F020CC"/>
    <w:rsid w:val="00F020F3"/>
    <w:rsid w:val="00F02246"/>
    <w:rsid w:val="00F023ED"/>
    <w:rsid w:val="00F02801"/>
    <w:rsid w:val="00F029B8"/>
    <w:rsid w:val="00F02A38"/>
    <w:rsid w:val="00F02E2C"/>
    <w:rsid w:val="00F02E64"/>
    <w:rsid w:val="00F02F39"/>
    <w:rsid w:val="00F0306B"/>
    <w:rsid w:val="00F030F7"/>
    <w:rsid w:val="00F0313E"/>
    <w:rsid w:val="00F03399"/>
    <w:rsid w:val="00F03428"/>
    <w:rsid w:val="00F03490"/>
    <w:rsid w:val="00F03790"/>
    <w:rsid w:val="00F037E9"/>
    <w:rsid w:val="00F03907"/>
    <w:rsid w:val="00F0395F"/>
    <w:rsid w:val="00F03982"/>
    <w:rsid w:val="00F03D3A"/>
    <w:rsid w:val="00F03F98"/>
    <w:rsid w:val="00F04343"/>
    <w:rsid w:val="00F04773"/>
    <w:rsid w:val="00F0485D"/>
    <w:rsid w:val="00F04B65"/>
    <w:rsid w:val="00F04BE2"/>
    <w:rsid w:val="00F04C45"/>
    <w:rsid w:val="00F04D99"/>
    <w:rsid w:val="00F0505F"/>
    <w:rsid w:val="00F050D6"/>
    <w:rsid w:val="00F05274"/>
    <w:rsid w:val="00F05673"/>
    <w:rsid w:val="00F05744"/>
    <w:rsid w:val="00F0575F"/>
    <w:rsid w:val="00F058CB"/>
    <w:rsid w:val="00F05CB7"/>
    <w:rsid w:val="00F05D73"/>
    <w:rsid w:val="00F05DB5"/>
    <w:rsid w:val="00F05FB2"/>
    <w:rsid w:val="00F061A5"/>
    <w:rsid w:val="00F062D9"/>
    <w:rsid w:val="00F0634B"/>
    <w:rsid w:val="00F064D5"/>
    <w:rsid w:val="00F0692B"/>
    <w:rsid w:val="00F0692C"/>
    <w:rsid w:val="00F06A4B"/>
    <w:rsid w:val="00F06ABE"/>
    <w:rsid w:val="00F06AEC"/>
    <w:rsid w:val="00F06B6B"/>
    <w:rsid w:val="00F06F60"/>
    <w:rsid w:val="00F07021"/>
    <w:rsid w:val="00F0783A"/>
    <w:rsid w:val="00F07926"/>
    <w:rsid w:val="00F079BD"/>
    <w:rsid w:val="00F07EC0"/>
    <w:rsid w:val="00F07ECB"/>
    <w:rsid w:val="00F10182"/>
    <w:rsid w:val="00F1019E"/>
    <w:rsid w:val="00F10362"/>
    <w:rsid w:val="00F106F3"/>
    <w:rsid w:val="00F10893"/>
    <w:rsid w:val="00F108D8"/>
    <w:rsid w:val="00F10A6B"/>
    <w:rsid w:val="00F10A7C"/>
    <w:rsid w:val="00F10B02"/>
    <w:rsid w:val="00F10C05"/>
    <w:rsid w:val="00F10D1A"/>
    <w:rsid w:val="00F10E4E"/>
    <w:rsid w:val="00F10ED9"/>
    <w:rsid w:val="00F11012"/>
    <w:rsid w:val="00F1102B"/>
    <w:rsid w:val="00F110F6"/>
    <w:rsid w:val="00F1112B"/>
    <w:rsid w:val="00F111DE"/>
    <w:rsid w:val="00F116BD"/>
    <w:rsid w:val="00F117B7"/>
    <w:rsid w:val="00F117EE"/>
    <w:rsid w:val="00F119F7"/>
    <w:rsid w:val="00F11AD4"/>
    <w:rsid w:val="00F11FB1"/>
    <w:rsid w:val="00F11FCA"/>
    <w:rsid w:val="00F12051"/>
    <w:rsid w:val="00F1205B"/>
    <w:rsid w:val="00F12111"/>
    <w:rsid w:val="00F121F2"/>
    <w:rsid w:val="00F12275"/>
    <w:rsid w:val="00F12398"/>
    <w:rsid w:val="00F123EE"/>
    <w:rsid w:val="00F12775"/>
    <w:rsid w:val="00F12A46"/>
    <w:rsid w:val="00F12B1A"/>
    <w:rsid w:val="00F12C6F"/>
    <w:rsid w:val="00F12D5B"/>
    <w:rsid w:val="00F12DBB"/>
    <w:rsid w:val="00F12F0B"/>
    <w:rsid w:val="00F12F5C"/>
    <w:rsid w:val="00F12F94"/>
    <w:rsid w:val="00F12F9E"/>
    <w:rsid w:val="00F13252"/>
    <w:rsid w:val="00F1339C"/>
    <w:rsid w:val="00F133E2"/>
    <w:rsid w:val="00F1341F"/>
    <w:rsid w:val="00F13601"/>
    <w:rsid w:val="00F13652"/>
    <w:rsid w:val="00F13713"/>
    <w:rsid w:val="00F13A59"/>
    <w:rsid w:val="00F13B87"/>
    <w:rsid w:val="00F13D11"/>
    <w:rsid w:val="00F13D16"/>
    <w:rsid w:val="00F13E7C"/>
    <w:rsid w:val="00F13EF3"/>
    <w:rsid w:val="00F1439B"/>
    <w:rsid w:val="00F14692"/>
    <w:rsid w:val="00F1480E"/>
    <w:rsid w:val="00F14A60"/>
    <w:rsid w:val="00F14C9C"/>
    <w:rsid w:val="00F14D90"/>
    <w:rsid w:val="00F14E30"/>
    <w:rsid w:val="00F14E46"/>
    <w:rsid w:val="00F15231"/>
    <w:rsid w:val="00F1545C"/>
    <w:rsid w:val="00F1572A"/>
    <w:rsid w:val="00F158EB"/>
    <w:rsid w:val="00F15921"/>
    <w:rsid w:val="00F159AC"/>
    <w:rsid w:val="00F15A08"/>
    <w:rsid w:val="00F15FD5"/>
    <w:rsid w:val="00F166AA"/>
    <w:rsid w:val="00F16720"/>
    <w:rsid w:val="00F168A2"/>
    <w:rsid w:val="00F16A91"/>
    <w:rsid w:val="00F16C4D"/>
    <w:rsid w:val="00F170F9"/>
    <w:rsid w:val="00F1722D"/>
    <w:rsid w:val="00F17291"/>
    <w:rsid w:val="00F172C9"/>
    <w:rsid w:val="00F17345"/>
    <w:rsid w:val="00F17574"/>
    <w:rsid w:val="00F178DC"/>
    <w:rsid w:val="00F17D3D"/>
    <w:rsid w:val="00F17F8F"/>
    <w:rsid w:val="00F20109"/>
    <w:rsid w:val="00F20131"/>
    <w:rsid w:val="00F2019C"/>
    <w:rsid w:val="00F201F2"/>
    <w:rsid w:val="00F2034E"/>
    <w:rsid w:val="00F2051F"/>
    <w:rsid w:val="00F206A9"/>
    <w:rsid w:val="00F20A08"/>
    <w:rsid w:val="00F20C28"/>
    <w:rsid w:val="00F20D5C"/>
    <w:rsid w:val="00F20E36"/>
    <w:rsid w:val="00F20ED7"/>
    <w:rsid w:val="00F20F95"/>
    <w:rsid w:val="00F2114F"/>
    <w:rsid w:val="00F21326"/>
    <w:rsid w:val="00F2180B"/>
    <w:rsid w:val="00F219F0"/>
    <w:rsid w:val="00F21BB0"/>
    <w:rsid w:val="00F21C96"/>
    <w:rsid w:val="00F21E7C"/>
    <w:rsid w:val="00F222E4"/>
    <w:rsid w:val="00F223EB"/>
    <w:rsid w:val="00F2252C"/>
    <w:rsid w:val="00F226C7"/>
    <w:rsid w:val="00F2272A"/>
    <w:rsid w:val="00F22A44"/>
    <w:rsid w:val="00F22A65"/>
    <w:rsid w:val="00F2331B"/>
    <w:rsid w:val="00F233DF"/>
    <w:rsid w:val="00F233EF"/>
    <w:rsid w:val="00F23627"/>
    <w:rsid w:val="00F2378E"/>
    <w:rsid w:val="00F237F0"/>
    <w:rsid w:val="00F23959"/>
    <w:rsid w:val="00F239E4"/>
    <w:rsid w:val="00F23A78"/>
    <w:rsid w:val="00F23D07"/>
    <w:rsid w:val="00F23DBE"/>
    <w:rsid w:val="00F23E5C"/>
    <w:rsid w:val="00F23F84"/>
    <w:rsid w:val="00F2418A"/>
    <w:rsid w:val="00F24485"/>
    <w:rsid w:val="00F2469C"/>
    <w:rsid w:val="00F24705"/>
    <w:rsid w:val="00F24B21"/>
    <w:rsid w:val="00F24B77"/>
    <w:rsid w:val="00F24F43"/>
    <w:rsid w:val="00F24F63"/>
    <w:rsid w:val="00F24F89"/>
    <w:rsid w:val="00F252FF"/>
    <w:rsid w:val="00F25333"/>
    <w:rsid w:val="00F25508"/>
    <w:rsid w:val="00F25601"/>
    <w:rsid w:val="00F2572C"/>
    <w:rsid w:val="00F257E4"/>
    <w:rsid w:val="00F259F2"/>
    <w:rsid w:val="00F25C43"/>
    <w:rsid w:val="00F25C44"/>
    <w:rsid w:val="00F25D58"/>
    <w:rsid w:val="00F25D86"/>
    <w:rsid w:val="00F25EC5"/>
    <w:rsid w:val="00F263BA"/>
    <w:rsid w:val="00F2642B"/>
    <w:rsid w:val="00F2644A"/>
    <w:rsid w:val="00F26490"/>
    <w:rsid w:val="00F264D9"/>
    <w:rsid w:val="00F264EC"/>
    <w:rsid w:val="00F26587"/>
    <w:rsid w:val="00F26693"/>
    <w:rsid w:val="00F26749"/>
    <w:rsid w:val="00F267A2"/>
    <w:rsid w:val="00F26FC9"/>
    <w:rsid w:val="00F270B3"/>
    <w:rsid w:val="00F272ED"/>
    <w:rsid w:val="00F27645"/>
    <w:rsid w:val="00F2765E"/>
    <w:rsid w:val="00F277A4"/>
    <w:rsid w:val="00F27875"/>
    <w:rsid w:val="00F279BB"/>
    <w:rsid w:val="00F27A27"/>
    <w:rsid w:val="00F27DE7"/>
    <w:rsid w:val="00F27E80"/>
    <w:rsid w:val="00F30319"/>
    <w:rsid w:val="00F303DA"/>
    <w:rsid w:val="00F304B8"/>
    <w:rsid w:val="00F30661"/>
    <w:rsid w:val="00F306E1"/>
    <w:rsid w:val="00F30793"/>
    <w:rsid w:val="00F30BAE"/>
    <w:rsid w:val="00F310B5"/>
    <w:rsid w:val="00F31242"/>
    <w:rsid w:val="00F316A0"/>
    <w:rsid w:val="00F31797"/>
    <w:rsid w:val="00F318AB"/>
    <w:rsid w:val="00F319BC"/>
    <w:rsid w:val="00F31A16"/>
    <w:rsid w:val="00F31A64"/>
    <w:rsid w:val="00F31B11"/>
    <w:rsid w:val="00F31B84"/>
    <w:rsid w:val="00F31DA3"/>
    <w:rsid w:val="00F324B5"/>
    <w:rsid w:val="00F3251C"/>
    <w:rsid w:val="00F325CF"/>
    <w:rsid w:val="00F3276D"/>
    <w:rsid w:val="00F32CE8"/>
    <w:rsid w:val="00F32FD3"/>
    <w:rsid w:val="00F32FE3"/>
    <w:rsid w:val="00F33133"/>
    <w:rsid w:val="00F3329B"/>
    <w:rsid w:val="00F334B4"/>
    <w:rsid w:val="00F336DE"/>
    <w:rsid w:val="00F338CF"/>
    <w:rsid w:val="00F33F5A"/>
    <w:rsid w:val="00F3409F"/>
    <w:rsid w:val="00F34388"/>
    <w:rsid w:val="00F3457A"/>
    <w:rsid w:val="00F346A8"/>
    <w:rsid w:val="00F34906"/>
    <w:rsid w:val="00F34972"/>
    <w:rsid w:val="00F34BB0"/>
    <w:rsid w:val="00F34BF4"/>
    <w:rsid w:val="00F34FA5"/>
    <w:rsid w:val="00F3529B"/>
    <w:rsid w:val="00F352E1"/>
    <w:rsid w:val="00F35458"/>
    <w:rsid w:val="00F3567D"/>
    <w:rsid w:val="00F356CB"/>
    <w:rsid w:val="00F356FF"/>
    <w:rsid w:val="00F35717"/>
    <w:rsid w:val="00F359CF"/>
    <w:rsid w:val="00F35AE0"/>
    <w:rsid w:val="00F35C08"/>
    <w:rsid w:val="00F35C4A"/>
    <w:rsid w:val="00F35FD0"/>
    <w:rsid w:val="00F3610E"/>
    <w:rsid w:val="00F36380"/>
    <w:rsid w:val="00F3641D"/>
    <w:rsid w:val="00F36469"/>
    <w:rsid w:val="00F36635"/>
    <w:rsid w:val="00F366F2"/>
    <w:rsid w:val="00F3677C"/>
    <w:rsid w:val="00F36913"/>
    <w:rsid w:val="00F36931"/>
    <w:rsid w:val="00F36978"/>
    <w:rsid w:val="00F36CEA"/>
    <w:rsid w:val="00F36D83"/>
    <w:rsid w:val="00F36DFE"/>
    <w:rsid w:val="00F36E67"/>
    <w:rsid w:val="00F36EDA"/>
    <w:rsid w:val="00F36FEB"/>
    <w:rsid w:val="00F370DB"/>
    <w:rsid w:val="00F3717E"/>
    <w:rsid w:val="00F37216"/>
    <w:rsid w:val="00F37272"/>
    <w:rsid w:val="00F372B9"/>
    <w:rsid w:val="00F37435"/>
    <w:rsid w:val="00F374F9"/>
    <w:rsid w:val="00F37926"/>
    <w:rsid w:val="00F3798E"/>
    <w:rsid w:val="00F37993"/>
    <w:rsid w:val="00F37EF2"/>
    <w:rsid w:val="00F4013A"/>
    <w:rsid w:val="00F4016B"/>
    <w:rsid w:val="00F402BC"/>
    <w:rsid w:val="00F4064F"/>
    <w:rsid w:val="00F40B9C"/>
    <w:rsid w:val="00F40EB8"/>
    <w:rsid w:val="00F40EC5"/>
    <w:rsid w:val="00F40ED2"/>
    <w:rsid w:val="00F410F1"/>
    <w:rsid w:val="00F41196"/>
    <w:rsid w:val="00F412B0"/>
    <w:rsid w:val="00F413AC"/>
    <w:rsid w:val="00F41431"/>
    <w:rsid w:val="00F414DD"/>
    <w:rsid w:val="00F41571"/>
    <w:rsid w:val="00F41608"/>
    <w:rsid w:val="00F417D8"/>
    <w:rsid w:val="00F4183D"/>
    <w:rsid w:val="00F41920"/>
    <w:rsid w:val="00F41946"/>
    <w:rsid w:val="00F41A66"/>
    <w:rsid w:val="00F41C9C"/>
    <w:rsid w:val="00F41CD0"/>
    <w:rsid w:val="00F41D71"/>
    <w:rsid w:val="00F41E94"/>
    <w:rsid w:val="00F41EE8"/>
    <w:rsid w:val="00F41F4C"/>
    <w:rsid w:val="00F42126"/>
    <w:rsid w:val="00F42226"/>
    <w:rsid w:val="00F429E5"/>
    <w:rsid w:val="00F42A0B"/>
    <w:rsid w:val="00F42A83"/>
    <w:rsid w:val="00F42AE9"/>
    <w:rsid w:val="00F42B13"/>
    <w:rsid w:val="00F42BB3"/>
    <w:rsid w:val="00F42D11"/>
    <w:rsid w:val="00F42DF1"/>
    <w:rsid w:val="00F42FE1"/>
    <w:rsid w:val="00F432E9"/>
    <w:rsid w:val="00F43633"/>
    <w:rsid w:val="00F43798"/>
    <w:rsid w:val="00F43A74"/>
    <w:rsid w:val="00F43F65"/>
    <w:rsid w:val="00F44322"/>
    <w:rsid w:val="00F44781"/>
    <w:rsid w:val="00F44865"/>
    <w:rsid w:val="00F448DC"/>
    <w:rsid w:val="00F448DE"/>
    <w:rsid w:val="00F44902"/>
    <w:rsid w:val="00F44964"/>
    <w:rsid w:val="00F44A82"/>
    <w:rsid w:val="00F44AF8"/>
    <w:rsid w:val="00F450A6"/>
    <w:rsid w:val="00F45184"/>
    <w:rsid w:val="00F4523A"/>
    <w:rsid w:val="00F452AD"/>
    <w:rsid w:val="00F4532E"/>
    <w:rsid w:val="00F45618"/>
    <w:rsid w:val="00F456DD"/>
    <w:rsid w:val="00F457B4"/>
    <w:rsid w:val="00F458F9"/>
    <w:rsid w:val="00F4596A"/>
    <w:rsid w:val="00F459BB"/>
    <w:rsid w:val="00F459D0"/>
    <w:rsid w:val="00F45AB4"/>
    <w:rsid w:val="00F45BBF"/>
    <w:rsid w:val="00F45CC9"/>
    <w:rsid w:val="00F45CFF"/>
    <w:rsid w:val="00F45D45"/>
    <w:rsid w:val="00F45E7B"/>
    <w:rsid w:val="00F45FF3"/>
    <w:rsid w:val="00F46116"/>
    <w:rsid w:val="00F461CD"/>
    <w:rsid w:val="00F46286"/>
    <w:rsid w:val="00F462D8"/>
    <w:rsid w:val="00F46615"/>
    <w:rsid w:val="00F467C6"/>
    <w:rsid w:val="00F468C5"/>
    <w:rsid w:val="00F46A33"/>
    <w:rsid w:val="00F46BA7"/>
    <w:rsid w:val="00F47310"/>
    <w:rsid w:val="00F4744C"/>
    <w:rsid w:val="00F474B2"/>
    <w:rsid w:val="00F47578"/>
    <w:rsid w:val="00F4782B"/>
    <w:rsid w:val="00F47A67"/>
    <w:rsid w:val="00F47D3B"/>
    <w:rsid w:val="00F501CD"/>
    <w:rsid w:val="00F501D9"/>
    <w:rsid w:val="00F50261"/>
    <w:rsid w:val="00F5053C"/>
    <w:rsid w:val="00F5079A"/>
    <w:rsid w:val="00F50AD9"/>
    <w:rsid w:val="00F50CE0"/>
    <w:rsid w:val="00F50E63"/>
    <w:rsid w:val="00F50FB0"/>
    <w:rsid w:val="00F51043"/>
    <w:rsid w:val="00F51103"/>
    <w:rsid w:val="00F51550"/>
    <w:rsid w:val="00F5195C"/>
    <w:rsid w:val="00F51B03"/>
    <w:rsid w:val="00F51CA3"/>
    <w:rsid w:val="00F51D2A"/>
    <w:rsid w:val="00F51E7F"/>
    <w:rsid w:val="00F51F70"/>
    <w:rsid w:val="00F520A7"/>
    <w:rsid w:val="00F520FE"/>
    <w:rsid w:val="00F52227"/>
    <w:rsid w:val="00F5240C"/>
    <w:rsid w:val="00F52537"/>
    <w:rsid w:val="00F52595"/>
    <w:rsid w:val="00F52697"/>
    <w:rsid w:val="00F526A2"/>
    <w:rsid w:val="00F52763"/>
    <w:rsid w:val="00F527F1"/>
    <w:rsid w:val="00F529DD"/>
    <w:rsid w:val="00F52AEB"/>
    <w:rsid w:val="00F52C7E"/>
    <w:rsid w:val="00F52FEB"/>
    <w:rsid w:val="00F5301B"/>
    <w:rsid w:val="00F5309E"/>
    <w:rsid w:val="00F531E4"/>
    <w:rsid w:val="00F53242"/>
    <w:rsid w:val="00F5335A"/>
    <w:rsid w:val="00F5335D"/>
    <w:rsid w:val="00F53703"/>
    <w:rsid w:val="00F53797"/>
    <w:rsid w:val="00F539A9"/>
    <w:rsid w:val="00F53CEA"/>
    <w:rsid w:val="00F53F64"/>
    <w:rsid w:val="00F53FC6"/>
    <w:rsid w:val="00F541C6"/>
    <w:rsid w:val="00F541FC"/>
    <w:rsid w:val="00F54259"/>
    <w:rsid w:val="00F5436E"/>
    <w:rsid w:val="00F544E9"/>
    <w:rsid w:val="00F545E9"/>
    <w:rsid w:val="00F546A1"/>
    <w:rsid w:val="00F54A1B"/>
    <w:rsid w:val="00F54B0B"/>
    <w:rsid w:val="00F54B2D"/>
    <w:rsid w:val="00F54D75"/>
    <w:rsid w:val="00F54D82"/>
    <w:rsid w:val="00F553B6"/>
    <w:rsid w:val="00F554C7"/>
    <w:rsid w:val="00F559AB"/>
    <w:rsid w:val="00F55C31"/>
    <w:rsid w:val="00F55CF0"/>
    <w:rsid w:val="00F55D90"/>
    <w:rsid w:val="00F55DDC"/>
    <w:rsid w:val="00F55E21"/>
    <w:rsid w:val="00F55FC3"/>
    <w:rsid w:val="00F562D6"/>
    <w:rsid w:val="00F567DE"/>
    <w:rsid w:val="00F56D3A"/>
    <w:rsid w:val="00F56D59"/>
    <w:rsid w:val="00F56DA3"/>
    <w:rsid w:val="00F5726C"/>
    <w:rsid w:val="00F5739C"/>
    <w:rsid w:val="00F57421"/>
    <w:rsid w:val="00F575C9"/>
    <w:rsid w:val="00F575E0"/>
    <w:rsid w:val="00F5760A"/>
    <w:rsid w:val="00F576D3"/>
    <w:rsid w:val="00F57893"/>
    <w:rsid w:val="00F5790B"/>
    <w:rsid w:val="00F57924"/>
    <w:rsid w:val="00F57925"/>
    <w:rsid w:val="00F579A1"/>
    <w:rsid w:val="00F57AB6"/>
    <w:rsid w:val="00F57AFB"/>
    <w:rsid w:val="00F57C01"/>
    <w:rsid w:val="00F57CED"/>
    <w:rsid w:val="00F57DB9"/>
    <w:rsid w:val="00F601AF"/>
    <w:rsid w:val="00F603E5"/>
    <w:rsid w:val="00F60542"/>
    <w:rsid w:val="00F60774"/>
    <w:rsid w:val="00F6078B"/>
    <w:rsid w:val="00F609E3"/>
    <w:rsid w:val="00F60CE5"/>
    <w:rsid w:val="00F60F8B"/>
    <w:rsid w:val="00F61052"/>
    <w:rsid w:val="00F610EC"/>
    <w:rsid w:val="00F610FB"/>
    <w:rsid w:val="00F612A0"/>
    <w:rsid w:val="00F6133B"/>
    <w:rsid w:val="00F6184A"/>
    <w:rsid w:val="00F618C3"/>
    <w:rsid w:val="00F61A6B"/>
    <w:rsid w:val="00F61BE1"/>
    <w:rsid w:val="00F61F87"/>
    <w:rsid w:val="00F620E0"/>
    <w:rsid w:val="00F621AA"/>
    <w:rsid w:val="00F62367"/>
    <w:rsid w:val="00F623A2"/>
    <w:rsid w:val="00F624DC"/>
    <w:rsid w:val="00F6285B"/>
    <w:rsid w:val="00F62875"/>
    <w:rsid w:val="00F62902"/>
    <w:rsid w:val="00F62A0B"/>
    <w:rsid w:val="00F62A9D"/>
    <w:rsid w:val="00F62B25"/>
    <w:rsid w:val="00F62EC6"/>
    <w:rsid w:val="00F63190"/>
    <w:rsid w:val="00F6330D"/>
    <w:rsid w:val="00F63368"/>
    <w:rsid w:val="00F6362D"/>
    <w:rsid w:val="00F63AAE"/>
    <w:rsid w:val="00F63C6B"/>
    <w:rsid w:val="00F63DCD"/>
    <w:rsid w:val="00F63E83"/>
    <w:rsid w:val="00F63EF5"/>
    <w:rsid w:val="00F63F60"/>
    <w:rsid w:val="00F6439A"/>
    <w:rsid w:val="00F6443A"/>
    <w:rsid w:val="00F6474F"/>
    <w:rsid w:val="00F6486E"/>
    <w:rsid w:val="00F64A52"/>
    <w:rsid w:val="00F64B9D"/>
    <w:rsid w:val="00F64F99"/>
    <w:rsid w:val="00F652A1"/>
    <w:rsid w:val="00F6542F"/>
    <w:rsid w:val="00F6572B"/>
    <w:rsid w:val="00F65844"/>
    <w:rsid w:val="00F658FB"/>
    <w:rsid w:val="00F6599C"/>
    <w:rsid w:val="00F65ADF"/>
    <w:rsid w:val="00F65AFD"/>
    <w:rsid w:val="00F65B02"/>
    <w:rsid w:val="00F65D84"/>
    <w:rsid w:val="00F65DEA"/>
    <w:rsid w:val="00F65E8A"/>
    <w:rsid w:val="00F66018"/>
    <w:rsid w:val="00F66173"/>
    <w:rsid w:val="00F6624F"/>
    <w:rsid w:val="00F662D6"/>
    <w:rsid w:val="00F66601"/>
    <w:rsid w:val="00F66694"/>
    <w:rsid w:val="00F667BC"/>
    <w:rsid w:val="00F66876"/>
    <w:rsid w:val="00F66A04"/>
    <w:rsid w:val="00F66BF2"/>
    <w:rsid w:val="00F66DB2"/>
    <w:rsid w:val="00F66DC6"/>
    <w:rsid w:val="00F66FE4"/>
    <w:rsid w:val="00F67089"/>
    <w:rsid w:val="00F67139"/>
    <w:rsid w:val="00F671CA"/>
    <w:rsid w:val="00F67291"/>
    <w:rsid w:val="00F673CE"/>
    <w:rsid w:val="00F674F6"/>
    <w:rsid w:val="00F678FA"/>
    <w:rsid w:val="00F6794F"/>
    <w:rsid w:val="00F67AA0"/>
    <w:rsid w:val="00F67AC9"/>
    <w:rsid w:val="00F67C00"/>
    <w:rsid w:val="00F67CB3"/>
    <w:rsid w:val="00F67F9A"/>
    <w:rsid w:val="00F67FE9"/>
    <w:rsid w:val="00F70017"/>
    <w:rsid w:val="00F700F8"/>
    <w:rsid w:val="00F70252"/>
    <w:rsid w:val="00F7031F"/>
    <w:rsid w:val="00F7039F"/>
    <w:rsid w:val="00F703C9"/>
    <w:rsid w:val="00F703DE"/>
    <w:rsid w:val="00F70547"/>
    <w:rsid w:val="00F705E6"/>
    <w:rsid w:val="00F70779"/>
    <w:rsid w:val="00F708A0"/>
    <w:rsid w:val="00F70B51"/>
    <w:rsid w:val="00F70D29"/>
    <w:rsid w:val="00F70E35"/>
    <w:rsid w:val="00F71375"/>
    <w:rsid w:val="00F71402"/>
    <w:rsid w:val="00F714D8"/>
    <w:rsid w:val="00F714E2"/>
    <w:rsid w:val="00F71529"/>
    <w:rsid w:val="00F71546"/>
    <w:rsid w:val="00F7160E"/>
    <w:rsid w:val="00F71951"/>
    <w:rsid w:val="00F71A04"/>
    <w:rsid w:val="00F71B99"/>
    <w:rsid w:val="00F71C39"/>
    <w:rsid w:val="00F71E0A"/>
    <w:rsid w:val="00F71F79"/>
    <w:rsid w:val="00F71FBE"/>
    <w:rsid w:val="00F7202B"/>
    <w:rsid w:val="00F720FA"/>
    <w:rsid w:val="00F727F8"/>
    <w:rsid w:val="00F72B5F"/>
    <w:rsid w:val="00F72D72"/>
    <w:rsid w:val="00F72F3A"/>
    <w:rsid w:val="00F730F3"/>
    <w:rsid w:val="00F7326B"/>
    <w:rsid w:val="00F73B97"/>
    <w:rsid w:val="00F73BC3"/>
    <w:rsid w:val="00F73C05"/>
    <w:rsid w:val="00F73CC6"/>
    <w:rsid w:val="00F73E0C"/>
    <w:rsid w:val="00F73F6A"/>
    <w:rsid w:val="00F73FF2"/>
    <w:rsid w:val="00F74186"/>
    <w:rsid w:val="00F741D3"/>
    <w:rsid w:val="00F74220"/>
    <w:rsid w:val="00F74255"/>
    <w:rsid w:val="00F74278"/>
    <w:rsid w:val="00F74363"/>
    <w:rsid w:val="00F74381"/>
    <w:rsid w:val="00F743AE"/>
    <w:rsid w:val="00F744F2"/>
    <w:rsid w:val="00F74686"/>
    <w:rsid w:val="00F746F1"/>
    <w:rsid w:val="00F74732"/>
    <w:rsid w:val="00F74A50"/>
    <w:rsid w:val="00F74C72"/>
    <w:rsid w:val="00F74D8B"/>
    <w:rsid w:val="00F75026"/>
    <w:rsid w:val="00F750A2"/>
    <w:rsid w:val="00F752A1"/>
    <w:rsid w:val="00F75567"/>
    <w:rsid w:val="00F7580A"/>
    <w:rsid w:val="00F75A01"/>
    <w:rsid w:val="00F75BF4"/>
    <w:rsid w:val="00F75D73"/>
    <w:rsid w:val="00F75F0D"/>
    <w:rsid w:val="00F75F57"/>
    <w:rsid w:val="00F75FB3"/>
    <w:rsid w:val="00F76373"/>
    <w:rsid w:val="00F763AE"/>
    <w:rsid w:val="00F7693D"/>
    <w:rsid w:val="00F7699E"/>
    <w:rsid w:val="00F76AD6"/>
    <w:rsid w:val="00F76B68"/>
    <w:rsid w:val="00F76C00"/>
    <w:rsid w:val="00F76CB8"/>
    <w:rsid w:val="00F76CCA"/>
    <w:rsid w:val="00F76CDE"/>
    <w:rsid w:val="00F76E36"/>
    <w:rsid w:val="00F76EAE"/>
    <w:rsid w:val="00F771C4"/>
    <w:rsid w:val="00F774BE"/>
    <w:rsid w:val="00F7795A"/>
    <w:rsid w:val="00F77A59"/>
    <w:rsid w:val="00F80104"/>
    <w:rsid w:val="00F801CD"/>
    <w:rsid w:val="00F8047F"/>
    <w:rsid w:val="00F805C1"/>
    <w:rsid w:val="00F80666"/>
    <w:rsid w:val="00F808BF"/>
    <w:rsid w:val="00F8094D"/>
    <w:rsid w:val="00F80AFF"/>
    <w:rsid w:val="00F80D2F"/>
    <w:rsid w:val="00F80EBF"/>
    <w:rsid w:val="00F80EF6"/>
    <w:rsid w:val="00F80F99"/>
    <w:rsid w:val="00F81040"/>
    <w:rsid w:val="00F813F7"/>
    <w:rsid w:val="00F815A7"/>
    <w:rsid w:val="00F8202D"/>
    <w:rsid w:val="00F8205F"/>
    <w:rsid w:val="00F821C4"/>
    <w:rsid w:val="00F823F2"/>
    <w:rsid w:val="00F82471"/>
    <w:rsid w:val="00F82542"/>
    <w:rsid w:val="00F8264D"/>
    <w:rsid w:val="00F8274F"/>
    <w:rsid w:val="00F82C38"/>
    <w:rsid w:val="00F82C41"/>
    <w:rsid w:val="00F82D1E"/>
    <w:rsid w:val="00F82DB2"/>
    <w:rsid w:val="00F82E58"/>
    <w:rsid w:val="00F82F68"/>
    <w:rsid w:val="00F83009"/>
    <w:rsid w:val="00F83521"/>
    <w:rsid w:val="00F8357D"/>
    <w:rsid w:val="00F835B5"/>
    <w:rsid w:val="00F835EE"/>
    <w:rsid w:val="00F836BC"/>
    <w:rsid w:val="00F83766"/>
    <w:rsid w:val="00F8376E"/>
    <w:rsid w:val="00F83812"/>
    <w:rsid w:val="00F83822"/>
    <w:rsid w:val="00F838B9"/>
    <w:rsid w:val="00F83B52"/>
    <w:rsid w:val="00F83E3E"/>
    <w:rsid w:val="00F83EA8"/>
    <w:rsid w:val="00F8419B"/>
    <w:rsid w:val="00F8442C"/>
    <w:rsid w:val="00F84586"/>
    <w:rsid w:val="00F847B1"/>
    <w:rsid w:val="00F84B9E"/>
    <w:rsid w:val="00F84D64"/>
    <w:rsid w:val="00F84E01"/>
    <w:rsid w:val="00F84EB9"/>
    <w:rsid w:val="00F8508A"/>
    <w:rsid w:val="00F851B4"/>
    <w:rsid w:val="00F851CF"/>
    <w:rsid w:val="00F8529A"/>
    <w:rsid w:val="00F854DC"/>
    <w:rsid w:val="00F85576"/>
    <w:rsid w:val="00F8568E"/>
    <w:rsid w:val="00F85754"/>
    <w:rsid w:val="00F858D5"/>
    <w:rsid w:val="00F85DF9"/>
    <w:rsid w:val="00F85E04"/>
    <w:rsid w:val="00F86016"/>
    <w:rsid w:val="00F8621C"/>
    <w:rsid w:val="00F863B9"/>
    <w:rsid w:val="00F8656B"/>
    <w:rsid w:val="00F86595"/>
    <w:rsid w:val="00F86691"/>
    <w:rsid w:val="00F86949"/>
    <w:rsid w:val="00F86A19"/>
    <w:rsid w:val="00F86C25"/>
    <w:rsid w:val="00F86DF9"/>
    <w:rsid w:val="00F86EE2"/>
    <w:rsid w:val="00F86F9F"/>
    <w:rsid w:val="00F86FE5"/>
    <w:rsid w:val="00F87098"/>
    <w:rsid w:val="00F87629"/>
    <w:rsid w:val="00F876E4"/>
    <w:rsid w:val="00F878A5"/>
    <w:rsid w:val="00F87940"/>
    <w:rsid w:val="00F879A9"/>
    <w:rsid w:val="00F87AD2"/>
    <w:rsid w:val="00F87AFB"/>
    <w:rsid w:val="00F9013B"/>
    <w:rsid w:val="00F90180"/>
    <w:rsid w:val="00F90438"/>
    <w:rsid w:val="00F90A11"/>
    <w:rsid w:val="00F90AE1"/>
    <w:rsid w:val="00F90E5D"/>
    <w:rsid w:val="00F90E6D"/>
    <w:rsid w:val="00F90E9F"/>
    <w:rsid w:val="00F914F6"/>
    <w:rsid w:val="00F9158D"/>
    <w:rsid w:val="00F91614"/>
    <w:rsid w:val="00F91BE4"/>
    <w:rsid w:val="00F91C37"/>
    <w:rsid w:val="00F91D72"/>
    <w:rsid w:val="00F9206F"/>
    <w:rsid w:val="00F920AB"/>
    <w:rsid w:val="00F9251C"/>
    <w:rsid w:val="00F926F8"/>
    <w:rsid w:val="00F929E1"/>
    <w:rsid w:val="00F92C17"/>
    <w:rsid w:val="00F92E48"/>
    <w:rsid w:val="00F930DA"/>
    <w:rsid w:val="00F93102"/>
    <w:rsid w:val="00F93129"/>
    <w:rsid w:val="00F937A9"/>
    <w:rsid w:val="00F938E0"/>
    <w:rsid w:val="00F93A2E"/>
    <w:rsid w:val="00F93DE4"/>
    <w:rsid w:val="00F93E08"/>
    <w:rsid w:val="00F93FAC"/>
    <w:rsid w:val="00F949E8"/>
    <w:rsid w:val="00F94C8B"/>
    <w:rsid w:val="00F94CB2"/>
    <w:rsid w:val="00F95168"/>
    <w:rsid w:val="00F9538D"/>
    <w:rsid w:val="00F9558F"/>
    <w:rsid w:val="00F95714"/>
    <w:rsid w:val="00F95A2F"/>
    <w:rsid w:val="00F95AB5"/>
    <w:rsid w:val="00F95C3B"/>
    <w:rsid w:val="00F95F23"/>
    <w:rsid w:val="00F96386"/>
    <w:rsid w:val="00F965C6"/>
    <w:rsid w:val="00F966FA"/>
    <w:rsid w:val="00F96764"/>
    <w:rsid w:val="00F96901"/>
    <w:rsid w:val="00F9697B"/>
    <w:rsid w:val="00F9699E"/>
    <w:rsid w:val="00F969DB"/>
    <w:rsid w:val="00F96C2A"/>
    <w:rsid w:val="00F96CAD"/>
    <w:rsid w:val="00F96CFB"/>
    <w:rsid w:val="00F96D72"/>
    <w:rsid w:val="00F96DA5"/>
    <w:rsid w:val="00F96E6A"/>
    <w:rsid w:val="00F9715A"/>
    <w:rsid w:val="00F972C4"/>
    <w:rsid w:val="00F97645"/>
    <w:rsid w:val="00F979F1"/>
    <w:rsid w:val="00F97A6E"/>
    <w:rsid w:val="00F97CB0"/>
    <w:rsid w:val="00FA00B0"/>
    <w:rsid w:val="00FA0151"/>
    <w:rsid w:val="00FA01BA"/>
    <w:rsid w:val="00FA043A"/>
    <w:rsid w:val="00FA090C"/>
    <w:rsid w:val="00FA0956"/>
    <w:rsid w:val="00FA09DF"/>
    <w:rsid w:val="00FA0A2D"/>
    <w:rsid w:val="00FA0AEB"/>
    <w:rsid w:val="00FA0CF9"/>
    <w:rsid w:val="00FA0D5C"/>
    <w:rsid w:val="00FA0EDB"/>
    <w:rsid w:val="00FA0FC6"/>
    <w:rsid w:val="00FA1171"/>
    <w:rsid w:val="00FA1207"/>
    <w:rsid w:val="00FA1232"/>
    <w:rsid w:val="00FA156E"/>
    <w:rsid w:val="00FA15B0"/>
    <w:rsid w:val="00FA16C2"/>
    <w:rsid w:val="00FA1955"/>
    <w:rsid w:val="00FA1D03"/>
    <w:rsid w:val="00FA1E3C"/>
    <w:rsid w:val="00FA1E86"/>
    <w:rsid w:val="00FA1F82"/>
    <w:rsid w:val="00FA2178"/>
    <w:rsid w:val="00FA23AF"/>
    <w:rsid w:val="00FA2407"/>
    <w:rsid w:val="00FA2702"/>
    <w:rsid w:val="00FA272D"/>
    <w:rsid w:val="00FA2791"/>
    <w:rsid w:val="00FA28E0"/>
    <w:rsid w:val="00FA2A94"/>
    <w:rsid w:val="00FA2B7C"/>
    <w:rsid w:val="00FA2CA2"/>
    <w:rsid w:val="00FA2E27"/>
    <w:rsid w:val="00FA2F60"/>
    <w:rsid w:val="00FA31E6"/>
    <w:rsid w:val="00FA3204"/>
    <w:rsid w:val="00FA326F"/>
    <w:rsid w:val="00FA329F"/>
    <w:rsid w:val="00FA339E"/>
    <w:rsid w:val="00FA33E9"/>
    <w:rsid w:val="00FA34EA"/>
    <w:rsid w:val="00FA362B"/>
    <w:rsid w:val="00FA3701"/>
    <w:rsid w:val="00FA37AA"/>
    <w:rsid w:val="00FA39B2"/>
    <w:rsid w:val="00FA3A45"/>
    <w:rsid w:val="00FA3A52"/>
    <w:rsid w:val="00FA3C0F"/>
    <w:rsid w:val="00FA3CDB"/>
    <w:rsid w:val="00FA4594"/>
    <w:rsid w:val="00FA45D7"/>
    <w:rsid w:val="00FA46B4"/>
    <w:rsid w:val="00FA46EB"/>
    <w:rsid w:val="00FA470F"/>
    <w:rsid w:val="00FA4712"/>
    <w:rsid w:val="00FA4793"/>
    <w:rsid w:val="00FA47E3"/>
    <w:rsid w:val="00FA4A03"/>
    <w:rsid w:val="00FA4E89"/>
    <w:rsid w:val="00FA528E"/>
    <w:rsid w:val="00FA53AA"/>
    <w:rsid w:val="00FA5435"/>
    <w:rsid w:val="00FA57A1"/>
    <w:rsid w:val="00FA58C5"/>
    <w:rsid w:val="00FA5D33"/>
    <w:rsid w:val="00FA5D40"/>
    <w:rsid w:val="00FA6147"/>
    <w:rsid w:val="00FA61D8"/>
    <w:rsid w:val="00FA61FB"/>
    <w:rsid w:val="00FA6419"/>
    <w:rsid w:val="00FA64A0"/>
    <w:rsid w:val="00FA65FD"/>
    <w:rsid w:val="00FA6698"/>
    <w:rsid w:val="00FA6816"/>
    <w:rsid w:val="00FA6950"/>
    <w:rsid w:val="00FA6B91"/>
    <w:rsid w:val="00FA6B99"/>
    <w:rsid w:val="00FA6E1D"/>
    <w:rsid w:val="00FA6EEE"/>
    <w:rsid w:val="00FA6F66"/>
    <w:rsid w:val="00FA735A"/>
    <w:rsid w:val="00FA73B3"/>
    <w:rsid w:val="00FA7619"/>
    <w:rsid w:val="00FA77BF"/>
    <w:rsid w:val="00FA78F5"/>
    <w:rsid w:val="00FA7D3D"/>
    <w:rsid w:val="00FB00A0"/>
    <w:rsid w:val="00FB0209"/>
    <w:rsid w:val="00FB0386"/>
    <w:rsid w:val="00FB03C3"/>
    <w:rsid w:val="00FB040F"/>
    <w:rsid w:val="00FB0609"/>
    <w:rsid w:val="00FB075A"/>
    <w:rsid w:val="00FB089D"/>
    <w:rsid w:val="00FB0C12"/>
    <w:rsid w:val="00FB0C25"/>
    <w:rsid w:val="00FB0C5B"/>
    <w:rsid w:val="00FB1040"/>
    <w:rsid w:val="00FB11FF"/>
    <w:rsid w:val="00FB125B"/>
    <w:rsid w:val="00FB13E7"/>
    <w:rsid w:val="00FB14C6"/>
    <w:rsid w:val="00FB155C"/>
    <w:rsid w:val="00FB16A5"/>
    <w:rsid w:val="00FB16B7"/>
    <w:rsid w:val="00FB191B"/>
    <w:rsid w:val="00FB1988"/>
    <w:rsid w:val="00FB1B23"/>
    <w:rsid w:val="00FB1BCF"/>
    <w:rsid w:val="00FB1FC1"/>
    <w:rsid w:val="00FB20A7"/>
    <w:rsid w:val="00FB21AB"/>
    <w:rsid w:val="00FB23FC"/>
    <w:rsid w:val="00FB254C"/>
    <w:rsid w:val="00FB299A"/>
    <w:rsid w:val="00FB2B1E"/>
    <w:rsid w:val="00FB2B7B"/>
    <w:rsid w:val="00FB2BAB"/>
    <w:rsid w:val="00FB2D5A"/>
    <w:rsid w:val="00FB2F1B"/>
    <w:rsid w:val="00FB3067"/>
    <w:rsid w:val="00FB33A2"/>
    <w:rsid w:val="00FB3468"/>
    <w:rsid w:val="00FB3546"/>
    <w:rsid w:val="00FB35EC"/>
    <w:rsid w:val="00FB3639"/>
    <w:rsid w:val="00FB36BB"/>
    <w:rsid w:val="00FB3751"/>
    <w:rsid w:val="00FB384E"/>
    <w:rsid w:val="00FB3932"/>
    <w:rsid w:val="00FB3AFF"/>
    <w:rsid w:val="00FB3B71"/>
    <w:rsid w:val="00FB3B9D"/>
    <w:rsid w:val="00FB3C17"/>
    <w:rsid w:val="00FB3D16"/>
    <w:rsid w:val="00FB4205"/>
    <w:rsid w:val="00FB421B"/>
    <w:rsid w:val="00FB4244"/>
    <w:rsid w:val="00FB4444"/>
    <w:rsid w:val="00FB44B1"/>
    <w:rsid w:val="00FB494C"/>
    <w:rsid w:val="00FB4A1F"/>
    <w:rsid w:val="00FB4A49"/>
    <w:rsid w:val="00FB4ADF"/>
    <w:rsid w:val="00FB4B4E"/>
    <w:rsid w:val="00FB4BC3"/>
    <w:rsid w:val="00FB4D81"/>
    <w:rsid w:val="00FB5073"/>
    <w:rsid w:val="00FB51BA"/>
    <w:rsid w:val="00FB5515"/>
    <w:rsid w:val="00FB57A1"/>
    <w:rsid w:val="00FB57DB"/>
    <w:rsid w:val="00FB582F"/>
    <w:rsid w:val="00FB5DC0"/>
    <w:rsid w:val="00FB6028"/>
    <w:rsid w:val="00FB6304"/>
    <w:rsid w:val="00FB64DC"/>
    <w:rsid w:val="00FB64FC"/>
    <w:rsid w:val="00FB6F14"/>
    <w:rsid w:val="00FB7078"/>
    <w:rsid w:val="00FB7097"/>
    <w:rsid w:val="00FB713B"/>
    <w:rsid w:val="00FB7586"/>
    <w:rsid w:val="00FB7682"/>
    <w:rsid w:val="00FB79D0"/>
    <w:rsid w:val="00FB7E07"/>
    <w:rsid w:val="00FC00A2"/>
    <w:rsid w:val="00FC012D"/>
    <w:rsid w:val="00FC03FB"/>
    <w:rsid w:val="00FC03FF"/>
    <w:rsid w:val="00FC04F5"/>
    <w:rsid w:val="00FC08AD"/>
    <w:rsid w:val="00FC09A4"/>
    <w:rsid w:val="00FC0C92"/>
    <w:rsid w:val="00FC0CD3"/>
    <w:rsid w:val="00FC0FD3"/>
    <w:rsid w:val="00FC10A7"/>
    <w:rsid w:val="00FC1450"/>
    <w:rsid w:val="00FC17FE"/>
    <w:rsid w:val="00FC198A"/>
    <w:rsid w:val="00FC19B9"/>
    <w:rsid w:val="00FC19EA"/>
    <w:rsid w:val="00FC19F6"/>
    <w:rsid w:val="00FC1C2D"/>
    <w:rsid w:val="00FC1CAA"/>
    <w:rsid w:val="00FC1E2A"/>
    <w:rsid w:val="00FC1ED3"/>
    <w:rsid w:val="00FC1F6E"/>
    <w:rsid w:val="00FC21C0"/>
    <w:rsid w:val="00FC2232"/>
    <w:rsid w:val="00FC23FC"/>
    <w:rsid w:val="00FC29F6"/>
    <w:rsid w:val="00FC2A10"/>
    <w:rsid w:val="00FC2AC8"/>
    <w:rsid w:val="00FC2D64"/>
    <w:rsid w:val="00FC2F39"/>
    <w:rsid w:val="00FC30AD"/>
    <w:rsid w:val="00FC326D"/>
    <w:rsid w:val="00FC32F9"/>
    <w:rsid w:val="00FC3473"/>
    <w:rsid w:val="00FC380A"/>
    <w:rsid w:val="00FC3A3C"/>
    <w:rsid w:val="00FC3C94"/>
    <w:rsid w:val="00FC3F45"/>
    <w:rsid w:val="00FC43B8"/>
    <w:rsid w:val="00FC450E"/>
    <w:rsid w:val="00FC47A5"/>
    <w:rsid w:val="00FC47E4"/>
    <w:rsid w:val="00FC49BE"/>
    <w:rsid w:val="00FC4AD7"/>
    <w:rsid w:val="00FC4AEF"/>
    <w:rsid w:val="00FC4CDC"/>
    <w:rsid w:val="00FC4DF6"/>
    <w:rsid w:val="00FC4E9D"/>
    <w:rsid w:val="00FC4E9F"/>
    <w:rsid w:val="00FC4EC5"/>
    <w:rsid w:val="00FC4F0D"/>
    <w:rsid w:val="00FC4F99"/>
    <w:rsid w:val="00FC5130"/>
    <w:rsid w:val="00FC5426"/>
    <w:rsid w:val="00FC56DC"/>
    <w:rsid w:val="00FC5C78"/>
    <w:rsid w:val="00FC5FFE"/>
    <w:rsid w:val="00FC607F"/>
    <w:rsid w:val="00FC641F"/>
    <w:rsid w:val="00FC64F7"/>
    <w:rsid w:val="00FC675F"/>
    <w:rsid w:val="00FC684A"/>
    <w:rsid w:val="00FC6B48"/>
    <w:rsid w:val="00FC6B4B"/>
    <w:rsid w:val="00FC6BB6"/>
    <w:rsid w:val="00FC6F10"/>
    <w:rsid w:val="00FC7082"/>
    <w:rsid w:val="00FC74B4"/>
    <w:rsid w:val="00FC764B"/>
    <w:rsid w:val="00FC7988"/>
    <w:rsid w:val="00FC7AFD"/>
    <w:rsid w:val="00FD02D1"/>
    <w:rsid w:val="00FD06B1"/>
    <w:rsid w:val="00FD0916"/>
    <w:rsid w:val="00FD0ADB"/>
    <w:rsid w:val="00FD0D04"/>
    <w:rsid w:val="00FD0D35"/>
    <w:rsid w:val="00FD0DCC"/>
    <w:rsid w:val="00FD0E26"/>
    <w:rsid w:val="00FD0ED2"/>
    <w:rsid w:val="00FD0F28"/>
    <w:rsid w:val="00FD0F2D"/>
    <w:rsid w:val="00FD1089"/>
    <w:rsid w:val="00FD10AB"/>
    <w:rsid w:val="00FD1356"/>
    <w:rsid w:val="00FD142B"/>
    <w:rsid w:val="00FD14D5"/>
    <w:rsid w:val="00FD1526"/>
    <w:rsid w:val="00FD1974"/>
    <w:rsid w:val="00FD1C38"/>
    <w:rsid w:val="00FD1DF9"/>
    <w:rsid w:val="00FD2129"/>
    <w:rsid w:val="00FD2388"/>
    <w:rsid w:val="00FD238F"/>
    <w:rsid w:val="00FD239E"/>
    <w:rsid w:val="00FD2595"/>
    <w:rsid w:val="00FD25A3"/>
    <w:rsid w:val="00FD264D"/>
    <w:rsid w:val="00FD283E"/>
    <w:rsid w:val="00FD286A"/>
    <w:rsid w:val="00FD28A8"/>
    <w:rsid w:val="00FD2C4C"/>
    <w:rsid w:val="00FD2CC3"/>
    <w:rsid w:val="00FD2F8F"/>
    <w:rsid w:val="00FD300C"/>
    <w:rsid w:val="00FD310A"/>
    <w:rsid w:val="00FD32BF"/>
    <w:rsid w:val="00FD335E"/>
    <w:rsid w:val="00FD337C"/>
    <w:rsid w:val="00FD3426"/>
    <w:rsid w:val="00FD35C6"/>
    <w:rsid w:val="00FD37C2"/>
    <w:rsid w:val="00FD37E3"/>
    <w:rsid w:val="00FD3A9D"/>
    <w:rsid w:val="00FD3B48"/>
    <w:rsid w:val="00FD3BB2"/>
    <w:rsid w:val="00FD3C84"/>
    <w:rsid w:val="00FD3C90"/>
    <w:rsid w:val="00FD3D9D"/>
    <w:rsid w:val="00FD3F50"/>
    <w:rsid w:val="00FD3FE7"/>
    <w:rsid w:val="00FD3FFA"/>
    <w:rsid w:val="00FD412A"/>
    <w:rsid w:val="00FD42D7"/>
    <w:rsid w:val="00FD42E3"/>
    <w:rsid w:val="00FD4397"/>
    <w:rsid w:val="00FD4517"/>
    <w:rsid w:val="00FD4595"/>
    <w:rsid w:val="00FD4850"/>
    <w:rsid w:val="00FD4968"/>
    <w:rsid w:val="00FD4A0F"/>
    <w:rsid w:val="00FD4A65"/>
    <w:rsid w:val="00FD4D9B"/>
    <w:rsid w:val="00FD505E"/>
    <w:rsid w:val="00FD530D"/>
    <w:rsid w:val="00FD54C8"/>
    <w:rsid w:val="00FD55B2"/>
    <w:rsid w:val="00FD5848"/>
    <w:rsid w:val="00FD5894"/>
    <w:rsid w:val="00FD58BE"/>
    <w:rsid w:val="00FD5A13"/>
    <w:rsid w:val="00FD5BCF"/>
    <w:rsid w:val="00FD5C5A"/>
    <w:rsid w:val="00FD6003"/>
    <w:rsid w:val="00FD6025"/>
    <w:rsid w:val="00FD6028"/>
    <w:rsid w:val="00FD60A2"/>
    <w:rsid w:val="00FD6195"/>
    <w:rsid w:val="00FD62FE"/>
    <w:rsid w:val="00FD6388"/>
    <w:rsid w:val="00FD63DE"/>
    <w:rsid w:val="00FD675D"/>
    <w:rsid w:val="00FD6CAB"/>
    <w:rsid w:val="00FD6DB9"/>
    <w:rsid w:val="00FD6F73"/>
    <w:rsid w:val="00FD73BB"/>
    <w:rsid w:val="00FD75DD"/>
    <w:rsid w:val="00FD77B6"/>
    <w:rsid w:val="00FD79AF"/>
    <w:rsid w:val="00FD7B5C"/>
    <w:rsid w:val="00FD7C67"/>
    <w:rsid w:val="00FE01DE"/>
    <w:rsid w:val="00FE02AB"/>
    <w:rsid w:val="00FE039C"/>
    <w:rsid w:val="00FE0457"/>
    <w:rsid w:val="00FE0628"/>
    <w:rsid w:val="00FE076B"/>
    <w:rsid w:val="00FE0B82"/>
    <w:rsid w:val="00FE0C1A"/>
    <w:rsid w:val="00FE0C4F"/>
    <w:rsid w:val="00FE0CAB"/>
    <w:rsid w:val="00FE0E4E"/>
    <w:rsid w:val="00FE1691"/>
    <w:rsid w:val="00FE1A93"/>
    <w:rsid w:val="00FE1BE2"/>
    <w:rsid w:val="00FE200B"/>
    <w:rsid w:val="00FE20EC"/>
    <w:rsid w:val="00FE22CC"/>
    <w:rsid w:val="00FE2791"/>
    <w:rsid w:val="00FE2940"/>
    <w:rsid w:val="00FE2A45"/>
    <w:rsid w:val="00FE2CC6"/>
    <w:rsid w:val="00FE2E59"/>
    <w:rsid w:val="00FE2F9F"/>
    <w:rsid w:val="00FE304E"/>
    <w:rsid w:val="00FE30E4"/>
    <w:rsid w:val="00FE31A0"/>
    <w:rsid w:val="00FE34B1"/>
    <w:rsid w:val="00FE34BD"/>
    <w:rsid w:val="00FE34CC"/>
    <w:rsid w:val="00FE358B"/>
    <w:rsid w:val="00FE3621"/>
    <w:rsid w:val="00FE3737"/>
    <w:rsid w:val="00FE37AA"/>
    <w:rsid w:val="00FE3A12"/>
    <w:rsid w:val="00FE3C29"/>
    <w:rsid w:val="00FE3C84"/>
    <w:rsid w:val="00FE3CD9"/>
    <w:rsid w:val="00FE3EEE"/>
    <w:rsid w:val="00FE418A"/>
    <w:rsid w:val="00FE432E"/>
    <w:rsid w:val="00FE43FA"/>
    <w:rsid w:val="00FE44FC"/>
    <w:rsid w:val="00FE468B"/>
    <w:rsid w:val="00FE46BD"/>
    <w:rsid w:val="00FE473F"/>
    <w:rsid w:val="00FE485F"/>
    <w:rsid w:val="00FE49CB"/>
    <w:rsid w:val="00FE49EF"/>
    <w:rsid w:val="00FE4B0C"/>
    <w:rsid w:val="00FE4BBF"/>
    <w:rsid w:val="00FE4C1F"/>
    <w:rsid w:val="00FE4C64"/>
    <w:rsid w:val="00FE4E23"/>
    <w:rsid w:val="00FE5264"/>
    <w:rsid w:val="00FE52D3"/>
    <w:rsid w:val="00FE5397"/>
    <w:rsid w:val="00FE539E"/>
    <w:rsid w:val="00FE56D1"/>
    <w:rsid w:val="00FE575E"/>
    <w:rsid w:val="00FE57A0"/>
    <w:rsid w:val="00FE59C8"/>
    <w:rsid w:val="00FE5A41"/>
    <w:rsid w:val="00FE5B12"/>
    <w:rsid w:val="00FE5CFF"/>
    <w:rsid w:val="00FE5EC3"/>
    <w:rsid w:val="00FE60EB"/>
    <w:rsid w:val="00FE6138"/>
    <w:rsid w:val="00FE6142"/>
    <w:rsid w:val="00FE6309"/>
    <w:rsid w:val="00FE6352"/>
    <w:rsid w:val="00FE6359"/>
    <w:rsid w:val="00FE646D"/>
    <w:rsid w:val="00FE6548"/>
    <w:rsid w:val="00FE6A12"/>
    <w:rsid w:val="00FE6EB4"/>
    <w:rsid w:val="00FE6EED"/>
    <w:rsid w:val="00FE6FD3"/>
    <w:rsid w:val="00FE7024"/>
    <w:rsid w:val="00FE73DC"/>
    <w:rsid w:val="00FE74FC"/>
    <w:rsid w:val="00FE7612"/>
    <w:rsid w:val="00FE7613"/>
    <w:rsid w:val="00FE7718"/>
    <w:rsid w:val="00FE7ACE"/>
    <w:rsid w:val="00FE7C36"/>
    <w:rsid w:val="00FE7FA6"/>
    <w:rsid w:val="00FF00E8"/>
    <w:rsid w:val="00FF0619"/>
    <w:rsid w:val="00FF0717"/>
    <w:rsid w:val="00FF09C8"/>
    <w:rsid w:val="00FF0A73"/>
    <w:rsid w:val="00FF0AAE"/>
    <w:rsid w:val="00FF0C48"/>
    <w:rsid w:val="00FF0CAB"/>
    <w:rsid w:val="00FF0ED5"/>
    <w:rsid w:val="00FF0F1B"/>
    <w:rsid w:val="00FF0F3F"/>
    <w:rsid w:val="00FF0FAA"/>
    <w:rsid w:val="00FF1017"/>
    <w:rsid w:val="00FF10D7"/>
    <w:rsid w:val="00FF11B6"/>
    <w:rsid w:val="00FF15E0"/>
    <w:rsid w:val="00FF15F7"/>
    <w:rsid w:val="00FF15F9"/>
    <w:rsid w:val="00FF182F"/>
    <w:rsid w:val="00FF183A"/>
    <w:rsid w:val="00FF1C09"/>
    <w:rsid w:val="00FF1F33"/>
    <w:rsid w:val="00FF21EB"/>
    <w:rsid w:val="00FF254A"/>
    <w:rsid w:val="00FF256C"/>
    <w:rsid w:val="00FF280C"/>
    <w:rsid w:val="00FF2A53"/>
    <w:rsid w:val="00FF2BEB"/>
    <w:rsid w:val="00FF2C43"/>
    <w:rsid w:val="00FF2ECD"/>
    <w:rsid w:val="00FF2F13"/>
    <w:rsid w:val="00FF2F2F"/>
    <w:rsid w:val="00FF2F79"/>
    <w:rsid w:val="00FF2FB1"/>
    <w:rsid w:val="00FF3091"/>
    <w:rsid w:val="00FF31BB"/>
    <w:rsid w:val="00FF31EA"/>
    <w:rsid w:val="00FF33D9"/>
    <w:rsid w:val="00FF34B1"/>
    <w:rsid w:val="00FF35C2"/>
    <w:rsid w:val="00FF35EB"/>
    <w:rsid w:val="00FF387B"/>
    <w:rsid w:val="00FF3A3D"/>
    <w:rsid w:val="00FF3AB3"/>
    <w:rsid w:val="00FF3C0A"/>
    <w:rsid w:val="00FF3C15"/>
    <w:rsid w:val="00FF3C86"/>
    <w:rsid w:val="00FF3CB3"/>
    <w:rsid w:val="00FF3CD3"/>
    <w:rsid w:val="00FF4011"/>
    <w:rsid w:val="00FF42C2"/>
    <w:rsid w:val="00FF435E"/>
    <w:rsid w:val="00FF44DB"/>
    <w:rsid w:val="00FF4669"/>
    <w:rsid w:val="00FF466D"/>
    <w:rsid w:val="00FF49FB"/>
    <w:rsid w:val="00FF4B02"/>
    <w:rsid w:val="00FF4B9E"/>
    <w:rsid w:val="00FF4F73"/>
    <w:rsid w:val="00FF5671"/>
    <w:rsid w:val="00FF5CFF"/>
    <w:rsid w:val="00FF5D55"/>
    <w:rsid w:val="00FF6068"/>
    <w:rsid w:val="00FF6298"/>
    <w:rsid w:val="00FF634C"/>
    <w:rsid w:val="00FF6477"/>
    <w:rsid w:val="00FF6B81"/>
    <w:rsid w:val="00FF6BDF"/>
    <w:rsid w:val="00FF6BF1"/>
    <w:rsid w:val="00FF6E49"/>
    <w:rsid w:val="00FF6F2E"/>
    <w:rsid w:val="00FF701F"/>
    <w:rsid w:val="00FF742B"/>
    <w:rsid w:val="00FF7694"/>
    <w:rsid w:val="00FF779F"/>
    <w:rsid w:val="00FF7890"/>
    <w:rsid w:val="00FF790B"/>
    <w:rsid w:val="00FF7A78"/>
    <w:rsid w:val="00FF7CA3"/>
  </w:rsids>
  <m:mathPr>
    <m:mathFont m:val="Cambria Math"/>
    <m:brkBin m:val="before"/>
    <m:brkBinSub m:val="--"/>
    <m:smallFrac m:val="off"/>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484354" style="mso-height-percent:200;mso-width-relative:margin;mso-height-relative:margin" fillcolor="white">
      <v:fill color="white"/>
      <v:textbox style="mso-fit-shape-to-text:t"/>
      <o:colormenu v:ext="edit" fillcolor="none [2894]"/>
    </o:shapedefaults>
    <o:shapelayout v:ext="edit">
      <o:idmap v:ext="edit" data="1"/>
      <o:rules v:ext="edit">
        <o:r id="V:Rule2" type="connector" idref="#_x0000_s1728"/>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ind w:right="-34"/>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page number" w:uiPriority="0"/>
    <w:lsdException w:name="endnote text" w:uiPriority="0"/>
    <w:lsdException w:name="table of authorities" w:uiPriority="0"/>
    <w:lsdException w:name="List Bullet" w:uiPriority="0"/>
    <w:lsdException w:name="Title" w:semiHidden="0" w:unhideWhenUsed="0" w:qFormat="1"/>
    <w:lsdException w:name="Default Paragraph Font" w:uiPriority="1"/>
    <w:lsdException w:name="Body Text Indent" w:uiPriority="0"/>
    <w:lsdException w:name="Subtitle" w:semiHidden="0" w:uiPriority="0" w:unhideWhenUsed="0" w:qFormat="1"/>
    <w:lsdException w:name="Body Text First Indent" w:uiPriority="0"/>
    <w:lsdException w:name="Body Text First Indent 2" w:uiPriority="0"/>
    <w:lsdException w:name="Body Text 2" w:uiPriority="0"/>
    <w:lsdException w:name="Body Text Indent 2" w:uiPriority="0"/>
    <w:lsdException w:name="Body Text Indent 3" w:uiPriority="0"/>
    <w:lsdException w:name="Block Text" w:uiPriority="0"/>
    <w:lsdException w:name="Strong" w:semiHidden="0" w:uiPriority="22" w:unhideWhenUsed="0" w:qFormat="1"/>
    <w:lsdException w:name="Emphasis" w:semiHidden="0" w:uiPriority="20" w:unhideWhenUsed="0" w:qFormat="1"/>
    <w:lsdException w:name="Plain Text" w:uiPriority="0"/>
    <w:lsdException w:name="Normal (Web)" w:uiPriority="0"/>
    <w:lsdException w:name="HTML Code" w:uiPriority="0"/>
    <w:lsdException w:name="HTML Variable" w:uiPriority="0"/>
    <w:lsdException w:name="Table Classic 1" w:uiPriority="0"/>
    <w:lsdException w:name="Table Classic 2" w:uiPriority="0"/>
    <w:lsdException w:name="Table Colorful 2" w:uiPriority="0"/>
    <w:lsdException w:name="Table Columns 1" w:uiPriority="0"/>
    <w:lsdException w:name="Table Columns 5" w:uiPriority="0"/>
    <w:lsdException w:name="Table Grid" w:semiHidden="0" w:uiPriority="39" w:unhideWhenUsed="0" w:qFormat="1"/>
    <w:lsdException w:name="Table Theme" w:uiPriority="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FD1974"/>
    <w:rPr>
      <w:rFonts w:ascii="Times New Roman" w:eastAsia="Times New Roman" w:hAnsi="Times New Roman" w:cs="Times New Roman"/>
      <w:sz w:val="24"/>
      <w:szCs w:val="24"/>
    </w:rPr>
  </w:style>
  <w:style w:type="paragraph" w:styleId="Heading1">
    <w:name w:val="heading 1"/>
    <w:basedOn w:val="Normal"/>
    <w:next w:val="Normal"/>
    <w:link w:val="Heading1Char"/>
    <w:uiPriority w:val="9"/>
    <w:qFormat/>
    <w:rsid w:val="00FD1974"/>
    <w:pPr>
      <w:keepNext/>
      <w:spacing w:before="240" w:after="60" w:line="276" w:lineRule="auto"/>
      <w:outlineLvl w:val="0"/>
    </w:pPr>
    <w:rPr>
      <w:rFonts w:ascii="Cambria" w:hAnsi="Cambria"/>
      <w:b/>
      <w:bCs/>
      <w:kern w:val="32"/>
      <w:sz w:val="32"/>
      <w:szCs w:val="32"/>
    </w:rPr>
  </w:style>
  <w:style w:type="paragraph" w:styleId="Heading2">
    <w:name w:val="heading 2"/>
    <w:basedOn w:val="Normal"/>
    <w:next w:val="Normal"/>
    <w:link w:val="Heading2Char"/>
    <w:uiPriority w:val="9"/>
    <w:qFormat/>
    <w:rsid w:val="00FD1974"/>
    <w:pPr>
      <w:keepNext/>
      <w:spacing w:line="264" w:lineRule="auto"/>
      <w:outlineLvl w:val="1"/>
    </w:pPr>
    <w:rPr>
      <w:b/>
      <w:sz w:val="28"/>
    </w:rPr>
  </w:style>
  <w:style w:type="paragraph" w:styleId="Heading3">
    <w:name w:val="heading 3"/>
    <w:basedOn w:val="Normal"/>
    <w:next w:val="Normal"/>
    <w:link w:val="Heading3Char"/>
    <w:uiPriority w:val="9"/>
    <w:qFormat/>
    <w:rsid w:val="00FD1974"/>
    <w:pPr>
      <w:keepNext/>
      <w:spacing w:line="264" w:lineRule="auto"/>
      <w:outlineLvl w:val="2"/>
    </w:pPr>
    <w:rPr>
      <w:bCs/>
      <w:sz w:val="28"/>
    </w:rPr>
  </w:style>
  <w:style w:type="paragraph" w:styleId="Heading4">
    <w:name w:val="heading 4"/>
    <w:basedOn w:val="Normal"/>
    <w:next w:val="Normal"/>
    <w:link w:val="Heading4Char"/>
    <w:uiPriority w:val="9"/>
    <w:unhideWhenUsed/>
    <w:qFormat/>
    <w:rsid w:val="00FD1974"/>
    <w:pPr>
      <w:keepNext/>
      <w:keepLines/>
      <w:spacing w:before="200"/>
      <w:outlineLvl w:val="3"/>
    </w:pPr>
    <w:rPr>
      <w:rFonts w:ascii="Cambria" w:hAnsi="Cambria"/>
      <w:b/>
      <w:bCs/>
      <w:i/>
      <w:iCs/>
      <w:color w:val="4F81BD"/>
    </w:rPr>
  </w:style>
  <w:style w:type="paragraph" w:styleId="Heading5">
    <w:name w:val="heading 5"/>
    <w:basedOn w:val="Normal"/>
    <w:next w:val="Normal"/>
    <w:link w:val="Heading5Char"/>
    <w:unhideWhenUsed/>
    <w:qFormat/>
    <w:rsid w:val="00FD1974"/>
    <w:pPr>
      <w:keepNext/>
      <w:keepLines/>
      <w:spacing w:before="200"/>
      <w:outlineLvl w:val="4"/>
    </w:pPr>
    <w:rPr>
      <w:rFonts w:ascii="Cambria" w:hAnsi="Cambria"/>
      <w:color w:val="243F60"/>
    </w:rPr>
  </w:style>
  <w:style w:type="paragraph" w:styleId="Heading6">
    <w:name w:val="heading 6"/>
    <w:basedOn w:val="Normal"/>
    <w:next w:val="Normal"/>
    <w:link w:val="Heading6Char"/>
    <w:unhideWhenUsed/>
    <w:qFormat/>
    <w:rsid w:val="00FD1974"/>
    <w:pPr>
      <w:keepNext/>
      <w:keepLines/>
      <w:spacing w:before="200"/>
      <w:outlineLvl w:val="5"/>
    </w:pPr>
    <w:rPr>
      <w:rFonts w:ascii="Cambria" w:hAnsi="Cambria"/>
      <w:i/>
      <w:iCs/>
      <w:color w:val="243F60"/>
    </w:rPr>
  </w:style>
  <w:style w:type="paragraph" w:styleId="Heading7">
    <w:name w:val="heading 7"/>
    <w:basedOn w:val="Normal"/>
    <w:next w:val="Normal"/>
    <w:link w:val="Heading7Char"/>
    <w:unhideWhenUsed/>
    <w:qFormat/>
    <w:rsid w:val="00FD1974"/>
    <w:pPr>
      <w:keepNext/>
      <w:keepLines/>
      <w:spacing w:before="200"/>
      <w:outlineLvl w:val="6"/>
    </w:pPr>
    <w:rPr>
      <w:rFonts w:ascii="Cambria" w:hAnsi="Cambria"/>
      <w:i/>
      <w:iCs/>
      <w:color w:val="404040"/>
    </w:rPr>
  </w:style>
  <w:style w:type="paragraph" w:styleId="Heading8">
    <w:name w:val="heading 8"/>
    <w:basedOn w:val="Normal"/>
    <w:next w:val="Normal"/>
    <w:link w:val="Heading8Char"/>
    <w:qFormat/>
    <w:rsid w:val="00FD1974"/>
    <w:pPr>
      <w:spacing w:before="240" w:after="60"/>
      <w:outlineLvl w:val="7"/>
    </w:pPr>
    <w:rPr>
      <w:i/>
      <w:iCs/>
    </w:rPr>
  </w:style>
  <w:style w:type="paragraph" w:styleId="Heading9">
    <w:name w:val="heading 9"/>
    <w:basedOn w:val="Normal"/>
    <w:next w:val="Normal"/>
    <w:link w:val="Heading9Char"/>
    <w:unhideWhenUsed/>
    <w:qFormat/>
    <w:rsid w:val="00FD1974"/>
    <w:pPr>
      <w:spacing w:before="240" w:after="60"/>
      <w:outlineLvl w:val="8"/>
    </w:pPr>
    <w:rPr>
      <w:rFonts w:ascii="Cambria" w:hAnsi="Cambria"/>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D1974"/>
    <w:rPr>
      <w:rFonts w:ascii="Cambria" w:eastAsia="Times New Roman" w:hAnsi="Cambria" w:cs="Times New Roman"/>
      <w:b/>
      <w:bCs/>
      <w:kern w:val="32"/>
      <w:sz w:val="32"/>
      <w:szCs w:val="32"/>
    </w:rPr>
  </w:style>
  <w:style w:type="character" w:customStyle="1" w:styleId="Heading2Char">
    <w:name w:val="Heading 2 Char"/>
    <w:basedOn w:val="DefaultParagraphFont"/>
    <w:link w:val="Heading2"/>
    <w:uiPriority w:val="9"/>
    <w:rsid w:val="00FD1974"/>
    <w:rPr>
      <w:rFonts w:ascii="Times New Roman" w:eastAsia="Times New Roman" w:hAnsi="Times New Roman" w:cs="Times New Roman"/>
      <w:b/>
      <w:sz w:val="28"/>
      <w:szCs w:val="24"/>
    </w:rPr>
  </w:style>
  <w:style w:type="character" w:customStyle="1" w:styleId="Heading3Char">
    <w:name w:val="Heading 3 Char"/>
    <w:basedOn w:val="DefaultParagraphFont"/>
    <w:link w:val="Heading3"/>
    <w:uiPriority w:val="9"/>
    <w:rsid w:val="00FD1974"/>
    <w:rPr>
      <w:rFonts w:ascii="Times New Roman" w:eastAsia="Times New Roman" w:hAnsi="Times New Roman" w:cs="Times New Roman"/>
      <w:bCs/>
      <w:sz w:val="28"/>
      <w:szCs w:val="24"/>
    </w:rPr>
  </w:style>
  <w:style w:type="character" w:customStyle="1" w:styleId="Heading4Char">
    <w:name w:val="Heading 4 Char"/>
    <w:basedOn w:val="DefaultParagraphFont"/>
    <w:link w:val="Heading4"/>
    <w:uiPriority w:val="9"/>
    <w:rsid w:val="00FD1974"/>
    <w:rPr>
      <w:rFonts w:ascii="Cambria" w:eastAsia="Times New Roman" w:hAnsi="Cambria" w:cs="Times New Roman"/>
      <w:b/>
      <w:bCs/>
      <w:i/>
      <w:iCs/>
      <w:color w:val="4F81BD"/>
      <w:sz w:val="24"/>
      <w:szCs w:val="24"/>
    </w:rPr>
  </w:style>
  <w:style w:type="character" w:customStyle="1" w:styleId="Heading5Char">
    <w:name w:val="Heading 5 Char"/>
    <w:basedOn w:val="DefaultParagraphFont"/>
    <w:link w:val="Heading5"/>
    <w:uiPriority w:val="9"/>
    <w:rsid w:val="00FD1974"/>
    <w:rPr>
      <w:rFonts w:ascii="Cambria" w:eastAsia="Times New Roman" w:hAnsi="Cambria" w:cs="Times New Roman"/>
      <w:color w:val="243F60"/>
      <w:sz w:val="24"/>
      <w:szCs w:val="24"/>
    </w:rPr>
  </w:style>
  <w:style w:type="character" w:customStyle="1" w:styleId="Heading6Char">
    <w:name w:val="Heading 6 Char"/>
    <w:basedOn w:val="DefaultParagraphFont"/>
    <w:link w:val="Heading6"/>
    <w:uiPriority w:val="9"/>
    <w:rsid w:val="00FD1974"/>
    <w:rPr>
      <w:rFonts w:ascii="Cambria" w:eastAsia="Times New Roman" w:hAnsi="Cambria" w:cs="Times New Roman"/>
      <w:i/>
      <w:iCs/>
      <w:color w:val="243F60"/>
      <w:sz w:val="24"/>
      <w:szCs w:val="24"/>
    </w:rPr>
  </w:style>
  <w:style w:type="character" w:customStyle="1" w:styleId="Heading7Char">
    <w:name w:val="Heading 7 Char"/>
    <w:basedOn w:val="DefaultParagraphFont"/>
    <w:link w:val="Heading7"/>
    <w:rsid w:val="00FD1974"/>
    <w:rPr>
      <w:rFonts w:ascii="Cambria" w:eastAsia="Times New Roman" w:hAnsi="Cambria" w:cs="Times New Roman"/>
      <w:i/>
      <w:iCs/>
      <w:color w:val="404040"/>
      <w:sz w:val="24"/>
      <w:szCs w:val="24"/>
    </w:rPr>
  </w:style>
  <w:style w:type="character" w:customStyle="1" w:styleId="Heading8Char">
    <w:name w:val="Heading 8 Char"/>
    <w:basedOn w:val="DefaultParagraphFont"/>
    <w:link w:val="Heading8"/>
    <w:uiPriority w:val="9"/>
    <w:rsid w:val="00FD1974"/>
    <w:rPr>
      <w:rFonts w:ascii="Times New Roman" w:eastAsia="Times New Roman" w:hAnsi="Times New Roman" w:cs="Times New Roman"/>
      <w:i/>
      <w:iCs/>
      <w:sz w:val="24"/>
      <w:szCs w:val="24"/>
    </w:rPr>
  </w:style>
  <w:style w:type="character" w:customStyle="1" w:styleId="Heading9Char">
    <w:name w:val="Heading 9 Char"/>
    <w:basedOn w:val="DefaultParagraphFont"/>
    <w:link w:val="Heading9"/>
    <w:uiPriority w:val="9"/>
    <w:semiHidden/>
    <w:rsid w:val="00FD1974"/>
    <w:rPr>
      <w:rFonts w:ascii="Cambria" w:eastAsia="Times New Roman" w:hAnsi="Cambria" w:cs="Times New Roman"/>
    </w:rPr>
  </w:style>
  <w:style w:type="paragraph" w:styleId="Footer">
    <w:name w:val="footer"/>
    <w:basedOn w:val="Normal"/>
    <w:link w:val="FooterChar"/>
    <w:uiPriority w:val="99"/>
    <w:rsid w:val="00FD1974"/>
    <w:pPr>
      <w:tabs>
        <w:tab w:val="center" w:pos="4320"/>
        <w:tab w:val="right" w:pos="8640"/>
      </w:tabs>
    </w:pPr>
  </w:style>
  <w:style w:type="character" w:customStyle="1" w:styleId="FooterChar">
    <w:name w:val="Footer Char"/>
    <w:basedOn w:val="DefaultParagraphFont"/>
    <w:link w:val="Footer"/>
    <w:uiPriority w:val="99"/>
    <w:rsid w:val="00FD1974"/>
    <w:rPr>
      <w:rFonts w:ascii="Times New Roman" w:eastAsia="Times New Roman" w:hAnsi="Times New Roman" w:cs="Times New Roman"/>
      <w:sz w:val="24"/>
      <w:szCs w:val="24"/>
    </w:rPr>
  </w:style>
  <w:style w:type="character" w:styleId="PageNumber">
    <w:name w:val="page number"/>
    <w:basedOn w:val="DefaultParagraphFont"/>
    <w:rsid w:val="00FD1974"/>
  </w:style>
  <w:style w:type="character" w:styleId="Hyperlink">
    <w:name w:val="Hyperlink"/>
    <w:basedOn w:val="DefaultParagraphFont"/>
    <w:uiPriority w:val="99"/>
    <w:rsid w:val="00FD1974"/>
    <w:rPr>
      <w:color w:val="0000FF"/>
      <w:u w:val="single"/>
    </w:rPr>
  </w:style>
  <w:style w:type="paragraph" w:styleId="BodyText">
    <w:name w:val="Body Text"/>
    <w:basedOn w:val="Normal"/>
    <w:link w:val="BodyTextChar"/>
    <w:uiPriority w:val="99"/>
    <w:rsid w:val="00FD1974"/>
    <w:pPr>
      <w:spacing w:after="120"/>
    </w:pPr>
  </w:style>
  <w:style w:type="character" w:customStyle="1" w:styleId="BodyTextChar">
    <w:name w:val="Body Text Char"/>
    <w:basedOn w:val="DefaultParagraphFont"/>
    <w:link w:val="BodyText"/>
    <w:uiPriority w:val="99"/>
    <w:rsid w:val="00FD1974"/>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FD1974"/>
    <w:rPr>
      <w:rFonts w:ascii="Tahoma" w:hAnsi="Tahoma" w:cs="Tahoma"/>
      <w:sz w:val="16"/>
      <w:szCs w:val="16"/>
    </w:rPr>
  </w:style>
  <w:style w:type="character" w:customStyle="1" w:styleId="BalloonTextChar">
    <w:name w:val="Balloon Text Char"/>
    <w:basedOn w:val="DefaultParagraphFont"/>
    <w:link w:val="BalloonText"/>
    <w:uiPriority w:val="99"/>
    <w:semiHidden/>
    <w:rsid w:val="00FD1974"/>
    <w:rPr>
      <w:rFonts w:ascii="Tahoma" w:eastAsia="Times New Roman" w:hAnsi="Tahoma" w:cs="Tahoma"/>
      <w:sz w:val="16"/>
      <w:szCs w:val="16"/>
    </w:rPr>
  </w:style>
  <w:style w:type="paragraph" w:styleId="Title">
    <w:name w:val="Title"/>
    <w:aliases w:val="Title Char Char Char,Title Char Char,Title Char Char Char Char Char,Title Char Char Char Char Char Char,Title Char Char Char Char Char Char Char Char"/>
    <w:basedOn w:val="Normal"/>
    <w:link w:val="TitleChar"/>
    <w:uiPriority w:val="99"/>
    <w:qFormat/>
    <w:rsid w:val="00FD1974"/>
    <w:pPr>
      <w:jc w:val="center"/>
    </w:pPr>
    <w:rPr>
      <w:b/>
      <w:bCs/>
    </w:rPr>
  </w:style>
  <w:style w:type="character" w:customStyle="1" w:styleId="TitleChar">
    <w:name w:val="Title Char"/>
    <w:aliases w:val="Title Char Char Char Char,Title Char Char Char1,Title Char Char Char Char Char Char1,Title Char Char Char Char Char Char Char,Title Char Char Char Char Char Char Char Char Char"/>
    <w:basedOn w:val="DefaultParagraphFont"/>
    <w:link w:val="Title"/>
    <w:uiPriority w:val="99"/>
    <w:rsid w:val="00FD1974"/>
    <w:rPr>
      <w:rFonts w:ascii="Times New Roman" w:eastAsia="Times New Roman" w:hAnsi="Times New Roman" w:cs="Times New Roman"/>
      <w:b/>
      <w:bCs/>
      <w:sz w:val="24"/>
      <w:szCs w:val="24"/>
    </w:rPr>
  </w:style>
  <w:style w:type="character" w:customStyle="1" w:styleId="cgselectable">
    <w:name w:val="cgselectable"/>
    <w:basedOn w:val="DefaultParagraphFont"/>
    <w:rsid w:val="00FD1974"/>
  </w:style>
  <w:style w:type="paragraph" w:styleId="FootnoteText">
    <w:name w:val="footnote text"/>
    <w:aliases w:val=" Char Char Char,Footnote Text Char1 Char,Footnote Text Char Char1 Char,Footnote Text Char1 Char Char Char,Footnote Text Char Char1 Char Char Char,Footnote Text Char Char2 Char,Footnote Text Char1 Char1,Footnote Text Char Char1 Char1"/>
    <w:basedOn w:val="Normal"/>
    <w:link w:val="FootnoteTextChar"/>
    <w:uiPriority w:val="99"/>
    <w:rsid w:val="00FD1974"/>
    <w:pPr>
      <w:widowControl w:val="0"/>
      <w:autoSpaceDE w:val="0"/>
      <w:autoSpaceDN w:val="0"/>
      <w:adjustRightInd w:val="0"/>
    </w:pPr>
    <w:rPr>
      <w:sz w:val="20"/>
      <w:szCs w:val="20"/>
    </w:rPr>
  </w:style>
  <w:style w:type="character" w:customStyle="1" w:styleId="FootnoteTextChar">
    <w:name w:val="Footnote Text Char"/>
    <w:aliases w:val=" Char Char Char Char,Footnote Text Char1 Char Char,Footnote Text Char Char1 Char Char,Footnote Text Char1 Char Char Char Char,Footnote Text Char Char1 Char Char Char Char,Footnote Text Char Char2 Char Char"/>
    <w:basedOn w:val="DefaultParagraphFont"/>
    <w:link w:val="FootnoteText"/>
    <w:uiPriority w:val="99"/>
    <w:rsid w:val="00FD1974"/>
    <w:rPr>
      <w:rFonts w:ascii="Times New Roman" w:eastAsia="Times New Roman" w:hAnsi="Times New Roman" w:cs="Times New Roman"/>
      <w:sz w:val="20"/>
      <w:szCs w:val="20"/>
    </w:rPr>
  </w:style>
  <w:style w:type="character" w:styleId="FootnoteReference">
    <w:name w:val="footnote reference"/>
    <w:basedOn w:val="DefaultParagraphFont"/>
    <w:uiPriority w:val="99"/>
    <w:rsid w:val="00FD1974"/>
    <w:rPr>
      <w:vertAlign w:val="superscript"/>
    </w:rPr>
  </w:style>
  <w:style w:type="character" w:customStyle="1" w:styleId="email">
    <w:name w:val="email"/>
    <w:basedOn w:val="DefaultParagraphFont"/>
    <w:rsid w:val="00FD1974"/>
  </w:style>
  <w:style w:type="table" w:customStyle="1" w:styleId="ColorfulGrid1">
    <w:name w:val="Colorful Grid1"/>
    <w:basedOn w:val="TableNormal"/>
    <w:uiPriority w:val="73"/>
    <w:rsid w:val="00FD1974"/>
    <w:rPr>
      <w:rFonts w:ascii="Times New Roman" w:eastAsia="Times New Roman" w:hAnsi="Times New Roman" w:cs="Times New Roman"/>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styleId="TableColorful2">
    <w:name w:val="Table Colorful 2"/>
    <w:basedOn w:val="TableNormal"/>
    <w:rsid w:val="00FD1974"/>
    <w:rPr>
      <w:rFonts w:ascii="Times New Roman" w:eastAsia="Times New Roman" w:hAnsi="Times New Roman" w:cs="Times New Roman"/>
      <w:sz w:val="20"/>
      <w:szCs w:val="20"/>
    </w:rPr>
    <w:tblPr>
      <w:tblInd w:w="0" w:type="dxa"/>
      <w:tblBorders>
        <w:bottom w:val="single" w:sz="12" w:space="0" w:color="000000"/>
      </w:tblBorders>
      <w:tblCellMar>
        <w:top w:w="0" w:type="dxa"/>
        <w:left w:w="108" w:type="dxa"/>
        <w:bottom w:w="0" w:type="dxa"/>
        <w:right w:w="108" w:type="dxa"/>
      </w:tblCellMar>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paragraph" w:styleId="BodyText2">
    <w:name w:val="Body Text 2"/>
    <w:basedOn w:val="Normal"/>
    <w:link w:val="BodyText2Char"/>
    <w:unhideWhenUsed/>
    <w:rsid w:val="00FD1974"/>
    <w:pPr>
      <w:spacing w:after="120" w:line="480" w:lineRule="auto"/>
    </w:pPr>
  </w:style>
  <w:style w:type="character" w:customStyle="1" w:styleId="BodyText2Char">
    <w:name w:val="Body Text 2 Char"/>
    <w:basedOn w:val="DefaultParagraphFont"/>
    <w:link w:val="BodyText2"/>
    <w:uiPriority w:val="99"/>
    <w:rsid w:val="00FD1974"/>
    <w:rPr>
      <w:rFonts w:ascii="Times New Roman" w:eastAsia="Times New Roman" w:hAnsi="Times New Roman" w:cs="Times New Roman"/>
      <w:sz w:val="24"/>
      <w:szCs w:val="24"/>
    </w:rPr>
  </w:style>
  <w:style w:type="paragraph" w:styleId="BodyTextIndent">
    <w:name w:val="Body Text Indent"/>
    <w:basedOn w:val="Normal"/>
    <w:link w:val="BodyTextIndentChar"/>
    <w:unhideWhenUsed/>
    <w:rsid w:val="00FD1974"/>
    <w:pPr>
      <w:spacing w:after="120"/>
      <w:ind w:left="360"/>
    </w:pPr>
  </w:style>
  <w:style w:type="character" w:customStyle="1" w:styleId="BodyTextIndentChar">
    <w:name w:val="Body Text Indent Char"/>
    <w:basedOn w:val="DefaultParagraphFont"/>
    <w:link w:val="BodyTextIndent"/>
    <w:rsid w:val="00FD1974"/>
    <w:rPr>
      <w:rFonts w:ascii="Times New Roman" w:eastAsia="Times New Roman" w:hAnsi="Times New Roman" w:cs="Times New Roman"/>
      <w:sz w:val="24"/>
      <w:szCs w:val="24"/>
    </w:rPr>
  </w:style>
  <w:style w:type="paragraph" w:styleId="BodyText3">
    <w:name w:val="Body Text 3"/>
    <w:basedOn w:val="Normal"/>
    <w:link w:val="BodyText3Char"/>
    <w:uiPriority w:val="99"/>
    <w:unhideWhenUsed/>
    <w:rsid w:val="00FD1974"/>
    <w:pPr>
      <w:spacing w:after="120"/>
    </w:pPr>
    <w:rPr>
      <w:sz w:val="16"/>
      <w:szCs w:val="16"/>
    </w:rPr>
  </w:style>
  <w:style w:type="character" w:customStyle="1" w:styleId="BodyText3Char">
    <w:name w:val="Body Text 3 Char"/>
    <w:basedOn w:val="DefaultParagraphFont"/>
    <w:link w:val="BodyText3"/>
    <w:uiPriority w:val="99"/>
    <w:rsid w:val="00FD1974"/>
    <w:rPr>
      <w:rFonts w:ascii="Times New Roman" w:eastAsia="Times New Roman" w:hAnsi="Times New Roman" w:cs="Times New Roman"/>
      <w:sz w:val="16"/>
      <w:szCs w:val="16"/>
    </w:rPr>
  </w:style>
  <w:style w:type="table" w:customStyle="1" w:styleId="ColorfulGrid2">
    <w:name w:val="Colorful Grid2"/>
    <w:basedOn w:val="TableNormal"/>
    <w:uiPriority w:val="73"/>
    <w:rsid w:val="00FD1974"/>
    <w:rPr>
      <w:rFonts w:ascii="Times New Roman" w:eastAsia="Times New Roman" w:hAnsi="Times New Roman" w:cs="Times New Roman"/>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paragraph" w:styleId="BodyTextIndent3">
    <w:name w:val="Body Text Indent 3"/>
    <w:basedOn w:val="Normal"/>
    <w:link w:val="BodyTextIndent3Char"/>
    <w:unhideWhenUsed/>
    <w:rsid w:val="00FD1974"/>
    <w:pPr>
      <w:spacing w:after="120"/>
      <w:ind w:left="360"/>
    </w:pPr>
    <w:rPr>
      <w:sz w:val="16"/>
      <w:szCs w:val="16"/>
    </w:rPr>
  </w:style>
  <w:style w:type="character" w:customStyle="1" w:styleId="BodyTextIndent3Char">
    <w:name w:val="Body Text Indent 3 Char"/>
    <w:basedOn w:val="DefaultParagraphFont"/>
    <w:link w:val="BodyTextIndent3"/>
    <w:rsid w:val="00FD1974"/>
    <w:rPr>
      <w:rFonts w:ascii="Times New Roman" w:eastAsia="Times New Roman" w:hAnsi="Times New Roman" w:cs="Times New Roman"/>
      <w:sz w:val="16"/>
      <w:szCs w:val="16"/>
    </w:rPr>
  </w:style>
  <w:style w:type="table" w:customStyle="1" w:styleId="MediumShading2-Accent11">
    <w:name w:val="Medium Shading 2 - Accent 11"/>
    <w:basedOn w:val="TableNormal"/>
    <w:uiPriority w:val="64"/>
    <w:rsid w:val="00FD1974"/>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Shading1">
    <w:name w:val="Light Shading1"/>
    <w:basedOn w:val="TableNormal"/>
    <w:uiPriority w:val="60"/>
    <w:rsid w:val="00FD1974"/>
    <w:rPr>
      <w:rFonts w:ascii="Times New Roman" w:eastAsia="Times New Roman" w:hAnsi="Times New Roman"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2">
    <w:name w:val="Light Shading2"/>
    <w:basedOn w:val="TableNormal"/>
    <w:uiPriority w:val="60"/>
    <w:rsid w:val="00FD1974"/>
    <w:rPr>
      <w:rFonts w:ascii="Times New Roman" w:eastAsia="Times New Roman" w:hAnsi="Times New Roman"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3">
    <w:name w:val="Light Shading3"/>
    <w:basedOn w:val="TableNormal"/>
    <w:uiPriority w:val="60"/>
    <w:rsid w:val="00FD1974"/>
    <w:rPr>
      <w:rFonts w:ascii="Times New Roman" w:eastAsia="Times New Roman" w:hAnsi="Times New Roman"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TableColumns5">
    <w:name w:val="Table Columns 5"/>
    <w:basedOn w:val="TableNormal"/>
    <w:rsid w:val="00FD1974"/>
    <w:rPr>
      <w:rFonts w:ascii="Times New Roman" w:eastAsia="Times New Roman" w:hAnsi="Times New Roman" w:cs="Times New Roman"/>
      <w:sz w:val="20"/>
      <w:szCs w:val="20"/>
    </w:rPr>
    <w:tblPr>
      <w:tblStyleColBandSize w:val="1"/>
      <w:tblInd w:w="0" w:type="dxa"/>
      <w:tblBorders>
        <w:top w:val="single" w:sz="12" w:space="0" w:color="808080"/>
        <w:left w:val="single" w:sz="12" w:space="0" w:color="808080"/>
        <w:bottom w:val="single" w:sz="12" w:space="0" w:color="808080"/>
        <w:right w:val="single" w:sz="12" w:space="0" w:color="808080"/>
        <w:insideV w:val="single" w:sz="6" w:space="0" w:color="C0C0C0"/>
      </w:tblBorders>
      <w:tblCellMar>
        <w:top w:w="0" w:type="dxa"/>
        <w:left w:w="108" w:type="dxa"/>
        <w:bottom w:w="0" w:type="dxa"/>
        <w:right w:w="108" w:type="dxa"/>
      </w:tblCellMar>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customStyle="1" w:styleId="ColorfulGrid3">
    <w:name w:val="Colorful Grid3"/>
    <w:basedOn w:val="TableNormal"/>
    <w:uiPriority w:val="73"/>
    <w:rsid w:val="00FD1974"/>
    <w:rPr>
      <w:rFonts w:ascii="Times New Roman" w:eastAsia="Times New Roman" w:hAnsi="Times New Roman" w:cs="Mangal"/>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table" w:customStyle="1" w:styleId="LightShading4">
    <w:name w:val="Light Shading4"/>
    <w:basedOn w:val="TableNormal"/>
    <w:uiPriority w:val="60"/>
    <w:rsid w:val="00FD1974"/>
    <w:rPr>
      <w:rFonts w:ascii="Times New Roman" w:eastAsia="Times New Roman" w:hAnsi="Times New Roman"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ColorfulGrid4">
    <w:name w:val="Colorful Grid4"/>
    <w:basedOn w:val="TableNormal"/>
    <w:uiPriority w:val="73"/>
    <w:rsid w:val="00FD1974"/>
    <w:rPr>
      <w:rFonts w:ascii="Times New Roman" w:eastAsia="Times New Roman" w:hAnsi="Times New Roman" w:cs="Times New Roman"/>
      <w:color w:val="000000"/>
      <w:sz w:val="20"/>
      <w:szCs w:val="20"/>
    </w:rPr>
    <w:tblPr>
      <w:tblStyleRowBandSize w:val="1"/>
      <w:tblStyleColBandSize w:val="1"/>
      <w:tblInd w:w="0" w:type="dxa"/>
      <w:tblBorders>
        <w:insideH w:val="single" w:sz="4" w:space="0" w:color="FFFFFF"/>
      </w:tblBorders>
      <w:tblCellMar>
        <w:top w:w="0" w:type="dxa"/>
        <w:left w:w="108" w:type="dxa"/>
        <w:bottom w:w="0" w:type="dxa"/>
        <w:right w:w="108" w:type="dxa"/>
      </w:tblCellMar>
    </w:tblPr>
    <w:tcPr>
      <w:shd w:val="clear" w:color="auto" w:fill="CCCCCC"/>
    </w:tcPr>
    <w:tblStylePr w:type="firstRow">
      <w:rPr>
        <w:b/>
        <w:bCs/>
      </w:rPr>
      <w:tblPr/>
      <w:tcPr>
        <w:shd w:val="clear" w:color="auto" w:fill="999999"/>
      </w:tcPr>
    </w:tblStylePr>
    <w:tblStylePr w:type="lastRow">
      <w:rPr>
        <w:b/>
        <w:bCs/>
        <w:color w:val="000000"/>
      </w:rPr>
      <w:tblPr/>
      <w:tcPr>
        <w:shd w:val="clear" w:color="auto" w:fill="999999"/>
      </w:tcPr>
    </w:tblStylePr>
    <w:tblStylePr w:type="firstCol">
      <w:rPr>
        <w:color w:val="FFFFFF"/>
      </w:rPr>
      <w:tblPr/>
      <w:tcPr>
        <w:shd w:val="clear" w:color="auto" w:fill="000000"/>
      </w:tcPr>
    </w:tblStylePr>
    <w:tblStylePr w:type="lastCol">
      <w:rPr>
        <w:color w:val="FFFFFF"/>
      </w:rPr>
      <w:tblPr/>
      <w:tcPr>
        <w:shd w:val="clear" w:color="auto" w:fill="000000"/>
      </w:tcPr>
    </w:tblStylePr>
    <w:tblStylePr w:type="band1Vert">
      <w:tblPr/>
      <w:tcPr>
        <w:shd w:val="clear" w:color="auto" w:fill="808080"/>
      </w:tcPr>
    </w:tblStylePr>
    <w:tblStylePr w:type="band1Horz">
      <w:tblPr/>
      <w:tcPr>
        <w:shd w:val="clear" w:color="auto" w:fill="808080"/>
      </w:tcPr>
    </w:tblStylePr>
  </w:style>
  <w:style w:type="character" w:styleId="Emphasis">
    <w:name w:val="Emphasis"/>
    <w:basedOn w:val="DefaultParagraphFont"/>
    <w:uiPriority w:val="20"/>
    <w:qFormat/>
    <w:rsid w:val="00FD1974"/>
    <w:rPr>
      <w:b/>
      <w:bCs/>
      <w:i w:val="0"/>
      <w:iCs w:val="0"/>
    </w:rPr>
  </w:style>
  <w:style w:type="table" w:styleId="TableColumns1">
    <w:name w:val="Table Columns 1"/>
    <w:basedOn w:val="TableNormal"/>
    <w:rsid w:val="00FD1974"/>
    <w:rPr>
      <w:rFonts w:ascii="Times New Roman" w:eastAsia="Times New Roman" w:hAnsi="Times New Roman" w:cs="Times New Roman"/>
      <w:b/>
      <w:bCs/>
      <w:sz w:val="20"/>
      <w:szCs w:val="20"/>
    </w:rPr>
    <w:tblPr>
      <w:tblStyleColBandSize w:val="1"/>
      <w:tblInd w:w="0" w:type="dxa"/>
      <w:tblBorders>
        <w:top w:val="single" w:sz="12" w:space="0" w:color="000000"/>
        <w:left w:val="single" w:sz="12" w:space="0" w:color="000000"/>
        <w:bottom w:val="single" w:sz="12" w:space="0" w:color="000000"/>
        <w:right w:val="single" w:sz="12" w:space="0" w:color="000000"/>
      </w:tblBorders>
      <w:tblCellMar>
        <w:top w:w="0" w:type="dxa"/>
        <w:left w:w="108" w:type="dxa"/>
        <w:bottom w:w="0" w:type="dxa"/>
        <w:right w:w="108" w:type="dxa"/>
      </w:tblCellMar>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customStyle="1" w:styleId="CtrlF5-Sub-SubTitle">
    <w:name w:val="Ctrl F5-Sub-Sub Title"/>
    <w:rsid w:val="00FD1974"/>
    <w:pPr>
      <w:spacing w:before="120" w:after="480"/>
    </w:pPr>
    <w:rPr>
      <w:rFonts w:ascii="Times New Roman" w:eastAsia="Times New Roman" w:hAnsi="Times New Roman" w:cs="Times New Roman"/>
      <w:b/>
      <w:sz w:val="28"/>
      <w:szCs w:val="20"/>
    </w:rPr>
  </w:style>
  <w:style w:type="paragraph" w:customStyle="1" w:styleId="F2-BodyText">
    <w:name w:val="F2-Body Text"/>
    <w:rsid w:val="00FD1974"/>
    <w:pPr>
      <w:spacing w:after="360" w:line="480" w:lineRule="auto"/>
      <w:ind w:firstLine="720"/>
    </w:pPr>
    <w:rPr>
      <w:rFonts w:ascii="Times New Roman" w:eastAsia="Times New Roman" w:hAnsi="Times New Roman" w:cs="Times New Roman"/>
      <w:sz w:val="24"/>
      <w:szCs w:val="20"/>
    </w:rPr>
  </w:style>
  <w:style w:type="paragraph" w:customStyle="1" w:styleId="F2-bodytext0">
    <w:name w:val="F2 - body text"/>
    <w:rsid w:val="00FD1974"/>
    <w:pPr>
      <w:keepNext/>
      <w:overflowPunct w:val="0"/>
      <w:autoSpaceDE w:val="0"/>
      <w:autoSpaceDN w:val="0"/>
      <w:adjustRightInd w:val="0"/>
      <w:spacing w:after="240" w:line="480" w:lineRule="auto"/>
      <w:ind w:firstLine="720"/>
      <w:textAlignment w:val="baseline"/>
    </w:pPr>
    <w:rPr>
      <w:rFonts w:ascii="Times New Roman" w:eastAsia="Times New Roman" w:hAnsi="Times New Roman" w:cs="Times New Roman"/>
      <w:sz w:val="24"/>
      <w:szCs w:val="20"/>
    </w:rPr>
  </w:style>
  <w:style w:type="paragraph" w:customStyle="1" w:styleId="F3bodysingle">
    <w:name w:val="F3 body single"/>
    <w:basedOn w:val="Normal"/>
    <w:rsid w:val="00FD1974"/>
    <w:pPr>
      <w:spacing w:after="360" w:line="480" w:lineRule="auto"/>
    </w:pPr>
    <w:rPr>
      <w:rFonts w:ascii="Bookman Old Style" w:hAnsi="Bookman Old Style"/>
      <w:szCs w:val="20"/>
    </w:rPr>
  </w:style>
  <w:style w:type="paragraph" w:styleId="Header">
    <w:name w:val="header"/>
    <w:basedOn w:val="Normal"/>
    <w:link w:val="HeaderChar"/>
    <w:uiPriority w:val="99"/>
    <w:rsid w:val="00FD1974"/>
    <w:pPr>
      <w:tabs>
        <w:tab w:val="center" w:pos="4320"/>
        <w:tab w:val="right" w:pos="8640"/>
      </w:tabs>
    </w:pPr>
  </w:style>
  <w:style w:type="character" w:customStyle="1" w:styleId="HeaderChar">
    <w:name w:val="Header Char"/>
    <w:basedOn w:val="DefaultParagraphFont"/>
    <w:link w:val="Header"/>
    <w:uiPriority w:val="99"/>
    <w:rsid w:val="00FD1974"/>
    <w:rPr>
      <w:rFonts w:ascii="Times New Roman" w:eastAsia="Times New Roman" w:hAnsi="Times New Roman" w:cs="Times New Roman"/>
      <w:sz w:val="24"/>
      <w:szCs w:val="24"/>
    </w:rPr>
  </w:style>
  <w:style w:type="paragraph" w:customStyle="1" w:styleId="yiv218769719msonormal">
    <w:name w:val="yiv218769719msonormal"/>
    <w:basedOn w:val="Normal"/>
    <w:rsid w:val="00FD1974"/>
    <w:pPr>
      <w:spacing w:before="100" w:beforeAutospacing="1" w:after="100" w:afterAutospacing="1"/>
    </w:pPr>
  </w:style>
  <w:style w:type="character" w:customStyle="1" w:styleId="citation">
    <w:name w:val="citation"/>
    <w:basedOn w:val="DefaultParagraphFont"/>
    <w:rsid w:val="00FD1974"/>
  </w:style>
  <w:style w:type="character" w:customStyle="1" w:styleId="printonly">
    <w:name w:val="printonly"/>
    <w:basedOn w:val="DefaultParagraphFont"/>
    <w:rsid w:val="00FD1974"/>
  </w:style>
  <w:style w:type="paragraph" w:customStyle="1" w:styleId="Default">
    <w:name w:val="Default"/>
    <w:rsid w:val="00FD1974"/>
    <w:pPr>
      <w:autoSpaceDE w:val="0"/>
      <w:autoSpaceDN w:val="0"/>
      <w:adjustRightInd w:val="0"/>
    </w:pPr>
    <w:rPr>
      <w:rFonts w:ascii="Arial" w:eastAsia="Times New Roman" w:hAnsi="Arial" w:cs="Arial"/>
      <w:color w:val="000000"/>
      <w:sz w:val="24"/>
      <w:szCs w:val="24"/>
    </w:rPr>
  </w:style>
  <w:style w:type="table" w:customStyle="1" w:styleId="LightShading5">
    <w:name w:val="Light Shading5"/>
    <w:basedOn w:val="TableNormal"/>
    <w:uiPriority w:val="60"/>
    <w:rsid w:val="00FD1974"/>
    <w:rPr>
      <w:rFonts w:ascii="Calibri" w:eastAsia="Times New Roman"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apple-style-span">
    <w:name w:val="apple-style-span"/>
    <w:basedOn w:val="DefaultParagraphFont"/>
    <w:rsid w:val="00FD1974"/>
  </w:style>
  <w:style w:type="character" w:styleId="Strong">
    <w:name w:val="Strong"/>
    <w:basedOn w:val="DefaultParagraphFont"/>
    <w:uiPriority w:val="22"/>
    <w:qFormat/>
    <w:rsid w:val="00FD1974"/>
    <w:rPr>
      <w:b/>
      <w:bCs/>
    </w:rPr>
  </w:style>
  <w:style w:type="character" w:styleId="HTMLCite">
    <w:name w:val="HTML Cite"/>
    <w:basedOn w:val="DefaultParagraphFont"/>
    <w:uiPriority w:val="99"/>
    <w:rsid w:val="00FD1974"/>
    <w:rPr>
      <w:i/>
      <w:iCs/>
    </w:rPr>
  </w:style>
  <w:style w:type="table" w:customStyle="1" w:styleId="LightShading6">
    <w:name w:val="Light Shading6"/>
    <w:basedOn w:val="TableNormal"/>
    <w:uiPriority w:val="60"/>
    <w:rsid w:val="00FD1974"/>
    <w:rPr>
      <w:rFonts w:ascii="Calibri" w:eastAsia="PMingLiU" w:hAnsi="Calibri" w:cs="Cordia New"/>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NormalWeb">
    <w:name w:val="Normal (Web)"/>
    <w:basedOn w:val="Normal"/>
    <w:link w:val="NormalWebChar"/>
    <w:rsid w:val="00FD1974"/>
    <w:pPr>
      <w:spacing w:before="100" w:beforeAutospacing="1" w:after="100" w:afterAutospacing="1"/>
    </w:pPr>
  </w:style>
  <w:style w:type="character" w:customStyle="1" w:styleId="NormalWebChar">
    <w:name w:val="Normal (Web) Char"/>
    <w:basedOn w:val="DefaultParagraphFont"/>
    <w:link w:val="NormalWeb"/>
    <w:rsid w:val="00FD1974"/>
    <w:rPr>
      <w:rFonts w:ascii="Times New Roman" w:eastAsia="Times New Roman" w:hAnsi="Times New Roman" w:cs="Times New Roman"/>
      <w:sz w:val="24"/>
      <w:szCs w:val="24"/>
    </w:rPr>
  </w:style>
  <w:style w:type="character" w:customStyle="1" w:styleId="apple-converted-space">
    <w:name w:val="apple-converted-space"/>
    <w:basedOn w:val="DefaultParagraphFont"/>
    <w:rsid w:val="00FD1974"/>
  </w:style>
  <w:style w:type="paragraph" w:styleId="HTMLPreformatted">
    <w:name w:val="HTML Preformatted"/>
    <w:aliases w:val=" Char"/>
    <w:basedOn w:val="Normal"/>
    <w:link w:val="HTMLPreformattedChar"/>
    <w:uiPriority w:val="99"/>
    <w:unhideWhenUsed/>
    <w:rsid w:val="00FD19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aliases w:val=" Char Char"/>
    <w:basedOn w:val="DefaultParagraphFont"/>
    <w:link w:val="HTMLPreformatted"/>
    <w:uiPriority w:val="99"/>
    <w:rsid w:val="00FD1974"/>
    <w:rPr>
      <w:rFonts w:ascii="Courier New" w:eastAsia="Times New Roman" w:hAnsi="Courier New" w:cs="Courier New"/>
      <w:sz w:val="20"/>
      <w:szCs w:val="20"/>
    </w:rPr>
  </w:style>
  <w:style w:type="character" w:customStyle="1" w:styleId="citation-abbreviation">
    <w:name w:val="citation-abbreviation"/>
    <w:basedOn w:val="DefaultParagraphFont"/>
    <w:rsid w:val="00FD1974"/>
  </w:style>
  <w:style w:type="character" w:customStyle="1" w:styleId="citation-volume">
    <w:name w:val="citation-volume"/>
    <w:basedOn w:val="DefaultParagraphFont"/>
    <w:rsid w:val="00FD1974"/>
  </w:style>
  <w:style w:type="character" w:customStyle="1" w:styleId="citation-flpages">
    <w:name w:val="citation-flpages"/>
    <w:basedOn w:val="DefaultParagraphFont"/>
    <w:rsid w:val="00FD1974"/>
  </w:style>
  <w:style w:type="paragraph" w:customStyle="1" w:styleId="NormalWeb3">
    <w:name w:val="Normal (Web)3"/>
    <w:basedOn w:val="Normal"/>
    <w:rsid w:val="00FD1974"/>
    <w:pPr>
      <w:spacing w:before="240" w:after="240"/>
    </w:pPr>
    <w:rPr>
      <w:rFonts w:ascii="Verdana" w:hAnsi="Verdana"/>
      <w:color w:val="333333"/>
    </w:rPr>
  </w:style>
  <w:style w:type="character" w:customStyle="1" w:styleId="citation-issue">
    <w:name w:val="citation-issue"/>
    <w:basedOn w:val="DefaultParagraphFont"/>
    <w:rsid w:val="00FD1974"/>
  </w:style>
  <w:style w:type="character" w:customStyle="1" w:styleId="yiv668839710citation-abbreviation">
    <w:name w:val="yiv668839710citation-abbreviation"/>
    <w:basedOn w:val="DefaultParagraphFont"/>
    <w:rsid w:val="00FD1974"/>
  </w:style>
  <w:style w:type="character" w:customStyle="1" w:styleId="yiv668839710citation-publication-date">
    <w:name w:val="yiv668839710citation-publication-date"/>
    <w:basedOn w:val="DefaultParagraphFont"/>
    <w:rsid w:val="00FD1974"/>
  </w:style>
  <w:style w:type="character" w:customStyle="1" w:styleId="yiv668839710citation-volume">
    <w:name w:val="yiv668839710citation-volume"/>
    <w:basedOn w:val="DefaultParagraphFont"/>
    <w:rsid w:val="00FD1974"/>
  </w:style>
  <w:style w:type="character" w:customStyle="1" w:styleId="yiv668839710citation-issue">
    <w:name w:val="yiv668839710citation-issue"/>
    <w:basedOn w:val="DefaultParagraphFont"/>
    <w:rsid w:val="00FD1974"/>
  </w:style>
  <w:style w:type="character" w:customStyle="1" w:styleId="yiv668839710citation-flpages">
    <w:name w:val="yiv668839710citation-flpages"/>
    <w:basedOn w:val="DefaultParagraphFont"/>
    <w:rsid w:val="00FD1974"/>
  </w:style>
  <w:style w:type="paragraph" w:styleId="NoSpacing">
    <w:name w:val="No Spacing"/>
    <w:link w:val="NoSpacingChar"/>
    <w:uiPriority w:val="1"/>
    <w:qFormat/>
    <w:rsid w:val="00FD1974"/>
    <w:rPr>
      <w:rFonts w:ascii="Calibri" w:eastAsia="Calibri" w:hAnsi="Calibri" w:cs="Times New Roman"/>
    </w:rPr>
  </w:style>
  <w:style w:type="table" w:customStyle="1" w:styleId="LightShading7">
    <w:name w:val="Light Shading7"/>
    <w:basedOn w:val="TableNormal"/>
    <w:uiPriority w:val="60"/>
    <w:rsid w:val="00FD1974"/>
    <w:rPr>
      <w:rFonts w:ascii="Calibri" w:eastAsia="Calibri"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LightShading8">
    <w:name w:val="Light Shading8"/>
    <w:basedOn w:val="TableNormal"/>
    <w:uiPriority w:val="60"/>
    <w:rsid w:val="00FD1974"/>
    <w:rPr>
      <w:rFonts w:ascii="Calibri" w:eastAsia="Calibri"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Shading2-Accent12">
    <w:name w:val="Medium Shading 2 - Accent 12"/>
    <w:basedOn w:val="TableNormal"/>
    <w:uiPriority w:val="64"/>
    <w:rsid w:val="00FD1974"/>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Shading9">
    <w:name w:val="Light Shading9"/>
    <w:basedOn w:val="TableNormal"/>
    <w:uiPriority w:val="60"/>
    <w:rsid w:val="00FD1974"/>
    <w:rPr>
      <w:rFonts w:ascii="Calibri" w:eastAsia="Calibri"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ListParagraph">
    <w:name w:val="List Paragraph"/>
    <w:basedOn w:val="Normal"/>
    <w:link w:val="ListParagraphChar"/>
    <w:uiPriority w:val="34"/>
    <w:qFormat/>
    <w:rsid w:val="00FD1974"/>
    <w:pPr>
      <w:spacing w:after="200" w:line="276" w:lineRule="auto"/>
      <w:ind w:left="720"/>
      <w:contextualSpacing/>
    </w:pPr>
    <w:rPr>
      <w:rFonts w:ascii="Calibri" w:eastAsia="Calibri" w:hAnsi="Calibri"/>
      <w:sz w:val="22"/>
      <w:szCs w:val="22"/>
    </w:rPr>
  </w:style>
  <w:style w:type="table" w:customStyle="1" w:styleId="MediumShading2-Accent13">
    <w:name w:val="Medium Shading 2 - Accent 13"/>
    <w:basedOn w:val="TableNormal"/>
    <w:uiPriority w:val="64"/>
    <w:rsid w:val="00FD1974"/>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FD1974"/>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F7964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F79646"/>
      </w:tcPr>
    </w:tblStylePr>
    <w:tblStylePr w:type="lastCol">
      <w:rPr>
        <w:b/>
        <w:bCs/>
        <w:color w:val="FFFFFF"/>
      </w:rPr>
      <w:tblPr/>
      <w:tcPr>
        <w:tcBorders>
          <w:left w:val="nil"/>
          <w:right w:val="nil"/>
          <w:insideH w:val="nil"/>
          <w:insideV w:val="nil"/>
        </w:tcBorders>
        <w:shd w:val="clear" w:color="auto" w:fill="F7964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TableClassic1">
    <w:name w:val="Table Classic 1"/>
    <w:basedOn w:val="TableNormal"/>
    <w:rsid w:val="00FD1974"/>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rsid w:val="00FD1974"/>
    <w:rPr>
      <w:rFonts w:ascii="Times New Roman" w:eastAsia="Times New Roman" w:hAnsi="Times New Roman" w:cs="Times New Roman"/>
      <w:sz w:val="20"/>
      <w:szCs w:val="20"/>
    </w:rPr>
    <w:tblPr>
      <w:tblInd w:w="0" w:type="dxa"/>
      <w:tblBorders>
        <w:top w:val="single" w:sz="12" w:space="0" w:color="000000"/>
        <w:bottom w:val="single" w:sz="12" w:space="0" w:color="000000"/>
      </w:tblBorders>
      <w:tblCellMar>
        <w:top w:w="0" w:type="dxa"/>
        <w:left w:w="108" w:type="dxa"/>
        <w:bottom w:w="0" w:type="dxa"/>
        <w:right w:w="108" w:type="dxa"/>
      </w:tblCellMar>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paragraph" w:customStyle="1" w:styleId="F3-BodySingle">
    <w:name w:val="F3-Body Single"/>
    <w:rsid w:val="00FD1974"/>
    <w:pPr>
      <w:spacing w:after="120" w:line="480" w:lineRule="auto"/>
    </w:pPr>
    <w:rPr>
      <w:rFonts w:ascii="Times New Roman" w:eastAsia="Times New Roman" w:hAnsi="Times New Roman" w:cs="Times New Roman"/>
      <w:sz w:val="24"/>
      <w:szCs w:val="20"/>
    </w:rPr>
  </w:style>
  <w:style w:type="table" w:styleId="MediumShading2-Accent4">
    <w:name w:val="Medium Shading 2 Accent 4"/>
    <w:basedOn w:val="TableNormal"/>
    <w:uiPriority w:val="64"/>
    <w:rsid w:val="00FD1974"/>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8064A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8064A2"/>
      </w:tcPr>
    </w:tblStylePr>
    <w:tblStylePr w:type="lastCol">
      <w:rPr>
        <w:b/>
        <w:bCs/>
        <w:color w:val="FFFFFF"/>
      </w:rPr>
      <w:tblPr/>
      <w:tcPr>
        <w:tcBorders>
          <w:left w:val="nil"/>
          <w:right w:val="nil"/>
          <w:insideH w:val="nil"/>
          <w:insideV w:val="nil"/>
        </w:tcBorders>
        <w:shd w:val="clear" w:color="auto" w:fill="8064A2"/>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Accent14">
    <w:name w:val="Medium Shading 2 - Accent 14"/>
    <w:basedOn w:val="TableNormal"/>
    <w:uiPriority w:val="64"/>
    <w:rsid w:val="00FD1974"/>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FD1974"/>
    <w:rPr>
      <w:rFonts w:ascii="Times New Roman" w:eastAsia="Times New Roman" w:hAnsi="Times New Roman"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9BBB59"/>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9BBB59"/>
      </w:tcPr>
    </w:tblStylePr>
    <w:tblStylePr w:type="lastCol">
      <w:rPr>
        <w:b/>
        <w:bCs/>
        <w:color w:val="FFFFFF"/>
      </w:rPr>
      <w:tblPr/>
      <w:tcPr>
        <w:tcBorders>
          <w:left w:val="nil"/>
          <w:right w:val="nil"/>
          <w:insideH w:val="nil"/>
          <w:insideV w:val="nil"/>
        </w:tcBorders>
        <w:shd w:val="clear" w:color="auto" w:fill="9BBB59"/>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smallcaps">
    <w:name w:val="smallcaps"/>
    <w:basedOn w:val="DefaultParagraphFont"/>
    <w:rsid w:val="00FD1974"/>
  </w:style>
  <w:style w:type="character" w:customStyle="1" w:styleId="citationvolume">
    <w:name w:val="citation_volume"/>
    <w:basedOn w:val="DefaultParagraphFont"/>
    <w:rsid w:val="00FD1974"/>
  </w:style>
  <w:style w:type="paragraph" w:customStyle="1" w:styleId="bulletlist">
    <w:name w:val="bullet list"/>
    <w:basedOn w:val="BodyText"/>
    <w:rsid w:val="00FD1974"/>
    <w:pPr>
      <w:tabs>
        <w:tab w:val="num" w:pos="648"/>
      </w:tabs>
      <w:spacing w:line="228" w:lineRule="auto"/>
      <w:ind w:left="648" w:hanging="360"/>
    </w:pPr>
    <w:rPr>
      <w:rFonts w:eastAsia="SimSun"/>
      <w:spacing w:val="-1"/>
      <w:sz w:val="20"/>
      <w:szCs w:val="20"/>
    </w:rPr>
  </w:style>
  <w:style w:type="paragraph" w:customStyle="1" w:styleId="figurecaption">
    <w:name w:val="figure caption"/>
    <w:rsid w:val="00FD1974"/>
    <w:pPr>
      <w:tabs>
        <w:tab w:val="num" w:pos="720"/>
      </w:tabs>
      <w:spacing w:before="80"/>
      <w:jc w:val="center"/>
    </w:pPr>
    <w:rPr>
      <w:rFonts w:ascii="Times New Roman" w:eastAsia="SimSun" w:hAnsi="Times New Roman" w:cs="Times New Roman"/>
      <w:noProof/>
      <w:sz w:val="16"/>
      <w:szCs w:val="16"/>
    </w:rPr>
  </w:style>
  <w:style w:type="paragraph" w:customStyle="1" w:styleId="references0">
    <w:name w:val="references"/>
    <w:rsid w:val="00FD1974"/>
    <w:pPr>
      <w:tabs>
        <w:tab w:val="num" w:pos="360"/>
      </w:tabs>
      <w:spacing w:after="50" w:line="180" w:lineRule="exact"/>
      <w:ind w:left="360" w:hanging="360"/>
    </w:pPr>
    <w:rPr>
      <w:rFonts w:ascii="Times New Roman" w:eastAsia="MS Mincho" w:hAnsi="Times New Roman" w:cs="Times New Roman"/>
      <w:noProof/>
      <w:sz w:val="16"/>
      <w:szCs w:val="16"/>
    </w:rPr>
  </w:style>
  <w:style w:type="table" w:styleId="TableGrid">
    <w:name w:val="Table Grid"/>
    <w:basedOn w:val="TableNormal"/>
    <w:uiPriority w:val="39"/>
    <w:qFormat/>
    <w:rsid w:val="00FD1974"/>
    <w:rPr>
      <w:rFonts w:ascii="Times New Roman" w:eastAsia="Times New Roman" w:hAnsi="Times New Roman" w:cs="Times New Roman"/>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papertitle">
    <w:name w:val="paper title"/>
    <w:uiPriority w:val="99"/>
    <w:rsid w:val="00FD1974"/>
    <w:pPr>
      <w:spacing w:after="120"/>
      <w:jc w:val="center"/>
    </w:pPr>
    <w:rPr>
      <w:rFonts w:ascii="Times New Roman" w:eastAsia="MS Mincho" w:hAnsi="Times New Roman" w:cs="Times New Roman"/>
      <w:noProof/>
      <w:sz w:val="48"/>
      <w:szCs w:val="48"/>
    </w:rPr>
  </w:style>
  <w:style w:type="paragraph" w:customStyle="1" w:styleId="Author">
    <w:name w:val="Author"/>
    <w:uiPriority w:val="99"/>
    <w:rsid w:val="00FD1974"/>
    <w:pPr>
      <w:spacing w:before="360" w:after="40"/>
      <w:jc w:val="center"/>
    </w:pPr>
    <w:rPr>
      <w:rFonts w:ascii="Times New Roman" w:eastAsia="SimSun" w:hAnsi="Times New Roman" w:cs="Times New Roman"/>
      <w:noProof/>
    </w:rPr>
  </w:style>
  <w:style w:type="paragraph" w:customStyle="1" w:styleId="Affiliation">
    <w:name w:val="Affiliation"/>
    <w:uiPriority w:val="99"/>
    <w:rsid w:val="00FD1974"/>
    <w:pPr>
      <w:jc w:val="center"/>
    </w:pPr>
    <w:rPr>
      <w:rFonts w:ascii="Times New Roman" w:eastAsia="SimSun" w:hAnsi="Times New Roman" w:cs="Times New Roman"/>
      <w:sz w:val="20"/>
      <w:szCs w:val="20"/>
    </w:rPr>
  </w:style>
  <w:style w:type="table" w:styleId="MediumShading2-Accent5">
    <w:name w:val="Medium Shading 2 Accent 5"/>
    <w:basedOn w:val="TableNormal"/>
    <w:uiPriority w:val="64"/>
    <w:rsid w:val="00FD1974"/>
    <w:rPr>
      <w:rFonts w:ascii="Calibri" w:eastAsia="Calibri" w:hAnsi="Calibri" w:cs="Times New Roman"/>
      <w:sz w:val="20"/>
      <w:szCs w:val="20"/>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BACC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BACC6"/>
      </w:tcPr>
    </w:tblStylePr>
    <w:tblStylePr w:type="lastCol">
      <w:rPr>
        <w:b/>
        <w:bCs/>
        <w:color w:val="FFFFFF"/>
      </w:rPr>
      <w:tblPr/>
      <w:tcPr>
        <w:tcBorders>
          <w:left w:val="nil"/>
          <w:right w:val="nil"/>
          <w:insideH w:val="nil"/>
          <w:insideV w:val="nil"/>
        </w:tcBorders>
        <w:shd w:val="clear" w:color="auto" w:fill="4BACC6"/>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R1">
    <w:name w:val="FR1"/>
    <w:rsid w:val="00FD1974"/>
    <w:pPr>
      <w:widowControl w:val="0"/>
      <w:autoSpaceDE w:val="0"/>
      <w:autoSpaceDN w:val="0"/>
      <w:adjustRightInd w:val="0"/>
      <w:spacing w:before="980" w:after="600"/>
      <w:jc w:val="center"/>
    </w:pPr>
    <w:rPr>
      <w:rFonts w:ascii="Times New Roman" w:eastAsia="Times New Roman" w:hAnsi="Times New Roman" w:cs="Times New Roman"/>
      <w:b/>
      <w:bCs/>
      <w:sz w:val="16"/>
      <w:szCs w:val="16"/>
    </w:rPr>
  </w:style>
  <w:style w:type="paragraph" w:customStyle="1" w:styleId="reference">
    <w:name w:val="reference"/>
    <w:basedOn w:val="Normal"/>
    <w:qFormat/>
    <w:rsid w:val="00FD1974"/>
    <w:pPr>
      <w:spacing w:line="360" w:lineRule="atLeast"/>
      <w:ind w:left="432" w:hanging="432"/>
    </w:pPr>
    <w:rPr>
      <w:rFonts w:ascii="PMingLiU" w:eastAsia="PMingLiU" w:hAnsi="PMingLiU" w:cs="PMingLiU"/>
      <w:sz w:val="22"/>
      <w:szCs w:val="22"/>
      <w:lang w:eastAsia="zh-TW"/>
    </w:rPr>
  </w:style>
  <w:style w:type="character" w:customStyle="1" w:styleId="shorttext">
    <w:name w:val="short_text"/>
    <w:basedOn w:val="DefaultParagraphFont"/>
    <w:rsid w:val="00FD1974"/>
  </w:style>
  <w:style w:type="table" w:customStyle="1" w:styleId="LightShading10">
    <w:name w:val="Light Shading10"/>
    <w:basedOn w:val="TableNormal"/>
    <w:uiPriority w:val="60"/>
    <w:rsid w:val="00FD1974"/>
    <w:rPr>
      <w:rFonts w:ascii="Calibri" w:eastAsia="Calibri" w:hAnsi="Calibri" w:cs="Arial"/>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styleId="CommentReference">
    <w:name w:val="annotation reference"/>
    <w:basedOn w:val="DefaultParagraphFont"/>
    <w:uiPriority w:val="99"/>
    <w:semiHidden/>
    <w:unhideWhenUsed/>
    <w:rsid w:val="00FD1974"/>
    <w:rPr>
      <w:sz w:val="16"/>
      <w:szCs w:val="16"/>
    </w:rPr>
  </w:style>
  <w:style w:type="paragraph" w:styleId="CommentText">
    <w:name w:val="annotation text"/>
    <w:basedOn w:val="Normal"/>
    <w:link w:val="CommentTextChar"/>
    <w:uiPriority w:val="99"/>
    <w:unhideWhenUsed/>
    <w:rsid w:val="00FD1974"/>
    <w:rPr>
      <w:sz w:val="20"/>
      <w:szCs w:val="20"/>
    </w:rPr>
  </w:style>
  <w:style w:type="character" w:customStyle="1" w:styleId="CommentTextChar">
    <w:name w:val="Comment Text Char"/>
    <w:basedOn w:val="DefaultParagraphFont"/>
    <w:link w:val="CommentText"/>
    <w:uiPriority w:val="99"/>
    <w:rsid w:val="00FD1974"/>
    <w:rPr>
      <w:rFonts w:ascii="Times New Roman" w:eastAsia="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FD1974"/>
    <w:rPr>
      <w:b/>
      <w:bCs/>
    </w:rPr>
  </w:style>
  <w:style w:type="character" w:customStyle="1" w:styleId="CommentSubjectChar">
    <w:name w:val="Comment Subject Char"/>
    <w:basedOn w:val="CommentTextChar"/>
    <w:link w:val="CommentSubject"/>
    <w:uiPriority w:val="99"/>
    <w:semiHidden/>
    <w:rsid w:val="00FD1974"/>
    <w:rPr>
      <w:b/>
      <w:bCs/>
    </w:rPr>
  </w:style>
  <w:style w:type="table" w:customStyle="1" w:styleId="LightShading11">
    <w:name w:val="Light Shading11"/>
    <w:basedOn w:val="TableNormal"/>
    <w:uiPriority w:val="60"/>
    <w:rsid w:val="00FD1974"/>
    <w:rPr>
      <w:rFonts w:ascii="Times New Roman" w:eastAsia="Times New Roman" w:hAnsi="Times New Roman" w:cs="Times New Roman"/>
      <w:color w:val="000000"/>
      <w:sz w:val="20"/>
      <w:szCs w:val="20"/>
      <w:lang w:val="en-IN" w:eastAsia="en-I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paddingtop10">
    <w:name w:val="padding_top10"/>
    <w:basedOn w:val="Normal"/>
    <w:uiPriority w:val="99"/>
    <w:rsid w:val="00FD1974"/>
    <w:pPr>
      <w:spacing w:before="100" w:beforeAutospacing="1" w:after="100" w:afterAutospacing="1"/>
    </w:pPr>
  </w:style>
  <w:style w:type="table" w:customStyle="1" w:styleId="LightShading12">
    <w:name w:val="Light Shading12"/>
    <w:basedOn w:val="TableNormal"/>
    <w:uiPriority w:val="60"/>
    <w:rsid w:val="00FD1974"/>
    <w:rPr>
      <w:rFonts w:ascii="Calibri" w:eastAsia="Calibri"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character" w:customStyle="1" w:styleId="goohl0">
    <w:name w:val="goohl0"/>
    <w:basedOn w:val="DefaultParagraphFont"/>
    <w:rsid w:val="00FD1974"/>
  </w:style>
  <w:style w:type="character" w:customStyle="1" w:styleId="goohl2">
    <w:name w:val="goohl2"/>
    <w:basedOn w:val="DefaultParagraphFont"/>
    <w:rsid w:val="00FD1974"/>
  </w:style>
  <w:style w:type="character" w:customStyle="1" w:styleId="goohl3">
    <w:name w:val="goohl3"/>
    <w:basedOn w:val="DefaultParagraphFont"/>
    <w:rsid w:val="00FD1974"/>
  </w:style>
  <w:style w:type="character" w:styleId="HTMLVariable">
    <w:name w:val="HTML Variable"/>
    <w:basedOn w:val="DefaultParagraphFont"/>
    <w:rsid w:val="00FD1974"/>
    <w:rPr>
      <w:i/>
      <w:iCs/>
    </w:rPr>
  </w:style>
  <w:style w:type="paragraph" w:customStyle="1" w:styleId="Pa6">
    <w:name w:val="Pa6"/>
    <w:basedOn w:val="Default"/>
    <w:next w:val="Default"/>
    <w:rsid w:val="00FD1974"/>
    <w:pPr>
      <w:spacing w:line="201" w:lineRule="atLeast"/>
    </w:pPr>
    <w:rPr>
      <w:rFonts w:ascii="Times New Roman" w:hAnsi="Times New Roman" w:cs="Times New Roman"/>
      <w:color w:val="auto"/>
    </w:rPr>
  </w:style>
  <w:style w:type="character" w:customStyle="1" w:styleId="ti2">
    <w:name w:val="ti2"/>
    <w:basedOn w:val="DefaultParagraphFont"/>
    <w:rsid w:val="00FD1974"/>
  </w:style>
  <w:style w:type="character" w:customStyle="1" w:styleId="citationyear1">
    <w:name w:val="citation_year1"/>
    <w:basedOn w:val="DefaultParagraphFont"/>
    <w:rsid w:val="00FD1974"/>
    <w:rPr>
      <w:b/>
      <w:bCs/>
    </w:rPr>
  </w:style>
  <w:style w:type="character" w:customStyle="1" w:styleId="citationvolume1">
    <w:name w:val="citation_volume1"/>
    <w:basedOn w:val="DefaultParagraphFont"/>
    <w:rsid w:val="00FD1974"/>
    <w:rPr>
      <w:i/>
      <w:iCs/>
    </w:rPr>
  </w:style>
  <w:style w:type="paragraph" w:customStyle="1" w:styleId="Normal13pt">
    <w:name w:val="Normal + 13 pt"/>
    <w:basedOn w:val="Normal"/>
    <w:rsid w:val="00FD1974"/>
    <w:pPr>
      <w:tabs>
        <w:tab w:val="num" w:pos="720"/>
      </w:tabs>
      <w:spacing w:before="120" w:line="360" w:lineRule="auto"/>
      <w:ind w:left="720" w:hanging="360"/>
    </w:pPr>
    <w:rPr>
      <w:rFonts w:eastAsia="Calibri"/>
      <w:sz w:val="26"/>
      <w:szCs w:val="26"/>
    </w:rPr>
  </w:style>
  <w:style w:type="table" w:customStyle="1" w:styleId="MediumShading2-Accent15">
    <w:name w:val="Medium Shading 2 - Accent 15"/>
    <w:basedOn w:val="TableNormal"/>
    <w:uiPriority w:val="64"/>
    <w:rsid w:val="00FD1974"/>
    <w:rPr>
      <w:rFonts w:ascii="Times New Roman" w:eastAsia="Times New Roman" w:hAnsi="Times New Roman" w:cs="Times New Roman"/>
      <w:sz w:val="20"/>
      <w:szCs w:val="20"/>
      <w:lang w:val="en-IN" w:eastAsia="en-I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MediumShading21">
    <w:name w:val="Medium Shading 21"/>
    <w:basedOn w:val="TableNormal"/>
    <w:uiPriority w:val="64"/>
    <w:rsid w:val="00FD1974"/>
    <w:rPr>
      <w:rFonts w:ascii="Times New Roman" w:eastAsia="Times New Roman" w:hAnsi="Times New Roman" w:cs="Times New Roman"/>
      <w:sz w:val="20"/>
      <w:szCs w:val="20"/>
      <w:lang w:val="en-IN" w:eastAsia="en-I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000000"/>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000000"/>
      </w:tcPr>
    </w:tblStylePr>
    <w:tblStylePr w:type="lastCol">
      <w:rPr>
        <w:b/>
        <w:bCs/>
        <w:color w:val="FFFFFF"/>
      </w:rPr>
      <w:tblPr/>
      <w:tcPr>
        <w:tcBorders>
          <w:left w:val="nil"/>
          <w:right w:val="nil"/>
          <w:insideH w:val="nil"/>
          <w:insideV w:val="nil"/>
        </w:tcBorders>
        <w:shd w:val="clear" w:color="auto" w:fill="000000"/>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table" w:customStyle="1" w:styleId="LightShading13">
    <w:name w:val="Light Shading13"/>
    <w:basedOn w:val="TableNormal"/>
    <w:uiPriority w:val="60"/>
    <w:rsid w:val="00FD1974"/>
    <w:rPr>
      <w:rFonts w:ascii="Calibri" w:eastAsia="Calibri" w:hAnsi="Calibri" w:cs="Times New Roman"/>
      <w:color w:val="000000"/>
      <w:sz w:val="20"/>
      <w:szCs w:val="2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customStyle="1" w:styleId="MediumShading2-Accent16">
    <w:name w:val="Medium Shading 2 - Accent 16"/>
    <w:basedOn w:val="TableNormal"/>
    <w:uiPriority w:val="64"/>
    <w:rsid w:val="00FD1974"/>
    <w:rPr>
      <w:rFonts w:ascii="Times New Roman" w:eastAsia="Times New Roman" w:hAnsi="Times New Roman" w:cs="Times New Roman"/>
      <w:sz w:val="20"/>
      <w:szCs w:val="20"/>
      <w:lang w:val="en-IN" w:eastAsia="en-I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4F81B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4F81BD"/>
      </w:tcPr>
    </w:tblStylePr>
    <w:tblStylePr w:type="lastCol">
      <w:rPr>
        <w:b/>
        <w:bCs/>
        <w:color w:val="FFFFFF"/>
      </w:rPr>
      <w:tblPr/>
      <w:tcPr>
        <w:tcBorders>
          <w:left w:val="nil"/>
          <w:right w:val="nil"/>
          <w:insideH w:val="nil"/>
          <w:insideV w:val="nil"/>
        </w:tcBorders>
        <w:shd w:val="clear" w:color="auto" w:fill="4F81B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paragraph" w:customStyle="1" w:styleId="F6-SubTitle">
    <w:name w:val="F6-Sub Title"/>
    <w:basedOn w:val="Normal"/>
    <w:rsid w:val="00FD1974"/>
    <w:pPr>
      <w:keepNext/>
      <w:spacing w:before="120" w:after="240"/>
    </w:pPr>
    <w:rPr>
      <w:b/>
      <w:sz w:val="26"/>
      <w:szCs w:val="20"/>
    </w:rPr>
  </w:style>
  <w:style w:type="paragraph" w:customStyle="1" w:styleId="F5-Sub-SubTitle">
    <w:name w:val="F5-Sub-Sub Title"/>
    <w:rsid w:val="00FD1974"/>
    <w:pPr>
      <w:keepNext/>
      <w:spacing w:before="120" w:after="360"/>
    </w:pPr>
    <w:rPr>
      <w:rFonts w:ascii="Times New Roman" w:eastAsia="Times New Roman" w:hAnsi="Times New Roman" w:cs="Times New Roman"/>
      <w:b/>
      <w:sz w:val="24"/>
      <w:szCs w:val="20"/>
    </w:rPr>
  </w:style>
  <w:style w:type="table" w:styleId="MediumShading2-Accent2">
    <w:name w:val="Medium Shading 2 Accent 2"/>
    <w:basedOn w:val="TableNormal"/>
    <w:uiPriority w:val="64"/>
    <w:rsid w:val="00FD1974"/>
    <w:rPr>
      <w:rFonts w:ascii="Times New Roman" w:eastAsia="Times New Roman" w:hAnsi="Times New Roman" w:cs="Times New Roman"/>
      <w:sz w:val="20"/>
      <w:szCs w:val="20"/>
      <w:lang w:val="en-IN" w:eastAsia="en-I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rPr>
      <w:tblPr/>
      <w:tcPr>
        <w:tcBorders>
          <w:top w:val="single" w:sz="18" w:space="0" w:color="auto"/>
          <w:left w:val="nil"/>
          <w:bottom w:val="single" w:sz="18" w:space="0" w:color="auto"/>
          <w:right w:val="nil"/>
          <w:insideH w:val="nil"/>
          <w:insideV w:val="nil"/>
        </w:tcBorders>
        <w:shd w:val="clear" w:color="auto" w:fill="C0504D"/>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cPr>
    </w:tblStylePr>
    <w:tblStylePr w:type="firstCol">
      <w:rPr>
        <w:b/>
        <w:bCs/>
        <w:color w:val="FFFFFF"/>
      </w:rPr>
      <w:tblPr/>
      <w:tcPr>
        <w:tcBorders>
          <w:top w:val="nil"/>
          <w:left w:val="nil"/>
          <w:bottom w:val="single" w:sz="18" w:space="0" w:color="auto"/>
          <w:right w:val="nil"/>
          <w:insideH w:val="nil"/>
          <w:insideV w:val="nil"/>
        </w:tcBorders>
        <w:shd w:val="clear" w:color="auto" w:fill="C0504D"/>
      </w:tcPr>
    </w:tblStylePr>
    <w:tblStylePr w:type="lastCol">
      <w:rPr>
        <w:b/>
        <w:bCs/>
        <w:color w:val="FFFFFF"/>
      </w:rPr>
      <w:tblPr/>
      <w:tcPr>
        <w:tcBorders>
          <w:left w:val="nil"/>
          <w:right w:val="nil"/>
          <w:insideH w:val="nil"/>
          <w:insideV w:val="nil"/>
        </w:tcBorders>
        <w:shd w:val="clear" w:color="auto" w:fill="C0504D"/>
      </w:tcPr>
    </w:tblStylePr>
    <w:tblStylePr w:type="band1Vert">
      <w:tblPr/>
      <w:tcPr>
        <w:tcBorders>
          <w:left w:val="nil"/>
          <w:right w:val="nil"/>
          <w:insideH w:val="nil"/>
          <w:insideV w:val="nil"/>
        </w:tcBorders>
        <w:shd w:val="clear" w:color="auto" w:fill="D8D8D8"/>
      </w:tcPr>
    </w:tblStylePr>
    <w:tblStylePr w:type="band1Horz">
      <w:tblPr/>
      <w:tcPr>
        <w:shd w:val="clear" w:color="auto" w:fill="D8D8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rPr>
      <w:tblPr/>
      <w:tcPr>
        <w:tcBorders>
          <w:top w:val="single" w:sz="18" w:space="0" w:color="auto"/>
          <w:left w:val="nil"/>
          <w:bottom w:val="single" w:sz="18" w:space="0" w:color="auto"/>
          <w:right w:val="nil"/>
          <w:insideH w:val="nil"/>
          <w:insideV w:val="nil"/>
        </w:tcBorders>
      </w:tcPr>
    </w:tblStylePr>
  </w:style>
  <w:style w:type="character" w:customStyle="1" w:styleId="mw-headline">
    <w:name w:val="mw-headline"/>
    <w:basedOn w:val="DefaultParagraphFont"/>
    <w:rsid w:val="00FD1974"/>
  </w:style>
  <w:style w:type="character" w:customStyle="1" w:styleId="citationjournal">
    <w:name w:val="citation journal"/>
    <w:basedOn w:val="DefaultParagraphFont"/>
    <w:rsid w:val="00FD1974"/>
  </w:style>
  <w:style w:type="table" w:customStyle="1" w:styleId="LightShading14">
    <w:name w:val="Light Shading14"/>
    <w:basedOn w:val="TableNormal"/>
    <w:uiPriority w:val="60"/>
    <w:rsid w:val="00FD1974"/>
    <w:rPr>
      <w:rFonts w:ascii="Times New Roman" w:eastAsia="Times New Roman" w:hAnsi="Times New Roman" w:cs="Times New Roman"/>
      <w:color w:val="000000"/>
      <w:sz w:val="20"/>
      <w:szCs w:val="20"/>
      <w:lang w:val="en-IN" w:eastAsia="en-I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Els-1storder-head">
    <w:name w:val="Els-1storder-head"/>
    <w:next w:val="Normal"/>
    <w:link w:val="Els-1storder-headChar"/>
    <w:rsid w:val="00FD1974"/>
    <w:pPr>
      <w:keepNext/>
      <w:suppressAutoHyphens/>
      <w:spacing w:before="240" w:after="240" w:line="240" w:lineRule="exact"/>
    </w:pPr>
    <w:rPr>
      <w:rFonts w:ascii="Times New Roman" w:eastAsia="Times New Roman" w:hAnsi="Times New Roman" w:cs="Times New Roman"/>
      <w:b/>
      <w:sz w:val="20"/>
      <w:szCs w:val="20"/>
    </w:rPr>
  </w:style>
  <w:style w:type="character" w:customStyle="1" w:styleId="Els-1storder-headChar">
    <w:name w:val="Els-1storder-head Char"/>
    <w:basedOn w:val="DefaultParagraphFont"/>
    <w:link w:val="Els-1storder-head"/>
    <w:rsid w:val="00FD1974"/>
    <w:rPr>
      <w:rFonts w:ascii="Times New Roman" w:eastAsia="Times New Roman" w:hAnsi="Times New Roman" w:cs="Times New Roman"/>
      <w:b/>
      <w:sz w:val="20"/>
      <w:szCs w:val="20"/>
    </w:rPr>
  </w:style>
  <w:style w:type="paragraph" w:customStyle="1" w:styleId="Els-2ndorder-head">
    <w:name w:val="Els-2ndorder-head"/>
    <w:next w:val="Normal"/>
    <w:rsid w:val="00FD1974"/>
    <w:pPr>
      <w:keepNext/>
      <w:suppressAutoHyphens/>
      <w:spacing w:before="240" w:after="240" w:line="240" w:lineRule="exact"/>
    </w:pPr>
    <w:rPr>
      <w:rFonts w:ascii="Times New Roman" w:eastAsia="Times New Roman" w:hAnsi="Times New Roman" w:cs="Times New Roman"/>
      <w:i/>
      <w:sz w:val="20"/>
      <w:szCs w:val="20"/>
    </w:rPr>
  </w:style>
  <w:style w:type="paragraph" w:customStyle="1" w:styleId="Els-3rdorder-head">
    <w:name w:val="Els-3rdorder-head"/>
    <w:next w:val="Normal"/>
    <w:rsid w:val="00FD1974"/>
    <w:pPr>
      <w:keepNext/>
      <w:suppressAutoHyphens/>
      <w:spacing w:before="240" w:line="240" w:lineRule="exact"/>
    </w:pPr>
    <w:rPr>
      <w:rFonts w:ascii="Times New Roman" w:eastAsia="Times New Roman" w:hAnsi="Times New Roman" w:cs="Times New Roman"/>
      <w:i/>
      <w:sz w:val="20"/>
      <w:szCs w:val="20"/>
    </w:rPr>
  </w:style>
  <w:style w:type="paragraph" w:customStyle="1" w:styleId="Els-4thorder-head">
    <w:name w:val="Els-4thorder-head"/>
    <w:next w:val="Normal"/>
    <w:rsid w:val="00FD1974"/>
    <w:pPr>
      <w:keepNext/>
      <w:suppressAutoHyphens/>
      <w:spacing w:before="240" w:line="240" w:lineRule="exact"/>
    </w:pPr>
    <w:rPr>
      <w:rFonts w:ascii="Times New Roman" w:eastAsia="Times New Roman" w:hAnsi="Times New Roman" w:cs="Times New Roman"/>
      <w:i/>
      <w:sz w:val="20"/>
      <w:szCs w:val="20"/>
    </w:rPr>
  </w:style>
  <w:style w:type="paragraph" w:customStyle="1" w:styleId="NParag">
    <w:name w:val="NParag"/>
    <w:basedOn w:val="Normal"/>
    <w:rsid w:val="00FD1974"/>
    <w:pPr>
      <w:tabs>
        <w:tab w:val="left" w:pos="9072"/>
      </w:tabs>
      <w:spacing w:before="60" w:after="60"/>
      <w:ind w:firstLine="567"/>
    </w:pPr>
    <w:rPr>
      <w:sz w:val="22"/>
      <w:szCs w:val="22"/>
      <w:lang w:val="tr-TR"/>
    </w:rPr>
  </w:style>
  <w:style w:type="paragraph" w:customStyle="1" w:styleId="Els-reference">
    <w:name w:val="Els-reference"/>
    <w:rsid w:val="00FD1974"/>
    <w:pPr>
      <w:tabs>
        <w:tab w:val="left" w:pos="312"/>
      </w:tabs>
      <w:spacing w:line="200" w:lineRule="exact"/>
      <w:ind w:left="312" w:hanging="312"/>
    </w:pPr>
    <w:rPr>
      <w:rFonts w:ascii="Times New Roman" w:eastAsia="Times New Roman" w:hAnsi="Times New Roman" w:cs="Times New Roman"/>
      <w:noProof/>
      <w:sz w:val="16"/>
      <w:szCs w:val="20"/>
    </w:rPr>
  </w:style>
  <w:style w:type="paragraph" w:customStyle="1" w:styleId="CM4">
    <w:name w:val="CM4"/>
    <w:basedOn w:val="Normal"/>
    <w:next w:val="Normal"/>
    <w:uiPriority w:val="99"/>
    <w:rsid w:val="00FD1974"/>
    <w:pPr>
      <w:widowControl w:val="0"/>
      <w:autoSpaceDE w:val="0"/>
      <w:autoSpaceDN w:val="0"/>
      <w:adjustRightInd w:val="0"/>
      <w:spacing w:line="413" w:lineRule="atLeast"/>
    </w:pPr>
    <w:rPr>
      <w:rFonts w:ascii="Helvetica" w:hAnsi="Helvetica" w:cs="Helvetica"/>
    </w:rPr>
  </w:style>
  <w:style w:type="paragraph" w:customStyle="1" w:styleId="CM1">
    <w:name w:val="CM1"/>
    <w:basedOn w:val="Normal"/>
    <w:next w:val="Normal"/>
    <w:uiPriority w:val="99"/>
    <w:rsid w:val="00FD1974"/>
    <w:pPr>
      <w:widowControl w:val="0"/>
      <w:autoSpaceDE w:val="0"/>
      <w:autoSpaceDN w:val="0"/>
      <w:adjustRightInd w:val="0"/>
      <w:spacing w:line="413" w:lineRule="atLeast"/>
    </w:pPr>
    <w:rPr>
      <w:rFonts w:ascii="Helvetica" w:hAnsi="Helvetica" w:cs="Helvetica"/>
    </w:rPr>
  </w:style>
  <w:style w:type="paragraph" w:customStyle="1" w:styleId="CM21">
    <w:name w:val="CM21"/>
    <w:basedOn w:val="Default"/>
    <w:next w:val="Default"/>
    <w:uiPriority w:val="99"/>
    <w:rsid w:val="00FD1974"/>
    <w:pPr>
      <w:widowControl w:val="0"/>
      <w:spacing w:after="138"/>
    </w:pPr>
    <w:rPr>
      <w:rFonts w:ascii="Helvetica" w:hAnsi="Helvetica" w:cs="Helvetica"/>
      <w:color w:val="auto"/>
    </w:rPr>
  </w:style>
  <w:style w:type="character" w:customStyle="1" w:styleId="element-citation">
    <w:name w:val="element-citation"/>
    <w:basedOn w:val="DefaultParagraphFont"/>
    <w:rsid w:val="00FD1974"/>
  </w:style>
  <w:style w:type="character" w:customStyle="1" w:styleId="ref-journal">
    <w:name w:val="ref-journal"/>
    <w:basedOn w:val="DefaultParagraphFont"/>
    <w:rsid w:val="00FD1974"/>
  </w:style>
  <w:style w:type="character" w:customStyle="1" w:styleId="ref-vol">
    <w:name w:val="ref-vol"/>
    <w:basedOn w:val="DefaultParagraphFont"/>
    <w:uiPriority w:val="99"/>
    <w:rsid w:val="00FD1974"/>
  </w:style>
  <w:style w:type="paragraph" w:customStyle="1" w:styleId="Style">
    <w:name w:val="Style"/>
    <w:rsid w:val="00FD1974"/>
    <w:pPr>
      <w:widowControl w:val="0"/>
      <w:autoSpaceDE w:val="0"/>
      <w:autoSpaceDN w:val="0"/>
      <w:adjustRightInd w:val="0"/>
    </w:pPr>
    <w:rPr>
      <w:rFonts w:ascii="Times New Roman" w:eastAsia="Times New Roman" w:hAnsi="Times New Roman" w:cs="Times New Roman"/>
      <w:sz w:val="24"/>
      <w:szCs w:val="24"/>
    </w:rPr>
  </w:style>
  <w:style w:type="character" w:customStyle="1" w:styleId="ref-journal1">
    <w:name w:val="ref-journal1"/>
    <w:basedOn w:val="DefaultParagraphFont"/>
    <w:rsid w:val="00FD1974"/>
    <w:rPr>
      <w:i/>
      <w:iCs/>
    </w:rPr>
  </w:style>
  <w:style w:type="paragraph" w:customStyle="1" w:styleId="IEEETitle">
    <w:name w:val="IEEE Title"/>
    <w:basedOn w:val="Normal"/>
    <w:next w:val="Normal"/>
    <w:rsid w:val="00FD1974"/>
    <w:pPr>
      <w:adjustRightInd w:val="0"/>
      <w:snapToGrid w:val="0"/>
      <w:jc w:val="center"/>
    </w:pPr>
    <w:rPr>
      <w:rFonts w:eastAsia="SimSun" w:cs="Mangal"/>
      <w:sz w:val="48"/>
      <w:lang w:val="en-AU" w:eastAsia="zh-CN"/>
    </w:rPr>
  </w:style>
  <w:style w:type="paragraph" w:customStyle="1" w:styleId="IEEEAuthorName">
    <w:name w:val="IEEE Author Name"/>
    <w:basedOn w:val="Normal"/>
    <w:next w:val="Normal"/>
    <w:rsid w:val="00FD1974"/>
    <w:pPr>
      <w:adjustRightInd w:val="0"/>
      <w:snapToGrid w:val="0"/>
      <w:spacing w:before="120" w:after="120"/>
      <w:jc w:val="center"/>
    </w:pPr>
    <w:rPr>
      <w:rFonts w:cs="Mangal"/>
      <w:sz w:val="22"/>
      <w:lang w:val="en-GB" w:eastAsia="en-GB"/>
    </w:rPr>
  </w:style>
  <w:style w:type="paragraph" w:customStyle="1" w:styleId="IEEEAuthorAffiliation">
    <w:name w:val="IEEE Author Affiliation"/>
    <w:basedOn w:val="Normal"/>
    <w:next w:val="Normal"/>
    <w:rsid w:val="00FD1974"/>
    <w:pPr>
      <w:spacing w:after="60"/>
      <w:jc w:val="center"/>
    </w:pPr>
    <w:rPr>
      <w:rFonts w:cs="Mangal"/>
      <w:i/>
      <w:sz w:val="20"/>
      <w:lang w:val="en-GB" w:eastAsia="en-GB"/>
    </w:rPr>
  </w:style>
  <w:style w:type="paragraph" w:customStyle="1" w:styleId="IEEEParagraph">
    <w:name w:val="IEEE Paragraph"/>
    <w:basedOn w:val="Normal"/>
    <w:link w:val="IEEEParagraphChar"/>
    <w:rsid w:val="00FD1974"/>
    <w:pPr>
      <w:adjustRightInd w:val="0"/>
      <w:snapToGrid w:val="0"/>
      <w:ind w:firstLine="216"/>
    </w:pPr>
    <w:rPr>
      <w:rFonts w:eastAsia="SimSun" w:cs="Mangal"/>
      <w:sz w:val="20"/>
      <w:lang w:val="en-AU" w:eastAsia="zh-CN"/>
    </w:rPr>
  </w:style>
  <w:style w:type="character" w:customStyle="1" w:styleId="IEEEParagraphChar">
    <w:name w:val="IEEE Paragraph Char"/>
    <w:basedOn w:val="DefaultParagraphFont"/>
    <w:link w:val="IEEEParagraph"/>
    <w:rsid w:val="00FD1974"/>
    <w:rPr>
      <w:rFonts w:ascii="Times New Roman" w:eastAsia="SimSun" w:hAnsi="Times New Roman" w:cs="Mangal"/>
      <w:sz w:val="20"/>
      <w:szCs w:val="24"/>
      <w:lang w:val="en-AU" w:eastAsia="zh-CN"/>
    </w:rPr>
  </w:style>
  <w:style w:type="paragraph" w:customStyle="1" w:styleId="IEEEHeading1">
    <w:name w:val="IEEE Heading 1"/>
    <w:basedOn w:val="Normal"/>
    <w:next w:val="IEEEParagraph"/>
    <w:rsid w:val="00FD1974"/>
    <w:pPr>
      <w:tabs>
        <w:tab w:val="num" w:pos="288"/>
      </w:tabs>
      <w:adjustRightInd w:val="0"/>
      <w:snapToGrid w:val="0"/>
      <w:spacing w:before="180" w:after="60"/>
      <w:ind w:left="289" w:hanging="289"/>
      <w:jc w:val="center"/>
    </w:pPr>
    <w:rPr>
      <w:rFonts w:eastAsia="SimSun" w:cs="Mangal"/>
      <w:smallCaps/>
      <w:sz w:val="20"/>
      <w:lang w:val="en-AU" w:eastAsia="zh-CN"/>
    </w:rPr>
  </w:style>
  <w:style w:type="paragraph" w:customStyle="1" w:styleId="IEEETableCaption">
    <w:name w:val="IEEE Table Caption"/>
    <w:basedOn w:val="Normal"/>
    <w:next w:val="IEEEParagraph"/>
    <w:rsid w:val="00FD1974"/>
    <w:pPr>
      <w:spacing w:before="120" w:after="120"/>
      <w:jc w:val="center"/>
    </w:pPr>
    <w:rPr>
      <w:rFonts w:eastAsia="SimSun" w:cs="Mangal"/>
      <w:smallCaps/>
      <w:sz w:val="16"/>
      <w:lang w:val="en-AU" w:eastAsia="zh-CN"/>
    </w:rPr>
  </w:style>
  <w:style w:type="paragraph" w:customStyle="1" w:styleId="IEEEReferenceItem">
    <w:name w:val="IEEE Reference Item"/>
    <w:basedOn w:val="Normal"/>
    <w:rsid w:val="00FD1974"/>
    <w:pPr>
      <w:adjustRightInd w:val="0"/>
      <w:snapToGrid w:val="0"/>
      <w:ind w:left="780" w:hanging="720"/>
    </w:pPr>
    <w:rPr>
      <w:rFonts w:eastAsia="SimSun" w:cs="Mangal"/>
      <w:sz w:val="16"/>
      <w:lang w:eastAsia="zh-CN"/>
    </w:rPr>
  </w:style>
  <w:style w:type="character" w:customStyle="1" w:styleId="featuretext">
    <w:name w:val="featuretext"/>
    <w:basedOn w:val="DefaultParagraphFont"/>
    <w:rsid w:val="00FD1974"/>
  </w:style>
  <w:style w:type="character" w:customStyle="1" w:styleId="addmd1">
    <w:name w:val="addmd1"/>
    <w:basedOn w:val="DefaultParagraphFont"/>
    <w:rsid w:val="00FD1974"/>
    <w:rPr>
      <w:sz w:val="20"/>
      <w:szCs w:val="20"/>
    </w:rPr>
  </w:style>
  <w:style w:type="paragraph" w:customStyle="1" w:styleId="yiv1155961021nospacing">
    <w:name w:val="yiv1155961021nospacing"/>
    <w:basedOn w:val="Normal"/>
    <w:rsid w:val="00FD1974"/>
    <w:pPr>
      <w:spacing w:before="100" w:beforeAutospacing="1" w:after="100" w:afterAutospacing="1"/>
    </w:pPr>
  </w:style>
  <w:style w:type="paragraph" w:customStyle="1" w:styleId="Normal0">
    <w:name w:val="[Normal]"/>
    <w:rsid w:val="00FD1974"/>
    <w:pPr>
      <w:widowControl w:val="0"/>
    </w:pPr>
    <w:rPr>
      <w:rFonts w:ascii="Arial" w:eastAsia="Arial" w:hAnsi="Arial" w:cs="Arial"/>
      <w:sz w:val="24"/>
      <w:szCs w:val="20"/>
      <w:lang w:val="zh-CN" w:eastAsia="zh-CN"/>
    </w:rPr>
  </w:style>
  <w:style w:type="character" w:customStyle="1" w:styleId="PageNumber1">
    <w:name w:val="Page Number1"/>
    <w:basedOn w:val="DefaultParagraphFont"/>
    <w:rsid w:val="00FD1974"/>
  </w:style>
  <w:style w:type="paragraph" w:customStyle="1" w:styleId="IndentedParagraph">
    <w:name w:val="Indented Paragraph"/>
    <w:basedOn w:val="Normal"/>
    <w:rsid w:val="00FD1974"/>
    <w:pPr>
      <w:widowControl w:val="0"/>
      <w:spacing w:before="200" w:after="200" w:line="360" w:lineRule="auto"/>
      <w:ind w:firstLine="720"/>
    </w:pPr>
    <w:rPr>
      <w:rFonts w:cs="Arial"/>
      <w:sz w:val="28"/>
      <w:szCs w:val="20"/>
      <w:lang w:val="zh-CN" w:eastAsia="zh-CN"/>
    </w:rPr>
  </w:style>
  <w:style w:type="paragraph" w:customStyle="1" w:styleId="Heading21">
    <w:name w:val="Heading 21"/>
    <w:basedOn w:val="Normal"/>
    <w:rsid w:val="00FD1974"/>
    <w:pPr>
      <w:keepNext/>
      <w:widowControl w:val="0"/>
      <w:spacing w:line="360" w:lineRule="auto"/>
    </w:pPr>
    <w:rPr>
      <w:rFonts w:cs="Arial"/>
      <w:b/>
      <w:sz w:val="28"/>
      <w:szCs w:val="20"/>
      <w:lang w:val="zh-CN" w:eastAsia="zh-CN"/>
    </w:rPr>
  </w:style>
  <w:style w:type="paragraph" w:customStyle="1" w:styleId="Heading71">
    <w:name w:val="Heading 71"/>
    <w:basedOn w:val="Normal"/>
    <w:rsid w:val="00FD1974"/>
    <w:pPr>
      <w:widowControl w:val="0"/>
      <w:spacing w:before="240" w:after="60"/>
    </w:pPr>
    <w:rPr>
      <w:rFonts w:cs="Arial"/>
      <w:szCs w:val="20"/>
      <w:lang w:val="zh-CN" w:eastAsia="zh-CN"/>
    </w:rPr>
  </w:style>
  <w:style w:type="paragraph" w:customStyle="1" w:styleId="Heading31">
    <w:name w:val="Heading 31"/>
    <w:basedOn w:val="Normal"/>
    <w:rsid w:val="00FD1974"/>
    <w:pPr>
      <w:keepNext/>
      <w:widowControl w:val="0"/>
      <w:spacing w:before="240" w:after="60"/>
    </w:pPr>
    <w:rPr>
      <w:rFonts w:ascii="Arial" w:eastAsia="Arial" w:hAnsi="Arial" w:cs="Arial"/>
      <w:b/>
      <w:sz w:val="26"/>
      <w:szCs w:val="20"/>
      <w:lang w:val="zh-CN" w:eastAsia="zh-CN"/>
    </w:rPr>
  </w:style>
  <w:style w:type="character" w:styleId="SubtleEmphasis">
    <w:name w:val="Subtle Emphasis"/>
    <w:basedOn w:val="DefaultParagraphFont"/>
    <w:uiPriority w:val="19"/>
    <w:qFormat/>
    <w:rsid w:val="00FD1974"/>
    <w:rPr>
      <w:i/>
    </w:rPr>
  </w:style>
  <w:style w:type="paragraph" w:customStyle="1" w:styleId="Heading11">
    <w:name w:val="Heading 11"/>
    <w:basedOn w:val="Normal"/>
    <w:rsid w:val="00FD1974"/>
    <w:pPr>
      <w:keepNext/>
      <w:widowControl w:val="0"/>
    </w:pPr>
    <w:rPr>
      <w:rFonts w:cs="Arial"/>
      <w:b/>
      <w:szCs w:val="20"/>
      <w:lang w:val="zh-CN" w:eastAsia="zh-CN"/>
    </w:rPr>
  </w:style>
  <w:style w:type="character" w:customStyle="1" w:styleId="pagination">
    <w:name w:val="pagination"/>
    <w:basedOn w:val="DefaultParagraphFont"/>
    <w:rsid w:val="00FD1974"/>
  </w:style>
  <w:style w:type="table" w:styleId="MediumGrid1-Accent3">
    <w:name w:val="Medium Grid 1 Accent 3"/>
    <w:basedOn w:val="TableNormal"/>
    <w:uiPriority w:val="67"/>
    <w:rsid w:val="00FD1974"/>
    <w:rPr>
      <w:rFonts w:ascii="Calibri" w:eastAsia="Calibri" w:hAnsi="Calibri" w:cs="Times New Roman"/>
      <w:sz w:val="20"/>
      <w:szCs w:val="20"/>
    </w:rPr>
    <w:tblPr>
      <w:tblStyleRowBandSize w:val="1"/>
      <w:tblStyleColBandSize w:val="1"/>
      <w:tblInd w:w="0" w:type="dxa"/>
      <w:tblBorders>
        <w:top w:val="single" w:sz="8" w:space="0" w:color="B3CC82"/>
        <w:left w:val="single" w:sz="8" w:space="0" w:color="B3CC82"/>
        <w:bottom w:val="single" w:sz="8" w:space="0" w:color="B3CC82"/>
        <w:right w:val="single" w:sz="8" w:space="0" w:color="B3CC82"/>
        <w:insideH w:val="single" w:sz="8" w:space="0" w:color="B3CC82"/>
        <w:insideV w:val="single" w:sz="8" w:space="0" w:color="B3CC82"/>
      </w:tblBorders>
      <w:tblCellMar>
        <w:top w:w="0" w:type="dxa"/>
        <w:left w:w="108" w:type="dxa"/>
        <w:bottom w:w="0" w:type="dxa"/>
        <w:right w:w="108" w:type="dxa"/>
      </w:tblCellMar>
    </w:tblPr>
    <w:tcPr>
      <w:shd w:val="clear" w:color="auto" w:fill="E6EED5"/>
    </w:tcPr>
    <w:tblStylePr w:type="firstRow">
      <w:rPr>
        <w:b/>
        <w:bCs/>
      </w:rPr>
    </w:tblStylePr>
    <w:tblStylePr w:type="lastRow">
      <w:rPr>
        <w:b/>
        <w:bCs/>
      </w:rPr>
      <w:tblPr/>
      <w:tcPr>
        <w:tcBorders>
          <w:top w:val="single" w:sz="18" w:space="0" w:color="B3CC82"/>
        </w:tcBorders>
      </w:tcPr>
    </w:tblStylePr>
    <w:tblStylePr w:type="firstCol">
      <w:rPr>
        <w:b/>
        <w:bCs/>
      </w:rPr>
    </w:tblStylePr>
    <w:tblStylePr w:type="lastCol">
      <w:rPr>
        <w:b/>
        <w:bCs/>
      </w:rPr>
    </w:tblStylePr>
    <w:tblStylePr w:type="band1Vert">
      <w:tblPr/>
      <w:tcPr>
        <w:shd w:val="clear" w:color="auto" w:fill="CDDDAC"/>
      </w:tcPr>
    </w:tblStylePr>
    <w:tblStylePr w:type="band1Horz">
      <w:tblPr/>
      <w:tcPr>
        <w:shd w:val="clear" w:color="auto" w:fill="CDDDAC"/>
      </w:tcPr>
    </w:tblStylePr>
  </w:style>
  <w:style w:type="character" w:customStyle="1" w:styleId="ref-label">
    <w:name w:val="ref-label"/>
    <w:basedOn w:val="DefaultParagraphFont"/>
    <w:rsid w:val="00FD1974"/>
    <w:rPr>
      <w:i/>
      <w:iCs/>
    </w:rPr>
  </w:style>
  <w:style w:type="character" w:customStyle="1" w:styleId="ref-vol1">
    <w:name w:val="ref-vol1"/>
    <w:basedOn w:val="DefaultParagraphFont"/>
    <w:rsid w:val="00FD1974"/>
    <w:rPr>
      <w:b/>
      <w:bCs/>
    </w:rPr>
  </w:style>
  <w:style w:type="character" w:customStyle="1" w:styleId="citation-abbreviation2">
    <w:name w:val="citation-abbreviation2"/>
    <w:basedOn w:val="DefaultParagraphFont"/>
    <w:rsid w:val="00FD1974"/>
  </w:style>
  <w:style w:type="character" w:customStyle="1" w:styleId="citation-publication-date">
    <w:name w:val="citation-publication-date"/>
    <w:basedOn w:val="DefaultParagraphFont"/>
    <w:rsid w:val="00FD1974"/>
  </w:style>
  <w:style w:type="paragraph" w:styleId="BodyTextFirstIndent">
    <w:name w:val="Body Text First Indent"/>
    <w:basedOn w:val="BodyText"/>
    <w:link w:val="BodyTextFirstIndentChar"/>
    <w:rsid w:val="00FD1974"/>
    <w:pPr>
      <w:ind w:firstLine="210"/>
    </w:pPr>
  </w:style>
  <w:style w:type="character" w:customStyle="1" w:styleId="BodyTextFirstIndentChar">
    <w:name w:val="Body Text First Indent Char"/>
    <w:basedOn w:val="BodyTextChar"/>
    <w:link w:val="BodyTextFirstIndent"/>
    <w:rsid w:val="00FD1974"/>
  </w:style>
  <w:style w:type="paragraph" w:styleId="BodyTextFirstIndent2">
    <w:name w:val="Body Text First Indent 2"/>
    <w:basedOn w:val="BodyTextIndent"/>
    <w:link w:val="BodyTextFirstIndent2Char"/>
    <w:rsid w:val="00FD1974"/>
    <w:pPr>
      <w:ind w:firstLine="210"/>
    </w:pPr>
  </w:style>
  <w:style w:type="character" w:customStyle="1" w:styleId="BodyTextFirstIndent2Char">
    <w:name w:val="Body Text First Indent 2 Char"/>
    <w:basedOn w:val="BodyTextIndentChar"/>
    <w:link w:val="BodyTextFirstIndent2"/>
    <w:rsid w:val="00FD1974"/>
  </w:style>
  <w:style w:type="table" w:styleId="ColorfulList-Accent3">
    <w:name w:val="Colorful List Accent 3"/>
    <w:basedOn w:val="TableNormal"/>
    <w:uiPriority w:val="72"/>
    <w:rsid w:val="00FD1974"/>
    <w:rPr>
      <w:rFonts w:ascii="Calibri" w:eastAsia="Calibri" w:hAnsi="Calibri" w:cs="Times New Roman"/>
      <w:color w:val="000000"/>
      <w:sz w:val="20"/>
      <w:szCs w:val="20"/>
    </w:rPr>
    <w:tblPr>
      <w:tblStyleRowBandSize w:val="1"/>
      <w:tblStyleColBandSize w:val="1"/>
      <w:tblInd w:w="0" w:type="dxa"/>
      <w:tblCellMar>
        <w:top w:w="0" w:type="dxa"/>
        <w:left w:w="108" w:type="dxa"/>
        <w:bottom w:w="0" w:type="dxa"/>
        <w:right w:w="108" w:type="dxa"/>
      </w:tblCellMar>
    </w:tblPr>
    <w:tcPr>
      <w:shd w:val="clear" w:color="auto" w:fill="F5F8EE"/>
    </w:tcPr>
    <w:tblStylePr w:type="firstRow">
      <w:rPr>
        <w:b/>
        <w:bCs/>
        <w:color w:val="FFFFFF"/>
      </w:rPr>
      <w:tblPr/>
      <w:tcPr>
        <w:tcBorders>
          <w:bottom w:val="single" w:sz="12" w:space="0" w:color="FFFFFF"/>
        </w:tcBorders>
        <w:shd w:val="clear" w:color="auto" w:fill="664E82"/>
      </w:tcPr>
    </w:tblStylePr>
    <w:tblStylePr w:type="lastRow">
      <w:rPr>
        <w:b/>
        <w:bCs/>
        <w:color w:val="664E82"/>
      </w:rPr>
      <w:tblPr/>
      <w:tcPr>
        <w:tcBorders>
          <w:top w:val="single" w:sz="12" w:space="0" w:color="000000"/>
        </w:tcBorders>
        <w:shd w:val="clear" w:color="auto" w:fill="FFFFFF"/>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cPr>
    </w:tblStylePr>
    <w:tblStylePr w:type="band1Horz">
      <w:tblPr/>
      <w:tcPr>
        <w:shd w:val="clear" w:color="auto" w:fill="EAF1DD"/>
      </w:tcPr>
    </w:tblStylePr>
  </w:style>
  <w:style w:type="paragraph" w:styleId="Subtitle">
    <w:name w:val="Subtitle"/>
    <w:basedOn w:val="Normal"/>
    <w:next w:val="Normal"/>
    <w:link w:val="SubtitleChar"/>
    <w:qFormat/>
    <w:rsid w:val="00FD1974"/>
    <w:pPr>
      <w:spacing w:after="60"/>
      <w:jc w:val="center"/>
      <w:outlineLvl w:val="1"/>
    </w:pPr>
    <w:rPr>
      <w:rFonts w:ascii="Cambria" w:hAnsi="Cambria"/>
    </w:rPr>
  </w:style>
  <w:style w:type="character" w:customStyle="1" w:styleId="SubtitleChar">
    <w:name w:val="Subtitle Char"/>
    <w:basedOn w:val="DefaultParagraphFont"/>
    <w:link w:val="Subtitle"/>
    <w:rsid w:val="00FD1974"/>
    <w:rPr>
      <w:rFonts w:ascii="Cambria" w:eastAsia="Times New Roman" w:hAnsi="Cambria" w:cs="Times New Roman"/>
      <w:sz w:val="24"/>
      <w:szCs w:val="24"/>
    </w:rPr>
  </w:style>
  <w:style w:type="character" w:styleId="HTMLCode">
    <w:name w:val="HTML Code"/>
    <w:basedOn w:val="DefaultParagraphFont"/>
    <w:rsid w:val="00FD1974"/>
    <w:rPr>
      <w:rFonts w:ascii="Courier New" w:hAnsi="Courier New" w:cs="Courier New"/>
      <w:sz w:val="20"/>
      <w:szCs w:val="20"/>
    </w:rPr>
  </w:style>
  <w:style w:type="character" w:customStyle="1" w:styleId="spelle">
    <w:name w:val="spelle"/>
    <w:basedOn w:val="DefaultParagraphFont"/>
    <w:rsid w:val="00FD1974"/>
  </w:style>
  <w:style w:type="paragraph" w:styleId="EndnoteText">
    <w:name w:val="endnote text"/>
    <w:basedOn w:val="Normal"/>
    <w:link w:val="EndnoteTextChar"/>
    <w:rsid w:val="00FD1974"/>
    <w:rPr>
      <w:sz w:val="20"/>
      <w:szCs w:val="20"/>
    </w:rPr>
  </w:style>
  <w:style w:type="character" w:customStyle="1" w:styleId="EndnoteTextChar">
    <w:name w:val="Endnote Text Char"/>
    <w:basedOn w:val="DefaultParagraphFont"/>
    <w:link w:val="EndnoteText"/>
    <w:rsid w:val="00FD1974"/>
    <w:rPr>
      <w:rFonts w:ascii="Times New Roman" w:eastAsia="Times New Roman" w:hAnsi="Times New Roman" w:cs="Times New Roman"/>
      <w:sz w:val="20"/>
      <w:szCs w:val="20"/>
    </w:rPr>
  </w:style>
  <w:style w:type="character" w:styleId="EndnoteReference">
    <w:name w:val="endnote reference"/>
    <w:uiPriority w:val="99"/>
    <w:semiHidden/>
    <w:rsid w:val="00FD1974"/>
    <w:rPr>
      <w:vertAlign w:val="superscript"/>
    </w:rPr>
  </w:style>
  <w:style w:type="paragraph" w:styleId="Caption">
    <w:name w:val="caption"/>
    <w:basedOn w:val="Normal"/>
    <w:next w:val="Normal"/>
    <w:uiPriority w:val="35"/>
    <w:qFormat/>
    <w:rsid w:val="00FD1974"/>
    <w:pPr>
      <w:spacing w:before="120" w:after="120"/>
    </w:pPr>
    <w:rPr>
      <w:b/>
      <w:bCs/>
      <w:sz w:val="20"/>
      <w:szCs w:val="20"/>
    </w:rPr>
  </w:style>
  <w:style w:type="paragraph" w:customStyle="1" w:styleId="Hanging5">
    <w:name w:val="Hanging: 5&quot;"/>
    <w:basedOn w:val="Normal"/>
    <w:rsid w:val="00FD1974"/>
    <w:pPr>
      <w:spacing w:before="100" w:beforeAutospacing="1" w:after="100" w:afterAutospacing="1" w:line="480" w:lineRule="auto"/>
    </w:pPr>
    <w:rPr>
      <w:b/>
      <w:color w:val="000000"/>
      <w:sz w:val="28"/>
      <w:szCs w:val="28"/>
    </w:rPr>
  </w:style>
  <w:style w:type="character" w:customStyle="1" w:styleId="mediumb-text1">
    <w:name w:val="mediumb-text1"/>
    <w:basedOn w:val="DefaultParagraphFont"/>
    <w:rsid w:val="00FD1974"/>
    <w:rPr>
      <w:rFonts w:ascii="Arial" w:hAnsi="Arial" w:cs="Arial" w:hint="default"/>
      <w:b/>
      <w:bCs/>
      <w:color w:val="000000"/>
      <w:sz w:val="24"/>
      <w:szCs w:val="24"/>
    </w:rPr>
  </w:style>
  <w:style w:type="character" w:customStyle="1" w:styleId="FontStyle50">
    <w:name w:val="Font Style50"/>
    <w:basedOn w:val="DefaultParagraphFont"/>
    <w:uiPriority w:val="99"/>
    <w:rsid w:val="00FD1974"/>
    <w:rPr>
      <w:rFonts w:ascii="Courier New" w:hAnsi="Courier New" w:cs="Courier New"/>
      <w:spacing w:val="-10"/>
      <w:sz w:val="22"/>
      <w:szCs w:val="22"/>
    </w:rPr>
  </w:style>
  <w:style w:type="character" w:customStyle="1" w:styleId="FontStyle54">
    <w:name w:val="Font Style54"/>
    <w:basedOn w:val="DefaultParagraphFont"/>
    <w:uiPriority w:val="99"/>
    <w:rsid w:val="00FD1974"/>
    <w:rPr>
      <w:rFonts w:ascii="Georgia" w:hAnsi="Georgia" w:cs="Georgia"/>
      <w:i/>
      <w:iCs/>
      <w:sz w:val="18"/>
      <w:szCs w:val="18"/>
    </w:rPr>
  </w:style>
  <w:style w:type="character" w:customStyle="1" w:styleId="FontStyle59">
    <w:name w:val="Font Style59"/>
    <w:basedOn w:val="DefaultParagraphFont"/>
    <w:uiPriority w:val="99"/>
    <w:rsid w:val="00FD1974"/>
    <w:rPr>
      <w:rFonts w:ascii="Bookman Old Style" w:hAnsi="Bookman Old Style" w:cs="Bookman Old Style"/>
      <w:b/>
      <w:bCs/>
      <w:i/>
      <w:iCs/>
      <w:spacing w:val="-10"/>
      <w:sz w:val="14"/>
      <w:szCs w:val="14"/>
    </w:rPr>
  </w:style>
  <w:style w:type="character" w:customStyle="1" w:styleId="FontStyle52">
    <w:name w:val="Font Style52"/>
    <w:basedOn w:val="DefaultParagraphFont"/>
    <w:uiPriority w:val="99"/>
    <w:rsid w:val="00FD1974"/>
    <w:rPr>
      <w:rFonts w:ascii="Courier New" w:hAnsi="Courier New" w:cs="Courier New"/>
      <w:spacing w:val="-10"/>
      <w:sz w:val="22"/>
      <w:szCs w:val="22"/>
    </w:rPr>
  </w:style>
  <w:style w:type="character" w:customStyle="1" w:styleId="FontStyle55">
    <w:name w:val="Font Style55"/>
    <w:basedOn w:val="DefaultParagraphFont"/>
    <w:uiPriority w:val="99"/>
    <w:rsid w:val="00FD1974"/>
    <w:rPr>
      <w:rFonts w:ascii="Courier New" w:hAnsi="Courier New" w:cs="Courier New"/>
      <w:b/>
      <w:bCs/>
      <w:sz w:val="22"/>
      <w:szCs w:val="22"/>
    </w:rPr>
  </w:style>
  <w:style w:type="character" w:customStyle="1" w:styleId="FontStyle56">
    <w:name w:val="Font Style56"/>
    <w:basedOn w:val="DefaultParagraphFont"/>
    <w:uiPriority w:val="99"/>
    <w:rsid w:val="00FD1974"/>
    <w:rPr>
      <w:rFonts w:ascii="Bookman Old Style" w:hAnsi="Bookman Old Style" w:cs="Bookman Old Style"/>
      <w:spacing w:val="10"/>
      <w:sz w:val="20"/>
      <w:szCs w:val="20"/>
    </w:rPr>
  </w:style>
  <w:style w:type="character" w:customStyle="1" w:styleId="FontStyle66">
    <w:name w:val="Font Style66"/>
    <w:basedOn w:val="DefaultParagraphFont"/>
    <w:uiPriority w:val="99"/>
    <w:rsid w:val="00FD1974"/>
    <w:rPr>
      <w:rFonts w:ascii="Courier New" w:hAnsi="Courier New" w:cs="Courier New"/>
      <w:i/>
      <w:iCs/>
      <w:spacing w:val="-10"/>
      <w:sz w:val="22"/>
      <w:szCs w:val="22"/>
    </w:rPr>
  </w:style>
  <w:style w:type="character" w:customStyle="1" w:styleId="FontStyle69">
    <w:name w:val="Font Style69"/>
    <w:basedOn w:val="DefaultParagraphFont"/>
    <w:uiPriority w:val="99"/>
    <w:rsid w:val="00FD1974"/>
    <w:rPr>
      <w:rFonts w:ascii="Courier New" w:hAnsi="Courier New" w:cs="Courier New"/>
      <w:b/>
      <w:bCs/>
      <w:sz w:val="22"/>
      <w:szCs w:val="22"/>
    </w:rPr>
  </w:style>
  <w:style w:type="character" w:customStyle="1" w:styleId="FontStyle75">
    <w:name w:val="Font Style75"/>
    <w:basedOn w:val="DefaultParagraphFont"/>
    <w:uiPriority w:val="99"/>
    <w:rsid w:val="00FD1974"/>
    <w:rPr>
      <w:rFonts w:ascii="Georgia" w:hAnsi="Georgia" w:cs="Georgia"/>
      <w:b/>
      <w:bCs/>
      <w:spacing w:val="30"/>
      <w:sz w:val="20"/>
      <w:szCs w:val="20"/>
    </w:rPr>
  </w:style>
  <w:style w:type="character" w:customStyle="1" w:styleId="FontStyle77">
    <w:name w:val="Font Style77"/>
    <w:basedOn w:val="DefaultParagraphFont"/>
    <w:uiPriority w:val="99"/>
    <w:rsid w:val="00FD1974"/>
    <w:rPr>
      <w:rFonts w:ascii="Georgia" w:hAnsi="Georgia" w:cs="Georgia"/>
      <w:spacing w:val="30"/>
      <w:sz w:val="20"/>
      <w:szCs w:val="20"/>
    </w:rPr>
  </w:style>
  <w:style w:type="character" w:customStyle="1" w:styleId="FontStyle58">
    <w:name w:val="Font Style58"/>
    <w:basedOn w:val="DefaultParagraphFont"/>
    <w:uiPriority w:val="99"/>
    <w:rsid w:val="00FD1974"/>
    <w:rPr>
      <w:rFonts w:ascii="Courier New" w:hAnsi="Courier New" w:cs="Courier New"/>
      <w:b/>
      <w:bCs/>
      <w:spacing w:val="20"/>
      <w:sz w:val="20"/>
      <w:szCs w:val="20"/>
    </w:rPr>
  </w:style>
  <w:style w:type="character" w:customStyle="1" w:styleId="FontStyle74">
    <w:name w:val="Font Style74"/>
    <w:basedOn w:val="DefaultParagraphFont"/>
    <w:uiPriority w:val="99"/>
    <w:rsid w:val="00FD1974"/>
    <w:rPr>
      <w:rFonts w:ascii="Courier New" w:hAnsi="Courier New" w:cs="Courier New"/>
      <w:spacing w:val="-20"/>
      <w:sz w:val="24"/>
      <w:szCs w:val="24"/>
    </w:rPr>
  </w:style>
  <w:style w:type="character" w:customStyle="1" w:styleId="FontStyle76">
    <w:name w:val="Font Style76"/>
    <w:basedOn w:val="DefaultParagraphFont"/>
    <w:uiPriority w:val="99"/>
    <w:rsid w:val="00FD1974"/>
    <w:rPr>
      <w:rFonts w:ascii="Franklin Gothic Demi Cond" w:hAnsi="Franklin Gothic Demi Cond" w:cs="Franklin Gothic Demi Cond"/>
      <w:spacing w:val="20"/>
      <w:sz w:val="24"/>
      <w:szCs w:val="24"/>
    </w:rPr>
  </w:style>
  <w:style w:type="character" w:customStyle="1" w:styleId="FontStyle57">
    <w:name w:val="Font Style57"/>
    <w:basedOn w:val="DefaultParagraphFont"/>
    <w:uiPriority w:val="99"/>
    <w:rsid w:val="00FD1974"/>
    <w:rPr>
      <w:rFonts w:ascii="Constantia" w:hAnsi="Constantia" w:cs="Constantia"/>
      <w:i/>
      <w:iCs/>
      <w:sz w:val="20"/>
      <w:szCs w:val="20"/>
    </w:rPr>
  </w:style>
  <w:style w:type="character" w:customStyle="1" w:styleId="FontStyle60">
    <w:name w:val="Font Style60"/>
    <w:basedOn w:val="DefaultParagraphFont"/>
    <w:uiPriority w:val="99"/>
    <w:rsid w:val="00FD1974"/>
    <w:rPr>
      <w:rFonts w:ascii="Courier New" w:hAnsi="Courier New" w:cs="Courier New"/>
      <w:i/>
      <w:iCs/>
      <w:spacing w:val="-10"/>
      <w:sz w:val="12"/>
      <w:szCs w:val="12"/>
    </w:rPr>
  </w:style>
  <w:style w:type="character" w:customStyle="1" w:styleId="FontStyle61">
    <w:name w:val="Font Style61"/>
    <w:basedOn w:val="DefaultParagraphFont"/>
    <w:uiPriority w:val="99"/>
    <w:rsid w:val="00FD1974"/>
    <w:rPr>
      <w:rFonts w:ascii="Courier New" w:hAnsi="Courier New" w:cs="Courier New"/>
      <w:i/>
      <w:iCs/>
      <w:sz w:val="22"/>
      <w:szCs w:val="22"/>
    </w:rPr>
  </w:style>
  <w:style w:type="character" w:customStyle="1" w:styleId="FontStyle51">
    <w:name w:val="Font Style51"/>
    <w:basedOn w:val="DefaultParagraphFont"/>
    <w:uiPriority w:val="99"/>
    <w:rsid w:val="00FD1974"/>
    <w:rPr>
      <w:rFonts w:ascii="Georgia" w:hAnsi="Georgia" w:cs="Georgia"/>
      <w:i/>
      <w:iCs/>
      <w:spacing w:val="30"/>
      <w:sz w:val="20"/>
      <w:szCs w:val="20"/>
    </w:rPr>
  </w:style>
  <w:style w:type="paragraph" w:customStyle="1" w:styleId="Style7">
    <w:name w:val="Style7"/>
    <w:basedOn w:val="Normal"/>
    <w:uiPriority w:val="99"/>
    <w:rsid w:val="00FD1974"/>
    <w:pPr>
      <w:widowControl w:val="0"/>
      <w:autoSpaceDE w:val="0"/>
      <w:autoSpaceDN w:val="0"/>
      <w:adjustRightInd w:val="0"/>
      <w:spacing w:line="233" w:lineRule="exact"/>
      <w:ind w:hanging="566"/>
    </w:pPr>
    <w:rPr>
      <w:rFonts w:ascii="Courier New" w:hAnsi="Courier New" w:cs="Courier New"/>
      <w:lang w:val="en-GB"/>
    </w:rPr>
  </w:style>
  <w:style w:type="paragraph" w:customStyle="1" w:styleId="Style4">
    <w:name w:val="Style4"/>
    <w:basedOn w:val="Normal"/>
    <w:uiPriority w:val="99"/>
    <w:rsid w:val="00FD1974"/>
    <w:pPr>
      <w:widowControl w:val="0"/>
      <w:autoSpaceDE w:val="0"/>
      <w:autoSpaceDN w:val="0"/>
      <w:adjustRightInd w:val="0"/>
    </w:pPr>
    <w:rPr>
      <w:rFonts w:ascii="Courier New" w:hAnsi="Courier New" w:cs="Courier New"/>
      <w:lang w:val="en-GB"/>
    </w:rPr>
  </w:style>
  <w:style w:type="paragraph" w:customStyle="1" w:styleId="Style24">
    <w:name w:val="Style24"/>
    <w:basedOn w:val="Normal"/>
    <w:uiPriority w:val="99"/>
    <w:rsid w:val="00FD1974"/>
    <w:pPr>
      <w:widowControl w:val="0"/>
      <w:autoSpaceDE w:val="0"/>
      <w:autoSpaceDN w:val="0"/>
      <w:adjustRightInd w:val="0"/>
    </w:pPr>
    <w:rPr>
      <w:rFonts w:ascii="Courier New" w:hAnsi="Courier New" w:cs="Courier New"/>
      <w:lang w:val="en-GB"/>
    </w:rPr>
  </w:style>
  <w:style w:type="paragraph" w:customStyle="1" w:styleId="Style3">
    <w:name w:val="Style3"/>
    <w:basedOn w:val="Normal"/>
    <w:uiPriority w:val="99"/>
    <w:rsid w:val="00FD1974"/>
    <w:pPr>
      <w:widowControl w:val="0"/>
      <w:autoSpaceDE w:val="0"/>
      <w:autoSpaceDN w:val="0"/>
      <w:adjustRightInd w:val="0"/>
      <w:spacing w:line="470" w:lineRule="exact"/>
      <w:ind w:firstLine="682"/>
    </w:pPr>
    <w:rPr>
      <w:rFonts w:ascii="Courier New" w:hAnsi="Courier New" w:cs="Courier New"/>
      <w:lang w:val="en-GB"/>
    </w:rPr>
  </w:style>
  <w:style w:type="character" w:customStyle="1" w:styleId="FontStyle86">
    <w:name w:val="Font Style86"/>
    <w:basedOn w:val="DefaultParagraphFont"/>
    <w:uiPriority w:val="99"/>
    <w:rsid w:val="00FD1974"/>
    <w:rPr>
      <w:rFonts w:ascii="Courier New" w:hAnsi="Courier New" w:cs="Courier New"/>
      <w:i/>
      <w:iCs/>
      <w:sz w:val="22"/>
      <w:szCs w:val="22"/>
    </w:rPr>
  </w:style>
  <w:style w:type="paragraph" w:customStyle="1" w:styleId="Style9">
    <w:name w:val="Style9"/>
    <w:basedOn w:val="Normal"/>
    <w:uiPriority w:val="99"/>
    <w:rsid w:val="00FD1974"/>
    <w:pPr>
      <w:widowControl w:val="0"/>
      <w:autoSpaceDE w:val="0"/>
      <w:autoSpaceDN w:val="0"/>
      <w:adjustRightInd w:val="0"/>
      <w:spacing w:line="472" w:lineRule="exact"/>
    </w:pPr>
    <w:rPr>
      <w:rFonts w:ascii="Courier New" w:hAnsi="Courier New" w:cs="Courier New"/>
      <w:lang w:val="en-GB"/>
    </w:rPr>
  </w:style>
  <w:style w:type="paragraph" w:customStyle="1" w:styleId="Style12">
    <w:name w:val="Style12"/>
    <w:basedOn w:val="Normal"/>
    <w:uiPriority w:val="99"/>
    <w:rsid w:val="00FD1974"/>
    <w:pPr>
      <w:widowControl w:val="0"/>
      <w:autoSpaceDE w:val="0"/>
      <w:autoSpaceDN w:val="0"/>
      <w:adjustRightInd w:val="0"/>
      <w:spacing w:line="469" w:lineRule="exact"/>
      <w:ind w:firstLine="422"/>
    </w:pPr>
    <w:rPr>
      <w:rFonts w:ascii="Courier New" w:hAnsi="Courier New" w:cs="Courier New"/>
      <w:lang w:val="en-GB"/>
    </w:rPr>
  </w:style>
  <w:style w:type="paragraph" w:customStyle="1" w:styleId="Style14">
    <w:name w:val="Style14"/>
    <w:basedOn w:val="Normal"/>
    <w:uiPriority w:val="99"/>
    <w:rsid w:val="00FD1974"/>
    <w:pPr>
      <w:widowControl w:val="0"/>
      <w:autoSpaceDE w:val="0"/>
      <w:autoSpaceDN w:val="0"/>
      <w:adjustRightInd w:val="0"/>
      <w:spacing w:line="475" w:lineRule="exact"/>
      <w:ind w:firstLine="850"/>
    </w:pPr>
    <w:rPr>
      <w:rFonts w:ascii="Courier New" w:hAnsi="Courier New" w:cs="Courier New"/>
      <w:lang w:val="en-GB"/>
    </w:rPr>
  </w:style>
  <w:style w:type="paragraph" w:customStyle="1" w:styleId="Style17">
    <w:name w:val="Style17"/>
    <w:basedOn w:val="Normal"/>
    <w:uiPriority w:val="99"/>
    <w:rsid w:val="00FD1974"/>
    <w:pPr>
      <w:widowControl w:val="0"/>
      <w:autoSpaceDE w:val="0"/>
      <w:autoSpaceDN w:val="0"/>
      <w:adjustRightInd w:val="0"/>
      <w:spacing w:line="235" w:lineRule="exact"/>
    </w:pPr>
    <w:rPr>
      <w:rFonts w:ascii="Courier New" w:hAnsi="Courier New" w:cs="Courier New"/>
      <w:lang w:val="en-GB"/>
    </w:rPr>
  </w:style>
  <w:style w:type="paragraph" w:customStyle="1" w:styleId="Style45">
    <w:name w:val="Style45"/>
    <w:basedOn w:val="Normal"/>
    <w:uiPriority w:val="99"/>
    <w:rsid w:val="00FD1974"/>
    <w:pPr>
      <w:widowControl w:val="0"/>
      <w:autoSpaceDE w:val="0"/>
      <w:autoSpaceDN w:val="0"/>
      <w:adjustRightInd w:val="0"/>
      <w:spacing w:line="470" w:lineRule="exact"/>
      <w:ind w:firstLine="715"/>
    </w:pPr>
    <w:rPr>
      <w:rFonts w:ascii="Courier New" w:hAnsi="Courier New" w:cs="Courier New"/>
      <w:lang w:val="en-GB"/>
    </w:rPr>
  </w:style>
  <w:style w:type="character" w:customStyle="1" w:styleId="FontStyle67">
    <w:name w:val="Font Style67"/>
    <w:basedOn w:val="DefaultParagraphFont"/>
    <w:uiPriority w:val="99"/>
    <w:rsid w:val="00FD1974"/>
    <w:rPr>
      <w:rFonts w:ascii="Franklin Gothic Demi Cond" w:hAnsi="Franklin Gothic Demi Cond" w:cs="Franklin Gothic Demi Cond"/>
      <w:b/>
      <w:bCs/>
      <w:spacing w:val="20"/>
      <w:sz w:val="20"/>
      <w:szCs w:val="20"/>
    </w:rPr>
  </w:style>
  <w:style w:type="character" w:customStyle="1" w:styleId="FontStyle68">
    <w:name w:val="Font Style68"/>
    <w:basedOn w:val="DefaultParagraphFont"/>
    <w:uiPriority w:val="99"/>
    <w:rsid w:val="00FD1974"/>
    <w:rPr>
      <w:rFonts w:ascii="Georgia" w:hAnsi="Georgia" w:cs="Georgia"/>
      <w:i/>
      <w:iCs/>
      <w:spacing w:val="50"/>
      <w:sz w:val="24"/>
      <w:szCs w:val="24"/>
    </w:rPr>
  </w:style>
  <w:style w:type="character" w:customStyle="1" w:styleId="FontStyle73">
    <w:name w:val="Font Style73"/>
    <w:basedOn w:val="DefaultParagraphFont"/>
    <w:uiPriority w:val="99"/>
    <w:rsid w:val="00FD1974"/>
    <w:rPr>
      <w:rFonts w:ascii="Georgia" w:hAnsi="Georgia" w:cs="Georgia"/>
      <w:spacing w:val="30"/>
      <w:sz w:val="20"/>
      <w:szCs w:val="20"/>
    </w:rPr>
  </w:style>
  <w:style w:type="paragraph" w:customStyle="1" w:styleId="DecimalAligned">
    <w:name w:val="Decimal Aligned"/>
    <w:basedOn w:val="Normal"/>
    <w:uiPriority w:val="40"/>
    <w:qFormat/>
    <w:rsid w:val="00FD1974"/>
    <w:pPr>
      <w:tabs>
        <w:tab w:val="decimal" w:pos="360"/>
      </w:tabs>
      <w:spacing w:after="200" w:line="276" w:lineRule="auto"/>
    </w:pPr>
    <w:rPr>
      <w:rFonts w:ascii="Calibri" w:hAnsi="Calibri"/>
      <w:sz w:val="22"/>
      <w:szCs w:val="22"/>
      <w:lang w:val="en-GB"/>
    </w:rPr>
  </w:style>
  <w:style w:type="paragraph" w:customStyle="1" w:styleId="Style36">
    <w:name w:val="Style36"/>
    <w:basedOn w:val="Normal"/>
    <w:uiPriority w:val="99"/>
    <w:rsid w:val="00FD1974"/>
    <w:pPr>
      <w:widowControl w:val="0"/>
      <w:autoSpaceDE w:val="0"/>
      <w:autoSpaceDN w:val="0"/>
      <w:adjustRightInd w:val="0"/>
      <w:spacing w:line="480" w:lineRule="exact"/>
      <w:ind w:firstLine="984"/>
    </w:pPr>
    <w:rPr>
      <w:rFonts w:ascii="Courier New" w:hAnsi="Courier New" w:cs="Courier New"/>
      <w:lang w:val="en-GB"/>
    </w:rPr>
  </w:style>
  <w:style w:type="paragraph" w:customStyle="1" w:styleId="Style40">
    <w:name w:val="Style40"/>
    <w:basedOn w:val="Normal"/>
    <w:uiPriority w:val="99"/>
    <w:rsid w:val="00FD1974"/>
    <w:pPr>
      <w:widowControl w:val="0"/>
      <w:autoSpaceDE w:val="0"/>
      <w:autoSpaceDN w:val="0"/>
      <w:adjustRightInd w:val="0"/>
      <w:spacing w:line="470" w:lineRule="exact"/>
      <w:ind w:firstLine="710"/>
    </w:pPr>
    <w:rPr>
      <w:rFonts w:ascii="Courier New" w:hAnsi="Courier New" w:cs="Courier New"/>
      <w:lang w:val="en-GB"/>
    </w:rPr>
  </w:style>
  <w:style w:type="character" w:customStyle="1" w:styleId="FontStyle70">
    <w:name w:val="Font Style70"/>
    <w:basedOn w:val="DefaultParagraphFont"/>
    <w:uiPriority w:val="99"/>
    <w:rsid w:val="00FD1974"/>
    <w:rPr>
      <w:rFonts w:ascii="Courier New" w:hAnsi="Courier New" w:cs="Courier New"/>
      <w:b/>
      <w:bCs/>
      <w:sz w:val="22"/>
      <w:szCs w:val="22"/>
    </w:rPr>
  </w:style>
  <w:style w:type="paragraph" w:customStyle="1" w:styleId="Style43">
    <w:name w:val="Style43"/>
    <w:basedOn w:val="Normal"/>
    <w:uiPriority w:val="99"/>
    <w:rsid w:val="00FD1974"/>
    <w:pPr>
      <w:widowControl w:val="0"/>
      <w:autoSpaceDE w:val="0"/>
      <w:autoSpaceDN w:val="0"/>
      <w:adjustRightInd w:val="0"/>
      <w:spacing w:line="235" w:lineRule="exact"/>
      <w:ind w:hanging="706"/>
    </w:pPr>
    <w:rPr>
      <w:rFonts w:ascii="Courier New" w:hAnsi="Courier New" w:cs="Courier New"/>
      <w:lang w:val="en-GB"/>
    </w:rPr>
  </w:style>
  <w:style w:type="character" w:customStyle="1" w:styleId="FontStyle62">
    <w:name w:val="Font Style62"/>
    <w:basedOn w:val="DefaultParagraphFont"/>
    <w:uiPriority w:val="99"/>
    <w:rsid w:val="00FD1974"/>
    <w:rPr>
      <w:rFonts w:ascii="Georgia" w:hAnsi="Georgia" w:cs="Georgia"/>
      <w:smallCaps/>
      <w:spacing w:val="50"/>
      <w:sz w:val="22"/>
      <w:szCs w:val="22"/>
    </w:rPr>
  </w:style>
  <w:style w:type="character" w:customStyle="1" w:styleId="FontStyle71">
    <w:name w:val="Font Style71"/>
    <w:basedOn w:val="DefaultParagraphFont"/>
    <w:uiPriority w:val="99"/>
    <w:rsid w:val="00FD1974"/>
    <w:rPr>
      <w:rFonts w:ascii="Courier New" w:hAnsi="Courier New" w:cs="Courier New"/>
      <w:i/>
      <w:iCs/>
      <w:spacing w:val="30"/>
      <w:sz w:val="22"/>
      <w:szCs w:val="22"/>
    </w:rPr>
  </w:style>
  <w:style w:type="character" w:customStyle="1" w:styleId="FontStyle72">
    <w:name w:val="Font Style72"/>
    <w:basedOn w:val="DefaultParagraphFont"/>
    <w:uiPriority w:val="99"/>
    <w:rsid w:val="00FD1974"/>
    <w:rPr>
      <w:rFonts w:ascii="Georgia" w:hAnsi="Georgia" w:cs="Georgia"/>
      <w:smallCaps/>
      <w:spacing w:val="30"/>
      <w:sz w:val="20"/>
      <w:szCs w:val="20"/>
    </w:rPr>
  </w:style>
  <w:style w:type="paragraph" w:customStyle="1" w:styleId="Style33">
    <w:name w:val="Style33"/>
    <w:basedOn w:val="Normal"/>
    <w:uiPriority w:val="99"/>
    <w:rsid w:val="00FD1974"/>
    <w:pPr>
      <w:widowControl w:val="0"/>
      <w:autoSpaceDE w:val="0"/>
      <w:autoSpaceDN w:val="0"/>
      <w:adjustRightInd w:val="0"/>
    </w:pPr>
    <w:rPr>
      <w:rFonts w:ascii="Courier New" w:hAnsi="Courier New" w:cs="Courier New"/>
      <w:lang w:val="en-GB"/>
    </w:rPr>
  </w:style>
  <w:style w:type="paragraph" w:customStyle="1" w:styleId="Style26">
    <w:name w:val="Style26"/>
    <w:basedOn w:val="Normal"/>
    <w:uiPriority w:val="99"/>
    <w:rsid w:val="00FD1974"/>
    <w:pPr>
      <w:widowControl w:val="0"/>
      <w:autoSpaceDE w:val="0"/>
      <w:autoSpaceDN w:val="0"/>
      <w:adjustRightInd w:val="0"/>
    </w:pPr>
    <w:rPr>
      <w:rFonts w:ascii="Courier New" w:hAnsi="Courier New" w:cs="Courier New"/>
      <w:lang w:val="en-GB"/>
    </w:rPr>
  </w:style>
  <w:style w:type="paragraph" w:customStyle="1" w:styleId="Style27">
    <w:name w:val="Style27"/>
    <w:basedOn w:val="Normal"/>
    <w:uiPriority w:val="99"/>
    <w:rsid w:val="00FD1974"/>
    <w:pPr>
      <w:widowControl w:val="0"/>
      <w:autoSpaceDE w:val="0"/>
      <w:autoSpaceDN w:val="0"/>
      <w:adjustRightInd w:val="0"/>
      <w:spacing w:line="67" w:lineRule="exact"/>
    </w:pPr>
    <w:rPr>
      <w:rFonts w:ascii="Courier New" w:hAnsi="Courier New" w:cs="Courier New"/>
      <w:lang w:val="en-GB"/>
    </w:rPr>
  </w:style>
  <w:style w:type="paragraph" w:customStyle="1" w:styleId="Style38">
    <w:name w:val="Style38"/>
    <w:basedOn w:val="Normal"/>
    <w:uiPriority w:val="99"/>
    <w:rsid w:val="00FD1974"/>
    <w:pPr>
      <w:widowControl w:val="0"/>
      <w:autoSpaceDE w:val="0"/>
      <w:autoSpaceDN w:val="0"/>
      <w:adjustRightInd w:val="0"/>
      <w:spacing w:line="235" w:lineRule="exact"/>
      <w:ind w:firstLine="706"/>
    </w:pPr>
    <w:rPr>
      <w:rFonts w:ascii="Courier New" w:hAnsi="Courier New" w:cs="Courier New"/>
      <w:lang w:val="en-GB"/>
    </w:rPr>
  </w:style>
  <w:style w:type="character" w:customStyle="1" w:styleId="yshortcuts">
    <w:name w:val="yshortcuts"/>
    <w:basedOn w:val="DefaultParagraphFont"/>
    <w:rsid w:val="00FD1974"/>
  </w:style>
  <w:style w:type="paragraph" w:customStyle="1" w:styleId="CM59">
    <w:name w:val="CM59"/>
    <w:basedOn w:val="Default"/>
    <w:next w:val="Default"/>
    <w:rsid w:val="00FD1974"/>
    <w:pPr>
      <w:spacing w:after="270"/>
    </w:pPr>
    <w:rPr>
      <w:rFonts w:ascii="Times New Roman" w:hAnsi="Times New Roman" w:cs="Times New Roman"/>
      <w:color w:val="auto"/>
    </w:rPr>
  </w:style>
  <w:style w:type="paragraph" w:customStyle="1" w:styleId="tgt1">
    <w:name w:val="tgt1"/>
    <w:basedOn w:val="Normal"/>
    <w:rsid w:val="00FD1974"/>
    <w:pPr>
      <w:spacing w:after="150"/>
    </w:pPr>
    <w:rPr>
      <w:rFonts w:ascii="SimSun" w:eastAsia="SimSun" w:hAnsi="SimSun" w:cs="SimSun"/>
      <w:lang w:eastAsia="zh-CN"/>
    </w:rPr>
  </w:style>
  <w:style w:type="paragraph" w:customStyle="1" w:styleId="WEDC-Bodytext-P1">
    <w:name w:val="WEDC - Body text - P1"/>
    <w:rsid w:val="00FD1974"/>
    <w:pPr>
      <w:tabs>
        <w:tab w:val="left" w:pos="170"/>
        <w:tab w:val="left" w:pos="283"/>
        <w:tab w:val="left" w:pos="454"/>
      </w:tabs>
      <w:spacing w:line="240" w:lineRule="atLeast"/>
    </w:pPr>
    <w:rPr>
      <w:rFonts w:ascii="Times New Roman" w:eastAsia="Times New Roman" w:hAnsi="Times New Roman" w:cs="Times New Roman"/>
      <w:bCs/>
      <w:color w:val="000000"/>
      <w:spacing w:val="-2"/>
      <w:sz w:val="20"/>
      <w:szCs w:val="20"/>
      <w:lang w:val="en-GB"/>
    </w:rPr>
  </w:style>
  <w:style w:type="paragraph" w:customStyle="1" w:styleId="WEDC-Tabletext">
    <w:name w:val="WEDC - Table text"/>
    <w:rsid w:val="00FD1974"/>
    <w:pPr>
      <w:tabs>
        <w:tab w:val="left" w:pos="170"/>
        <w:tab w:val="left" w:pos="340"/>
        <w:tab w:val="left" w:pos="510"/>
        <w:tab w:val="left" w:pos="680"/>
      </w:tabs>
    </w:pPr>
    <w:rPr>
      <w:rFonts w:ascii="Arial" w:eastAsia="Times New Roman" w:hAnsi="Arial" w:cs="Arial"/>
      <w:bCs/>
      <w:sz w:val="16"/>
      <w:szCs w:val="16"/>
      <w:lang w:val="en-GB"/>
    </w:rPr>
  </w:style>
  <w:style w:type="paragraph" w:customStyle="1" w:styleId="MapleOutput1">
    <w:name w:val="Maple Output1"/>
    <w:next w:val="Normal"/>
    <w:rsid w:val="00FD1974"/>
    <w:pPr>
      <w:autoSpaceDE w:val="0"/>
      <w:autoSpaceDN w:val="0"/>
      <w:adjustRightInd w:val="0"/>
      <w:spacing w:line="360" w:lineRule="auto"/>
    </w:pPr>
    <w:rPr>
      <w:rFonts w:ascii="Times New Roman" w:eastAsia="Times New Roman" w:hAnsi="Times New Roman" w:cs="Times New Roman"/>
      <w:color w:val="000000"/>
      <w:sz w:val="24"/>
      <w:szCs w:val="24"/>
    </w:rPr>
  </w:style>
  <w:style w:type="paragraph" w:customStyle="1" w:styleId="PaperTitle0">
    <w:name w:val="Paper Title"/>
    <w:next w:val="Normal"/>
    <w:rsid w:val="00FD1974"/>
    <w:pPr>
      <w:widowControl w:val="0"/>
      <w:spacing w:before="1960"/>
      <w:outlineLvl w:val="0"/>
    </w:pPr>
    <w:rPr>
      <w:rFonts w:ascii="Times New Roman" w:eastAsia="Times New Roman" w:hAnsi="Times New Roman" w:cs="Times New Roman"/>
      <w:b/>
      <w:sz w:val="32"/>
      <w:szCs w:val="20"/>
      <w:lang w:val="en-GB"/>
    </w:rPr>
  </w:style>
  <w:style w:type="paragraph" w:customStyle="1" w:styleId="PaperAuthor">
    <w:name w:val="Paper Author"/>
    <w:next w:val="Normal"/>
    <w:rsid w:val="00FD1974"/>
    <w:pPr>
      <w:widowControl w:val="0"/>
      <w:spacing w:before="320"/>
      <w:outlineLvl w:val="1"/>
    </w:pPr>
    <w:rPr>
      <w:rFonts w:ascii="Times New Roman" w:eastAsia="Times New Roman" w:hAnsi="Times New Roman" w:cs="Times New Roman"/>
      <w:sz w:val="24"/>
      <w:szCs w:val="20"/>
      <w:lang w:val="en-GB"/>
    </w:rPr>
  </w:style>
  <w:style w:type="character" w:customStyle="1" w:styleId="technoratitag">
    <w:name w:val="technoratitag"/>
    <w:basedOn w:val="DefaultParagraphFont"/>
    <w:rsid w:val="00FD1974"/>
  </w:style>
  <w:style w:type="paragraph" w:customStyle="1" w:styleId="ReferencesTitle">
    <w:name w:val="References Title"/>
    <w:next w:val="ReferencesCitation"/>
    <w:uiPriority w:val="17"/>
    <w:qFormat/>
    <w:rsid w:val="00FD1974"/>
    <w:pPr>
      <w:keepNext/>
      <w:spacing w:before="240" w:after="240"/>
      <w:outlineLvl w:val="0"/>
    </w:pPr>
    <w:rPr>
      <w:rFonts w:ascii="Times New Roman" w:eastAsia="Times New Roman" w:hAnsi="Times New Roman" w:cs="Times New Roman"/>
      <w:b/>
      <w:sz w:val="24"/>
      <w:szCs w:val="20"/>
      <w:lang w:val="en-GB"/>
    </w:rPr>
  </w:style>
  <w:style w:type="paragraph" w:customStyle="1" w:styleId="ReferencesCitation">
    <w:name w:val="References Citation"/>
    <w:uiPriority w:val="18"/>
    <w:qFormat/>
    <w:rsid w:val="00FD1974"/>
    <w:pPr>
      <w:numPr>
        <w:numId w:val="1"/>
      </w:numPr>
    </w:pPr>
    <w:rPr>
      <w:rFonts w:ascii="Times New Roman" w:eastAsia="Times New Roman" w:hAnsi="Times New Roman" w:cs="Times New Roman"/>
      <w:sz w:val="20"/>
      <w:szCs w:val="20"/>
      <w:lang w:val="en-GB"/>
    </w:rPr>
  </w:style>
  <w:style w:type="character" w:customStyle="1" w:styleId="article-articlebody">
    <w:name w:val="article-articlebody"/>
    <w:basedOn w:val="DefaultParagraphFont"/>
    <w:rsid w:val="00FD1974"/>
  </w:style>
  <w:style w:type="character" w:styleId="FollowedHyperlink">
    <w:name w:val="FollowedHyperlink"/>
    <w:basedOn w:val="DefaultParagraphFont"/>
    <w:uiPriority w:val="99"/>
    <w:semiHidden/>
    <w:unhideWhenUsed/>
    <w:rsid w:val="00FD1974"/>
    <w:rPr>
      <w:color w:val="800080"/>
      <w:u w:val="single"/>
    </w:rPr>
  </w:style>
  <w:style w:type="paragraph" w:styleId="BodyTextIndent2">
    <w:name w:val="Body Text Indent 2"/>
    <w:basedOn w:val="Normal"/>
    <w:link w:val="BodyTextIndent2Char"/>
    <w:unhideWhenUsed/>
    <w:rsid w:val="00FD1974"/>
    <w:pPr>
      <w:spacing w:after="120" w:line="480" w:lineRule="auto"/>
      <w:ind w:left="360"/>
    </w:pPr>
  </w:style>
  <w:style w:type="character" w:customStyle="1" w:styleId="BodyTextIndent2Char">
    <w:name w:val="Body Text Indent 2 Char"/>
    <w:basedOn w:val="DefaultParagraphFont"/>
    <w:link w:val="BodyTextIndent2"/>
    <w:rsid w:val="00FD1974"/>
    <w:rPr>
      <w:rFonts w:ascii="Times New Roman" w:eastAsia="Times New Roman" w:hAnsi="Times New Roman" w:cs="Times New Roman"/>
      <w:sz w:val="24"/>
      <w:szCs w:val="24"/>
    </w:rPr>
  </w:style>
  <w:style w:type="character" w:customStyle="1" w:styleId="jrnl">
    <w:name w:val="jrnl"/>
    <w:basedOn w:val="DefaultParagraphFont"/>
    <w:rsid w:val="00FD1974"/>
  </w:style>
  <w:style w:type="paragraph" w:customStyle="1" w:styleId="desc">
    <w:name w:val="desc"/>
    <w:basedOn w:val="Normal"/>
    <w:rsid w:val="00FD1974"/>
    <w:pPr>
      <w:spacing w:before="100" w:beforeAutospacing="1" w:after="100" w:afterAutospacing="1"/>
    </w:pPr>
  </w:style>
  <w:style w:type="paragraph" w:customStyle="1" w:styleId="TableHeading">
    <w:name w:val="Table Heading"/>
    <w:basedOn w:val="Normal"/>
    <w:rsid w:val="00FD1974"/>
    <w:pPr>
      <w:suppressLineNumbers/>
      <w:suppressAutoHyphens/>
      <w:jc w:val="center"/>
    </w:pPr>
    <w:rPr>
      <w:b/>
      <w:szCs w:val="20"/>
      <w:lang w:eastAsia="ar-SA"/>
    </w:rPr>
  </w:style>
  <w:style w:type="paragraph" w:customStyle="1" w:styleId="TableContents">
    <w:name w:val="Table Contents"/>
    <w:basedOn w:val="Normal"/>
    <w:rsid w:val="00FD1974"/>
    <w:pPr>
      <w:suppressLineNumbers/>
      <w:suppressAutoHyphens/>
    </w:pPr>
    <w:rPr>
      <w:szCs w:val="20"/>
      <w:lang w:eastAsia="ar-SA"/>
    </w:rPr>
  </w:style>
  <w:style w:type="paragraph" w:customStyle="1" w:styleId="Brdtext">
    <w:name w:val="Brödtext"/>
    <w:basedOn w:val="Normal"/>
    <w:next w:val="Normal"/>
    <w:rsid w:val="00FD1974"/>
    <w:pPr>
      <w:autoSpaceDE w:val="0"/>
      <w:autoSpaceDN w:val="0"/>
      <w:adjustRightInd w:val="0"/>
    </w:pPr>
  </w:style>
  <w:style w:type="paragraph" w:styleId="ListBullet">
    <w:name w:val="List Bullet"/>
    <w:basedOn w:val="Normal"/>
    <w:autoRedefine/>
    <w:semiHidden/>
    <w:rsid w:val="00FD1974"/>
    <w:pPr>
      <w:numPr>
        <w:numId w:val="2"/>
      </w:numPr>
      <w:spacing w:line="360" w:lineRule="auto"/>
    </w:pPr>
  </w:style>
  <w:style w:type="paragraph" w:customStyle="1" w:styleId="textreseearch">
    <w:name w:val="text reseearch"/>
    <w:basedOn w:val="Normal"/>
    <w:link w:val="textreseearchChar"/>
    <w:qFormat/>
    <w:rsid w:val="00FD1974"/>
    <w:pPr>
      <w:spacing w:after="120" w:line="360" w:lineRule="auto"/>
    </w:pPr>
    <w:rPr>
      <w:rFonts w:ascii="Arial" w:eastAsia="Calibri" w:hAnsi="Arial"/>
      <w:sz w:val="20"/>
      <w:szCs w:val="20"/>
      <w:lang w:val="en-IN"/>
    </w:rPr>
  </w:style>
  <w:style w:type="character" w:customStyle="1" w:styleId="textreseearchChar">
    <w:name w:val="text reseearch Char"/>
    <w:link w:val="textreseearch"/>
    <w:rsid w:val="00FD1974"/>
    <w:rPr>
      <w:rFonts w:ascii="Arial" w:eastAsia="Calibri" w:hAnsi="Arial" w:cs="Times New Roman"/>
      <w:sz w:val="20"/>
      <w:szCs w:val="20"/>
      <w:lang w:val="en-IN"/>
    </w:rPr>
  </w:style>
  <w:style w:type="character" w:customStyle="1" w:styleId="red-text-bold">
    <w:name w:val="red-text-bold"/>
    <w:basedOn w:val="DefaultParagraphFont"/>
    <w:rsid w:val="00FD1974"/>
  </w:style>
  <w:style w:type="table" w:customStyle="1" w:styleId="LightShading15">
    <w:name w:val="Light Shading15"/>
    <w:basedOn w:val="TableNormal"/>
    <w:uiPriority w:val="60"/>
    <w:rsid w:val="00FD1974"/>
    <w:rPr>
      <w:rFonts w:ascii="Calibri" w:eastAsia="Calibri" w:hAnsi="Calibri" w:cs="Times New Roman"/>
      <w:color w:val="000000"/>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customStyle="1" w:styleId="table">
    <w:name w:val="table"/>
    <w:basedOn w:val="Normal"/>
    <w:link w:val="tableChar"/>
    <w:qFormat/>
    <w:rsid w:val="00FD1974"/>
    <w:pPr>
      <w:jc w:val="center"/>
    </w:pPr>
    <w:rPr>
      <w:rFonts w:ascii="Arial Narrow" w:hAnsi="Arial Narrow"/>
      <w:color w:val="000000"/>
      <w:sz w:val="20"/>
      <w:szCs w:val="20"/>
      <w:lang w:val="en-IN"/>
    </w:rPr>
  </w:style>
  <w:style w:type="character" w:customStyle="1" w:styleId="tableChar">
    <w:name w:val="table Char"/>
    <w:link w:val="table"/>
    <w:rsid w:val="00FD1974"/>
    <w:rPr>
      <w:rFonts w:ascii="Arial Narrow" w:eastAsia="Times New Roman" w:hAnsi="Arial Narrow" w:cs="Times New Roman"/>
      <w:color w:val="000000"/>
      <w:sz w:val="20"/>
      <w:szCs w:val="20"/>
      <w:lang w:val="en-IN"/>
    </w:rPr>
  </w:style>
  <w:style w:type="paragraph" w:customStyle="1" w:styleId="table1">
    <w:name w:val="table1"/>
    <w:basedOn w:val="table"/>
    <w:link w:val="table1Char"/>
    <w:qFormat/>
    <w:rsid w:val="00FD1974"/>
    <w:pPr>
      <w:framePr w:hSpace="180" w:wrap="around" w:vAnchor="page" w:hAnchor="margin" w:y="1508"/>
      <w:jc w:val="left"/>
    </w:pPr>
    <w:rPr>
      <w:szCs w:val="16"/>
    </w:rPr>
  </w:style>
  <w:style w:type="character" w:customStyle="1" w:styleId="table1Char">
    <w:name w:val="table1 Char"/>
    <w:link w:val="table1"/>
    <w:rsid w:val="00FD1974"/>
    <w:rPr>
      <w:rFonts w:ascii="Arial Narrow" w:eastAsia="Times New Roman" w:hAnsi="Arial Narrow" w:cs="Times New Roman"/>
      <w:color w:val="000000"/>
      <w:sz w:val="20"/>
      <w:szCs w:val="16"/>
      <w:lang w:val="en-IN"/>
    </w:rPr>
  </w:style>
  <w:style w:type="character" w:customStyle="1" w:styleId="go">
    <w:name w:val="go"/>
    <w:basedOn w:val="DefaultParagraphFont"/>
    <w:rsid w:val="00FD1974"/>
  </w:style>
  <w:style w:type="character" w:customStyle="1" w:styleId="linkbar">
    <w:name w:val="linkbar"/>
    <w:basedOn w:val="DefaultParagraphFont"/>
    <w:rsid w:val="00FD1974"/>
  </w:style>
  <w:style w:type="paragraph" w:customStyle="1" w:styleId="CM28">
    <w:name w:val="CM28"/>
    <w:basedOn w:val="Normal"/>
    <w:next w:val="Normal"/>
    <w:rsid w:val="00FD1974"/>
    <w:pPr>
      <w:widowControl w:val="0"/>
      <w:autoSpaceDE w:val="0"/>
      <w:autoSpaceDN w:val="0"/>
      <w:adjustRightInd w:val="0"/>
      <w:spacing w:line="251" w:lineRule="atLeast"/>
    </w:pPr>
    <w:rPr>
      <w:rFonts w:ascii="Arial" w:hAnsi="Arial"/>
    </w:rPr>
  </w:style>
  <w:style w:type="character" w:customStyle="1" w:styleId="author0">
    <w:name w:val="author"/>
    <w:basedOn w:val="DefaultParagraphFont"/>
    <w:rsid w:val="00FD1974"/>
  </w:style>
  <w:style w:type="character" w:customStyle="1" w:styleId="doi">
    <w:name w:val="doi"/>
    <w:basedOn w:val="DefaultParagraphFont"/>
    <w:rsid w:val="00FD1974"/>
  </w:style>
  <w:style w:type="character" w:customStyle="1" w:styleId="grame">
    <w:name w:val="grame"/>
    <w:rsid w:val="00FD1974"/>
  </w:style>
  <w:style w:type="character" w:customStyle="1" w:styleId="citation1">
    <w:name w:val="citation1"/>
    <w:rsid w:val="00FD1974"/>
    <w:rPr>
      <w:rFonts w:ascii="Arial" w:hAnsi="Arial" w:cs="Arial" w:hint="default"/>
      <w:sz w:val="18"/>
      <w:szCs w:val="18"/>
    </w:rPr>
  </w:style>
  <w:style w:type="character" w:customStyle="1" w:styleId="inactive">
    <w:name w:val="inactive"/>
    <w:rsid w:val="00FD1974"/>
  </w:style>
  <w:style w:type="character" w:customStyle="1" w:styleId="FontStyle14">
    <w:name w:val="Font Style14"/>
    <w:basedOn w:val="DefaultParagraphFont"/>
    <w:uiPriority w:val="99"/>
    <w:rsid w:val="00FD1974"/>
    <w:rPr>
      <w:rFonts w:ascii="Times New Roman" w:hAnsi="Times New Roman" w:cs="Times New Roman"/>
      <w:sz w:val="20"/>
      <w:szCs w:val="20"/>
    </w:rPr>
  </w:style>
  <w:style w:type="paragraph" w:customStyle="1" w:styleId="Style2">
    <w:name w:val="Style2"/>
    <w:basedOn w:val="Normal"/>
    <w:uiPriority w:val="99"/>
    <w:rsid w:val="00FD1974"/>
    <w:pPr>
      <w:widowControl w:val="0"/>
      <w:suppressAutoHyphens/>
      <w:autoSpaceDE w:val="0"/>
      <w:spacing w:line="566" w:lineRule="exact"/>
    </w:pPr>
    <w:rPr>
      <w:lang w:eastAsia="ar-SA"/>
    </w:rPr>
  </w:style>
  <w:style w:type="character" w:customStyle="1" w:styleId="FontStyle17">
    <w:name w:val="Font Style17"/>
    <w:basedOn w:val="DefaultParagraphFont"/>
    <w:uiPriority w:val="99"/>
    <w:rsid w:val="00FD1974"/>
    <w:rPr>
      <w:rFonts w:ascii="Times New Roman" w:hAnsi="Times New Roman" w:cs="Times New Roman"/>
      <w:sz w:val="20"/>
      <w:szCs w:val="20"/>
    </w:rPr>
  </w:style>
  <w:style w:type="character" w:customStyle="1" w:styleId="FontStyle25">
    <w:name w:val="Font Style25"/>
    <w:basedOn w:val="DefaultParagraphFont"/>
    <w:uiPriority w:val="99"/>
    <w:rsid w:val="00FD1974"/>
    <w:rPr>
      <w:rFonts w:ascii="Times New Roman" w:hAnsi="Times New Roman" w:cs="Times New Roman"/>
      <w:b/>
      <w:bCs/>
      <w:sz w:val="20"/>
      <w:szCs w:val="20"/>
    </w:rPr>
  </w:style>
  <w:style w:type="paragraph" w:customStyle="1" w:styleId="Style1">
    <w:name w:val="Style1"/>
    <w:basedOn w:val="Normal"/>
    <w:uiPriority w:val="99"/>
    <w:rsid w:val="00FD1974"/>
    <w:pPr>
      <w:widowControl w:val="0"/>
      <w:suppressAutoHyphens/>
      <w:autoSpaceDE w:val="0"/>
      <w:spacing w:line="566" w:lineRule="exact"/>
      <w:ind w:firstLine="1104"/>
    </w:pPr>
    <w:rPr>
      <w:lang w:eastAsia="ar-SA"/>
    </w:rPr>
  </w:style>
  <w:style w:type="character" w:customStyle="1" w:styleId="FontStyle31">
    <w:name w:val="Font Style31"/>
    <w:basedOn w:val="DefaultParagraphFont"/>
    <w:uiPriority w:val="99"/>
    <w:rsid w:val="00FD1974"/>
    <w:rPr>
      <w:rFonts w:ascii="Courier New" w:hAnsi="Courier New" w:cs="Courier New"/>
      <w:sz w:val="22"/>
      <w:szCs w:val="22"/>
    </w:rPr>
  </w:style>
  <w:style w:type="character" w:customStyle="1" w:styleId="FontStyle19">
    <w:name w:val="Font Style19"/>
    <w:basedOn w:val="DefaultParagraphFont"/>
    <w:uiPriority w:val="99"/>
    <w:rsid w:val="00FD1974"/>
    <w:rPr>
      <w:rFonts w:ascii="Times New Roman" w:hAnsi="Times New Roman" w:cs="Times New Roman"/>
      <w:i/>
      <w:iCs/>
      <w:sz w:val="20"/>
      <w:szCs w:val="20"/>
    </w:rPr>
  </w:style>
  <w:style w:type="character" w:customStyle="1" w:styleId="FontStyle34">
    <w:name w:val="Font Style34"/>
    <w:basedOn w:val="DefaultParagraphFont"/>
    <w:uiPriority w:val="99"/>
    <w:rsid w:val="00FD1974"/>
    <w:rPr>
      <w:rFonts w:ascii="Times New Roman" w:hAnsi="Times New Roman" w:cs="Times New Roman"/>
      <w:sz w:val="26"/>
      <w:szCs w:val="26"/>
    </w:rPr>
  </w:style>
  <w:style w:type="character" w:customStyle="1" w:styleId="FontStyle35">
    <w:name w:val="Font Style35"/>
    <w:basedOn w:val="DefaultParagraphFont"/>
    <w:uiPriority w:val="99"/>
    <w:rsid w:val="00FD1974"/>
    <w:rPr>
      <w:rFonts w:ascii="Georgia" w:hAnsi="Georgia" w:cs="Georgia"/>
      <w:i/>
      <w:iCs/>
      <w:sz w:val="18"/>
      <w:szCs w:val="18"/>
    </w:rPr>
  </w:style>
  <w:style w:type="character" w:customStyle="1" w:styleId="FontStyle36">
    <w:name w:val="Font Style36"/>
    <w:basedOn w:val="DefaultParagraphFont"/>
    <w:uiPriority w:val="99"/>
    <w:rsid w:val="00FD1974"/>
    <w:rPr>
      <w:rFonts w:ascii="Times New Roman" w:hAnsi="Times New Roman" w:cs="Times New Roman"/>
      <w:i/>
      <w:iCs/>
      <w:spacing w:val="-10"/>
      <w:sz w:val="20"/>
      <w:szCs w:val="20"/>
    </w:rPr>
  </w:style>
  <w:style w:type="character" w:customStyle="1" w:styleId="FontStyle37">
    <w:name w:val="Font Style37"/>
    <w:basedOn w:val="DefaultParagraphFont"/>
    <w:uiPriority w:val="99"/>
    <w:rsid w:val="00FD1974"/>
    <w:rPr>
      <w:rFonts w:ascii="Times New Roman" w:hAnsi="Times New Roman" w:cs="Times New Roman"/>
      <w:sz w:val="20"/>
      <w:szCs w:val="20"/>
    </w:rPr>
  </w:style>
  <w:style w:type="paragraph" w:customStyle="1" w:styleId="Style5">
    <w:name w:val="Style5"/>
    <w:basedOn w:val="Normal"/>
    <w:uiPriority w:val="99"/>
    <w:rsid w:val="00FD1974"/>
    <w:pPr>
      <w:widowControl w:val="0"/>
      <w:suppressAutoHyphens/>
      <w:autoSpaceDE w:val="0"/>
      <w:spacing w:line="432" w:lineRule="exact"/>
      <w:ind w:hanging="130"/>
    </w:pPr>
    <w:rPr>
      <w:lang w:eastAsia="ar-SA"/>
    </w:rPr>
  </w:style>
  <w:style w:type="character" w:customStyle="1" w:styleId="FontStyle38">
    <w:name w:val="Font Style38"/>
    <w:basedOn w:val="DefaultParagraphFont"/>
    <w:uiPriority w:val="99"/>
    <w:rsid w:val="00FD1974"/>
    <w:rPr>
      <w:rFonts w:ascii="Times New Roman" w:hAnsi="Times New Roman" w:cs="Times New Roman"/>
      <w:smallCaps/>
      <w:sz w:val="22"/>
      <w:szCs w:val="22"/>
    </w:rPr>
  </w:style>
  <w:style w:type="character" w:customStyle="1" w:styleId="FontStyle21">
    <w:name w:val="Font Style21"/>
    <w:basedOn w:val="DefaultParagraphFont"/>
    <w:uiPriority w:val="99"/>
    <w:rsid w:val="00FD1974"/>
    <w:rPr>
      <w:rFonts w:ascii="Georgia" w:hAnsi="Georgia" w:cs="Georgia"/>
      <w:b/>
      <w:bCs/>
      <w:sz w:val="16"/>
      <w:szCs w:val="16"/>
    </w:rPr>
  </w:style>
  <w:style w:type="character" w:customStyle="1" w:styleId="FontStyle28">
    <w:name w:val="Font Style28"/>
    <w:basedOn w:val="DefaultParagraphFont"/>
    <w:uiPriority w:val="99"/>
    <w:rsid w:val="00FD1974"/>
    <w:rPr>
      <w:rFonts w:ascii="Arial Narrow" w:hAnsi="Arial Narrow" w:cs="Arial Narrow"/>
      <w:b/>
      <w:bCs/>
      <w:sz w:val="8"/>
      <w:szCs w:val="8"/>
    </w:rPr>
  </w:style>
  <w:style w:type="character" w:customStyle="1" w:styleId="FontStyle16">
    <w:name w:val="Font Style16"/>
    <w:basedOn w:val="DefaultParagraphFont"/>
    <w:uiPriority w:val="99"/>
    <w:rsid w:val="00FD1974"/>
    <w:rPr>
      <w:rFonts w:ascii="Times New Roman" w:hAnsi="Times New Roman" w:cs="Times New Roman"/>
      <w:sz w:val="22"/>
      <w:szCs w:val="22"/>
    </w:rPr>
  </w:style>
  <w:style w:type="paragraph" w:customStyle="1" w:styleId="Style11">
    <w:name w:val="Style11"/>
    <w:basedOn w:val="Normal"/>
    <w:uiPriority w:val="99"/>
    <w:rsid w:val="00FD1974"/>
    <w:pPr>
      <w:widowControl w:val="0"/>
      <w:suppressAutoHyphens/>
      <w:autoSpaceDE w:val="0"/>
      <w:spacing w:line="413" w:lineRule="exact"/>
      <w:ind w:firstLine="350"/>
    </w:pPr>
    <w:rPr>
      <w:lang w:eastAsia="ar-SA"/>
    </w:rPr>
  </w:style>
  <w:style w:type="character" w:customStyle="1" w:styleId="FontStyle23">
    <w:name w:val="Font Style23"/>
    <w:basedOn w:val="DefaultParagraphFont"/>
    <w:uiPriority w:val="99"/>
    <w:rsid w:val="00FD1974"/>
    <w:rPr>
      <w:rFonts w:ascii="Times New Roman" w:hAnsi="Times New Roman" w:cs="Times New Roman"/>
      <w:smallCaps/>
      <w:spacing w:val="-10"/>
      <w:sz w:val="16"/>
      <w:szCs w:val="16"/>
    </w:rPr>
  </w:style>
  <w:style w:type="paragraph" w:customStyle="1" w:styleId="Style8">
    <w:name w:val="Style8"/>
    <w:basedOn w:val="Normal"/>
    <w:uiPriority w:val="99"/>
    <w:rsid w:val="00FD1974"/>
    <w:pPr>
      <w:widowControl w:val="0"/>
      <w:suppressAutoHyphens/>
      <w:autoSpaceDE w:val="0"/>
      <w:spacing w:line="418" w:lineRule="exact"/>
      <w:ind w:hanging="274"/>
    </w:pPr>
    <w:rPr>
      <w:lang w:eastAsia="ar-SA"/>
    </w:rPr>
  </w:style>
  <w:style w:type="paragraph" w:customStyle="1" w:styleId="Style15">
    <w:name w:val="Style15"/>
    <w:basedOn w:val="Normal"/>
    <w:uiPriority w:val="99"/>
    <w:rsid w:val="00FD1974"/>
    <w:pPr>
      <w:widowControl w:val="0"/>
      <w:suppressAutoHyphens/>
      <w:autoSpaceDE w:val="0"/>
    </w:pPr>
    <w:rPr>
      <w:lang w:eastAsia="ar-SA"/>
    </w:rPr>
  </w:style>
  <w:style w:type="character" w:customStyle="1" w:styleId="FontStyle22">
    <w:name w:val="Font Style22"/>
    <w:basedOn w:val="DefaultParagraphFont"/>
    <w:uiPriority w:val="99"/>
    <w:rsid w:val="00FD1974"/>
    <w:rPr>
      <w:rFonts w:ascii="Times New Roman" w:hAnsi="Times New Roman" w:cs="Times New Roman"/>
      <w:spacing w:val="-10"/>
      <w:sz w:val="20"/>
      <w:szCs w:val="20"/>
    </w:rPr>
  </w:style>
  <w:style w:type="paragraph" w:customStyle="1" w:styleId="Style6">
    <w:name w:val="Style6"/>
    <w:basedOn w:val="Normal"/>
    <w:uiPriority w:val="99"/>
    <w:rsid w:val="00FD1974"/>
    <w:pPr>
      <w:widowControl w:val="0"/>
      <w:suppressAutoHyphens/>
      <w:autoSpaceDE w:val="0"/>
      <w:spacing w:line="414" w:lineRule="exact"/>
      <w:ind w:firstLine="77"/>
    </w:pPr>
    <w:rPr>
      <w:lang w:eastAsia="ar-SA"/>
    </w:rPr>
  </w:style>
  <w:style w:type="paragraph" w:customStyle="1" w:styleId="Style10">
    <w:name w:val="Style10"/>
    <w:basedOn w:val="Normal"/>
    <w:uiPriority w:val="99"/>
    <w:rsid w:val="00FD1974"/>
    <w:pPr>
      <w:widowControl w:val="0"/>
      <w:suppressAutoHyphens/>
      <w:autoSpaceDE w:val="0"/>
      <w:spacing w:line="478" w:lineRule="exact"/>
      <w:ind w:firstLine="1853"/>
    </w:pPr>
    <w:rPr>
      <w:rFonts w:ascii="Courier New" w:hAnsi="Courier New" w:cs="Courier New"/>
      <w:lang w:eastAsia="ar-SA"/>
    </w:rPr>
  </w:style>
  <w:style w:type="paragraph" w:customStyle="1" w:styleId="NormalWeb1">
    <w:name w:val="Normal (Web)1"/>
    <w:basedOn w:val="Normal"/>
    <w:rsid w:val="00FD1974"/>
    <w:pPr>
      <w:spacing w:after="480" w:line="384" w:lineRule="atLeast"/>
      <w:ind w:left="75" w:right="75"/>
    </w:pPr>
  </w:style>
  <w:style w:type="character" w:customStyle="1" w:styleId="editsection">
    <w:name w:val="editsection"/>
    <w:basedOn w:val="DefaultParagraphFont"/>
    <w:rsid w:val="00FD1974"/>
  </w:style>
  <w:style w:type="character" w:customStyle="1" w:styleId="highlight">
    <w:name w:val="highlight"/>
    <w:basedOn w:val="DefaultParagraphFont"/>
    <w:rsid w:val="00FD1974"/>
  </w:style>
  <w:style w:type="character" w:customStyle="1" w:styleId="named-content">
    <w:name w:val="named-content"/>
    <w:basedOn w:val="DefaultParagraphFont"/>
    <w:rsid w:val="00FD1974"/>
  </w:style>
  <w:style w:type="character" w:customStyle="1" w:styleId="slug-pub-date">
    <w:name w:val="slug-pub-date"/>
    <w:basedOn w:val="DefaultParagraphFont"/>
    <w:rsid w:val="00FD1974"/>
  </w:style>
  <w:style w:type="character" w:customStyle="1" w:styleId="slug-vol">
    <w:name w:val="slug-vol"/>
    <w:basedOn w:val="DefaultParagraphFont"/>
    <w:rsid w:val="00FD1974"/>
  </w:style>
  <w:style w:type="character" w:customStyle="1" w:styleId="slug-issue">
    <w:name w:val="slug-issue"/>
    <w:basedOn w:val="DefaultParagraphFont"/>
    <w:rsid w:val="00FD1974"/>
  </w:style>
  <w:style w:type="character" w:customStyle="1" w:styleId="slug-pages">
    <w:name w:val="slug-pages"/>
    <w:basedOn w:val="DefaultParagraphFont"/>
    <w:rsid w:val="00FD1974"/>
  </w:style>
  <w:style w:type="character" w:customStyle="1" w:styleId="cit-source">
    <w:name w:val="cit-source"/>
    <w:basedOn w:val="DefaultParagraphFont"/>
    <w:rsid w:val="00FD1974"/>
  </w:style>
  <w:style w:type="character" w:customStyle="1" w:styleId="cit-vol">
    <w:name w:val="cit-vol"/>
    <w:basedOn w:val="DefaultParagraphFont"/>
    <w:rsid w:val="00FD1974"/>
  </w:style>
  <w:style w:type="character" w:customStyle="1" w:styleId="cit-fpage">
    <w:name w:val="cit-fpage"/>
    <w:basedOn w:val="DefaultParagraphFont"/>
    <w:rsid w:val="00FD1974"/>
  </w:style>
  <w:style w:type="character" w:customStyle="1" w:styleId="cit-name-surname1">
    <w:name w:val="cit-name-surname1"/>
    <w:basedOn w:val="DefaultParagraphFont"/>
    <w:rsid w:val="00FD1974"/>
    <w:rPr>
      <w:sz w:val="18"/>
      <w:szCs w:val="18"/>
    </w:rPr>
  </w:style>
  <w:style w:type="character" w:customStyle="1" w:styleId="journal">
    <w:name w:val="journal"/>
    <w:basedOn w:val="DefaultParagraphFont"/>
    <w:rsid w:val="00FD1974"/>
  </w:style>
  <w:style w:type="character" w:customStyle="1" w:styleId="jnumber">
    <w:name w:val="jnumber"/>
    <w:basedOn w:val="DefaultParagraphFont"/>
    <w:rsid w:val="00FD1974"/>
  </w:style>
  <w:style w:type="character" w:customStyle="1" w:styleId="nbapihighlight1">
    <w:name w:val="nbapihighlight1"/>
    <w:basedOn w:val="DefaultParagraphFont"/>
    <w:uiPriority w:val="99"/>
    <w:rsid w:val="00FD1974"/>
  </w:style>
  <w:style w:type="character" w:customStyle="1" w:styleId="cit-title4">
    <w:name w:val="cit-title4"/>
    <w:basedOn w:val="DefaultParagraphFont"/>
    <w:uiPriority w:val="99"/>
    <w:rsid w:val="00FD1974"/>
    <w:rPr>
      <w:b/>
      <w:bCs/>
      <w:color w:val="111111"/>
      <w:sz w:val="24"/>
      <w:szCs w:val="24"/>
    </w:rPr>
  </w:style>
  <w:style w:type="character" w:customStyle="1" w:styleId="hps">
    <w:name w:val="hps"/>
    <w:basedOn w:val="DefaultParagraphFont"/>
    <w:rsid w:val="00FD1974"/>
  </w:style>
  <w:style w:type="character" w:customStyle="1" w:styleId="ti">
    <w:name w:val="ti"/>
    <w:basedOn w:val="DefaultParagraphFont"/>
    <w:rsid w:val="005A5506"/>
  </w:style>
  <w:style w:type="character" w:customStyle="1" w:styleId="title0">
    <w:name w:val="title"/>
    <w:basedOn w:val="DefaultParagraphFont"/>
    <w:rsid w:val="005A5506"/>
  </w:style>
  <w:style w:type="character" w:customStyle="1" w:styleId="text">
    <w:name w:val="text"/>
    <w:basedOn w:val="DefaultParagraphFont"/>
    <w:rsid w:val="005A5506"/>
  </w:style>
  <w:style w:type="paragraph" w:styleId="PlainText">
    <w:name w:val="Plain Text"/>
    <w:basedOn w:val="Normal"/>
    <w:link w:val="PlainTextChar"/>
    <w:rsid w:val="00A539AD"/>
    <w:rPr>
      <w:rFonts w:ascii="Courier New" w:hAnsi="Courier New"/>
      <w:sz w:val="20"/>
      <w:szCs w:val="20"/>
    </w:rPr>
  </w:style>
  <w:style w:type="character" w:customStyle="1" w:styleId="PlainTextChar">
    <w:name w:val="Plain Text Char"/>
    <w:basedOn w:val="DefaultParagraphFont"/>
    <w:link w:val="PlainText"/>
    <w:rsid w:val="00A539AD"/>
    <w:rPr>
      <w:rFonts w:ascii="Courier New" w:eastAsia="Times New Roman" w:hAnsi="Courier New" w:cs="Times New Roman"/>
      <w:sz w:val="20"/>
      <w:szCs w:val="20"/>
    </w:rPr>
  </w:style>
  <w:style w:type="paragraph" w:customStyle="1" w:styleId="xl28">
    <w:name w:val="xl28"/>
    <w:basedOn w:val="Normal"/>
    <w:rsid w:val="00C8709D"/>
    <w:pPr>
      <w:spacing w:before="100" w:beforeAutospacing="1" w:after="100" w:afterAutospacing="1"/>
      <w:jc w:val="center"/>
    </w:pPr>
  </w:style>
  <w:style w:type="paragraph" w:styleId="Bibliography">
    <w:name w:val="Bibliography"/>
    <w:basedOn w:val="Normal"/>
    <w:next w:val="Normal"/>
    <w:uiPriority w:val="37"/>
    <w:unhideWhenUsed/>
    <w:rsid w:val="002F1AF8"/>
    <w:pPr>
      <w:spacing w:after="200" w:line="276" w:lineRule="auto"/>
    </w:pPr>
    <w:rPr>
      <w:rFonts w:asciiTheme="minorHAnsi" w:eastAsiaTheme="minorHAnsi" w:hAnsiTheme="minorHAnsi" w:cstheme="minorBidi"/>
      <w:sz w:val="22"/>
      <w:szCs w:val="22"/>
    </w:rPr>
  </w:style>
  <w:style w:type="paragraph" w:customStyle="1" w:styleId="CharCharCharChar">
    <w:name w:val="Char Char Char Char"/>
    <w:basedOn w:val="Normal"/>
    <w:rsid w:val="00CC066C"/>
    <w:pPr>
      <w:spacing w:after="160" w:line="240" w:lineRule="exact"/>
    </w:pPr>
    <w:rPr>
      <w:rFonts w:ascii="Arial" w:hAnsi="Arial" w:cs="Arial"/>
      <w:sz w:val="20"/>
      <w:szCs w:val="20"/>
    </w:rPr>
  </w:style>
  <w:style w:type="table" w:customStyle="1" w:styleId="ColorfulGrid5">
    <w:name w:val="Colorful Grid5"/>
    <w:basedOn w:val="TableNormal"/>
    <w:uiPriority w:val="73"/>
    <w:rsid w:val="001A1849"/>
    <w:rPr>
      <w:rFonts w:ascii="Calibri" w:eastAsia="Calibri" w:hAnsi="Calibri" w:cs="Times New Roman"/>
      <w:color w:val="000000" w:themeColor="text1"/>
    </w:rPr>
    <w:tblPr>
      <w:tblStyleRowBandSize w:val="1"/>
      <w:tblStyleColBandSize w:val="1"/>
      <w:tblInd w:w="0" w:type="dxa"/>
      <w:tblBorders>
        <w:insideH w:val="single" w:sz="4" w:space="0" w:color="FFFFFF" w:themeColor="background1"/>
      </w:tblBorders>
      <w:tblCellMar>
        <w:top w:w="0" w:type="dxa"/>
        <w:left w:w="108" w:type="dxa"/>
        <w:bottom w:w="0" w:type="dxa"/>
        <w:right w:w="108" w:type="dxa"/>
      </w:tblCellMar>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customStyle="1" w:styleId="MediumShading2-Accent17">
    <w:name w:val="Medium Shading 2 - Accent 17"/>
    <w:basedOn w:val="TableNormal"/>
    <w:uiPriority w:val="64"/>
    <w:rsid w:val="005B3D1F"/>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FontStyle12">
    <w:name w:val="Font Style12"/>
    <w:basedOn w:val="DefaultParagraphFont"/>
    <w:uiPriority w:val="99"/>
    <w:rsid w:val="00462132"/>
    <w:rPr>
      <w:rFonts w:ascii="Times New Roman" w:hAnsi="Times New Roman" w:cs="Times New Roman" w:hint="default"/>
      <w:sz w:val="18"/>
      <w:szCs w:val="18"/>
    </w:rPr>
  </w:style>
  <w:style w:type="character" w:customStyle="1" w:styleId="FontStyle13">
    <w:name w:val="Font Style13"/>
    <w:basedOn w:val="DefaultParagraphFont"/>
    <w:uiPriority w:val="99"/>
    <w:rsid w:val="00462132"/>
    <w:rPr>
      <w:rFonts w:ascii="Georgia" w:hAnsi="Georgia" w:cs="Georgia" w:hint="default"/>
      <w:sz w:val="16"/>
      <w:szCs w:val="16"/>
    </w:rPr>
  </w:style>
  <w:style w:type="character" w:customStyle="1" w:styleId="FontStyle15">
    <w:name w:val="Font Style15"/>
    <w:basedOn w:val="DefaultParagraphFont"/>
    <w:uiPriority w:val="99"/>
    <w:rsid w:val="00462132"/>
    <w:rPr>
      <w:rFonts w:ascii="Times New Roman" w:hAnsi="Times New Roman" w:cs="Times New Roman" w:hint="default"/>
      <w:sz w:val="22"/>
      <w:szCs w:val="22"/>
    </w:rPr>
  </w:style>
  <w:style w:type="character" w:customStyle="1" w:styleId="FontStyle41">
    <w:name w:val="Font Style41"/>
    <w:basedOn w:val="DefaultParagraphFont"/>
    <w:uiPriority w:val="99"/>
    <w:rsid w:val="00462132"/>
    <w:rPr>
      <w:rFonts w:ascii="Times New Roman" w:hAnsi="Times New Roman" w:cs="Times New Roman" w:hint="default"/>
      <w:i/>
      <w:iCs/>
      <w:sz w:val="18"/>
      <w:szCs w:val="18"/>
    </w:rPr>
  </w:style>
  <w:style w:type="character" w:customStyle="1" w:styleId="FontStyle42">
    <w:name w:val="Font Style42"/>
    <w:basedOn w:val="DefaultParagraphFont"/>
    <w:uiPriority w:val="99"/>
    <w:rsid w:val="00C124FF"/>
    <w:rPr>
      <w:rFonts w:ascii="Times New Roman" w:hAnsi="Times New Roman" w:cs="Times New Roman" w:hint="default"/>
      <w:b/>
      <w:bCs/>
      <w:i/>
      <w:iCs/>
      <w:sz w:val="18"/>
      <w:szCs w:val="18"/>
    </w:rPr>
  </w:style>
  <w:style w:type="paragraph" w:customStyle="1" w:styleId="Style28">
    <w:name w:val="Style28"/>
    <w:basedOn w:val="Normal"/>
    <w:uiPriority w:val="99"/>
    <w:rsid w:val="00C124FF"/>
    <w:pPr>
      <w:widowControl w:val="0"/>
      <w:autoSpaceDE w:val="0"/>
      <w:autoSpaceDN w:val="0"/>
      <w:adjustRightInd w:val="0"/>
      <w:spacing w:line="514" w:lineRule="exact"/>
      <w:ind w:firstLine="288"/>
    </w:pPr>
    <w:rPr>
      <w:lang w:val="en-GB"/>
    </w:rPr>
  </w:style>
  <w:style w:type="character" w:customStyle="1" w:styleId="FontStyle11">
    <w:name w:val="Font Style11"/>
    <w:basedOn w:val="DefaultParagraphFont"/>
    <w:uiPriority w:val="99"/>
    <w:rsid w:val="00C124FF"/>
    <w:rPr>
      <w:rFonts w:ascii="Times New Roman" w:hAnsi="Times New Roman" w:cs="Times New Roman" w:hint="default"/>
      <w:b/>
      <w:bCs/>
      <w:sz w:val="28"/>
      <w:szCs w:val="28"/>
    </w:rPr>
  </w:style>
  <w:style w:type="character" w:customStyle="1" w:styleId="FontStyle40">
    <w:name w:val="Font Style40"/>
    <w:basedOn w:val="DefaultParagraphFont"/>
    <w:uiPriority w:val="99"/>
    <w:rsid w:val="00C124FF"/>
    <w:rPr>
      <w:rFonts w:ascii="Times New Roman" w:hAnsi="Times New Roman" w:cs="Times New Roman" w:hint="default"/>
      <w:b/>
      <w:bCs/>
      <w:sz w:val="24"/>
      <w:szCs w:val="24"/>
    </w:rPr>
  </w:style>
  <w:style w:type="character" w:customStyle="1" w:styleId="FontStyle49">
    <w:name w:val="Font Style49"/>
    <w:basedOn w:val="DefaultParagraphFont"/>
    <w:uiPriority w:val="99"/>
    <w:rsid w:val="00C124FF"/>
    <w:rPr>
      <w:rFonts w:ascii="Times New Roman" w:hAnsi="Times New Roman" w:cs="Times New Roman" w:hint="default"/>
      <w:sz w:val="18"/>
      <w:szCs w:val="18"/>
    </w:rPr>
  </w:style>
  <w:style w:type="character" w:customStyle="1" w:styleId="FontStyle63">
    <w:name w:val="Font Style63"/>
    <w:basedOn w:val="DefaultParagraphFont"/>
    <w:uiPriority w:val="99"/>
    <w:rsid w:val="00C124FF"/>
    <w:rPr>
      <w:rFonts w:ascii="Georgia" w:hAnsi="Georgia" w:cs="Georgia" w:hint="default"/>
      <w:spacing w:val="20"/>
      <w:sz w:val="16"/>
      <w:szCs w:val="16"/>
    </w:rPr>
  </w:style>
  <w:style w:type="character" w:customStyle="1" w:styleId="FontStyle46">
    <w:name w:val="Font Style46"/>
    <w:basedOn w:val="DefaultParagraphFont"/>
    <w:uiPriority w:val="99"/>
    <w:rsid w:val="00C124FF"/>
    <w:rPr>
      <w:rFonts w:ascii="Georgia" w:hAnsi="Georgia" w:cs="Georgia" w:hint="default"/>
      <w:b/>
      <w:bCs/>
      <w:i/>
      <w:iCs/>
      <w:sz w:val="16"/>
      <w:szCs w:val="16"/>
    </w:rPr>
  </w:style>
  <w:style w:type="character" w:customStyle="1" w:styleId="FontStyle47">
    <w:name w:val="Font Style47"/>
    <w:basedOn w:val="DefaultParagraphFont"/>
    <w:uiPriority w:val="99"/>
    <w:rsid w:val="00C124FF"/>
    <w:rPr>
      <w:rFonts w:ascii="Times New Roman" w:hAnsi="Times New Roman" w:cs="Times New Roman" w:hint="default"/>
      <w:b/>
      <w:bCs/>
      <w:smallCaps/>
      <w:spacing w:val="-10"/>
      <w:sz w:val="18"/>
      <w:szCs w:val="18"/>
    </w:rPr>
  </w:style>
  <w:style w:type="character" w:customStyle="1" w:styleId="FontStyle131">
    <w:name w:val="Font Style131"/>
    <w:basedOn w:val="DefaultParagraphFont"/>
    <w:uiPriority w:val="99"/>
    <w:rsid w:val="00C124FF"/>
    <w:rPr>
      <w:rFonts w:ascii="Times New Roman" w:hAnsi="Times New Roman" w:cs="Times New Roman"/>
      <w:sz w:val="20"/>
      <w:szCs w:val="20"/>
    </w:rPr>
  </w:style>
  <w:style w:type="character" w:customStyle="1" w:styleId="FontStyle78">
    <w:name w:val="Font Style78"/>
    <w:basedOn w:val="DefaultParagraphFont"/>
    <w:uiPriority w:val="99"/>
    <w:rsid w:val="00C124FF"/>
    <w:rPr>
      <w:rFonts w:ascii="Times New Roman" w:hAnsi="Times New Roman" w:cs="Times New Roman"/>
      <w:sz w:val="20"/>
      <w:szCs w:val="20"/>
    </w:rPr>
  </w:style>
  <w:style w:type="character" w:customStyle="1" w:styleId="FontStyle130">
    <w:name w:val="Font Style130"/>
    <w:basedOn w:val="DefaultParagraphFont"/>
    <w:uiPriority w:val="99"/>
    <w:rsid w:val="00C124FF"/>
    <w:rPr>
      <w:rFonts w:ascii="Times New Roman" w:hAnsi="Times New Roman" w:cs="Times New Roman"/>
      <w:b/>
      <w:bCs/>
      <w:sz w:val="20"/>
      <w:szCs w:val="20"/>
    </w:rPr>
  </w:style>
  <w:style w:type="character" w:customStyle="1" w:styleId="FontStyle129">
    <w:name w:val="Font Style129"/>
    <w:basedOn w:val="DefaultParagraphFont"/>
    <w:uiPriority w:val="99"/>
    <w:rsid w:val="00717C3A"/>
    <w:rPr>
      <w:rFonts w:ascii="Times New Roman" w:hAnsi="Times New Roman" w:cs="Times New Roman"/>
      <w:b/>
      <w:bCs/>
      <w:sz w:val="24"/>
      <w:szCs w:val="24"/>
    </w:rPr>
  </w:style>
  <w:style w:type="character" w:customStyle="1" w:styleId="FontStyle118">
    <w:name w:val="Font Style118"/>
    <w:basedOn w:val="DefaultParagraphFont"/>
    <w:uiPriority w:val="99"/>
    <w:rsid w:val="00717C3A"/>
    <w:rPr>
      <w:rFonts w:ascii="Times New Roman" w:hAnsi="Times New Roman" w:cs="Times New Roman"/>
      <w:sz w:val="18"/>
      <w:szCs w:val="18"/>
    </w:rPr>
  </w:style>
  <w:style w:type="character" w:customStyle="1" w:styleId="FontStyle105">
    <w:name w:val="Font Style105"/>
    <w:basedOn w:val="DefaultParagraphFont"/>
    <w:uiPriority w:val="99"/>
    <w:rsid w:val="00717C3A"/>
    <w:rPr>
      <w:rFonts w:ascii="Times New Roman" w:hAnsi="Times New Roman" w:cs="Times New Roman"/>
      <w:i/>
      <w:iCs/>
      <w:sz w:val="20"/>
      <w:szCs w:val="20"/>
    </w:rPr>
  </w:style>
  <w:style w:type="character" w:customStyle="1" w:styleId="FontStyle32">
    <w:name w:val="Font Style32"/>
    <w:basedOn w:val="DefaultParagraphFont"/>
    <w:uiPriority w:val="99"/>
    <w:rsid w:val="003869E1"/>
    <w:rPr>
      <w:rFonts w:ascii="Times New Roman" w:hAnsi="Times New Roman" w:cs="Times New Roman" w:hint="default"/>
      <w:sz w:val="20"/>
      <w:szCs w:val="20"/>
    </w:rPr>
  </w:style>
  <w:style w:type="character" w:customStyle="1" w:styleId="FontStyle33">
    <w:name w:val="Font Style33"/>
    <w:basedOn w:val="DefaultParagraphFont"/>
    <w:uiPriority w:val="99"/>
    <w:rsid w:val="003869E1"/>
    <w:rPr>
      <w:rFonts w:ascii="Times New Roman" w:hAnsi="Times New Roman" w:cs="Times New Roman" w:hint="default"/>
      <w:b/>
      <w:bCs/>
      <w:sz w:val="34"/>
      <w:szCs w:val="34"/>
    </w:rPr>
  </w:style>
  <w:style w:type="character" w:customStyle="1" w:styleId="FontStyle30">
    <w:name w:val="Font Style30"/>
    <w:basedOn w:val="DefaultParagraphFont"/>
    <w:uiPriority w:val="99"/>
    <w:rsid w:val="003869E1"/>
    <w:rPr>
      <w:rFonts w:ascii="Times New Roman" w:hAnsi="Times New Roman" w:cs="Times New Roman" w:hint="default"/>
      <w:w w:val="200"/>
      <w:sz w:val="10"/>
      <w:szCs w:val="10"/>
    </w:rPr>
  </w:style>
  <w:style w:type="paragraph" w:customStyle="1" w:styleId="Style22">
    <w:name w:val="Style22"/>
    <w:basedOn w:val="Normal"/>
    <w:uiPriority w:val="99"/>
    <w:rsid w:val="004E107E"/>
    <w:pPr>
      <w:widowControl w:val="0"/>
      <w:autoSpaceDE w:val="0"/>
      <w:autoSpaceDN w:val="0"/>
      <w:adjustRightInd w:val="0"/>
    </w:pPr>
    <w:rPr>
      <w:lang w:val="en-GB"/>
    </w:rPr>
  </w:style>
  <w:style w:type="character" w:customStyle="1" w:styleId="reference-accessdate">
    <w:name w:val="reference-accessdate"/>
    <w:basedOn w:val="DefaultParagraphFont"/>
    <w:rsid w:val="00F83822"/>
  </w:style>
  <w:style w:type="paragraph" w:customStyle="1" w:styleId="IEEEAbtract">
    <w:name w:val="IEEE Abtract"/>
    <w:basedOn w:val="Normal"/>
    <w:next w:val="Normal"/>
    <w:link w:val="IEEEAbtractChar"/>
    <w:rsid w:val="003D5611"/>
    <w:pPr>
      <w:adjustRightInd w:val="0"/>
      <w:snapToGrid w:val="0"/>
    </w:pPr>
    <w:rPr>
      <w:rFonts w:eastAsia="SimSun"/>
      <w:b/>
      <w:sz w:val="18"/>
      <w:lang w:val="en-GB" w:eastAsia="en-GB"/>
    </w:rPr>
  </w:style>
  <w:style w:type="character" w:customStyle="1" w:styleId="IEEEAbtractChar">
    <w:name w:val="IEEE Abtract Char"/>
    <w:basedOn w:val="DefaultParagraphFont"/>
    <w:link w:val="IEEEAbtract"/>
    <w:rsid w:val="003D5611"/>
    <w:rPr>
      <w:rFonts w:ascii="Times New Roman" w:eastAsia="SimSun" w:hAnsi="Times New Roman" w:cs="Times New Roman"/>
      <w:b/>
      <w:sz w:val="18"/>
      <w:szCs w:val="24"/>
      <w:lang w:val="en-GB" w:eastAsia="en-GB"/>
    </w:rPr>
  </w:style>
  <w:style w:type="paragraph" w:customStyle="1" w:styleId="para">
    <w:name w:val="para"/>
    <w:basedOn w:val="BodyText"/>
    <w:rsid w:val="00BE0AA4"/>
    <w:pPr>
      <w:spacing w:before="120" w:line="480" w:lineRule="auto"/>
      <w:ind w:firstLine="720"/>
    </w:pPr>
    <w:rPr>
      <w:rFonts w:ascii="Bookman Old Style" w:hAnsi="Bookman Old Style"/>
      <w:sz w:val="26"/>
      <w:szCs w:val="26"/>
    </w:rPr>
  </w:style>
  <w:style w:type="paragraph" w:customStyle="1" w:styleId="chead">
    <w:name w:val="chead"/>
    <w:basedOn w:val="BodyText"/>
    <w:rsid w:val="000E2E15"/>
    <w:pPr>
      <w:spacing w:before="120" w:after="240"/>
      <w:jc w:val="center"/>
    </w:pPr>
    <w:rPr>
      <w:rFonts w:ascii="Bookman Old Style" w:hAnsi="Bookman Old Style"/>
      <w:b/>
      <w:caps/>
      <w:sz w:val="32"/>
      <w:szCs w:val="26"/>
    </w:rPr>
  </w:style>
  <w:style w:type="character" w:customStyle="1" w:styleId="surname">
    <w:name w:val="surname"/>
    <w:basedOn w:val="DefaultParagraphFont"/>
    <w:uiPriority w:val="99"/>
    <w:rsid w:val="006D3E08"/>
    <w:rPr>
      <w:rFonts w:cs="Times New Roman"/>
    </w:rPr>
  </w:style>
  <w:style w:type="character" w:customStyle="1" w:styleId="mixed-citation">
    <w:name w:val="mixed-citation"/>
    <w:basedOn w:val="yiv668839710citation-abbreviation"/>
    <w:uiPriority w:val="99"/>
    <w:rsid w:val="00646B0F"/>
    <w:rPr>
      <w:rFonts w:ascii="Arial Black" w:hAnsi="Arial Black"/>
    </w:rPr>
  </w:style>
  <w:style w:type="paragraph" w:customStyle="1" w:styleId="authors">
    <w:name w:val="authors"/>
    <w:basedOn w:val="Normal"/>
    <w:rsid w:val="00BD1E59"/>
    <w:pPr>
      <w:spacing w:before="100" w:beforeAutospacing="1" w:after="100" w:afterAutospacing="1"/>
    </w:pPr>
  </w:style>
  <w:style w:type="character" w:customStyle="1" w:styleId="hiddenlabel1">
    <w:name w:val="hiddenlabel1"/>
    <w:basedOn w:val="DefaultParagraphFont"/>
    <w:rsid w:val="000D73E0"/>
    <w:rPr>
      <w:vanish/>
      <w:webHidden w:val="0"/>
      <w:specVanish w:val="0"/>
    </w:rPr>
  </w:style>
  <w:style w:type="table" w:customStyle="1" w:styleId="TableGrid1">
    <w:name w:val="Table Grid1"/>
    <w:basedOn w:val="TableNormal"/>
    <w:next w:val="TableGrid"/>
    <w:uiPriority w:val="59"/>
    <w:rsid w:val="00714110"/>
    <w:rPr>
      <w:lang w:val="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hacknowledgment">
    <w:name w:val="hacknowledgment"/>
    <w:basedOn w:val="Normal"/>
    <w:rsid w:val="00905066"/>
    <w:pPr>
      <w:spacing w:before="120"/>
    </w:pPr>
    <w:rPr>
      <w:rFonts w:eastAsia="SimSun"/>
      <w:sz w:val="21"/>
      <w:szCs w:val="20"/>
    </w:rPr>
  </w:style>
  <w:style w:type="character" w:customStyle="1" w:styleId="st">
    <w:name w:val="st"/>
    <w:basedOn w:val="DefaultParagraphFont"/>
    <w:rsid w:val="00DE793D"/>
  </w:style>
  <w:style w:type="paragraph" w:customStyle="1" w:styleId="yiv29671566msonormal">
    <w:name w:val="yiv29671566msonormal"/>
    <w:basedOn w:val="Normal"/>
    <w:rsid w:val="00B678E8"/>
    <w:pPr>
      <w:spacing w:before="100" w:beforeAutospacing="1" w:after="100" w:afterAutospacing="1"/>
    </w:pPr>
  </w:style>
  <w:style w:type="character" w:customStyle="1" w:styleId="unicode">
    <w:name w:val="unicode"/>
    <w:basedOn w:val="DefaultParagraphFont"/>
    <w:rsid w:val="00D8780C"/>
  </w:style>
  <w:style w:type="character" w:customStyle="1" w:styleId="FontStyle53">
    <w:name w:val="Font Style53"/>
    <w:basedOn w:val="DefaultParagraphFont"/>
    <w:uiPriority w:val="99"/>
    <w:rsid w:val="002C12B7"/>
    <w:rPr>
      <w:rFonts w:ascii="Times New Roman" w:hAnsi="Times New Roman" w:cs="Times New Roman"/>
      <w:i/>
      <w:iCs/>
      <w:color w:val="000000"/>
      <w:sz w:val="16"/>
      <w:szCs w:val="16"/>
    </w:rPr>
  </w:style>
  <w:style w:type="paragraph" w:styleId="BlockText">
    <w:name w:val="Block Text"/>
    <w:basedOn w:val="Normal"/>
    <w:semiHidden/>
    <w:rsid w:val="001437ED"/>
    <w:pPr>
      <w:ind w:left="-180" w:right="-360" w:hanging="671"/>
    </w:pPr>
    <w:rPr>
      <w:sz w:val="22"/>
      <w:szCs w:val="20"/>
    </w:rPr>
  </w:style>
  <w:style w:type="character" w:customStyle="1" w:styleId="highlightedsearchterm">
    <w:name w:val="highlightedsearchterm"/>
    <w:basedOn w:val="DefaultParagraphFont"/>
    <w:rsid w:val="00A8342B"/>
  </w:style>
  <w:style w:type="paragraph" w:customStyle="1" w:styleId="Authors0">
    <w:name w:val="Authors"/>
    <w:basedOn w:val="Normal"/>
    <w:next w:val="Normal"/>
    <w:rsid w:val="009C123B"/>
    <w:pPr>
      <w:framePr w:w="9072" w:hSpace="187" w:vSpace="187" w:wrap="notBeside" w:vAnchor="text" w:hAnchor="page" w:xAlign="center" w:y="1"/>
      <w:autoSpaceDE w:val="0"/>
      <w:autoSpaceDN w:val="0"/>
      <w:spacing w:after="320"/>
      <w:jc w:val="center"/>
    </w:pPr>
    <w:rPr>
      <w:sz w:val="22"/>
      <w:szCs w:val="22"/>
    </w:rPr>
  </w:style>
  <w:style w:type="character" w:customStyle="1" w:styleId="reference-text">
    <w:name w:val="reference-text"/>
    <w:rsid w:val="00DC685C"/>
  </w:style>
  <w:style w:type="paragraph" w:customStyle="1" w:styleId="StyleAuthorAsianMSMincho">
    <w:name w:val="Style Author + (Asian) MS Mincho"/>
    <w:basedOn w:val="Normal"/>
    <w:rsid w:val="00796032"/>
    <w:pPr>
      <w:jc w:val="center"/>
    </w:pPr>
    <w:rPr>
      <w:rFonts w:eastAsia="MS Mincho"/>
      <w:sz w:val="22"/>
      <w:szCs w:val="20"/>
    </w:rPr>
  </w:style>
  <w:style w:type="table" w:customStyle="1" w:styleId="MediumShading2-Accent18">
    <w:name w:val="Medium Shading 2 - Accent 18"/>
    <w:basedOn w:val="TableNormal"/>
    <w:uiPriority w:val="64"/>
    <w:rsid w:val="00C008A4"/>
    <w:rPr>
      <w:szCs w:val="20"/>
      <w:lang w:bidi="hi-I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TableTheme">
    <w:name w:val="Table Theme"/>
    <w:basedOn w:val="TableNormal"/>
    <w:rsid w:val="00FD28A8"/>
    <w:rPr>
      <w:rFonts w:ascii="Times New Roman" w:eastAsia="Times New Roman" w:hAnsi="Times New Roman" w:cs="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spara">
    <w:name w:val="spara"/>
    <w:basedOn w:val="Normal"/>
    <w:next w:val="Normal"/>
    <w:uiPriority w:val="99"/>
    <w:rsid w:val="00D82826"/>
    <w:pPr>
      <w:autoSpaceDE w:val="0"/>
      <w:autoSpaceDN w:val="0"/>
      <w:adjustRightInd w:val="0"/>
    </w:pPr>
    <w:rPr>
      <w:rFonts w:ascii="FONEDO+TimesNewRoman" w:eastAsia="Calibri" w:hAnsi="FONEDO+TimesNewRoman"/>
    </w:rPr>
  </w:style>
  <w:style w:type="character" w:customStyle="1" w:styleId="A7">
    <w:name w:val="A7"/>
    <w:uiPriority w:val="99"/>
    <w:rsid w:val="00B919C7"/>
    <w:rPr>
      <w:color w:val="000000"/>
      <w:sz w:val="18"/>
      <w:szCs w:val="18"/>
    </w:rPr>
  </w:style>
  <w:style w:type="character" w:customStyle="1" w:styleId="A2">
    <w:name w:val="A2"/>
    <w:uiPriority w:val="99"/>
    <w:rsid w:val="000D76DD"/>
    <w:rPr>
      <w:color w:val="000000"/>
      <w:sz w:val="20"/>
      <w:szCs w:val="20"/>
    </w:rPr>
  </w:style>
  <w:style w:type="character" w:customStyle="1" w:styleId="chemf">
    <w:name w:val="chemf"/>
    <w:basedOn w:val="DefaultParagraphFont"/>
    <w:rsid w:val="0053288A"/>
  </w:style>
  <w:style w:type="character" w:customStyle="1" w:styleId="citationweb">
    <w:name w:val="citation web"/>
    <w:basedOn w:val="DefaultParagraphFont"/>
    <w:rsid w:val="0053288A"/>
  </w:style>
  <w:style w:type="character" w:customStyle="1" w:styleId="nlmyear">
    <w:name w:val="nlm_year"/>
    <w:basedOn w:val="DefaultParagraphFont"/>
    <w:rsid w:val="00E823F4"/>
  </w:style>
  <w:style w:type="character" w:customStyle="1" w:styleId="nlmarticle-title">
    <w:name w:val="nlm_article-title"/>
    <w:basedOn w:val="DefaultParagraphFont"/>
    <w:rsid w:val="00E823F4"/>
  </w:style>
  <w:style w:type="character" w:customStyle="1" w:styleId="citationsource-journal">
    <w:name w:val="citation_source-journal"/>
    <w:basedOn w:val="DefaultParagraphFont"/>
    <w:rsid w:val="00E823F4"/>
  </w:style>
  <w:style w:type="character" w:customStyle="1" w:styleId="nlmfpage">
    <w:name w:val="nlm_fpage"/>
    <w:basedOn w:val="DefaultParagraphFont"/>
    <w:rsid w:val="00E823F4"/>
  </w:style>
  <w:style w:type="character" w:customStyle="1" w:styleId="nlmlpage">
    <w:name w:val="nlm_lpage"/>
    <w:basedOn w:val="DefaultParagraphFont"/>
    <w:rsid w:val="00E823F4"/>
  </w:style>
  <w:style w:type="table" w:customStyle="1" w:styleId="LightShading16">
    <w:name w:val="Light Shading16"/>
    <w:basedOn w:val="TableNormal"/>
    <w:uiPriority w:val="60"/>
    <w:rsid w:val="00C97ADC"/>
    <w:rPr>
      <w:rFonts w:ascii="Calibri" w:eastAsia="Calibri" w:hAnsi="Calibri" w:cs="Arial"/>
      <w:color w:val="000000" w:themeColor="text1" w:themeShade="BF"/>
      <w:sz w:val="20"/>
      <w:szCs w:val="20"/>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customStyle="1" w:styleId="MediumShading2-Accent19">
    <w:name w:val="Medium Shading 2 - Accent 19"/>
    <w:basedOn w:val="TableNormal"/>
    <w:uiPriority w:val="64"/>
    <w:rsid w:val="00B25649"/>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character" w:customStyle="1" w:styleId="geo-dms">
    <w:name w:val="geo-dms"/>
    <w:basedOn w:val="DefaultParagraphFont"/>
    <w:rsid w:val="00DC7264"/>
  </w:style>
  <w:style w:type="character" w:customStyle="1" w:styleId="latitude">
    <w:name w:val="latitude"/>
    <w:basedOn w:val="DefaultParagraphFont"/>
    <w:rsid w:val="00DC7264"/>
  </w:style>
  <w:style w:type="character" w:customStyle="1" w:styleId="longitude">
    <w:name w:val="longitude"/>
    <w:basedOn w:val="DefaultParagraphFont"/>
    <w:rsid w:val="00DC7264"/>
  </w:style>
  <w:style w:type="paragraph" w:customStyle="1" w:styleId="Abstract">
    <w:name w:val="Abstract"/>
    <w:basedOn w:val="Normal"/>
    <w:next w:val="Normal"/>
    <w:uiPriority w:val="99"/>
    <w:rsid w:val="00A322C0"/>
    <w:pPr>
      <w:autoSpaceDE w:val="0"/>
      <w:autoSpaceDN w:val="0"/>
      <w:spacing w:before="20"/>
      <w:ind w:firstLine="202"/>
    </w:pPr>
    <w:rPr>
      <w:rFonts w:eastAsia="SimSun"/>
      <w:b/>
      <w:bCs/>
      <w:sz w:val="18"/>
      <w:szCs w:val="18"/>
    </w:rPr>
  </w:style>
  <w:style w:type="paragraph" w:customStyle="1" w:styleId="Text0">
    <w:name w:val="Text"/>
    <w:basedOn w:val="Normal"/>
    <w:rsid w:val="0031064B"/>
    <w:pPr>
      <w:widowControl w:val="0"/>
      <w:autoSpaceDE w:val="0"/>
      <w:autoSpaceDN w:val="0"/>
      <w:spacing w:line="252" w:lineRule="auto"/>
      <w:ind w:firstLine="202"/>
    </w:pPr>
    <w:rPr>
      <w:rFonts w:eastAsia="SimSun"/>
      <w:sz w:val="20"/>
      <w:szCs w:val="20"/>
    </w:rPr>
  </w:style>
  <w:style w:type="paragraph" w:customStyle="1" w:styleId="ReferenceHead">
    <w:name w:val="Reference Head"/>
    <w:basedOn w:val="Heading1"/>
    <w:rsid w:val="0031064B"/>
    <w:pPr>
      <w:autoSpaceDE w:val="0"/>
      <w:autoSpaceDN w:val="0"/>
      <w:spacing w:after="80" w:line="240" w:lineRule="auto"/>
      <w:jc w:val="center"/>
    </w:pPr>
    <w:rPr>
      <w:rFonts w:ascii="Times New Roman" w:eastAsia="SimSun" w:hAnsi="Times New Roman"/>
      <w:b w:val="0"/>
      <w:bCs w:val="0"/>
      <w:smallCaps/>
      <w:kern w:val="28"/>
      <w:sz w:val="20"/>
      <w:szCs w:val="20"/>
    </w:rPr>
  </w:style>
  <w:style w:type="paragraph" w:customStyle="1" w:styleId="References">
    <w:name w:val="References"/>
    <w:basedOn w:val="Normal"/>
    <w:rsid w:val="0031064B"/>
    <w:pPr>
      <w:numPr>
        <w:numId w:val="3"/>
      </w:numPr>
      <w:autoSpaceDE w:val="0"/>
      <w:autoSpaceDN w:val="0"/>
    </w:pPr>
    <w:rPr>
      <w:rFonts w:eastAsia="SimSun"/>
      <w:sz w:val="16"/>
      <w:szCs w:val="16"/>
    </w:rPr>
  </w:style>
  <w:style w:type="character" w:customStyle="1" w:styleId="diff">
    <w:name w:val="diff"/>
    <w:basedOn w:val="DefaultParagraphFont"/>
    <w:rsid w:val="0029086A"/>
  </w:style>
  <w:style w:type="character" w:customStyle="1" w:styleId="articlealttitle">
    <w:name w:val="articlealttitle"/>
    <w:basedOn w:val="DefaultParagraphFont"/>
    <w:rsid w:val="0029086A"/>
  </w:style>
  <w:style w:type="table" w:customStyle="1" w:styleId="MediumShading2-Accent110">
    <w:name w:val="Medium Shading 2 - Accent 110"/>
    <w:basedOn w:val="TableNormal"/>
    <w:uiPriority w:val="64"/>
    <w:rsid w:val="0099511E"/>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Standard">
    <w:name w:val="Standard"/>
    <w:rsid w:val="006E4DF7"/>
    <w:pPr>
      <w:suppressAutoHyphens/>
      <w:autoSpaceDN w:val="0"/>
    </w:pPr>
    <w:rPr>
      <w:rFonts w:ascii="Calibri" w:eastAsia="Calibri" w:hAnsi="Calibri" w:cs="Calibri"/>
      <w:kern w:val="3"/>
      <w:lang w:val="tr-TR" w:eastAsia="zh-CN"/>
    </w:rPr>
  </w:style>
  <w:style w:type="character" w:customStyle="1" w:styleId="InternetLink">
    <w:name w:val="Internet Link"/>
    <w:basedOn w:val="DefaultParagraphFont"/>
    <w:rsid w:val="009379BF"/>
    <w:rPr>
      <w:rFonts w:cs="Times New Roman"/>
      <w:color w:val="0000FF"/>
      <w:u w:val="single"/>
      <w:lang w:val="en-US" w:eastAsia="en-US" w:bidi="en-US"/>
    </w:rPr>
  </w:style>
  <w:style w:type="character" w:customStyle="1" w:styleId="A11">
    <w:name w:val="A11"/>
    <w:rsid w:val="009379BF"/>
  </w:style>
  <w:style w:type="table" w:styleId="LightShading-Accent2">
    <w:name w:val="Light Shading Accent 2"/>
    <w:basedOn w:val="TableNormal"/>
    <w:uiPriority w:val="60"/>
    <w:rsid w:val="00E61269"/>
    <w:rPr>
      <w:rFonts w:ascii="Calibri" w:eastAsia="Calibri" w:hAnsi="Calibri" w:cs="Times New Roman"/>
      <w:color w:val="943634"/>
      <w:sz w:val="20"/>
      <w:szCs w:val="20"/>
      <w:lang w:val="en-IN" w:eastAsia="en-IN"/>
    </w:rPr>
    <w:tblPr>
      <w:tblStyleRowBandSize w:val="1"/>
      <w:tblStyleColBandSize w:val="1"/>
      <w:tblInd w:w="0" w:type="dxa"/>
      <w:tblBorders>
        <w:top w:val="single" w:sz="8" w:space="0" w:color="C0504D"/>
        <w:bottom w:val="single" w:sz="8" w:space="0" w:color="C0504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customStyle="1" w:styleId="LightShading-Accent11">
    <w:name w:val="Light Shading - Accent 11"/>
    <w:basedOn w:val="TableNormal"/>
    <w:uiPriority w:val="60"/>
    <w:rsid w:val="00E61269"/>
    <w:rPr>
      <w:rFonts w:ascii="Calibri" w:eastAsia="Calibri" w:hAnsi="Calibri" w:cs="Times New Roman"/>
      <w:color w:val="365F91"/>
      <w:sz w:val="20"/>
      <w:szCs w:val="20"/>
      <w:lang w:val="en-IN" w:eastAsia="en-IN"/>
    </w:rPr>
    <w:tblPr>
      <w:tblStyleRowBandSize w:val="1"/>
      <w:tblStyleColBandSize w:val="1"/>
      <w:tblInd w:w="0" w:type="dxa"/>
      <w:tblBorders>
        <w:top w:val="single" w:sz="8" w:space="0" w:color="4F81BD"/>
        <w:bottom w:val="single" w:sz="8" w:space="0" w:color="4F81BD"/>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styleId="LightShading-Accent3">
    <w:name w:val="Light Shading Accent 3"/>
    <w:basedOn w:val="TableNormal"/>
    <w:uiPriority w:val="60"/>
    <w:rsid w:val="00E61269"/>
    <w:rPr>
      <w:rFonts w:ascii="Calibri" w:eastAsia="Calibri" w:hAnsi="Calibri" w:cs="Times New Roman"/>
      <w:color w:val="76923C"/>
      <w:sz w:val="20"/>
      <w:szCs w:val="20"/>
      <w:lang w:val="en-IN" w:eastAsia="en-IN"/>
    </w:rPr>
    <w:tblPr>
      <w:tblStyleRowBandSize w:val="1"/>
      <w:tblStyleColBandSize w:val="1"/>
      <w:tblInd w:w="0" w:type="dxa"/>
      <w:tblBorders>
        <w:top w:val="single" w:sz="8" w:space="0" w:color="9BBB59"/>
        <w:bottom w:val="single" w:sz="8" w:space="0" w:color="9BBB59"/>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LightShading-Accent4">
    <w:name w:val="Light Shading Accent 4"/>
    <w:basedOn w:val="TableNormal"/>
    <w:uiPriority w:val="60"/>
    <w:rsid w:val="00E61269"/>
    <w:rPr>
      <w:rFonts w:ascii="Calibri" w:eastAsia="Calibri" w:hAnsi="Calibri" w:cs="Times New Roman"/>
      <w:color w:val="5F497A"/>
      <w:sz w:val="20"/>
      <w:szCs w:val="20"/>
      <w:lang w:val="en-IN" w:eastAsia="en-IN"/>
    </w:rPr>
    <w:tblPr>
      <w:tblStyleRowBandSize w:val="1"/>
      <w:tblStyleColBandSize w:val="1"/>
      <w:tblInd w:w="0" w:type="dxa"/>
      <w:tblBorders>
        <w:top w:val="single" w:sz="8" w:space="0" w:color="8064A2"/>
        <w:bottom w:val="single" w:sz="8" w:space="0" w:color="8064A2"/>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LightShading17">
    <w:name w:val="Light Shading17"/>
    <w:basedOn w:val="TableNormal"/>
    <w:uiPriority w:val="60"/>
    <w:rsid w:val="00E61269"/>
    <w:rPr>
      <w:rFonts w:ascii="Calibri" w:eastAsia="Calibri" w:hAnsi="Calibri" w:cs="Times New Roman"/>
      <w:color w:val="000000"/>
      <w:sz w:val="20"/>
      <w:szCs w:val="20"/>
      <w:lang w:val="en-IN" w:eastAsia="en-IN"/>
    </w:rPr>
    <w:tblPr>
      <w:tblStyleRowBandSize w:val="1"/>
      <w:tblStyleColBandSize w:val="1"/>
      <w:tblInd w:w="0" w:type="dxa"/>
      <w:tblBorders>
        <w:top w:val="single" w:sz="8" w:space="0" w:color="000000"/>
        <w:bottom w:val="single" w:sz="8" w:space="0" w:color="000000"/>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paragraph" w:styleId="TableofAuthorities">
    <w:name w:val="table of authorities"/>
    <w:basedOn w:val="Normal"/>
    <w:next w:val="Normal"/>
    <w:semiHidden/>
    <w:rsid w:val="00550555"/>
    <w:pPr>
      <w:spacing w:before="120" w:after="120"/>
      <w:ind w:left="240" w:right="0" w:hanging="240"/>
      <w:jc w:val="left"/>
    </w:pPr>
    <w:rPr>
      <w:rFonts w:ascii="Times" w:hAnsi="Times"/>
      <w:szCs w:val="20"/>
    </w:rPr>
  </w:style>
  <w:style w:type="character" w:customStyle="1" w:styleId="citationbook">
    <w:name w:val="citation book"/>
    <w:basedOn w:val="DefaultParagraphFont"/>
    <w:rsid w:val="00550555"/>
  </w:style>
  <w:style w:type="character" w:customStyle="1" w:styleId="z3988">
    <w:name w:val="z3988"/>
    <w:basedOn w:val="DefaultParagraphFont"/>
    <w:rsid w:val="00550555"/>
  </w:style>
  <w:style w:type="character" w:customStyle="1" w:styleId="A0">
    <w:name w:val="A0"/>
    <w:uiPriority w:val="99"/>
    <w:rsid w:val="00A868F4"/>
    <w:rPr>
      <w:rFonts w:cs="Impact"/>
      <w:color w:val="000000"/>
      <w:sz w:val="18"/>
      <w:szCs w:val="18"/>
    </w:rPr>
  </w:style>
  <w:style w:type="character" w:customStyle="1" w:styleId="A9">
    <w:name w:val="A9"/>
    <w:uiPriority w:val="99"/>
    <w:rsid w:val="00A868F4"/>
    <w:rPr>
      <w:rFonts w:cs="Adobe Garamond Pro"/>
      <w:color w:val="000000"/>
      <w:sz w:val="12"/>
      <w:szCs w:val="12"/>
    </w:rPr>
  </w:style>
  <w:style w:type="character" w:customStyle="1" w:styleId="a">
    <w:name w:val="a"/>
    <w:basedOn w:val="DefaultParagraphFont"/>
    <w:rsid w:val="000363B1"/>
  </w:style>
  <w:style w:type="paragraph" w:customStyle="1" w:styleId="Szvegtrzs">
    <w:name w:val="Szövegtörzs"/>
    <w:basedOn w:val="Normal"/>
    <w:next w:val="Normal"/>
    <w:rsid w:val="005E2E0C"/>
    <w:pPr>
      <w:autoSpaceDE w:val="0"/>
      <w:autoSpaceDN w:val="0"/>
      <w:adjustRightInd w:val="0"/>
      <w:ind w:right="0"/>
      <w:jc w:val="left"/>
    </w:pPr>
    <w:rPr>
      <w:rFonts w:ascii="HLDAKJ+TimesNewRoman" w:hAnsi="HLDAKJ+TimesNewRoman"/>
    </w:rPr>
  </w:style>
  <w:style w:type="paragraph" w:customStyle="1" w:styleId="Norml">
    <w:name w:val="Normál"/>
    <w:basedOn w:val="Normal"/>
    <w:next w:val="Normal"/>
    <w:rsid w:val="005E2E0C"/>
    <w:pPr>
      <w:autoSpaceDE w:val="0"/>
      <w:autoSpaceDN w:val="0"/>
      <w:adjustRightInd w:val="0"/>
      <w:ind w:right="0"/>
      <w:jc w:val="left"/>
    </w:pPr>
    <w:rPr>
      <w:rFonts w:ascii="HLDAKJ+TimesNewRoman" w:hAnsi="HLDAKJ+TimesNewRoman"/>
    </w:rPr>
  </w:style>
  <w:style w:type="character" w:customStyle="1" w:styleId="il">
    <w:name w:val="il"/>
    <w:basedOn w:val="DefaultParagraphFont"/>
    <w:uiPriority w:val="99"/>
    <w:rsid w:val="005E2E0C"/>
  </w:style>
  <w:style w:type="character" w:customStyle="1" w:styleId="longtext">
    <w:name w:val="long_text"/>
    <w:rsid w:val="00104A10"/>
  </w:style>
  <w:style w:type="paragraph" w:customStyle="1" w:styleId="he1">
    <w:name w:val="he1"/>
    <w:basedOn w:val="Normal"/>
    <w:rsid w:val="00AA4AE6"/>
    <w:pPr>
      <w:spacing w:before="100" w:beforeAutospacing="1" w:after="100" w:afterAutospacing="1"/>
      <w:ind w:right="0"/>
    </w:pPr>
    <w:rPr>
      <w:rFonts w:ascii="Arial" w:hAnsi="Arial" w:cs="Arial"/>
      <w:color w:val="000000"/>
      <w:sz w:val="20"/>
      <w:szCs w:val="20"/>
    </w:rPr>
  </w:style>
  <w:style w:type="character" w:customStyle="1" w:styleId="ft05">
    <w:name w:val="ft05"/>
    <w:basedOn w:val="DefaultParagraphFont"/>
    <w:rsid w:val="00AA4AE6"/>
  </w:style>
  <w:style w:type="character" w:customStyle="1" w:styleId="NoSpacingChar">
    <w:name w:val="No Spacing Char"/>
    <w:link w:val="NoSpacing"/>
    <w:rsid w:val="00AA4AE6"/>
    <w:rPr>
      <w:rFonts w:ascii="Calibri" w:eastAsia="Calibri" w:hAnsi="Calibri" w:cs="Times New Roman"/>
    </w:rPr>
  </w:style>
  <w:style w:type="character" w:customStyle="1" w:styleId="bodytext1">
    <w:name w:val="bodytext1"/>
    <w:basedOn w:val="DefaultParagraphFont"/>
    <w:rsid w:val="00AA4AE6"/>
  </w:style>
  <w:style w:type="character" w:customStyle="1" w:styleId="authors1">
    <w:name w:val="authors1"/>
    <w:basedOn w:val="DefaultParagraphFont"/>
    <w:rsid w:val="00AA4AE6"/>
  </w:style>
  <w:style w:type="character" w:customStyle="1" w:styleId="bc">
    <w:name w:val="bc"/>
    <w:basedOn w:val="DefaultParagraphFont"/>
    <w:rsid w:val="00AA4AE6"/>
  </w:style>
  <w:style w:type="character" w:customStyle="1" w:styleId="audiencenumber">
    <w:name w:val="audience_number"/>
    <w:basedOn w:val="DefaultParagraphFont"/>
    <w:rsid w:val="007F6F21"/>
  </w:style>
  <w:style w:type="character" w:customStyle="1" w:styleId="A4">
    <w:name w:val="A4"/>
    <w:uiPriority w:val="99"/>
    <w:rsid w:val="007F6F21"/>
    <w:rPr>
      <w:color w:val="000000"/>
      <w:sz w:val="11"/>
      <w:szCs w:val="11"/>
    </w:rPr>
  </w:style>
  <w:style w:type="paragraph" w:customStyle="1" w:styleId="Pa7">
    <w:name w:val="Pa7"/>
    <w:basedOn w:val="Default"/>
    <w:next w:val="Default"/>
    <w:uiPriority w:val="99"/>
    <w:rsid w:val="007F6F21"/>
    <w:pPr>
      <w:spacing w:line="201" w:lineRule="atLeast"/>
      <w:ind w:right="0"/>
      <w:jc w:val="left"/>
    </w:pPr>
    <w:rPr>
      <w:rFonts w:eastAsiaTheme="minorEastAsia"/>
      <w:color w:val="auto"/>
    </w:rPr>
  </w:style>
  <w:style w:type="character" w:customStyle="1" w:styleId="h2">
    <w:name w:val="h2"/>
    <w:basedOn w:val="DefaultParagraphFont"/>
    <w:rsid w:val="007F6F21"/>
  </w:style>
  <w:style w:type="character" w:styleId="PlaceholderText">
    <w:name w:val="Placeholder Text"/>
    <w:basedOn w:val="DefaultParagraphFont"/>
    <w:uiPriority w:val="99"/>
    <w:semiHidden/>
    <w:rsid w:val="007B1F3C"/>
    <w:rPr>
      <w:color w:val="808080"/>
    </w:rPr>
  </w:style>
  <w:style w:type="character" w:styleId="LineNumber">
    <w:name w:val="line number"/>
    <w:basedOn w:val="DefaultParagraphFont"/>
    <w:uiPriority w:val="99"/>
    <w:semiHidden/>
    <w:unhideWhenUsed/>
    <w:rsid w:val="00210E1B"/>
  </w:style>
  <w:style w:type="character" w:customStyle="1" w:styleId="googqs-tidbit1">
    <w:name w:val="goog_qs-tidbit1"/>
    <w:basedOn w:val="DefaultParagraphFont"/>
    <w:rsid w:val="006E1F95"/>
    <w:rPr>
      <w:vanish w:val="0"/>
      <w:webHidden w:val="0"/>
      <w:specVanish w:val="0"/>
    </w:rPr>
  </w:style>
  <w:style w:type="character" w:customStyle="1" w:styleId="CharacterStyle1">
    <w:name w:val="Character Style 1"/>
    <w:uiPriority w:val="99"/>
    <w:rsid w:val="00153C2D"/>
    <w:rPr>
      <w:b/>
      <w:bCs/>
      <w:sz w:val="30"/>
      <w:szCs w:val="30"/>
    </w:rPr>
  </w:style>
  <w:style w:type="paragraph" w:customStyle="1" w:styleId="Style18">
    <w:name w:val="Style 18"/>
    <w:basedOn w:val="Normal"/>
    <w:uiPriority w:val="99"/>
    <w:rsid w:val="00153C2D"/>
    <w:pPr>
      <w:widowControl w:val="0"/>
      <w:autoSpaceDE w:val="0"/>
      <w:autoSpaceDN w:val="0"/>
      <w:ind w:right="216"/>
    </w:pPr>
    <w:rPr>
      <w:b/>
      <w:bCs/>
      <w:sz w:val="30"/>
      <w:szCs w:val="30"/>
    </w:rPr>
  </w:style>
  <w:style w:type="paragraph" w:customStyle="1" w:styleId="Style13">
    <w:name w:val="Style 1"/>
    <w:basedOn w:val="Normal"/>
    <w:uiPriority w:val="99"/>
    <w:rsid w:val="00153C2D"/>
    <w:pPr>
      <w:widowControl w:val="0"/>
      <w:autoSpaceDE w:val="0"/>
      <w:autoSpaceDN w:val="0"/>
      <w:adjustRightInd w:val="0"/>
      <w:ind w:right="0"/>
      <w:jc w:val="left"/>
    </w:pPr>
    <w:rPr>
      <w:rFonts w:eastAsiaTheme="minorEastAsia"/>
      <w:sz w:val="20"/>
      <w:szCs w:val="20"/>
    </w:rPr>
  </w:style>
  <w:style w:type="paragraph" w:customStyle="1" w:styleId="Style130">
    <w:name w:val="Style 13"/>
    <w:basedOn w:val="Normal"/>
    <w:uiPriority w:val="99"/>
    <w:rsid w:val="00153C2D"/>
    <w:pPr>
      <w:widowControl w:val="0"/>
      <w:autoSpaceDE w:val="0"/>
      <w:autoSpaceDN w:val="0"/>
      <w:spacing w:line="276" w:lineRule="exact"/>
      <w:ind w:left="360" w:right="0"/>
      <w:jc w:val="left"/>
    </w:pPr>
    <w:rPr>
      <w:rFonts w:ascii="Bookman Old Style" w:hAnsi="Bookman Old Style" w:cs="Bookman Old Style"/>
      <w:b/>
      <w:bCs/>
    </w:rPr>
  </w:style>
  <w:style w:type="character" w:customStyle="1" w:styleId="A6">
    <w:name w:val="A6"/>
    <w:uiPriority w:val="99"/>
    <w:rsid w:val="00153C2D"/>
    <w:rPr>
      <w:rFonts w:cs="Palatino"/>
      <w:color w:val="221E1F"/>
      <w:sz w:val="15"/>
      <w:szCs w:val="15"/>
    </w:rPr>
  </w:style>
  <w:style w:type="paragraph" w:customStyle="1" w:styleId="title1">
    <w:name w:val="title1"/>
    <w:basedOn w:val="Normal"/>
    <w:rsid w:val="00B750BD"/>
    <w:pPr>
      <w:suppressAutoHyphens/>
      <w:ind w:right="0"/>
      <w:jc w:val="left"/>
    </w:pPr>
    <w:rPr>
      <w:sz w:val="29"/>
      <w:szCs w:val="29"/>
      <w:lang w:eastAsia="ar-SA"/>
    </w:rPr>
  </w:style>
  <w:style w:type="character" w:customStyle="1" w:styleId="StrongEmphasis">
    <w:name w:val="Strong Emphasis"/>
    <w:rsid w:val="00B750BD"/>
    <w:rPr>
      <w:b/>
      <w:bCs/>
    </w:rPr>
  </w:style>
  <w:style w:type="character" w:customStyle="1" w:styleId="flagicon">
    <w:name w:val="flagicon"/>
    <w:basedOn w:val="DefaultParagraphFont"/>
    <w:rsid w:val="003E2D25"/>
  </w:style>
  <w:style w:type="paragraph" w:customStyle="1" w:styleId="Caption1">
    <w:name w:val="Caption1"/>
    <w:basedOn w:val="Normal"/>
    <w:rsid w:val="003E2D25"/>
    <w:pPr>
      <w:spacing w:line="288" w:lineRule="auto"/>
      <w:ind w:right="0"/>
      <w:jc w:val="left"/>
    </w:pPr>
    <w:rPr>
      <w:rFonts w:ascii="Tahoma" w:hAnsi="Tahoma" w:cs="Tahoma"/>
      <w:color w:val="000000"/>
      <w:sz w:val="16"/>
      <w:szCs w:val="16"/>
      <w:lang w:val="en-IN" w:eastAsia="en-IN"/>
    </w:rPr>
  </w:style>
  <w:style w:type="character" w:customStyle="1" w:styleId="anchor">
    <w:name w:val="anchor"/>
    <w:basedOn w:val="DefaultParagraphFont"/>
    <w:rsid w:val="003E2D25"/>
  </w:style>
  <w:style w:type="character" w:customStyle="1" w:styleId="notehead">
    <w:name w:val="notehead"/>
    <w:basedOn w:val="DefaultParagraphFont"/>
    <w:rsid w:val="003E2D25"/>
    <w:rPr>
      <w:rFonts w:ascii="Tahoma" w:hAnsi="Tahoma" w:cs="Tahoma" w:hint="default"/>
      <w:b/>
      <w:bCs/>
      <w:vanish w:val="0"/>
      <w:webHidden w:val="0"/>
      <w:color w:val="000000"/>
      <w:sz w:val="20"/>
      <w:szCs w:val="20"/>
      <w:specVanish w:val="0"/>
    </w:rPr>
  </w:style>
  <w:style w:type="character" w:customStyle="1" w:styleId="field-content4">
    <w:name w:val="field-content4"/>
    <w:basedOn w:val="DefaultParagraphFont"/>
    <w:rsid w:val="003E2D25"/>
  </w:style>
  <w:style w:type="table" w:customStyle="1" w:styleId="LightList1">
    <w:name w:val="Light List1"/>
    <w:basedOn w:val="TableNormal"/>
    <w:uiPriority w:val="61"/>
    <w:rsid w:val="003E2D25"/>
    <w:pPr>
      <w:ind w:right="0"/>
      <w:jc w:val="left"/>
    </w:pPr>
    <w:rPr>
      <w:rFonts w:eastAsiaTheme="minorEastAsia"/>
      <w:lang w:bidi="en-US"/>
    </w:rPr>
    <w:tblPr>
      <w:tblStyleRowBandSize w:val="1"/>
      <w:tblStyleColBandSize w:val="1"/>
      <w:tblInd w:w="0" w:type="dxa"/>
      <w:tblBorders>
        <w:top w:val="single" w:sz="8" w:space="0" w:color="000000" w:themeColor="text1"/>
        <w:left w:val="single" w:sz="8" w:space="0" w:color="000000" w:themeColor="text1"/>
        <w:bottom w:val="single" w:sz="8" w:space="0" w:color="000000" w:themeColor="text1"/>
        <w:right w:val="single" w:sz="8" w:space="0" w:color="000000" w:themeColor="tex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character" w:customStyle="1" w:styleId="link">
    <w:name w:val="link"/>
    <w:basedOn w:val="DefaultParagraphFont"/>
    <w:rsid w:val="003E2D25"/>
  </w:style>
  <w:style w:type="character" w:customStyle="1" w:styleId="StyleLatinTimesNewRoman12pt">
    <w:name w:val="Style (Latin) Times New Roman 12 pt"/>
    <w:basedOn w:val="DefaultParagraphFont"/>
    <w:rsid w:val="00F4744C"/>
    <w:rPr>
      <w:rFonts w:ascii="Times New Roman" w:hAnsi="Times New Roman"/>
      <w:sz w:val="24"/>
    </w:rPr>
  </w:style>
  <w:style w:type="character" w:customStyle="1" w:styleId="font2">
    <w:name w:val="font2"/>
    <w:basedOn w:val="DefaultParagraphFont"/>
    <w:rsid w:val="00FF6477"/>
  </w:style>
  <w:style w:type="character" w:customStyle="1" w:styleId="volume">
    <w:name w:val="volume"/>
    <w:basedOn w:val="DefaultParagraphFont"/>
    <w:rsid w:val="00072B76"/>
  </w:style>
  <w:style w:type="character" w:customStyle="1" w:styleId="issue">
    <w:name w:val="issue"/>
    <w:basedOn w:val="DefaultParagraphFont"/>
    <w:rsid w:val="00072B76"/>
  </w:style>
  <w:style w:type="character" w:customStyle="1" w:styleId="pages">
    <w:name w:val="pages"/>
    <w:basedOn w:val="DefaultParagraphFont"/>
    <w:rsid w:val="00072B76"/>
  </w:style>
  <w:style w:type="character" w:customStyle="1" w:styleId="style360">
    <w:name w:val="style36"/>
    <w:basedOn w:val="DefaultParagraphFont"/>
    <w:rsid w:val="00072B76"/>
  </w:style>
  <w:style w:type="paragraph" w:customStyle="1" w:styleId="Pa0">
    <w:name w:val="Pa0"/>
    <w:basedOn w:val="Default"/>
    <w:next w:val="Default"/>
    <w:uiPriority w:val="99"/>
    <w:rsid w:val="00DC02B0"/>
    <w:pPr>
      <w:spacing w:line="241" w:lineRule="atLeast"/>
      <w:ind w:right="0"/>
      <w:jc w:val="left"/>
    </w:pPr>
    <w:rPr>
      <w:rFonts w:ascii="Calibri" w:hAnsi="Calibri" w:cs="Mangal"/>
      <w:color w:val="auto"/>
      <w:lang w:bidi="hi-IN"/>
    </w:rPr>
  </w:style>
  <w:style w:type="paragraph" w:customStyle="1" w:styleId="BodyTextTimesNewRoman">
    <w:name w:val="Body Text + Times New Roman"/>
    <w:aliases w:val="13 pt,Justified,Left:  0&quot;,Hanging:  0.38&quot;,Be... +..."/>
    <w:basedOn w:val="Normal"/>
    <w:rsid w:val="001576A1"/>
    <w:pPr>
      <w:spacing w:before="100" w:beforeAutospacing="1" w:after="100" w:afterAutospacing="1" w:line="360" w:lineRule="auto"/>
      <w:ind w:right="0"/>
    </w:pPr>
    <w:rPr>
      <w:color w:val="000000"/>
      <w:sz w:val="26"/>
      <w:szCs w:val="26"/>
    </w:rPr>
  </w:style>
  <w:style w:type="character" w:customStyle="1" w:styleId="medium-normal">
    <w:name w:val="medium-normal"/>
    <w:basedOn w:val="DefaultParagraphFont"/>
    <w:uiPriority w:val="99"/>
    <w:rsid w:val="000B6626"/>
    <w:rPr>
      <w:rFonts w:ascii="Times New Roman" w:hAnsi="Times New Roman" w:cs="Times New Roman"/>
    </w:rPr>
  </w:style>
  <w:style w:type="character" w:customStyle="1" w:styleId="referencetext1">
    <w:name w:val="referencetext1"/>
    <w:rsid w:val="00D8676E"/>
    <w:rPr>
      <w:vanish w:val="0"/>
      <w:webHidden w:val="0"/>
      <w:specVanish w:val="0"/>
    </w:rPr>
  </w:style>
  <w:style w:type="table" w:customStyle="1" w:styleId="MediumShading2-Accent111">
    <w:name w:val="Medium Shading 2 - Accent 111"/>
    <w:basedOn w:val="TableNormal"/>
    <w:uiPriority w:val="69"/>
    <w:rsid w:val="00B216FB"/>
    <w:pPr>
      <w:ind w:right="0"/>
      <w:jc w:val="left"/>
    </w:pPr>
    <w:rPr>
      <w:rFonts w:ascii="Cambria" w:eastAsia="Cambria" w:hAnsi="Cambria" w:cs="Times New Roman"/>
      <w:sz w:val="20"/>
      <w:szCs w:val="20"/>
      <w:lang w:val="en-IN" w:eastAsia="en-I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paragraph" w:customStyle="1" w:styleId="rght">
    <w:name w:val="rg_ht"/>
    <w:basedOn w:val="Normal"/>
    <w:rsid w:val="00D77BA7"/>
    <w:pPr>
      <w:spacing w:before="100" w:beforeAutospacing="1" w:after="100" w:afterAutospacing="1"/>
      <w:ind w:right="0"/>
      <w:jc w:val="left"/>
    </w:pPr>
  </w:style>
  <w:style w:type="paragraph" w:customStyle="1" w:styleId="Els-reference-head">
    <w:name w:val="Els-reference-head"/>
    <w:next w:val="Normal"/>
    <w:rsid w:val="003368B4"/>
    <w:pPr>
      <w:keepNext/>
      <w:spacing w:before="480" w:after="200" w:line="220" w:lineRule="exact"/>
      <w:ind w:right="0"/>
      <w:jc w:val="left"/>
    </w:pPr>
    <w:rPr>
      <w:rFonts w:ascii="Times New Roman" w:eastAsia="SimSun" w:hAnsi="Times New Roman" w:cs="Times New Roman"/>
      <w:b/>
      <w:sz w:val="20"/>
      <w:szCs w:val="20"/>
    </w:rPr>
  </w:style>
  <w:style w:type="paragraph" w:customStyle="1" w:styleId="body">
    <w:name w:val="body"/>
    <w:basedOn w:val="Normal"/>
    <w:rsid w:val="003368B4"/>
    <w:pPr>
      <w:spacing w:before="100" w:beforeAutospacing="1" w:after="100" w:afterAutospacing="1"/>
      <w:ind w:right="0"/>
      <w:jc w:val="left"/>
    </w:pPr>
  </w:style>
  <w:style w:type="paragraph" w:customStyle="1" w:styleId="Style20">
    <w:name w:val="Style 2"/>
    <w:uiPriority w:val="99"/>
    <w:rsid w:val="00483A42"/>
    <w:pPr>
      <w:widowControl w:val="0"/>
      <w:autoSpaceDE w:val="0"/>
      <w:autoSpaceDN w:val="0"/>
      <w:spacing w:before="36"/>
      <w:ind w:left="504" w:right="0" w:firstLine="216"/>
    </w:pPr>
    <w:rPr>
      <w:rFonts w:ascii="Garamond" w:eastAsiaTheme="minorEastAsia" w:hAnsi="Garamond" w:cs="Garamond"/>
      <w:b/>
      <w:bCs/>
    </w:rPr>
  </w:style>
  <w:style w:type="paragraph" w:customStyle="1" w:styleId="Style41">
    <w:name w:val="Style 4"/>
    <w:uiPriority w:val="99"/>
    <w:rsid w:val="00483A42"/>
    <w:pPr>
      <w:widowControl w:val="0"/>
      <w:autoSpaceDE w:val="0"/>
      <w:autoSpaceDN w:val="0"/>
      <w:spacing w:line="295" w:lineRule="auto"/>
      <w:ind w:right="0"/>
      <w:jc w:val="left"/>
    </w:pPr>
    <w:rPr>
      <w:rFonts w:ascii="Arial" w:eastAsiaTheme="minorEastAsia" w:hAnsi="Arial" w:cs="Arial"/>
      <w:spacing w:val="5"/>
      <w:sz w:val="18"/>
      <w:szCs w:val="18"/>
    </w:rPr>
  </w:style>
  <w:style w:type="character" w:customStyle="1" w:styleId="CharacterStyle2">
    <w:name w:val="Character Style 2"/>
    <w:uiPriority w:val="99"/>
    <w:rsid w:val="00483A42"/>
    <w:rPr>
      <w:rFonts w:ascii="Arial" w:hAnsi="Arial"/>
      <w:spacing w:val="5"/>
      <w:sz w:val="18"/>
    </w:rPr>
  </w:style>
  <w:style w:type="paragraph" w:customStyle="1" w:styleId="Style30">
    <w:name w:val="Style 3"/>
    <w:uiPriority w:val="99"/>
    <w:rsid w:val="00483A42"/>
    <w:pPr>
      <w:widowControl w:val="0"/>
      <w:autoSpaceDE w:val="0"/>
      <w:autoSpaceDN w:val="0"/>
      <w:spacing w:before="252" w:line="297" w:lineRule="auto"/>
      <w:ind w:right="0"/>
      <w:jc w:val="left"/>
    </w:pPr>
    <w:rPr>
      <w:rFonts w:ascii="Arial" w:eastAsiaTheme="minorEastAsia" w:hAnsi="Arial" w:cs="Arial"/>
      <w:color w:val="000000"/>
      <w:spacing w:val="5"/>
      <w:sz w:val="18"/>
      <w:szCs w:val="18"/>
    </w:rPr>
  </w:style>
  <w:style w:type="character" w:customStyle="1" w:styleId="CharacterStyle3">
    <w:name w:val="Character Style 3"/>
    <w:uiPriority w:val="99"/>
    <w:rsid w:val="00483A42"/>
    <w:rPr>
      <w:rFonts w:ascii="Arial" w:hAnsi="Arial"/>
      <w:color w:val="000000"/>
      <w:spacing w:val="5"/>
      <w:sz w:val="18"/>
    </w:rPr>
  </w:style>
  <w:style w:type="paragraph" w:customStyle="1" w:styleId="Style50">
    <w:name w:val="Style 5"/>
    <w:uiPriority w:val="99"/>
    <w:rsid w:val="00483A42"/>
    <w:pPr>
      <w:widowControl w:val="0"/>
      <w:autoSpaceDE w:val="0"/>
      <w:autoSpaceDN w:val="0"/>
      <w:spacing w:before="468" w:line="266" w:lineRule="auto"/>
      <w:ind w:right="72"/>
      <w:jc w:val="left"/>
    </w:pPr>
    <w:rPr>
      <w:rFonts w:ascii="Arial" w:eastAsiaTheme="minorEastAsia" w:hAnsi="Arial" w:cs="Arial"/>
      <w:sz w:val="18"/>
      <w:szCs w:val="18"/>
    </w:rPr>
  </w:style>
  <w:style w:type="character" w:customStyle="1" w:styleId="CharacterStyle4">
    <w:name w:val="Character Style 4"/>
    <w:uiPriority w:val="99"/>
    <w:rsid w:val="00483A42"/>
    <w:rPr>
      <w:rFonts w:ascii="Arial" w:hAnsi="Arial"/>
      <w:sz w:val="18"/>
    </w:rPr>
  </w:style>
  <w:style w:type="character" w:customStyle="1" w:styleId="CharacterStyle5">
    <w:name w:val="Character Style 5"/>
    <w:uiPriority w:val="99"/>
    <w:rsid w:val="00483A42"/>
    <w:rPr>
      <w:rFonts w:ascii="Garamond" w:hAnsi="Garamond"/>
      <w:sz w:val="26"/>
    </w:rPr>
  </w:style>
  <w:style w:type="paragraph" w:customStyle="1" w:styleId="Style80">
    <w:name w:val="Style 8"/>
    <w:uiPriority w:val="99"/>
    <w:rsid w:val="00483A42"/>
    <w:pPr>
      <w:widowControl w:val="0"/>
      <w:autoSpaceDE w:val="0"/>
      <w:autoSpaceDN w:val="0"/>
      <w:spacing w:before="288"/>
      <w:ind w:right="72"/>
      <w:jc w:val="left"/>
    </w:pPr>
    <w:rPr>
      <w:rFonts w:ascii="Arial" w:eastAsiaTheme="minorEastAsia" w:hAnsi="Arial" w:cs="Arial"/>
      <w:b/>
      <w:bCs/>
      <w:spacing w:val="-5"/>
      <w:sz w:val="18"/>
      <w:szCs w:val="18"/>
    </w:rPr>
  </w:style>
  <w:style w:type="character" w:customStyle="1" w:styleId="CharacterStyle6">
    <w:name w:val="Character Style 6"/>
    <w:uiPriority w:val="99"/>
    <w:rsid w:val="00483A42"/>
    <w:rPr>
      <w:rFonts w:ascii="Arial" w:hAnsi="Arial"/>
      <w:b/>
      <w:spacing w:val="-5"/>
      <w:sz w:val="18"/>
    </w:rPr>
  </w:style>
  <w:style w:type="paragraph" w:customStyle="1" w:styleId="Style60">
    <w:name w:val="Style 6"/>
    <w:uiPriority w:val="99"/>
    <w:rsid w:val="00483A42"/>
    <w:pPr>
      <w:widowControl w:val="0"/>
      <w:autoSpaceDE w:val="0"/>
      <w:autoSpaceDN w:val="0"/>
      <w:spacing w:line="314" w:lineRule="auto"/>
      <w:ind w:right="0"/>
      <w:jc w:val="left"/>
    </w:pPr>
    <w:rPr>
      <w:rFonts w:ascii="Arial" w:eastAsiaTheme="minorEastAsia" w:hAnsi="Arial" w:cs="Arial"/>
      <w:sz w:val="18"/>
      <w:szCs w:val="18"/>
    </w:rPr>
  </w:style>
  <w:style w:type="character" w:customStyle="1" w:styleId="definition5">
    <w:name w:val="definition5"/>
    <w:rsid w:val="00164D00"/>
    <w:rPr>
      <w:b w:val="0"/>
      <w:bCs w:val="0"/>
      <w:sz w:val="26"/>
      <w:szCs w:val="26"/>
    </w:rPr>
  </w:style>
  <w:style w:type="paragraph" w:customStyle="1" w:styleId="Textkrper">
    <w:name w:val="Textkörper"/>
    <w:basedOn w:val="Normal"/>
    <w:next w:val="Normal"/>
    <w:uiPriority w:val="99"/>
    <w:rsid w:val="004A1562"/>
    <w:pPr>
      <w:autoSpaceDE w:val="0"/>
      <w:autoSpaceDN w:val="0"/>
      <w:adjustRightInd w:val="0"/>
      <w:ind w:right="0"/>
      <w:jc w:val="left"/>
    </w:pPr>
    <w:rPr>
      <w:rFonts w:ascii="JCDOCD+TimesNewRoman,Bold" w:eastAsiaTheme="minorHAnsi" w:hAnsi="JCDOCD+TimesNewRoman,Bold" w:cstheme="minorBidi"/>
    </w:rPr>
  </w:style>
  <w:style w:type="character" w:customStyle="1" w:styleId="notecaption">
    <w:name w:val="note caption"/>
    <w:basedOn w:val="DefaultParagraphFont"/>
    <w:rsid w:val="004A1562"/>
  </w:style>
  <w:style w:type="character" w:customStyle="1" w:styleId="credit2">
    <w:name w:val="credit2"/>
    <w:basedOn w:val="DefaultParagraphFont"/>
    <w:rsid w:val="004A1562"/>
    <w:rPr>
      <w:vanish/>
      <w:webHidden w:val="0"/>
      <w:specVanish w:val="0"/>
    </w:rPr>
  </w:style>
  <w:style w:type="character" w:customStyle="1" w:styleId="cit-print-date">
    <w:name w:val="cit-print-date"/>
    <w:basedOn w:val="DefaultParagraphFont"/>
    <w:rsid w:val="0089508F"/>
  </w:style>
  <w:style w:type="character" w:customStyle="1" w:styleId="cit-sep">
    <w:name w:val="cit-sep"/>
    <w:basedOn w:val="DefaultParagraphFont"/>
    <w:rsid w:val="0089508F"/>
  </w:style>
  <w:style w:type="character" w:customStyle="1" w:styleId="cit-first-page">
    <w:name w:val="cit-first-page"/>
    <w:basedOn w:val="DefaultParagraphFont"/>
    <w:rsid w:val="0089508F"/>
  </w:style>
  <w:style w:type="character" w:customStyle="1" w:styleId="cit-last-page">
    <w:name w:val="cit-last-page"/>
    <w:basedOn w:val="DefaultParagraphFont"/>
    <w:rsid w:val="0089508F"/>
  </w:style>
  <w:style w:type="character" w:customStyle="1" w:styleId="cit-pub-date">
    <w:name w:val="cit-pub-date"/>
    <w:basedOn w:val="DefaultParagraphFont"/>
    <w:rsid w:val="0089508F"/>
  </w:style>
  <w:style w:type="paragraph" w:customStyle="1" w:styleId="Pa5">
    <w:name w:val="Pa5"/>
    <w:basedOn w:val="Default"/>
    <w:next w:val="Default"/>
    <w:uiPriority w:val="99"/>
    <w:rsid w:val="009A6B99"/>
    <w:pPr>
      <w:spacing w:line="241" w:lineRule="atLeast"/>
      <w:ind w:right="0"/>
      <w:jc w:val="left"/>
    </w:pPr>
    <w:rPr>
      <w:rFonts w:ascii="Palatino" w:eastAsia="Calibri" w:hAnsi="Palatino" w:cs="Times New Roman"/>
      <w:color w:val="auto"/>
    </w:rPr>
  </w:style>
  <w:style w:type="character" w:customStyle="1" w:styleId="A3">
    <w:name w:val="A3"/>
    <w:uiPriority w:val="99"/>
    <w:rsid w:val="009A6B99"/>
    <w:rPr>
      <w:rFonts w:ascii="Palatino" w:hAnsi="Palatino" w:cs="Palatino" w:hint="default"/>
      <w:color w:val="000000"/>
      <w:sz w:val="18"/>
      <w:szCs w:val="18"/>
    </w:rPr>
  </w:style>
  <w:style w:type="paragraph" w:customStyle="1" w:styleId="Pa17">
    <w:name w:val="Pa17"/>
    <w:basedOn w:val="Default"/>
    <w:next w:val="Default"/>
    <w:uiPriority w:val="99"/>
    <w:rsid w:val="00FB57DB"/>
    <w:pPr>
      <w:spacing w:line="141" w:lineRule="atLeast"/>
      <w:ind w:right="0"/>
      <w:jc w:val="left"/>
    </w:pPr>
    <w:rPr>
      <w:rFonts w:ascii="Calibri" w:eastAsia="Calibri" w:hAnsi="Calibri" w:cs="Times New Roman"/>
      <w:color w:val="auto"/>
    </w:rPr>
  </w:style>
  <w:style w:type="character" w:customStyle="1" w:styleId="head2">
    <w:name w:val="head2"/>
    <w:basedOn w:val="DefaultParagraphFont"/>
    <w:rsid w:val="009D457D"/>
  </w:style>
  <w:style w:type="table" w:styleId="LightShading-Accent5">
    <w:name w:val="Light Shading Accent 5"/>
    <w:basedOn w:val="TableNormal"/>
    <w:uiPriority w:val="60"/>
    <w:rsid w:val="009D457D"/>
    <w:pPr>
      <w:ind w:right="0"/>
      <w:jc w:val="left"/>
    </w:pPr>
    <w:rPr>
      <w:color w:val="31849B" w:themeColor="accent5" w:themeShade="BF"/>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paragraph" w:customStyle="1" w:styleId="Affiliations">
    <w:name w:val="Affiliations"/>
    <w:basedOn w:val="Normal"/>
    <w:rsid w:val="00FF0F1B"/>
    <w:pPr>
      <w:spacing w:after="80"/>
      <w:ind w:right="0"/>
      <w:jc w:val="center"/>
    </w:pPr>
    <w:rPr>
      <w:rFonts w:ascii="Helvetica" w:hAnsi="Helvetica"/>
      <w:sz w:val="20"/>
      <w:szCs w:val="20"/>
    </w:rPr>
  </w:style>
  <w:style w:type="paragraph" w:customStyle="1" w:styleId="StilOKT">
    <w:name w:val="Stil OKT"/>
    <w:basedOn w:val="Normal"/>
    <w:link w:val="StilOKTChar"/>
    <w:uiPriority w:val="99"/>
    <w:rsid w:val="00FF0F1B"/>
    <w:pPr>
      <w:spacing w:after="200" w:line="480" w:lineRule="auto"/>
      <w:ind w:right="0"/>
      <w:jc w:val="left"/>
    </w:pPr>
    <w:rPr>
      <w:rFonts w:ascii="Calibri" w:eastAsia="Calibri" w:hAnsi="Calibri" w:cs="Calibri"/>
    </w:rPr>
  </w:style>
  <w:style w:type="character" w:customStyle="1" w:styleId="StilOKTChar">
    <w:name w:val="Stil OKT Char"/>
    <w:basedOn w:val="DefaultParagraphFont"/>
    <w:link w:val="StilOKT"/>
    <w:uiPriority w:val="99"/>
    <w:locked/>
    <w:rsid w:val="00FF0F1B"/>
    <w:rPr>
      <w:rFonts w:ascii="Calibri" w:eastAsia="Calibri" w:hAnsi="Calibri" w:cs="Calibri"/>
      <w:sz w:val="24"/>
      <w:szCs w:val="24"/>
    </w:rPr>
  </w:style>
  <w:style w:type="paragraph" w:customStyle="1" w:styleId="volissue">
    <w:name w:val="volissue"/>
    <w:basedOn w:val="Normal"/>
    <w:rsid w:val="004E4794"/>
    <w:pPr>
      <w:spacing w:before="100" w:beforeAutospacing="1" w:after="100" w:afterAutospacing="1"/>
      <w:ind w:right="0"/>
      <w:jc w:val="left"/>
    </w:pPr>
  </w:style>
  <w:style w:type="character" w:customStyle="1" w:styleId="nlmsource">
    <w:name w:val="nlm_source"/>
    <w:basedOn w:val="DefaultParagraphFont"/>
    <w:rsid w:val="00284D82"/>
  </w:style>
  <w:style w:type="paragraph" w:customStyle="1" w:styleId="Bodytext0">
    <w:name w:val="Body text"/>
    <w:basedOn w:val="Normal"/>
    <w:qFormat/>
    <w:rsid w:val="00C07BE6"/>
    <w:pPr>
      <w:spacing w:before="120" w:after="120" w:line="480" w:lineRule="auto"/>
      <w:ind w:right="0"/>
      <w:jc w:val="left"/>
    </w:pPr>
    <w:rPr>
      <w:rFonts w:eastAsia="Times"/>
      <w:noProof/>
      <w:szCs w:val="20"/>
      <w:lang w:bidi="bn-IN"/>
    </w:rPr>
  </w:style>
  <w:style w:type="paragraph" w:customStyle="1" w:styleId="p">
    <w:name w:val="p"/>
    <w:basedOn w:val="Normal"/>
    <w:rsid w:val="008C7349"/>
    <w:pPr>
      <w:spacing w:before="100" w:beforeAutospacing="1" w:after="100" w:afterAutospacing="1"/>
      <w:ind w:right="0"/>
      <w:jc w:val="left"/>
    </w:pPr>
  </w:style>
  <w:style w:type="character" w:customStyle="1" w:styleId="nowrap">
    <w:name w:val="nowrap"/>
    <w:basedOn w:val="DefaultParagraphFont"/>
    <w:rsid w:val="00C64121"/>
  </w:style>
  <w:style w:type="paragraph" w:styleId="NormalIndent">
    <w:name w:val="Normal Indent"/>
    <w:basedOn w:val="Normal"/>
    <w:rsid w:val="00CF732B"/>
    <w:pPr>
      <w:ind w:left="720" w:right="0"/>
      <w:jc w:val="left"/>
    </w:pPr>
  </w:style>
  <w:style w:type="character" w:customStyle="1" w:styleId="sehl">
    <w:name w:val="sehl"/>
    <w:basedOn w:val="DefaultParagraphFont"/>
    <w:rsid w:val="00CF732B"/>
  </w:style>
  <w:style w:type="character" w:customStyle="1" w:styleId="part">
    <w:name w:val="part"/>
    <w:basedOn w:val="DefaultParagraphFont"/>
    <w:rsid w:val="00CF732B"/>
  </w:style>
  <w:style w:type="character" w:customStyle="1" w:styleId="contribution">
    <w:name w:val="contribution"/>
    <w:basedOn w:val="DefaultParagraphFont"/>
    <w:rsid w:val="00CF732B"/>
  </w:style>
  <w:style w:type="character" w:customStyle="1" w:styleId="name">
    <w:name w:val="name"/>
    <w:basedOn w:val="DefaultParagraphFont"/>
    <w:rsid w:val="00CF732B"/>
  </w:style>
  <w:style w:type="character" w:styleId="HTMLAcronym">
    <w:name w:val="HTML Acronym"/>
    <w:basedOn w:val="DefaultParagraphFont"/>
    <w:uiPriority w:val="99"/>
    <w:semiHidden/>
    <w:unhideWhenUsed/>
    <w:rsid w:val="00CF732B"/>
  </w:style>
  <w:style w:type="paragraph" w:customStyle="1" w:styleId="equation">
    <w:name w:val="equation"/>
    <w:basedOn w:val="Normal"/>
    <w:uiPriority w:val="99"/>
    <w:rsid w:val="00CF732B"/>
    <w:pPr>
      <w:tabs>
        <w:tab w:val="center" w:pos="2520"/>
        <w:tab w:val="right" w:pos="5040"/>
      </w:tabs>
      <w:spacing w:before="240" w:after="240" w:line="216" w:lineRule="auto"/>
      <w:ind w:right="0"/>
      <w:jc w:val="center"/>
    </w:pPr>
    <w:rPr>
      <w:rFonts w:ascii="Symbol" w:hAnsi="Symbol" w:cs="Symbol"/>
      <w:sz w:val="20"/>
      <w:szCs w:val="20"/>
    </w:rPr>
  </w:style>
  <w:style w:type="paragraph" w:customStyle="1" w:styleId="footnote">
    <w:name w:val="footnote"/>
    <w:uiPriority w:val="99"/>
    <w:rsid w:val="00CF732B"/>
    <w:pPr>
      <w:framePr w:hSpace="187" w:vSpace="187" w:wrap="notBeside" w:vAnchor="text" w:hAnchor="page" w:x="6121" w:y="577"/>
      <w:numPr>
        <w:numId w:val="4"/>
      </w:numPr>
      <w:spacing w:after="40"/>
      <w:ind w:right="0"/>
      <w:jc w:val="left"/>
    </w:pPr>
    <w:rPr>
      <w:rFonts w:ascii="Times New Roman" w:eastAsia="Times New Roman" w:hAnsi="Times New Roman" w:cs="Times New Roman"/>
      <w:sz w:val="16"/>
      <w:szCs w:val="16"/>
    </w:rPr>
  </w:style>
  <w:style w:type="paragraph" w:customStyle="1" w:styleId="keywords">
    <w:name w:val="key words"/>
    <w:uiPriority w:val="99"/>
    <w:rsid w:val="00CF732B"/>
    <w:pPr>
      <w:spacing w:after="120"/>
      <w:ind w:right="0" w:firstLine="274"/>
    </w:pPr>
    <w:rPr>
      <w:rFonts w:ascii="Times New Roman" w:eastAsia="Times New Roman" w:hAnsi="Times New Roman" w:cs="Times New Roman"/>
      <w:b/>
      <w:bCs/>
      <w:i/>
      <w:iCs/>
      <w:noProof/>
      <w:sz w:val="18"/>
      <w:szCs w:val="18"/>
    </w:rPr>
  </w:style>
  <w:style w:type="paragraph" w:customStyle="1" w:styleId="papersubtitle">
    <w:name w:val="paper subtitle"/>
    <w:uiPriority w:val="99"/>
    <w:rsid w:val="00CF732B"/>
    <w:pPr>
      <w:spacing w:after="120"/>
      <w:ind w:right="0"/>
      <w:jc w:val="center"/>
    </w:pPr>
    <w:rPr>
      <w:rFonts w:ascii="Times New Roman" w:eastAsia="Times New Roman" w:hAnsi="Times New Roman" w:cs="Times New Roman"/>
      <w:bCs/>
      <w:noProof/>
      <w:sz w:val="28"/>
      <w:szCs w:val="28"/>
    </w:rPr>
  </w:style>
  <w:style w:type="paragraph" w:customStyle="1" w:styleId="sponsors">
    <w:name w:val="sponsors"/>
    <w:rsid w:val="00CF732B"/>
    <w:pPr>
      <w:framePr w:wrap="auto" w:hAnchor="text" w:x="615" w:y="2239"/>
      <w:pBdr>
        <w:top w:val="single" w:sz="4" w:space="2" w:color="auto"/>
      </w:pBdr>
      <w:ind w:right="0" w:firstLine="288"/>
      <w:jc w:val="left"/>
    </w:pPr>
    <w:rPr>
      <w:rFonts w:ascii="Times New Roman" w:eastAsia="Times New Roman" w:hAnsi="Times New Roman" w:cs="Times New Roman"/>
      <w:sz w:val="16"/>
      <w:szCs w:val="16"/>
    </w:rPr>
  </w:style>
  <w:style w:type="paragraph" w:customStyle="1" w:styleId="tablecolhead">
    <w:name w:val="table col head"/>
    <w:basedOn w:val="Normal"/>
    <w:uiPriority w:val="99"/>
    <w:rsid w:val="00CF732B"/>
    <w:pPr>
      <w:ind w:right="0"/>
      <w:jc w:val="center"/>
    </w:pPr>
    <w:rPr>
      <w:b/>
      <w:bCs/>
      <w:sz w:val="16"/>
      <w:szCs w:val="16"/>
    </w:rPr>
  </w:style>
  <w:style w:type="paragraph" w:customStyle="1" w:styleId="tablecolsubhead">
    <w:name w:val="table col subhead"/>
    <w:basedOn w:val="tablecolhead"/>
    <w:uiPriority w:val="99"/>
    <w:rsid w:val="00CF732B"/>
    <w:rPr>
      <w:i/>
      <w:iCs/>
      <w:sz w:val="15"/>
      <w:szCs w:val="15"/>
    </w:rPr>
  </w:style>
  <w:style w:type="paragraph" w:customStyle="1" w:styleId="tablecopy">
    <w:name w:val="table copy"/>
    <w:uiPriority w:val="99"/>
    <w:rsid w:val="00CF732B"/>
    <w:pPr>
      <w:ind w:right="0"/>
    </w:pPr>
    <w:rPr>
      <w:rFonts w:ascii="Times New Roman" w:eastAsia="Times New Roman" w:hAnsi="Times New Roman" w:cs="Times New Roman"/>
      <w:noProof/>
      <w:sz w:val="16"/>
      <w:szCs w:val="16"/>
    </w:rPr>
  </w:style>
  <w:style w:type="paragraph" w:customStyle="1" w:styleId="tablefootnote">
    <w:name w:val="table footnote"/>
    <w:uiPriority w:val="99"/>
    <w:rsid w:val="00CF732B"/>
    <w:pPr>
      <w:numPr>
        <w:numId w:val="6"/>
      </w:numPr>
      <w:tabs>
        <w:tab w:val="left" w:pos="29"/>
      </w:tabs>
      <w:spacing w:before="60" w:after="30"/>
      <w:ind w:left="360" w:right="0"/>
      <w:jc w:val="right"/>
    </w:pPr>
    <w:rPr>
      <w:rFonts w:ascii="Times New Roman" w:eastAsia="MS Mincho" w:hAnsi="Times New Roman" w:cs="Times New Roman"/>
      <w:sz w:val="12"/>
      <w:szCs w:val="12"/>
    </w:rPr>
  </w:style>
  <w:style w:type="paragraph" w:customStyle="1" w:styleId="tablehead">
    <w:name w:val="table head"/>
    <w:uiPriority w:val="99"/>
    <w:rsid w:val="00CF732B"/>
    <w:pPr>
      <w:numPr>
        <w:numId w:val="5"/>
      </w:numPr>
      <w:spacing w:before="240" w:after="120" w:line="216" w:lineRule="auto"/>
      <w:ind w:right="0"/>
      <w:jc w:val="center"/>
    </w:pPr>
    <w:rPr>
      <w:rFonts w:ascii="Times New Roman" w:eastAsia="Times New Roman" w:hAnsi="Times New Roman" w:cs="Times New Roman"/>
      <w:smallCaps/>
      <w:noProof/>
      <w:sz w:val="16"/>
      <w:szCs w:val="16"/>
    </w:rPr>
  </w:style>
  <w:style w:type="character" w:customStyle="1" w:styleId="comment-body">
    <w:name w:val="comment-body"/>
    <w:basedOn w:val="DefaultParagraphFont"/>
    <w:rsid w:val="00CF732B"/>
  </w:style>
  <w:style w:type="paragraph" w:customStyle="1" w:styleId="Textbody">
    <w:name w:val="Text body"/>
    <w:basedOn w:val="Normal"/>
    <w:uiPriority w:val="99"/>
    <w:rsid w:val="00CF732B"/>
    <w:pPr>
      <w:autoSpaceDE w:val="0"/>
      <w:autoSpaceDN w:val="0"/>
      <w:adjustRightInd w:val="0"/>
      <w:ind w:right="0"/>
    </w:pPr>
    <w:rPr>
      <w:sz w:val="20"/>
      <w:szCs w:val="20"/>
      <w:lang w:eastAsia="en-IN"/>
    </w:rPr>
  </w:style>
  <w:style w:type="character" w:customStyle="1" w:styleId="contrib-degrees">
    <w:name w:val="contrib-degrees"/>
    <w:basedOn w:val="DefaultParagraphFont"/>
    <w:rsid w:val="00CF732B"/>
  </w:style>
  <w:style w:type="table" w:customStyle="1" w:styleId="2-51">
    <w:name w:val="قائمة متوسطة 2 - تمييز 51"/>
    <w:basedOn w:val="TableNormal"/>
    <w:next w:val="MediumList2-Accent5"/>
    <w:uiPriority w:val="66"/>
    <w:rsid w:val="00CF732B"/>
    <w:pPr>
      <w:ind w:right="0"/>
      <w:jc w:val="left"/>
    </w:pPr>
    <w:rPr>
      <w:rFonts w:ascii="Cambria" w:eastAsia="Times New Roman" w:hAnsi="Cambria" w:cs="Times New Roman"/>
      <w:color w:val="000000"/>
    </w:rPr>
    <w:tblPr>
      <w:tblStyleRowBandSize w:val="1"/>
      <w:tblStyleColBandSize w:val="1"/>
      <w:tblInd w:w="0" w:type="dxa"/>
      <w:tblBorders>
        <w:top w:val="single" w:sz="8" w:space="0" w:color="4BACC6"/>
        <w:left w:val="single" w:sz="8" w:space="0" w:color="4BACC6"/>
        <w:bottom w:val="single" w:sz="8" w:space="0" w:color="4BACC6"/>
        <w:right w:val="single" w:sz="8" w:space="0" w:color="4BACC6"/>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right w:val="nil"/>
          <w:insideH w:val="nil"/>
          <w:insideV w:val="nil"/>
        </w:tcBorders>
        <w:shd w:val="clear" w:color="auto" w:fill="FFFFFF"/>
      </w:tcPr>
    </w:tblStylePr>
    <w:tblStylePr w:type="lastRow">
      <w:tblPr/>
      <w:tcPr>
        <w:tcBorders>
          <w:top w:val="single" w:sz="8" w:space="0" w:color="4BACC6"/>
          <w:left w:val="nil"/>
          <w:bottom w:val="nil"/>
          <w:right w:val="nil"/>
          <w:insideH w:val="nil"/>
          <w:insideV w:val="nil"/>
        </w:tcBorders>
        <w:shd w:val="clear" w:color="auto" w:fill="FFFFFF"/>
      </w:tcPr>
    </w:tblStylePr>
    <w:tblStylePr w:type="firstCol">
      <w:tblPr/>
      <w:tcPr>
        <w:tcBorders>
          <w:top w:val="nil"/>
          <w:left w:val="nil"/>
          <w:bottom w:val="nil"/>
          <w:right w:val="single" w:sz="8" w:space="0" w:color="4BACC6"/>
          <w:insideH w:val="nil"/>
          <w:insideV w:val="nil"/>
        </w:tcBorders>
        <w:shd w:val="clear" w:color="auto" w:fill="FFFFFF"/>
      </w:tcPr>
    </w:tblStylePr>
    <w:tblStylePr w:type="lastCol">
      <w:tblPr/>
      <w:tcPr>
        <w:tcBorders>
          <w:top w:val="nil"/>
          <w:left w:val="single" w:sz="8" w:space="0" w:color="4BACC6"/>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D2EAF1"/>
      </w:tcPr>
    </w:tblStylePr>
    <w:tblStylePr w:type="band1Horz">
      <w:tblPr/>
      <w:tcPr>
        <w:tcBorders>
          <w:top w:val="nil"/>
          <w:bottom w:val="nil"/>
          <w:insideH w:val="nil"/>
          <w:insideV w:val="nil"/>
        </w:tcBorders>
        <w:shd w:val="clear" w:color="auto" w:fill="D2EAF1"/>
      </w:tcPr>
    </w:tblStylePr>
    <w:tblStylePr w:type="nwCell">
      <w:tblPr/>
      <w:tcPr>
        <w:shd w:val="clear" w:color="auto" w:fill="FFFFFF"/>
      </w:tcPr>
    </w:tblStylePr>
    <w:tblStylePr w:type="swCell">
      <w:tblPr/>
      <w:tcPr>
        <w:tcBorders>
          <w:top w:val="nil"/>
        </w:tcBorders>
      </w:tcPr>
    </w:tblStylePr>
  </w:style>
  <w:style w:type="table" w:styleId="MediumList2-Accent5">
    <w:name w:val="Medium List 2 Accent 5"/>
    <w:basedOn w:val="TableNormal"/>
    <w:uiPriority w:val="66"/>
    <w:rsid w:val="00CF732B"/>
    <w:pPr>
      <w:ind w:right="0"/>
      <w:jc w:val="left"/>
    </w:pPr>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F732B"/>
    <w:pPr>
      <w:ind w:right="0"/>
      <w:jc w:val="left"/>
    </w:pPr>
    <w:rPr>
      <w:rFonts w:asciiTheme="majorHAnsi" w:eastAsiaTheme="majorEastAsia" w:hAnsiTheme="majorHAnsi" w:cstheme="majorBidi"/>
      <w:color w:val="000000" w:themeColor="text1"/>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character" w:customStyle="1" w:styleId="l7">
    <w:name w:val="l7"/>
    <w:basedOn w:val="DefaultParagraphFont"/>
    <w:rsid w:val="00CF732B"/>
  </w:style>
  <w:style w:type="character" w:customStyle="1" w:styleId="l8">
    <w:name w:val="l8"/>
    <w:basedOn w:val="DefaultParagraphFont"/>
    <w:rsid w:val="00CF732B"/>
  </w:style>
  <w:style w:type="character" w:customStyle="1" w:styleId="l6">
    <w:name w:val="l6"/>
    <w:basedOn w:val="DefaultParagraphFont"/>
    <w:rsid w:val="00CF732B"/>
  </w:style>
  <w:style w:type="paragraph" w:customStyle="1" w:styleId="c3">
    <w:name w:val="c3"/>
    <w:basedOn w:val="Normal"/>
    <w:rsid w:val="00CF732B"/>
    <w:pPr>
      <w:spacing w:before="100" w:beforeAutospacing="1" w:after="100" w:afterAutospacing="1"/>
      <w:ind w:right="0"/>
    </w:pPr>
    <w:rPr>
      <w:rFonts w:ascii="Verdana" w:hAnsi="Verdana"/>
    </w:rPr>
  </w:style>
  <w:style w:type="character" w:customStyle="1" w:styleId="l9">
    <w:name w:val="l9"/>
    <w:basedOn w:val="DefaultParagraphFont"/>
    <w:rsid w:val="00CF732B"/>
  </w:style>
  <w:style w:type="paragraph" w:styleId="DocumentMap">
    <w:name w:val="Document Map"/>
    <w:basedOn w:val="Normal"/>
    <w:link w:val="DocumentMapChar"/>
    <w:uiPriority w:val="99"/>
    <w:semiHidden/>
    <w:unhideWhenUsed/>
    <w:rsid w:val="00CF732B"/>
    <w:pPr>
      <w:ind w:right="0"/>
    </w:pPr>
    <w:rPr>
      <w:rFonts w:ascii="Tahoma" w:eastAsiaTheme="minorHAnsi" w:hAnsi="Tahoma" w:cs="Tahoma"/>
      <w:sz w:val="16"/>
      <w:szCs w:val="16"/>
    </w:rPr>
  </w:style>
  <w:style w:type="character" w:customStyle="1" w:styleId="DocumentMapChar">
    <w:name w:val="Document Map Char"/>
    <w:basedOn w:val="DefaultParagraphFont"/>
    <w:link w:val="DocumentMap"/>
    <w:uiPriority w:val="99"/>
    <w:semiHidden/>
    <w:rsid w:val="00CF732B"/>
    <w:rPr>
      <w:rFonts w:ascii="Tahoma" w:hAnsi="Tahoma" w:cs="Tahoma"/>
      <w:sz w:val="16"/>
      <w:szCs w:val="16"/>
    </w:rPr>
  </w:style>
  <w:style w:type="paragraph" w:customStyle="1" w:styleId="NormalWebCharChar">
    <w:name w:val="Normal (Web) Char Char"/>
    <w:basedOn w:val="Normal"/>
    <w:rsid w:val="00CF732B"/>
    <w:pPr>
      <w:spacing w:before="100" w:beforeAutospacing="1" w:after="100" w:afterAutospacing="1"/>
      <w:ind w:right="0"/>
      <w:jc w:val="left"/>
    </w:pPr>
  </w:style>
  <w:style w:type="character" w:customStyle="1" w:styleId="A1">
    <w:name w:val="A1"/>
    <w:uiPriority w:val="99"/>
    <w:rsid w:val="00CF732B"/>
    <w:rPr>
      <w:color w:val="000000"/>
      <w:sz w:val="22"/>
    </w:rPr>
  </w:style>
  <w:style w:type="character" w:customStyle="1" w:styleId="journaltitle3">
    <w:name w:val="journal_title3"/>
    <w:basedOn w:val="DefaultParagraphFont"/>
    <w:rsid w:val="00CF732B"/>
    <w:rPr>
      <w:i/>
      <w:iCs/>
    </w:rPr>
  </w:style>
  <w:style w:type="character" w:customStyle="1" w:styleId="volume5">
    <w:name w:val="volume5"/>
    <w:basedOn w:val="DefaultParagraphFont"/>
    <w:rsid w:val="00CF732B"/>
    <w:rPr>
      <w:b/>
      <w:bCs/>
    </w:rPr>
  </w:style>
  <w:style w:type="character" w:customStyle="1" w:styleId="etal1">
    <w:name w:val="etal1"/>
    <w:basedOn w:val="DefaultParagraphFont"/>
    <w:rsid w:val="00CF732B"/>
    <w:rPr>
      <w:i/>
      <w:iCs/>
    </w:rPr>
  </w:style>
  <w:style w:type="character" w:customStyle="1" w:styleId="booktitle3">
    <w:name w:val="book_title3"/>
    <w:basedOn w:val="DefaultParagraphFont"/>
    <w:rsid w:val="00CF732B"/>
    <w:rPr>
      <w:i/>
      <w:iCs/>
    </w:rPr>
  </w:style>
  <w:style w:type="character" w:customStyle="1" w:styleId="pp-headline-item">
    <w:name w:val="pp-headline-item"/>
    <w:basedOn w:val="DefaultParagraphFont"/>
    <w:rsid w:val="00CF732B"/>
  </w:style>
  <w:style w:type="paragraph" w:styleId="TOCHeading">
    <w:name w:val="TOC Heading"/>
    <w:basedOn w:val="Heading1"/>
    <w:next w:val="Normal"/>
    <w:uiPriority w:val="39"/>
    <w:unhideWhenUsed/>
    <w:qFormat/>
    <w:rsid w:val="00CF732B"/>
    <w:pPr>
      <w:keepLines/>
      <w:spacing w:before="480" w:after="0"/>
      <w:ind w:right="0"/>
      <w:jc w:val="left"/>
      <w:outlineLvl w:val="9"/>
    </w:pPr>
    <w:rPr>
      <w:rFonts w:asciiTheme="majorHAnsi" w:eastAsiaTheme="majorEastAsia" w:hAnsiTheme="majorHAnsi" w:cstheme="majorBidi"/>
      <w:color w:val="365F91" w:themeColor="accent1" w:themeShade="BF"/>
      <w:kern w:val="0"/>
      <w:sz w:val="28"/>
      <w:szCs w:val="28"/>
    </w:rPr>
  </w:style>
  <w:style w:type="paragraph" w:styleId="TOC1">
    <w:name w:val="toc 1"/>
    <w:basedOn w:val="Normal"/>
    <w:next w:val="Normal"/>
    <w:autoRedefine/>
    <w:uiPriority w:val="39"/>
    <w:unhideWhenUsed/>
    <w:rsid w:val="00CF732B"/>
    <w:pPr>
      <w:tabs>
        <w:tab w:val="left" w:pos="440"/>
        <w:tab w:val="right" w:leader="dot" w:pos="8211"/>
      </w:tabs>
      <w:spacing w:after="100" w:line="276" w:lineRule="auto"/>
      <w:ind w:right="0"/>
      <w:jc w:val="left"/>
    </w:pPr>
    <w:rPr>
      <w:rFonts w:asciiTheme="minorHAnsi" w:eastAsiaTheme="minorEastAsia" w:hAnsiTheme="minorHAnsi" w:cstheme="minorBidi"/>
      <w:sz w:val="22"/>
      <w:szCs w:val="22"/>
    </w:rPr>
  </w:style>
  <w:style w:type="paragraph" w:styleId="TOC2">
    <w:name w:val="toc 2"/>
    <w:basedOn w:val="Normal"/>
    <w:next w:val="Normal"/>
    <w:autoRedefine/>
    <w:uiPriority w:val="39"/>
    <w:unhideWhenUsed/>
    <w:rsid w:val="00CF732B"/>
    <w:pPr>
      <w:spacing w:after="100" w:line="276" w:lineRule="auto"/>
      <w:ind w:left="220" w:right="0"/>
      <w:jc w:val="left"/>
    </w:pPr>
    <w:rPr>
      <w:rFonts w:asciiTheme="minorHAnsi" w:eastAsiaTheme="minorEastAsia" w:hAnsiTheme="minorHAnsi" w:cstheme="minorBidi"/>
      <w:sz w:val="22"/>
      <w:szCs w:val="22"/>
    </w:rPr>
  </w:style>
  <w:style w:type="paragraph" w:styleId="TOC3">
    <w:name w:val="toc 3"/>
    <w:basedOn w:val="Normal"/>
    <w:next w:val="Normal"/>
    <w:autoRedefine/>
    <w:uiPriority w:val="39"/>
    <w:unhideWhenUsed/>
    <w:rsid w:val="00CF732B"/>
    <w:pPr>
      <w:spacing w:after="100" w:line="276" w:lineRule="auto"/>
      <w:ind w:left="440" w:right="0"/>
      <w:jc w:val="left"/>
    </w:pPr>
    <w:rPr>
      <w:rFonts w:asciiTheme="minorHAnsi" w:eastAsiaTheme="minorEastAsia" w:hAnsiTheme="minorHAnsi" w:cstheme="minorBidi"/>
      <w:sz w:val="22"/>
      <w:szCs w:val="22"/>
    </w:rPr>
  </w:style>
  <w:style w:type="paragraph" w:styleId="TableofFigures">
    <w:name w:val="table of figures"/>
    <w:basedOn w:val="Normal"/>
    <w:next w:val="Normal"/>
    <w:autoRedefine/>
    <w:uiPriority w:val="99"/>
    <w:unhideWhenUsed/>
    <w:rsid w:val="00CF732B"/>
    <w:pPr>
      <w:tabs>
        <w:tab w:val="right" w:leader="dot" w:pos="9017"/>
      </w:tabs>
      <w:spacing w:line="360" w:lineRule="auto"/>
      <w:ind w:right="0"/>
      <w:jc w:val="left"/>
    </w:pPr>
    <w:rPr>
      <w:rFonts w:eastAsiaTheme="minorEastAsia" w:cstheme="minorBidi"/>
      <w:sz w:val="22"/>
      <w:szCs w:val="22"/>
    </w:rPr>
  </w:style>
  <w:style w:type="paragraph" w:styleId="TOC4">
    <w:name w:val="toc 4"/>
    <w:basedOn w:val="Normal"/>
    <w:next w:val="Normal"/>
    <w:autoRedefine/>
    <w:uiPriority w:val="39"/>
    <w:unhideWhenUsed/>
    <w:rsid w:val="00CF732B"/>
    <w:pPr>
      <w:spacing w:after="100" w:line="276" w:lineRule="auto"/>
      <w:ind w:left="660" w:right="0"/>
      <w:jc w:val="left"/>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CF732B"/>
    <w:pPr>
      <w:spacing w:after="100" w:line="276" w:lineRule="auto"/>
      <w:ind w:left="880" w:right="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CF732B"/>
    <w:pPr>
      <w:spacing w:after="100" w:line="276" w:lineRule="auto"/>
      <w:ind w:left="1100" w:right="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CF732B"/>
    <w:pPr>
      <w:spacing w:after="100" w:line="276" w:lineRule="auto"/>
      <w:ind w:left="1320" w:right="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CF732B"/>
    <w:pPr>
      <w:spacing w:after="100" w:line="276" w:lineRule="auto"/>
      <w:ind w:left="1540" w:right="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CF732B"/>
    <w:pPr>
      <w:spacing w:after="100" w:line="276" w:lineRule="auto"/>
      <w:ind w:left="1760" w:right="0"/>
      <w:jc w:val="left"/>
    </w:pPr>
    <w:rPr>
      <w:rFonts w:asciiTheme="minorHAnsi" w:eastAsiaTheme="minorEastAsia" w:hAnsiTheme="minorHAnsi" w:cstheme="minorBidi"/>
      <w:sz w:val="22"/>
      <w:szCs w:val="22"/>
    </w:rPr>
  </w:style>
  <w:style w:type="character" w:customStyle="1" w:styleId="maintitle">
    <w:name w:val="maintitle"/>
    <w:basedOn w:val="DefaultParagraphFont"/>
    <w:rsid w:val="00CF732B"/>
  </w:style>
  <w:style w:type="character" w:customStyle="1" w:styleId="srtitle">
    <w:name w:val="srtitle"/>
    <w:basedOn w:val="DefaultParagraphFont"/>
    <w:rsid w:val="00CF732B"/>
  </w:style>
  <w:style w:type="character" w:customStyle="1" w:styleId="ilad1">
    <w:name w:val="il_ad1"/>
    <w:basedOn w:val="DefaultParagraphFont"/>
    <w:rsid w:val="00CF732B"/>
    <w:rPr>
      <w:vanish w:val="0"/>
      <w:webHidden w:val="0"/>
      <w:color w:val="009900"/>
      <w:u w:val="single"/>
      <w:specVanish w:val="0"/>
    </w:rPr>
  </w:style>
  <w:style w:type="paragraph" w:customStyle="1" w:styleId="16CharCharCharCharCharCharChar">
    <w:name w:val="عادي + ‏16 نقطة Char Char Char Char Char Char Char"/>
    <w:basedOn w:val="Normal"/>
    <w:link w:val="16CharCharCharCharCharCharCharChar"/>
    <w:rsid w:val="00CF732B"/>
    <w:pPr>
      <w:spacing w:before="120" w:after="120" w:line="360" w:lineRule="auto"/>
      <w:ind w:right="0" w:firstLine="720"/>
      <w:jc w:val="lowKashida"/>
    </w:pPr>
    <w:rPr>
      <w:sz w:val="32"/>
      <w:szCs w:val="32"/>
      <w:lang w:bidi="ar-EG"/>
    </w:rPr>
  </w:style>
  <w:style w:type="character" w:customStyle="1" w:styleId="16CharCharCharCharCharCharCharChar">
    <w:name w:val="عادي + ‏16 نقطة Char Char Char Char Char Char Char Char"/>
    <w:basedOn w:val="DefaultParagraphFont"/>
    <w:link w:val="16CharCharCharCharCharCharChar"/>
    <w:rsid w:val="00CF732B"/>
    <w:rPr>
      <w:rFonts w:ascii="Times New Roman" w:eastAsia="Times New Roman" w:hAnsi="Times New Roman" w:cs="Times New Roman"/>
      <w:sz w:val="32"/>
      <w:szCs w:val="32"/>
      <w:lang w:bidi="ar-EG"/>
    </w:rPr>
  </w:style>
  <w:style w:type="character" w:customStyle="1" w:styleId="hit">
    <w:name w:val="hit"/>
    <w:basedOn w:val="DefaultParagraphFont"/>
    <w:rsid w:val="00CF732B"/>
  </w:style>
  <w:style w:type="character" w:customStyle="1" w:styleId="btn">
    <w:name w:val="btn"/>
    <w:basedOn w:val="DefaultParagraphFont"/>
    <w:rsid w:val="00CF732B"/>
  </w:style>
  <w:style w:type="character" w:customStyle="1" w:styleId="ampm">
    <w:name w:val="ampm"/>
    <w:basedOn w:val="DefaultParagraphFont"/>
    <w:rsid w:val="00CF732B"/>
  </w:style>
  <w:style w:type="character" w:customStyle="1" w:styleId="lowercase">
    <w:name w:val="lowercase"/>
    <w:basedOn w:val="DefaultParagraphFont"/>
    <w:rsid w:val="00CF732B"/>
  </w:style>
  <w:style w:type="character" w:customStyle="1" w:styleId="cit-sep2">
    <w:name w:val="cit-sep2"/>
    <w:basedOn w:val="DefaultParagraphFont"/>
    <w:rsid w:val="00CF732B"/>
  </w:style>
  <w:style w:type="character" w:customStyle="1" w:styleId="cit-vol4">
    <w:name w:val="cit-vol4"/>
    <w:basedOn w:val="DefaultParagraphFont"/>
    <w:rsid w:val="00CF732B"/>
  </w:style>
  <w:style w:type="character" w:customStyle="1" w:styleId="cit-last-page2">
    <w:name w:val="cit-last-page2"/>
    <w:basedOn w:val="DefaultParagraphFont"/>
    <w:rsid w:val="00CF732B"/>
  </w:style>
  <w:style w:type="paragraph" w:customStyle="1" w:styleId="font5">
    <w:name w:val="font5"/>
    <w:basedOn w:val="Normal"/>
    <w:rsid w:val="00CF732B"/>
    <w:pPr>
      <w:spacing w:before="100" w:beforeAutospacing="1" w:after="100" w:afterAutospacing="1"/>
      <w:ind w:right="0"/>
      <w:jc w:val="left"/>
    </w:pPr>
    <w:rPr>
      <w:b/>
      <w:bCs/>
      <w:color w:val="000000"/>
      <w:sz w:val="20"/>
      <w:szCs w:val="20"/>
    </w:rPr>
  </w:style>
  <w:style w:type="paragraph" w:customStyle="1" w:styleId="xl63">
    <w:name w:val="xl63"/>
    <w:basedOn w:val="Normal"/>
    <w:rsid w:val="00CF732B"/>
    <w:pPr>
      <w:pBdr>
        <w:top w:val="single" w:sz="8" w:space="0" w:color="auto"/>
        <w:left w:val="single" w:sz="8" w:space="0" w:color="auto"/>
        <w:bottom w:val="single" w:sz="8" w:space="0" w:color="auto"/>
        <w:right w:val="single" w:sz="8" w:space="0" w:color="auto"/>
      </w:pBdr>
      <w:spacing w:before="100" w:beforeAutospacing="1" w:after="100" w:afterAutospacing="1"/>
      <w:ind w:right="0"/>
      <w:jc w:val="center"/>
    </w:pPr>
    <w:rPr>
      <w:b/>
      <w:bCs/>
      <w:sz w:val="20"/>
      <w:szCs w:val="20"/>
    </w:rPr>
  </w:style>
  <w:style w:type="paragraph" w:customStyle="1" w:styleId="xl64">
    <w:name w:val="xl64"/>
    <w:basedOn w:val="Normal"/>
    <w:rsid w:val="00CF732B"/>
    <w:pPr>
      <w:pBdr>
        <w:top w:val="single" w:sz="8" w:space="0" w:color="auto"/>
        <w:bottom w:val="single" w:sz="8" w:space="0" w:color="auto"/>
        <w:right w:val="single" w:sz="8" w:space="0" w:color="auto"/>
      </w:pBdr>
      <w:spacing w:before="100" w:beforeAutospacing="1" w:after="100" w:afterAutospacing="1"/>
      <w:ind w:right="0"/>
      <w:jc w:val="center"/>
    </w:pPr>
    <w:rPr>
      <w:b/>
      <w:bCs/>
      <w:sz w:val="20"/>
      <w:szCs w:val="20"/>
    </w:rPr>
  </w:style>
  <w:style w:type="paragraph" w:customStyle="1" w:styleId="xl65">
    <w:name w:val="xl65"/>
    <w:basedOn w:val="Normal"/>
    <w:rsid w:val="00CF732B"/>
    <w:pPr>
      <w:pBdr>
        <w:left w:val="single" w:sz="8" w:space="0" w:color="auto"/>
        <w:bottom w:val="single" w:sz="8" w:space="0" w:color="auto"/>
        <w:right w:val="single" w:sz="8" w:space="0" w:color="auto"/>
      </w:pBdr>
      <w:spacing w:before="100" w:beforeAutospacing="1" w:after="100" w:afterAutospacing="1"/>
      <w:ind w:right="0"/>
      <w:jc w:val="center"/>
    </w:pPr>
    <w:rPr>
      <w:sz w:val="20"/>
      <w:szCs w:val="20"/>
    </w:rPr>
  </w:style>
  <w:style w:type="paragraph" w:customStyle="1" w:styleId="xl66">
    <w:name w:val="xl66"/>
    <w:basedOn w:val="Normal"/>
    <w:rsid w:val="00CF732B"/>
    <w:pPr>
      <w:pBdr>
        <w:bottom w:val="single" w:sz="8" w:space="0" w:color="auto"/>
        <w:right w:val="single" w:sz="8" w:space="0" w:color="auto"/>
      </w:pBdr>
      <w:spacing w:before="100" w:beforeAutospacing="1" w:after="100" w:afterAutospacing="1"/>
      <w:ind w:right="0"/>
      <w:jc w:val="center"/>
    </w:pPr>
    <w:rPr>
      <w:sz w:val="20"/>
      <w:szCs w:val="20"/>
    </w:rPr>
  </w:style>
  <w:style w:type="paragraph" w:customStyle="1" w:styleId="xl67">
    <w:name w:val="xl67"/>
    <w:basedOn w:val="Normal"/>
    <w:rsid w:val="00CF732B"/>
    <w:pPr>
      <w:pBdr>
        <w:bottom w:val="single" w:sz="8" w:space="0" w:color="auto"/>
        <w:right w:val="single" w:sz="8" w:space="0" w:color="auto"/>
      </w:pBdr>
      <w:spacing w:before="100" w:beforeAutospacing="1" w:after="100" w:afterAutospacing="1"/>
      <w:ind w:right="0"/>
      <w:jc w:val="left"/>
    </w:pPr>
    <w:rPr>
      <w:sz w:val="20"/>
      <w:szCs w:val="20"/>
    </w:rPr>
  </w:style>
  <w:style w:type="paragraph" w:customStyle="1" w:styleId="xl68">
    <w:name w:val="xl68"/>
    <w:basedOn w:val="Normal"/>
    <w:rsid w:val="00CF732B"/>
    <w:pPr>
      <w:pBdr>
        <w:left w:val="single" w:sz="8" w:space="0" w:color="auto"/>
        <w:bottom w:val="single" w:sz="8" w:space="0" w:color="auto"/>
        <w:right w:val="single" w:sz="8" w:space="0" w:color="auto"/>
      </w:pBdr>
      <w:spacing w:before="100" w:beforeAutospacing="1" w:after="100" w:afterAutospacing="1"/>
      <w:ind w:right="0"/>
      <w:jc w:val="left"/>
    </w:pPr>
    <w:rPr>
      <w:sz w:val="20"/>
      <w:szCs w:val="20"/>
    </w:rPr>
  </w:style>
  <w:style w:type="paragraph" w:customStyle="1" w:styleId="xl69">
    <w:name w:val="xl69"/>
    <w:basedOn w:val="Normal"/>
    <w:rsid w:val="00CF732B"/>
    <w:pPr>
      <w:pBdr>
        <w:bottom w:val="single" w:sz="8" w:space="0" w:color="auto"/>
        <w:right w:val="single" w:sz="8" w:space="0" w:color="auto"/>
      </w:pBdr>
      <w:spacing w:before="100" w:beforeAutospacing="1" w:after="100" w:afterAutospacing="1"/>
      <w:ind w:right="0"/>
      <w:jc w:val="right"/>
    </w:pPr>
    <w:rPr>
      <w:color w:val="000000"/>
      <w:sz w:val="20"/>
      <w:szCs w:val="20"/>
    </w:rPr>
  </w:style>
  <w:style w:type="paragraph" w:customStyle="1" w:styleId="xl70">
    <w:name w:val="xl70"/>
    <w:basedOn w:val="Normal"/>
    <w:rsid w:val="00CF732B"/>
    <w:pPr>
      <w:pBdr>
        <w:left w:val="single" w:sz="8" w:space="0" w:color="auto"/>
        <w:bottom w:val="single" w:sz="8" w:space="0" w:color="auto"/>
        <w:right w:val="single" w:sz="8" w:space="0" w:color="auto"/>
      </w:pBdr>
      <w:spacing w:before="100" w:beforeAutospacing="1" w:after="100" w:afterAutospacing="1"/>
      <w:ind w:right="0"/>
      <w:jc w:val="right"/>
    </w:pPr>
    <w:rPr>
      <w:sz w:val="20"/>
      <w:szCs w:val="20"/>
    </w:rPr>
  </w:style>
  <w:style w:type="paragraph" w:customStyle="1" w:styleId="xl71">
    <w:name w:val="xl71"/>
    <w:basedOn w:val="Normal"/>
    <w:rsid w:val="00CF732B"/>
    <w:pPr>
      <w:pBdr>
        <w:bottom w:val="single" w:sz="8" w:space="0" w:color="auto"/>
        <w:right w:val="single" w:sz="8" w:space="0" w:color="auto"/>
      </w:pBdr>
      <w:spacing w:before="100" w:beforeAutospacing="1" w:after="100" w:afterAutospacing="1"/>
      <w:ind w:right="0"/>
      <w:jc w:val="right"/>
    </w:pPr>
    <w:rPr>
      <w:sz w:val="20"/>
      <w:szCs w:val="20"/>
    </w:rPr>
  </w:style>
  <w:style w:type="paragraph" w:customStyle="1" w:styleId="xl72">
    <w:name w:val="xl72"/>
    <w:basedOn w:val="Normal"/>
    <w:rsid w:val="00CF732B"/>
    <w:pPr>
      <w:pBdr>
        <w:left w:val="single" w:sz="8" w:space="0" w:color="auto"/>
        <w:bottom w:val="single" w:sz="8" w:space="0" w:color="auto"/>
        <w:right w:val="single" w:sz="8" w:space="0" w:color="auto"/>
      </w:pBdr>
      <w:spacing w:before="100" w:beforeAutospacing="1" w:after="100" w:afterAutospacing="1"/>
      <w:ind w:right="0"/>
      <w:jc w:val="left"/>
    </w:pPr>
    <w:rPr>
      <w:sz w:val="20"/>
      <w:szCs w:val="20"/>
    </w:rPr>
  </w:style>
  <w:style w:type="paragraph" w:customStyle="1" w:styleId="xl73">
    <w:name w:val="xl73"/>
    <w:basedOn w:val="Normal"/>
    <w:rsid w:val="00CF732B"/>
    <w:pPr>
      <w:pBdr>
        <w:bottom w:val="single" w:sz="8" w:space="0" w:color="auto"/>
        <w:right w:val="single" w:sz="8" w:space="0" w:color="auto"/>
      </w:pBdr>
      <w:spacing w:before="100" w:beforeAutospacing="1" w:after="100" w:afterAutospacing="1"/>
      <w:ind w:right="0"/>
      <w:jc w:val="left"/>
    </w:pPr>
    <w:rPr>
      <w:sz w:val="20"/>
      <w:szCs w:val="20"/>
    </w:rPr>
  </w:style>
  <w:style w:type="character" w:customStyle="1" w:styleId="fm-vol-iss-date">
    <w:name w:val="fm-vol-iss-date"/>
    <w:basedOn w:val="DefaultParagraphFont"/>
    <w:rsid w:val="00CF732B"/>
  </w:style>
  <w:style w:type="character" w:customStyle="1" w:styleId="fm-citation-ids-label">
    <w:name w:val="fm-citation-ids-label"/>
    <w:basedOn w:val="DefaultParagraphFont"/>
    <w:rsid w:val="00CF732B"/>
  </w:style>
  <w:style w:type="character" w:customStyle="1" w:styleId="ref-title">
    <w:name w:val="ref-title"/>
    <w:basedOn w:val="DefaultParagraphFont"/>
    <w:rsid w:val="00CF732B"/>
  </w:style>
  <w:style w:type="character" w:customStyle="1" w:styleId="cit-auth">
    <w:name w:val="cit-auth"/>
    <w:basedOn w:val="DefaultParagraphFont"/>
    <w:rsid w:val="00CF732B"/>
  </w:style>
  <w:style w:type="character" w:customStyle="1" w:styleId="cit-name-surname">
    <w:name w:val="cit-name-surname"/>
    <w:basedOn w:val="DefaultParagraphFont"/>
    <w:rsid w:val="00CF732B"/>
  </w:style>
  <w:style w:type="character" w:customStyle="1" w:styleId="cit-name-given-names">
    <w:name w:val="cit-name-given-names"/>
    <w:basedOn w:val="DefaultParagraphFont"/>
    <w:rsid w:val="00CF732B"/>
  </w:style>
  <w:style w:type="character" w:customStyle="1" w:styleId="cit-article-title">
    <w:name w:val="cit-article-title"/>
    <w:basedOn w:val="DefaultParagraphFont"/>
    <w:rsid w:val="00CF732B"/>
  </w:style>
  <w:style w:type="character" w:customStyle="1" w:styleId="cit-lpage">
    <w:name w:val="cit-lpage"/>
    <w:basedOn w:val="DefaultParagraphFont"/>
    <w:rsid w:val="00CF732B"/>
  </w:style>
  <w:style w:type="character" w:customStyle="1" w:styleId="figpopup-sensitive-area">
    <w:name w:val="figpopup-sensitive-area"/>
    <w:basedOn w:val="DefaultParagraphFont"/>
    <w:rsid w:val="00CF732B"/>
  </w:style>
  <w:style w:type="character" w:customStyle="1" w:styleId="xref-sep">
    <w:name w:val="xref-sep"/>
    <w:basedOn w:val="DefaultParagraphFont"/>
    <w:rsid w:val="00CF732B"/>
  </w:style>
  <w:style w:type="paragraph" w:customStyle="1" w:styleId="Pa11">
    <w:name w:val="Pa11"/>
    <w:basedOn w:val="Normal"/>
    <w:next w:val="Normal"/>
    <w:uiPriority w:val="99"/>
    <w:rsid w:val="00CF732B"/>
    <w:pPr>
      <w:autoSpaceDE w:val="0"/>
      <w:autoSpaceDN w:val="0"/>
      <w:adjustRightInd w:val="0"/>
      <w:spacing w:line="221" w:lineRule="atLeast"/>
      <w:ind w:right="0"/>
      <w:jc w:val="left"/>
    </w:pPr>
    <w:rPr>
      <w:rFonts w:ascii="Frutiger LT Std 45 Light" w:eastAsiaTheme="minorHAnsi" w:hAnsi="Frutiger LT Std 45 Light" w:cstheme="minorBidi"/>
    </w:rPr>
  </w:style>
  <w:style w:type="character" w:customStyle="1" w:styleId="A5">
    <w:name w:val="A5"/>
    <w:uiPriority w:val="99"/>
    <w:rsid w:val="00CF732B"/>
    <w:rPr>
      <w:color w:val="000000"/>
      <w:sz w:val="12"/>
      <w:szCs w:val="12"/>
    </w:rPr>
  </w:style>
  <w:style w:type="character" w:customStyle="1" w:styleId="entity">
    <w:name w:val="entity"/>
    <w:basedOn w:val="DefaultParagraphFont"/>
    <w:rsid w:val="00CF732B"/>
  </w:style>
  <w:style w:type="character" w:customStyle="1" w:styleId="ft">
    <w:name w:val="ft"/>
    <w:basedOn w:val="DefaultParagraphFont"/>
    <w:rsid w:val="00CF732B"/>
  </w:style>
  <w:style w:type="character" w:customStyle="1" w:styleId="st1">
    <w:name w:val="st1"/>
    <w:basedOn w:val="DefaultParagraphFont"/>
    <w:rsid w:val="00CF732B"/>
  </w:style>
  <w:style w:type="table" w:customStyle="1" w:styleId="LightShading18">
    <w:name w:val="Light Shading18"/>
    <w:basedOn w:val="TableNormal"/>
    <w:uiPriority w:val="60"/>
    <w:rsid w:val="00CF732B"/>
    <w:pPr>
      <w:ind w:right="0"/>
      <w:jc w:val="left"/>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yiv1358565992msonormal">
    <w:name w:val="yiv1358565992msonormal"/>
    <w:basedOn w:val="Normal"/>
    <w:rsid w:val="00CF732B"/>
    <w:pPr>
      <w:spacing w:before="100" w:beforeAutospacing="1" w:after="100" w:afterAutospacing="1"/>
      <w:ind w:right="0"/>
      <w:jc w:val="left"/>
    </w:pPr>
    <w:rPr>
      <w:lang w:val="en-IN" w:eastAsia="en-IN"/>
    </w:rPr>
  </w:style>
  <w:style w:type="character" w:customStyle="1" w:styleId="A10">
    <w:name w:val="A10"/>
    <w:uiPriority w:val="99"/>
    <w:rsid w:val="00CF732B"/>
    <w:rPr>
      <w:color w:val="000000"/>
      <w:sz w:val="22"/>
      <w:szCs w:val="22"/>
    </w:rPr>
  </w:style>
  <w:style w:type="paragraph" w:customStyle="1" w:styleId="Referefce">
    <w:name w:val="Referefce"/>
    <w:rsid w:val="00CF732B"/>
    <w:pPr>
      <w:widowControl w:val="0"/>
      <w:autoSpaceDE w:val="0"/>
      <w:autoSpaceDN w:val="0"/>
      <w:adjustRightInd w:val="0"/>
      <w:spacing w:before="87" w:line="360" w:lineRule="atLeast"/>
      <w:ind w:left="720" w:right="0" w:hanging="720"/>
    </w:pPr>
    <w:rPr>
      <w:rFonts w:ascii="Arial" w:eastAsia="Times New Roman" w:hAnsi="Arial" w:cs="Arial"/>
      <w:lang w:val="en-IN" w:eastAsia="en-IN"/>
    </w:rPr>
  </w:style>
  <w:style w:type="character" w:customStyle="1" w:styleId="basetext1">
    <w:name w:val="basetext1"/>
    <w:rsid w:val="00CF732B"/>
    <w:rPr>
      <w:rFonts w:ascii="Verdana" w:hAnsi="Verdana" w:hint="default"/>
      <w:color w:val="333333"/>
      <w:sz w:val="17"/>
      <w:szCs w:val="17"/>
    </w:rPr>
  </w:style>
  <w:style w:type="paragraph" w:customStyle="1" w:styleId="IEEEAuthorEmail">
    <w:name w:val="IEEE Author Email"/>
    <w:next w:val="IEEEAuthorAffiliation"/>
    <w:rsid w:val="00CF732B"/>
    <w:pPr>
      <w:spacing w:after="60"/>
      <w:ind w:right="0"/>
      <w:jc w:val="center"/>
    </w:pPr>
    <w:rPr>
      <w:rFonts w:ascii="Courier" w:eastAsia="Times New Roman" w:hAnsi="Courier" w:cs="Times New Roman"/>
      <w:sz w:val="18"/>
      <w:szCs w:val="24"/>
      <w:lang w:val="en-GB" w:eastAsia="en-GB"/>
    </w:rPr>
  </w:style>
  <w:style w:type="paragraph" w:customStyle="1" w:styleId="yiv1391707354default">
    <w:name w:val="yiv1391707354default"/>
    <w:basedOn w:val="Normal"/>
    <w:rsid w:val="00CF732B"/>
    <w:pPr>
      <w:spacing w:before="100" w:beforeAutospacing="1" w:after="100" w:afterAutospacing="1"/>
      <w:ind w:right="0"/>
      <w:jc w:val="left"/>
    </w:pPr>
  </w:style>
  <w:style w:type="paragraph" w:customStyle="1" w:styleId="Normaali">
    <w:name w:val="Normaali"/>
    <w:basedOn w:val="Default"/>
    <w:next w:val="Default"/>
    <w:uiPriority w:val="99"/>
    <w:rsid w:val="00CF732B"/>
    <w:pPr>
      <w:ind w:right="0"/>
      <w:jc w:val="left"/>
    </w:pPr>
    <w:rPr>
      <w:rFonts w:ascii="Times New Roman" w:eastAsia="Calibri" w:hAnsi="Times New Roman" w:cs="Times New Roman"/>
      <w:color w:val="auto"/>
    </w:rPr>
  </w:style>
  <w:style w:type="character" w:customStyle="1" w:styleId="id09">
    <w:name w:val="id09"/>
    <w:rsid w:val="00CF732B"/>
    <w:rPr>
      <w:rFonts w:cs="Times New Roman"/>
    </w:rPr>
  </w:style>
  <w:style w:type="table" w:customStyle="1" w:styleId="MediumShading2-Accent112">
    <w:name w:val="Medium Shading 2 - Accent 112"/>
    <w:basedOn w:val="TableNormal"/>
    <w:uiPriority w:val="64"/>
    <w:rsid w:val="00CF732B"/>
    <w:pPr>
      <w:ind w:right="0"/>
      <w:jc w:val="left"/>
    </w:pPr>
    <w:rPr>
      <w:rFonts w:ascii="Times New Roman" w:eastAsia="Times New Roman" w:hAnsi="Times New Roman" w:cs="Times New Roman"/>
      <w:sz w:val="20"/>
      <w:szCs w:val="20"/>
      <w:lang w:val="en-IN" w:eastAsia="en-I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3">
    <w:name w:val="Medium Shading 2 - Accent 113"/>
    <w:basedOn w:val="TableNormal"/>
    <w:uiPriority w:val="64"/>
    <w:rsid w:val="00CF732B"/>
    <w:pPr>
      <w:ind w:right="0"/>
      <w:jc w:val="left"/>
    </w:pPr>
    <w:rPr>
      <w:rFonts w:ascii="Times New Roman" w:eastAsia="Times New Roman" w:hAnsi="Times New Roman" w:cs="Times New Roman"/>
      <w:sz w:val="20"/>
      <w:szCs w:val="20"/>
      <w:lang w:val="en-IN" w:eastAsia="en-I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PlainTable2">
    <w:name w:val="Plain Table 2"/>
    <w:basedOn w:val="TableNormal"/>
    <w:uiPriority w:val="42"/>
    <w:rsid w:val="00CF732B"/>
    <w:pPr>
      <w:ind w:right="0"/>
      <w:jc w:val="left"/>
    </w:pPr>
    <w:rPr>
      <w:rFonts w:eastAsiaTheme="minorEastAsia"/>
      <w:lang w:val="en-GB" w:eastAsia="en-GB"/>
    </w:rPr>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character" w:customStyle="1" w:styleId="atn">
    <w:name w:val="atn"/>
    <w:basedOn w:val="DefaultParagraphFont"/>
    <w:rsid w:val="00CF732B"/>
  </w:style>
  <w:style w:type="paragraph" w:customStyle="1" w:styleId="TimeNewRoman">
    <w:name w:val="Time New Roman"/>
    <w:basedOn w:val="Normal"/>
    <w:rsid w:val="00F73F6A"/>
    <w:pPr>
      <w:spacing w:after="200" w:line="360" w:lineRule="auto"/>
      <w:ind w:right="0"/>
    </w:pPr>
    <w:rPr>
      <w:rFonts w:eastAsia="Arial"/>
      <w:lang w:val="en-GB" w:eastAsia="en-GB"/>
    </w:rPr>
  </w:style>
  <w:style w:type="paragraph" w:customStyle="1" w:styleId="Els-Title">
    <w:name w:val="Els-Title"/>
    <w:rsid w:val="00532746"/>
    <w:pPr>
      <w:suppressAutoHyphens/>
      <w:spacing w:after="240" w:line="400" w:lineRule="exact"/>
      <w:ind w:right="0"/>
      <w:jc w:val="center"/>
    </w:pPr>
    <w:rPr>
      <w:rFonts w:ascii="Times New Roman" w:eastAsia="SimSun" w:hAnsi="Times New Roman" w:cs="Times New Roman"/>
      <w:kern w:val="1"/>
      <w:sz w:val="34"/>
      <w:szCs w:val="20"/>
    </w:rPr>
  </w:style>
  <w:style w:type="paragraph" w:customStyle="1" w:styleId="Els-keywords">
    <w:name w:val="Els-keywords"/>
    <w:rsid w:val="007E2350"/>
    <w:pPr>
      <w:pBdr>
        <w:bottom w:val="single" w:sz="4" w:space="10" w:color="000000"/>
      </w:pBdr>
      <w:suppressAutoHyphens/>
      <w:spacing w:after="200" w:line="200" w:lineRule="exact"/>
      <w:ind w:right="0"/>
      <w:jc w:val="left"/>
    </w:pPr>
    <w:rPr>
      <w:rFonts w:ascii="Times New Roman" w:eastAsia="SimSun" w:hAnsi="Times New Roman" w:cs="Times New Roman"/>
      <w:kern w:val="1"/>
      <w:sz w:val="16"/>
      <w:szCs w:val="20"/>
    </w:rPr>
  </w:style>
  <w:style w:type="paragraph" w:customStyle="1" w:styleId="viewer-reference">
    <w:name w:val="viewer-reference"/>
    <w:basedOn w:val="Normal"/>
    <w:rsid w:val="00123656"/>
    <w:pPr>
      <w:spacing w:before="100" w:beforeAutospacing="1" w:after="100" w:afterAutospacing="1"/>
      <w:ind w:right="0"/>
      <w:jc w:val="left"/>
    </w:pPr>
  </w:style>
  <w:style w:type="character" w:customStyle="1" w:styleId="remarkable-pre-marked">
    <w:name w:val="remarkable-pre-marked"/>
    <w:basedOn w:val="DefaultParagraphFont"/>
    <w:rsid w:val="00FA28E0"/>
  </w:style>
  <w:style w:type="paragraph" w:styleId="IntenseQuote">
    <w:name w:val="Intense Quote"/>
    <w:basedOn w:val="Normal"/>
    <w:next w:val="Normal"/>
    <w:link w:val="IntenseQuoteChar"/>
    <w:uiPriority w:val="30"/>
    <w:qFormat/>
    <w:rsid w:val="00A86FB3"/>
    <w:pPr>
      <w:pBdr>
        <w:top w:val="single" w:sz="4" w:space="10" w:color="5B9BD5"/>
        <w:bottom w:val="single" w:sz="4" w:space="10" w:color="5B9BD5"/>
      </w:pBdr>
      <w:spacing w:before="360" w:after="360" w:line="276" w:lineRule="auto"/>
      <w:ind w:left="864" w:right="864"/>
      <w:jc w:val="center"/>
    </w:pPr>
    <w:rPr>
      <w:rFonts w:ascii="Calibri" w:hAnsi="Calibri"/>
      <w:i/>
      <w:iCs/>
      <w:color w:val="5B9BD5"/>
      <w:sz w:val="22"/>
      <w:szCs w:val="22"/>
    </w:rPr>
  </w:style>
  <w:style w:type="character" w:customStyle="1" w:styleId="IntenseQuoteChar">
    <w:name w:val="Intense Quote Char"/>
    <w:basedOn w:val="DefaultParagraphFont"/>
    <w:link w:val="IntenseQuote"/>
    <w:uiPriority w:val="30"/>
    <w:rsid w:val="00A86FB3"/>
    <w:rPr>
      <w:rFonts w:ascii="Calibri" w:eastAsia="Times New Roman" w:hAnsi="Calibri" w:cs="Times New Roman"/>
      <w:i/>
      <w:iCs/>
      <w:color w:val="5B9BD5"/>
    </w:rPr>
  </w:style>
  <w:style w:type="character" w:customStyle="1" w:styleId="1">
    <w:name w:val="Основной текст1"/>
    <w:rsid w:val="00EC19A0"/>
    <w:rPr>
      <w:rFonts w:ascii="AngsanaUPC" w:hAnsi="AngsanaUPC"/>
      <w:color w:val="000000"/>
      <w:spacing w:val="0"/>
      <w:w w:val="100"/>
      <w:position w:val="0"/>
      <w:sz w:val="26"/>
      <w:u w:val="none"/>
      <w:lang w:val="en-US" w:eastAsia="en-US"/>
    </w:rPr>
  </w:style>
  <w:style w:type="character" w:customStyle="1" w:styleId="a8">
    <w:name w:val="Основной текст_"/>
    <w:link w:val="2"/>
    <w:locked/>
    <w:rsid w:val="00EC19A0"/>
    <w:rPr>
      <w:rFonts w:ascii="AngsanaUPC" w:hAnsi="AngsanaUPC"/>
      <w:sz w:val="26"/>
      <w:shd w:val="clear" w:color="auto" w:fill="FFFFFF"/>
    </w:rPr>
  </w:style>
  <w:style w:type="paragraph" w:customStyle="1" w:styleId="2">
    <w:name w:val="Основной текст2"/>
    <w:basedOn w:val="Normal"/>
    <w:link w:val="a8"/>
    <w:rsid w:val="00EC19A0"/>
    <w:pPr>
      <w:widowControl w:val="0"/>
      <w:shd w:val="clear" w:color="auto" w:fill="FFFFFF"/>
      <w:spacing w:before="300" w:line="240" w:lineRule="exact"/>
      <w:ind w:right="0"/>
    </w:pPr>
    <w:rPr>
      <w:rFonts w:ascii="AngsanaUPC" w:eastAsiaTheme="minorHAnsi" w:hAnsi="AngsanaUPC" w:cstheme="minorBidi"/>
      <w:sz w:val="26"/>
      <w:szCs w:val="22"/>
    </w:rPr>
  </w:style>
  <w:style w:type="character" w:customStyle="1" w:styleId="10">
    <w:name w:val="Основной текст (10)_"/>
    <w:link w:val="101"/>
    <w:uiPriority w:val="99"/>
    <w:locked/>
    <w:rsid w:val="00EC19A0"/>
    <w:rPr>
      <w:rFonts w:ascii="Times New Roman" w:hAnsi="Times New Roman" w:cs="Times New Roman"/>
      <w:sz w:val="26"/>
      <w:szCs w:val="26"/>
      <w:shd w:val="clear" w:color="auto" w:fill="FFFFFF"/>
    </w:rPr>
  </w:style>
  <w:style w:type="character" w:customStyle="1" w:styleId="1025">
    <w:name w:val="Основной текст (10)25"/>
    <w:uiPriority w:val="99"/>
    <w:rsid w:val="00EC19A0"/>
  </w:style>
  <w:style w:type="paragraph" w:customStyle="1" w:styleId="101">
    <w:name w:val="Основной текст (10)1"/>
    <w:basedOn w:val="Normal"/>
    <w:link w:val="10"/>
    <w:uiPriority w:val="99"/>
    <w:rsid w:val="00EC19A0"/>
    <w:pPr>
      <w:shd w:val="clear" w:color="auto" w:fill="FFFFFF"/>
      <w:spacing w:line="482" w:lineRule="exact"/>
      <w:ind w:right="0" w:hanging="360"/>
    </w:pPr>
    <w:rPr>
      <w:rFonts w:eastAsiaTheme="minorHAnsi"/>
      <w:sz w:val="26"/>
      <w:szCs w:val="26"/>
    </w:rPr>
  </w:style>
  <w:style w:type="paragraph" w:customStyle="1" w:styleId="WW-Default">
    <w:name w:val="WW-Default"/>
    <w:rsid w:val="002F5EB0"/>
    <w:pPr>
      <w:suppressAutoHyphens/>
      <w:autoSpaceDE w:val="0"/>
      <w:ind w:right="0"/>
      <w:jc w:val="left"/>
    </w:pPr>
    <w:rPr>
      <w:rFonts w:ascii="Times New Roman" w:eastAsia="Arial" w:hAnsi="Times New Roman" w:cs="Times New Roman"/>
      <w:color w:val="000000"/>
      <w:sz w:val="24"/>
      <w:szCs w:val="24"/>
      <w:lang w:eastAsia="ar-SA"/>
    </w:rPr>
  </w:style>
  <w:style w:type="character" w:customStyle="1" w:styleId="fn">
    <w:name w:val="fn"/>
    <w:basedOn w:val="DefaultParagraphFont"/>
    <w:rsid w:val="006C6B09"/>
  </w:style>
  <w:style w:type="character" w:customStyle="1" w:styleId="subtitle0">
    <w:name w:val="subtitle"/>
    <w:basedOn w:val="DefaultParagraphFont"/>
    <w:rsid w:val="006C6B09"/>
  </w:style>
  <w:style w:type="paragraph" w:customStyle="1" w:styleId="western">
    <w:name w:val="western"/>
    <w:basedOn w:val="Normal"/>
    <w:rsid w:val="0019440B"/>
    <w:pPr>
      <w:spacing w:before="100" w:beforeAutospacing="1" w:after="100" w:afterAutospacing="1"/>
      <w:ind w:right="0"/>
      <w:jc w:val="left"/>
    </w:pPr>
  </w:style>
  <w:style w:type="character" w:customStyle="1" w:styleId="Subtitle1">
    <w:name w:val="Subtitle1"/>
    <w:basedOn w:val="DefaultParagraphFont"/>
    <w:rsid w:val="0019440B"/>
  </w:style>
  <w:style w:type="paragraph" w:customStyle="1" w:styleId="IEEEHeading2">
    <w:name w:val="IEEE Heading 2"/>
    <w:basedOn w:val="Normal"/>
    <w:next w:val="IEEEParagraph"/>
    <w:rsid w:val="00A43ABE"/>
    <w:pPr>
      <w:numPr>
        <w:numId w:val="7"/>
      </w:numPr>
      <w:adjustRightInd w:val="0"/>
      <w:snapToGrid w:val="0"/>
      <w:spacing w:before="150" w:after="60"/>
      <w:ind w:right="0"/>
      <w:jc w:val="left"/>
    </w:pPr>
    <w:rPr>
      <w:rFonts w:eastAsia="SimSun"/>
      <w:i/>
      <w:sz w:val="20"/>
      <w:lang w:val="en-AU" w:eastAsia="zh-CN"/>
    </w:rPr>
  </w:style>
  <w:style w:type="paragraph" w:customStyle="1" w:styleId="rtejustify">
    <w:name w:val="rtejustify"/>
    <w:basedOn w:val="Normal"/>
    <w:rsid w:val="00B82B85"/>
    <w:pPr>
      <w:spacing w:before="100" w:beforeAutospacing="1" w:after="100" w:afterAutospacing="1"/>
      <w:ind w:right="0"/>
      <w:jc w:val="left"/>
    </w:pPr>
    <w:rPr>
      <w:lang w:val="vi-VN" w:eastAsia="zh-CN"/>
    </w:rPr>
  </w:style>
  <w:style w:type="character" w:customStyle="1" w:styleId="gi">
    <w:name w:val="gi"/>
    <w:basedOn w:val="DefaultParagraphFont"/>
    <w:rsid w:val="00512C4D"/>
  </w:style>
  <w:style w:type="character" w:customStyle="1" w:styleId="Heading1Char1">
    <w:name w:val="Heading 1 Char1"/>
    <w:locked/>
    <w:rsid w:val="00D3527C"/>
    <w:rPr>
      <w:rFonts w:ascii="Times New Roman" w:eastAsia="Times New Roman" w:hAnsi="Times New Roman" w:cs="Times New Roman"/>
      <w:b/>
      <w:bCs/>
      <w:color w:val="365F91"/>
      <w:sz w:val="24"/>
      <w:szCs w:val="24"/>
      <w:lang w:val="sw-KE" w:eastAsia="en-US"/>
    </w:rPr>
  </w:style>
  <w:style w:type="table" w:customStyle="1" w:styleId="MediumShading2-Accent114">
    <w:name w:val="Medium Shading 2 - Accent 114"/>
    <w:basedOn w:val="TableNormal"/>
    <w:uiPriority w:val="64"/>
    <w:rsid w:val="0008594D"/>
    <w:pPr>
      <w:ind w:right="0"/>
      <w:jc w:val="left"/>
    </w:pPr>
    <w:rPr>
      <w:rFonts w:eastAsiaTheme="minorEastAsia"/>
      <w:lang w:eastAsia="zh-CN"/>
    </w:rPr>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LightShading19">
    <w:name w:val="Light Shading19"/>
    <w:basedOn w:val="TableNormal"/>
    <w:uiPriority w:val="60"/>
    <w:rsid w:val="00644A8D"/>
    <w:pPr>
      <w:ind w:right="0"/>
      <w:jc w:val="left"/>
    </w:pPr>
    <w:rPr>
      <w:rFonts w:eastAsiaTheme="minorEastAsia"/>
      <w:color w:val="000000" w:themeColor="text1" w:themeShade="BF"/>
      <w:lang w:eastAsia="zh-CN"/>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shareicons">
    <w:name w:val="share_icons"/>
    <w:basedOn w:val="Normal"/>
    <w:rsid w:val="00E17D2E"/>
    <w:pPr>
      <w:spacing w:before="100" w:beforeAutospacing="1" w:after="100" w:afterAutospacing="1"/>
      <w:ind w:right="0"/>
      <w:jc w:val="left"/>
    </w:pPr>
  </w:style>
  <w:style w:type="character" w:customStyle="1" w:styleId="ListParagraphChar">
    <w:name w:val="List Paragraph Char"/>
    <w:basedOn w:val="DefaultParagraphFont"/>
    <w:link w:val="ListParagraph"/>
    <w:uiPriority w:val="34"/>
    <w:rsid w:val="00E17D2E"/>
    <w:rPr>
      <w:rFonts w:ascii="Calibri" w:eastAsia="Calibri" w:hAnsi="Calibri" w:cs="Times New Roman"/>
    </w:rPr>
  </w:style>
  <w:style w:type="character" w:customStyle="1" w:styleId="hlfld-title">
    <w:name w:val="hlfld-title"/>
    <w:basedOn w:val="DefaultParagraphFont"/>
    <w:rsid w:val="007A0D4F"/>
  </w:style>
  <w:style w:type="character" w:customStyle="1" w:styleId="tgc">
    <w:name w:val="_tgc"/>
    <w:basedOn w:val="DefaultParagraphFont"/>
    <w:rsid w:val="00321D89"/>
  </w:style>
  <w:style w:type="paragraph" w:customStyle="1" w:styleId="Pa9">
    <w:name w:val="Pa9"/>
    <w:basedOn w:val="Default"/>
    <w:next w:val="Default"/>
    <w:uiPriority w:val="99"/>
    <w:rsid w:val="003D2781"/>
    <w:pPr>
      <w:spacing w:line="201" w:lineRule="atLeast"/>
      <w:ind w:right="0"/>
      <w:jc w:val="left"/>
    </w:pPr>
    <w:rPr>
      <w:rFonts w:ascii="Times New Roman" w:eastAsiaTheme="minorHAnsi" w:hAnsi="Times New Roman" w:cs="Times New Roman"/>
      <w:color w:val="auto"/>
      <w:lang w:val="en-IN"/>
    </w:rPr>
  </w:style>
  <w:style w:type="character" w:customStyle="1" w:styleId="A80">
    <w:name w:val="A8"/>
    <w:uiPriority w:val="99"/>
    <w:rsid w:val="003D2781"/>
    <w:rPr>
      <w:color w:val="000000"/>
      <w:sz w:val="16"/>
      <w:szCs w:val="16"/>
    </w:rPr>
  </w:style>
  <w:style w:type="character" w:customStyle="1" w:styleId="unnamed5">
    <w:name w:val="unnamed5"/>
    <w:basedOn w:val="DefaultParagraphFont"/>
    <w:rsid w:val="000B2506"/>
  </w:style>
  <w:style w:type="character" w:customStyle="1" w:styleId="jg-published-created">
    <w:name w:val="jg-published-created"/>
    <w:basedOn w:val="DefaultParagraphFont"/>
    <w:rsid w:val="000B2506"/>
  </w:style>
  <w:style w:type="character" w:customStyle="1" w:styleId="hlfld-abstract">
    <w:name w:val="hlfld-abstract"/>
    <w:basedOn w:val="DefaultParagraphFont"/>
    <w:rsid w:val="00190FA5"/>
  </w:style>
  <w:style w:type="character" w:customStyle="1" w:styleId="mi">
    <w:name w:val="mi"/>
    <w:basedOn w:val="DefaultParagraphFont"/>
    <w:rsid w:val="00777454"/>
  </w:style>
  <w:style w:type="paragraph" w:customStyle="1" w:styleId="Body0">
    <w:name w:val="Body"/>
    <w:rsid w:val="00820B5C"/>
    <w:pPr>
      <w:pBdr>
        <w:top w:val="nil"/>
        <w:left w:val="nil"/>
        <w:bottom w:val="nil"/>
        <w:right w:val="nil"/>
        <w:between w:val="nil"/>
        <w:bar w:val="nil"/>
      </w:pBdr>
      <w:ind w:right="0"/>
      <w:jc w:val="left"/>
    </w:pPr>
    <w:rPr>
      <w:rFonts w:ascii="Helvetica" w:eastAsia="Arial Unicode MS" w:hAnsi="Helvetica" w:cs="Arial Unicode MS"/>
      <w:color w:val="000000"/>
      <w:bdr w:val="nil"/>
      <w:lang w:val="en-IN" w:eastAsia="en-IN"/>
    </w:rPr>
  </w:style>
  <w:style w:type="table" w:customStyle="1" w:styleId="TabeladeGradeClara1">
    <w:name w:val="Tabela de Grade Clara1"/>
    <w:basedOn w:val="TableNormal"/>
    <w:uiPriority w:val="40"/>
    <w:rsid w:val="00147442"/>
    <w:pPr>
      <w:ind w:right="0" w:firstLine="709"/>
    </w:pPr>
    <w:rPr>
      <w:lang w:val="pt-BR"/>
    </w:rPr>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character" w:customStyle="1" w:styleId="journaltitle">
    <w:name w:val="journaltitle"/>
    <w:basedOn w:val="DefaultParagraphFont"/>
    <w:rsid w:val="006C6205"/>
  </w:style>
  <w:style w:type="character" w:customStyle="1" w:styleId="articlecitationyear">
    <w:name w:val="articlecitation_year"/>
    <w:basedOn w:val="DefaultParagraphFont"/>
    <w:rsid w:val="006C6205"/>
  </w:style>
  <w:style w:type="character" w:customStyle="1" w:styleId="articlecitationvolume">
    <w:name w:val="articlecitation_volume"/>
    <w:basedOn w:val="DefaultParagraphFont"/>
    <w:rsid w:val="006C6205"/>
  </w:style>
  <w:style w:type="character" w:customStyle="1" w:styleId="Aintransliteration">
    <w:name w:val="Ain transliteration"/>
    <w:basedOn w:val="DefaultParagraphFont"/>
    <w:rsid w:val="00346446"/>
    <w:rPr>
      <w:vertAlign w:val="superscript"/>
    </w:rPr>
  </w:style>
  <w:style w:type="table" w:customStyle="1" w:styleId="MediumShading2-Accent115">
    <w:name w:val="Medium Shading 2 - Accent 115"/>
    <w:basedOn w:val="TableNormal"/>
    <w:uiPriority w:val="64"/>
    <w:rsid w:val="00C36FA0"/>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MediumShading2-Accent116">
    <w:name w:val="Medium Shading 2 - Accent 116"/>
    <w:basedOn w:val="TableNormal"/>
    <w:uiPriority w:val="64"/>
    <w:rsid w:val="006216AD"/>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customStyle="1" w:styleId="11">
    <w:name w:val="网格型1"/>
    <w:basedOn w:val="TableNormal"/>
    <w:next w:val="TableGrid"/>
    <w:uiPriority w:val="39"/>
    <w:qFormat/>
    <w:rsid w:val="00885EFC"/>
    <w:pPr>
      <w:ind w:right="0"/>
      <w:jc w:val="left"/>
    </w:pPr>
    <w:rPr>
      <w:rFonts w:ascii="Helv" w:eastAsia="SimSun" w:hAnsi="Helv" w:cs="Times New Roman"/>
      <w:sz w:val="20"/>
      <w:szCs w:val="20"/>
      <w:lang w:val="en-IN" w:eastAsia="en-I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885EFC"/>
    <w:pPr>
      <w:ind w:right="0"/>
      <w:jc w:val="left"/>
    </w:pPr>
    <w:rPr>
      <w:rFonts w:ascii="Helv" w:eastAsia="SimSun" w:hAnsi="Helv" w:cs="Times New Roman"/>
      <w:kern w:val="2"/>
      <w:sz w:val="21"/>
      <w:lang w:eastAsia="zh-CN"/>
    </w:rPr>
  </w:style>
  <w:style w:type="character" w:customStyle="1" w:styleId="gt-baf-word-clickable">
    <w:name w:val="gt-baf-word-clickable"/>
    <w:rsid w:val="00885EFC"/>
  </w:style>
  <w:style w:type="paragraph" w:customStyle="1" w:styleId="TablaContenido">
    <w:name w:val="Tabla Contenido"/>
    <w:basedOn w:val="ListParagraph"/>
    <w:link w:val="TablaContenidoChar"/>
    <w:qFormat/>
    <w:rsid w:val="002468E8"/>
    <w:pPr>
      <w:numPr>
        <w:numId w:val="11"/>
      </w:numPr>
      <w:tabs>
        <w:tab w:val="clear" w:pos="720"/>
      </w:tabs>
      <w:autoSpaceDE w:val="0"/>
      <w:autoSpaceDN w:val="0"/>
      <w:adjustRightInd w:val="0"/>
      <w:spacing w:after="0" w:line="240" w:lineRule="auto"/>
      <w:ind w:left="180" w:right="0" w:hanging="180"/>
      <w:jc w:val="left"/>
    </w:pPr>
    <w:rPr>
      <w:sz w:val="18"/>
      <w:szCs w:val="20"/>
    </w:rPr>
  </w:style>
  <w:style w:type="character" w:customStyle="1" w:styleId="TablaContenidoChar">
    <w:name w:val="Tabla Contenido Char"/>
    <w:link w:val="TablaContenido"/>
    <w:rsid w:val="002468E8"/>
    <w:rPr>
      <w:rFonts w:ascii="Calibri" w:eastAsia="Calibri" w:hAnsi="Calibri" w:cs="Times New Roman"/>
      <w:sz w:val="18"/>
      <w:szCs w:val="20"/>
    </w:rPr>
  </w:style>
  <w:style w:type="paragraph" w:customStyle="1" w:styleId="aa">
    <w:name w:val="כותרת"/>
    <w:basedOn w:val="ListParagraph"/>
    <w:link w:val="ab"/>
    <w:qFormat/>
    <w:rsid w:val="00117382"/>
    <w:pPr>
      <w:widowControl w:val="0"/>
      <w:spacing w:after="0" w:line="360" w:lineRule="auto"/>
      <w:ind w:left="0" w:right="0"/>
      <w:jc w:val="left"/>
    </w:pPr>
    <w:rPr>
      <w:rFonts w:ascii="Times New Roman" w:eastAsiaTheme="minorEastAsia" w:hAnsi="Times New Roman"/>
      <w:b/>
      <w:sz w:val="24"/>
      <w:szCs w:val="24"/>
    </w:rPr>
  </w:style>
  <w:style w:type="character" w:customStyle="1" w:styleId="ab">
    <w:name w:val="כותרת תו"/>
    <w:basedOn w:val="ListParagraphChar"/>
    <w:link w:val="aa"/>
    <w:rsid w:val="00117382"/>
    <w:rPr>
      <w:rFonts w:ascii="Times New Roman" w:eastAsiaTheme="minorEastAsia" w:hAnsi="Times New Roman"/>
      <w:b/>
      <w:sz w:val="24"/>
      <w:szCs w:val="24"/>
    </w:rPr>
  </w:style>
  <w:style w:type="table" w:styleId="MediumShading2-Accent1">
    <w:name w:val="Medium Shading 2 Accent 1"/>
    <w:basedOn w:val="TableNormal"/>
    <w:uiPriority w:val="64"/>
    <w:rsid w:val="00C02825"/>
    <w:tblPr>
      <w:tblStyleRowBandSize w:val="1"/>
      <w:tblStyleColBandSize w:val="1"/>
      <w:tblInd w:w="0" w:type="dxa"/>
      <w:tblBorders>
        <w:top w:val="single" w:sz="18" w:space="0" w:color="auto"/>
        <w:bottom w:val="single" w:sz="18" w:space="0" w:color="auto"/>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s>
</file>

<file path=word/webSettings.xml><?xml version="1.0" encoding="utf-8"?>
<w:webSettings xmlns:r="http://schemas.openxmlformats.org/officeDocument/2006/relationships" xmlns:w="http://schemas.openxmlformats.org/wordprocessingml/2006/main">
  <w:divs>
    <w:div w:id="98990111">
      <w:bodyDiv w:val="1"/>
      <w:marLeft w:val="0"/>
      <w:marRight w:val="0"/>
      <w:marTop w:val="0"/>
      <w:marBottom w:val="0"/>
      <w:divBdr>
        <w:top w:val="none" w:sz="0" w:space="0" w:color="auto"/>
        <w:left w:val="none" w:sz="0" w:space="0" w:color="auto"/>
        <w:bottom w:val="none" w:sz="0" w:space="0" w:color="auto"/>
        <w:right w:val="none" w:sz="0" w:space="0" w:color="auto"/>
      </w:divBdr>
    </w:div>
    <w:div w:id="626131900">
      <w:bodyDiv w:val="1"/>
      <w:marLeft w:val="0"/>
      <w:marRight w:val="0"/>
      <w:marTop w:val="0"/>
      <w:marBottom w:val="0"/>
      <w:divBdr>
        <w:top w:val="none" w:sz="0" w:space="0" w:color="auto"/>
        <w:left w:val="none" w:sz="0" w:space="0" w:color="auto"/>
        <w:bottom w:val="none" w:sz="0" w:space="0" w:color="auto"/>
        <w:right w:val="none" w:sz="0" w:space="0" w:color="auto"/>
      </w:divBdr>
    </w:div>
    <w:div w:id="778187442">
      <w:bodyDiv w:val="1"/>
      <w:marLeft w:val="0"/>
      <w:marRight w:val="0"/>
      <w:marTop w:val="0"/>
      <w:marBottom w:val="0"/>
      <w:divBdr>
        <w:top w:val="none" w:sz="0" w:space="0" w:color="auto"/>
        <w:left w:val="none" w:sz="0" w:space="0" w:color="auto"/>
        <w:bottom w:val="none" w:sz="0" w:space="0" w:color="auto"/>
        <w:right w:val="none" w:sz="0" w:space="0" w:color="auto"/>
      </w:divBdr>
    </w:div>
    <w:div w:id="1196312842">
      <w:bodyDiv w:val="1"/>
      <w:marLeft w:val="0"/>
      <w:marRight w:val="0"/>
      <w:marTop w:val="0"/>
      <w:marBottom w:val="0"/>
      <w:divBdr>
        <w:top w:val="none" w:sz="0" w:space="0" w:color="auto"/>
        <w:left w:val="none" w:sz="0" w:space="0" w:color="auto"/>
        <w:bottom w:val="none" w:sz="0" w:space="0" w:color="auto"/>
        <w:right w:val="none" w:sz="0" w:space="0" w:color="auto"/>
      </w:divBdr>
    </w:div>
    <w:div w:id="1310791672">
      <w:bodyDiv w:val="1"/>
      <w:marLeft w:val="0"/>
      <w:marRight w:val="0"/>
      <w:marTop w:val="0"/>
      <w:marBottom w:val="0"/>
      <w:divBdr>
        <w:top w:val="none" w:sz="0" w:space="0" w:color="auto"/>
        <w:left w:val="none" w:sz="0" w:space="0" w:color="auto"/>
        <w:bottom w:val="none" w:sz="0" w:space="0" w:color="auto"/>
        <w:right w:val="none" w:sz="0" w:space="0" w:color="auto"/>
      </w:divBdr>
    </w:div>
    <w:div w:id="20199682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en.wikipedia.org/wiki/Business_reporting" TargetMode="Externa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en.wikipedia.org/wiki/Semantic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image" Target="media/image3.jpe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b:Source>
    <b:Tag>HKE80</b:Tag>
    <b:SourceType>Book</b:SourceType>
    <b:Guid>{B8EE6DDF-7C08-4CC5-92E0-8620825E988B}</b:Guid>
    <b:LCID>0</b:LCID>
    <b:Author>
      <b:Author>
        <b:NameList>
          <b:Person>
            <b:Last>Eidsvik</b:Last>
            <b:First>H.K.</b:First>
          </b:Person>
        </b:NameList>
      </b:Author>
    </b:Author>
    <b:Title>National parks and other protected areas: some reflection on the past and prescriptions for the future</b:Title>
    <b:Year>1980</b:Year>
    <b:Volume>Environ. Conserv., 7</b:Volume>
    <b:Pages>185-190</b:Pages>
    <b:RefOrder>1</b:RefOrder>
  </b:Source>
  <b:Source>
    <b:Tag>CJG56</b:Tag>
    <b:SourceType>Book</b:SourceType>
    <b:Guid>{DFCB4859-3C4C-47E4-A754-BB4BC69AB77B}</b:Guid>
    <b:LCID>0</b:LCID>
    <b:Author>
      <b:Author>
        <b:NameList>
          <b:Person>
            <b:Last>Glacken</b:Last>
            <b:First>C.J.</b:First>
          </b:Person>
        </b:NameList>
      </b:Author>
    </b:Author>
    <b:Title>The origins of conservation philisophy</b:Title>
    <b:Year>1956</b:Year>
    <b:Volume>Soil water conservation</b:Volume>
    <b:NumberVolumes>11</b:NumberVolumes>
    <b:Pages>63-66</b:Pages>
    <b:RefOrder>2</b:RefOrder>
  </b:Source>
  <b:Source>
    <b:Tag>GPM64</b:Tag>
    <b:SourceType>Book</b:SourceType>
    <b:Guid>{305A8B25-FA06-40AC-B452-4C72D909C541}</b:Guid>
    <b:LCID>0</b:LCID>
    <b:Author>
      <b:Author>
        <b:NameList>
          <b:Person>
            <b:Last>Marsh</b:Last>
            <b:First>G.P.</b:First>
          </b:Person>
        </b:NameList>
      </b:Author>
    </b:Author>
    <b:Title>Man and Nature</b:Title>
    <b:Year>1864</b:Year>
    <b:City>London</b:City>
    <b:Publisher>Stampson, Low and Son</b:Publisher>
    <b:Pages>560</b:Pages>
    <b:RefOrder>3</b:RefOrder>
  </b:Source>
  <b:Source>
    <b:Tag>CWT36</b:Tag>
    <b:SourceType>Book</b:SourceType>
    <b:Guid>{556B57FC-E4C7-4701-B470-8FB55078BEA2}</b:Guid>
    <b:LCID>0</b:LCID>
    <b:Author>
      <b:Author>
        <b:NameList>
          <b:Person>
            <b:Last>Thornthwaite</b:Last>
            <b:First>C.W.</b:First>
          </b:Person>
        </b:NameList>
      </b:Author>
    </b:Author>
    <b:Title>The Great Plains</b:Title>
    <b:Year>1936</b:Year>
    <b:Publisher>University of Pensylvania Press</b:Publisher>
    <b:Pages>202-250</b:Pages>
    <b:RefOrder>4</b:RefOrder>
  </b:Source>
  <b:Source>
    <b:Tag>SAu80</b:Tag>
    <b:SourceType>Book</b:SourceType>
    <b:Guid>{7DF17916-B210-4879-84DB-EA11EEAC0B92}</b:Guid>
    <b:LCID>0</b:LCID>
    <b:Author>
      <b:Author>
        <b:NameList>
          <b:Person>
            <b:Last>Aughey</b:Last>
            <b:First>S.</b:First>
          </b:Person>
        </b:NameList>
      </b:Author>
    </b:Author>
    <b:Title>Sketches of the physical geography and geology of Nebraska</b:Title>
    <b:Year>1880</b:Year>
    <b:Publisher>Daily Republican Book and Job Office</b:Publisher>
    <b:Pages>236</b:Pages>
    <b:RefOrder>5</b:RefOrder>
  </b:Source>
  <b:Source>
    <b:Tag>GHK78</b:Tag>
    <b:SourceType>ConferenceProceedings</b:SourceType>
    <b:Guid>{393D0BCA-46A9-4B2F-8AB0-6587D4ED78E8}</b:Guid>
    <b:LCID>0</b:LCID>
    <b:Author>
      <b:Author>
        <b:NameList>
          <b:Person>
            <b:Last>Knowles</b:Last>
            <b:First>G.H.</b:First>
          </b:Person>
        </b:NameList>
      </b:Author>
    </b:Author>
    <b:Title>Erosion assessment and control techniques in Australia</b:Title>
    <b:Year>1978</b:Year>
    <b:Pages>349-362</b:Pages>
    <b:ConferenceName>Erosion assessment and control in New Zealand</b:ConferenceName>
    <b:RefOrder>6</b:RefOrder>
  </b:Source>
  <b:Source>
    <b:Tag>AsM82</b:Tag>
    <b:SourceType>JournalArticle</b:SourceType>
    <b:Guid>{F2616C59-9C16-42C5-B288-7CCB0B8599E2}</b:Guid>
    <b:LCID>0</b:LCID>
    <b:Author>
      <b:Author>
        <b:NameList>
          <b:Person>
            <b:Last>Mather</b:Last>
            <b:First>A.s.</b:First>
          </b:Person>
        </b:NameList>
      </b:Author>
    </b:Author>
    <b:Title>The changing perception of soil erosion in New Zealand</b:Title>
    <b:Pages>207-218</b:Pages>
    <b:Year>1982</b:Year>
    <b:Volume>148</b:Volume>
    <b:JournalName>Geog. J.</b:JournalName>
    <b:RefOrder>7</b:RefOrder>
  </b:Source>
  <b:Source>
    <b:Tag>TRM79</b:Tag>
    <b:SourceType>JournalArticle</b:SourceType>
    <b:Guid>{08BF098B-EE23-42F2-AE37-41340E921700}</b:Guid>
    <b:LCID>0</b:LCID>
    <b:Author>
      <b:Author>
        <b:NameList>
          <b:Person>
            <b:Last>Moore</b:Last>
            <b:First>T.R.</b:First>
          </b:Person>
        </b:NameList>
      </b:Author>
    </b:Author>
    <b:Title>Land use and erosion in the Machakos Hills</b:Title>
    <b:JournalName>Annala of Association of American Geographers</b:JournalName>
    <b:Year>1979</b:Year>
    <b:Pages>419-431</b:Pages>
    <b:Volume>69</b:Volume>
    <b:RefOrder>8</b:RefOrder>
  </b:Source>
  <b:Source>
    <b:Tag>ASi91</b:Tag>
    <b:SourceType>Book</b:SourceType>
    <b:Guid>{CD726284-464C-4C7B-8A4C-8F0BA503137C}</b:Guid>
    <b:LCID>0</b:LCID>
    <b:Author>
      <b:Author>
        <b:NameList>
          <b:Person>
            <b:Last>Singh</b:Last>
            <b:First>A.</b:First>
          </b:Person>
        </b:NameList>
      </b:Author>
    </b:Author>
    <b:Title>Environmental degradation in flood prone areas, jaipur</b:Title>
    <b:Year>1991</b:Year>
    <b:Publisher>Pointers Publishers</b:Publisher>
    <b:RefOrder>9</b:RefOrder>
  </b:Source>
  <b:Source>
    <b:Tag>VPS95</b:Tag>
    <b:SourceType>JournalArticle</b:SourceType>
    <b:Guid>{867B9A34-F3C5-4D70-9BD2-85EF1DD01246}</b:Guid>
    <b:LCID>0</b:LCID>
    <b:Author>
      <b:Author>
        <b:NameList>
          <b:Person>
            <b:Last>V.P. Sharma</b:Last>
            <b:First>B.L.</b:First>
            <b:Middle>Gajja and D. Shah</b:Middle>
          </b:Person>
        </b:NameList>
      </b:Author>
    </b:Author>
    <b:Title>Managing land and water resources for sustainable agricultural development: issues and options</b:Title>
    <b:Year>1995</b:Year>
    <b:JournalName>Artha- Vijnana, 37:1</b:JournalName>
    <b:Pages>46-65</b:Pages>
    <b:RefOrder>10</b:RefOrder>
  </b:Source>
  <b:Source>
    <b:Tag>IPA94</b:Tag>
    <b:SourceType>ConferenceProceedings</b:SourceType>
    <b:Guid>{84AFD123-654E-4521-8642-83878AF17288}</b:Guid>
    <b:LCID>0</b:LCID>
    <b:Author>
      <b:Author>
        <b:NameList>
          <b:Person>
            <b:Last>Sehgal</b:Last>
            <b:First>I.P.</b:First>
            <b:Middle>Abrol and J.L.</b:Middle>
          </b:Person>
        </b:NameList>
      </b:Author>
    </b:Author>
    <b:Title>Dedraded land and their rehabilitation in India</b:Title>
    <b:Year>1994</b:Year>
    <b:Pages>129-144</b:Pages>
    <b:ConferenceName>Workshop on the Ecological foundations of sustainable agriculture (WEFSA II)</b:ConferenceName>
    <b:RefOrder>11</b:RefOrder>
  </b:Source>
  <b:Source>
    <b:Tag>NPr</b:Tag>
    <b:SourceType>JournalArticle</b:SourceType>
    <b:Guid>{5109D7FA-D393-4261-B9FF-21398B4FAA84}</b:Guid>
    <b:LCID>0</b:LCID>
    <b:Author>
      <b:Author>
        <b:NameList>
          <b:Person>
            <b:Last>Prasad</b:Last>
            <b:First>N.</b:First>
          </b:Person>
        </b:NameList>
      </b:Author>
    </b:Author>
    <b:Title>Environmental impact of changing land use and land cover: an assessment</b:Title>
    <b:RefOrder>12</b:RefOrder>
  </b:Source>
  <b:Source>
    <b:Tag>DKa91</b:Tag>
    <b:SourceType>Book</b:SourceType>
    <b:Guid>{FB56F5D2-2945-4DD9-8C73-058CF6F4111F}</b:Guid>
    <b:LCID>0</b:LCID>
    <b:Author>
      <b:Author>
        <b:NameList>
          <b:Person>
            <b:Last>Kaur</b:Last>
            <b:First>D.</b:First>
          </b:Person>
        </b:NameList>
      </b:Author>
    </b:Author>
    <b:Title>Changing patterns of agricultural land use</b:Title>
    <b:Year>1991</b:Year>
    <b:City>Jaipur</b:City>
    <b:Publisher>Rawat publication</b:Publisher>
    <b:RefOrder>13</b:RefOrder>
  </b:Source>
  <b:Source>
    <b:Tag>PPa06</b:Tag>
    <b:SourceType>Book</b:SourceType>
    <b:Guid>{40A018ED-7A72-411E-8CCE-7A1316D5031B}</b:Guid>
    <b:LCID>0</b:LCID>
    <b:Author>
      <b:Author>
        <b:NameList>
          <b:Person>
            <b:Last>Patra</b:Last>
            <b:First>P.</b:First>
          </b:Person>
        </b:NameList>
      </b:Author>
    </b:Author>
    <b:Title>Land degradation in tropical highlands</b:Title>
    <b:Year>2006</b:Year>
    <b:City>New Delhi</b:City>
    <b:Publisher>Rajesh publication</b:Publisher>
    <b:RefOrder>14</b:RefOrder>
  </b:Source>
  <b:Source>
    <b:Tag>GSa94</b:Tag>
    <b:SourceType>JournalArticle</b:SourceType>
    <b:Guid>{CA1907FC-0898-4A3D-B81D-FD62CB660C7A}</b:Guid>
    <b:LCID>0</b:LCID>
    <b:Author>
      <b:Author>
        <b:NameList>
          <b:Person>
            <b:Last>G. Sastry</b:Last>
            <b:First>and</b:First>
            <b:Middle>J.P. Jayal</b:Middle>
          </b:Person>
        </b:NameList>
      </b:Author>
    </b:Author>
    <b:Title>Mass erosion and its control</b:Title>
    <b:Year>1994</b:Year>
    <b:JournalName>Indian Journal of soil conservstion</b:JournalName>
    <b:Pages>145-153</b:Pages>
    <b:Volume>22(1-2)</b:Volume>
    <b:RefOrder>15</b:RefOrder>
  </b:Source>
  <b:Source>
    <b:Tag>ANS03</b:Tag>
    <b:SourceType>BookSection</b:SourceType>
    <b:Guid>{5FA6C6F9-ED87-4223-897D-16B95BBCF8A3}</b:Guid>
    <b:LCID>0</b:LCID>
    <b:Author>
      <b:Author>
        <b:NameList>
          <b:Person>
            <b:Last>Singh</b:Last>
            <b:First>A.N.</b:First>
          </b:Person>
        </b:NameList>
      </b:Author>
      <b:Editor>
        <b:NameList>
          <b:Person>
            <b:Last>Raghavswamy</b:Last>
            <b:First>N.C.</b:First>
            <b:Middle>Gautam and V.</b:Middle>
          </b:Person>
        </b:NameList>
      </b:Editor>
    </b:Author>
    <b:Title>Drivers of land degradation in Uttar Pradesh</b:Title>
    <b:Year>2003</b:Year>
    <b:Publisher>B.S. Publication</b:Publisher>
    <b:BookTitle>Land use/ Land cover management practices in India</b:BookTitle>
    <b:RefOrder>16</b:RefOrder>
  </b:Source>
  <b:Source>
    <b:Tag>MMJ08</b:Tag>
    <b:SourceType>Book</b:SourceType>
    <b:Guid>{9FACCCA9-49EE-420F-854B-81CF2095959F}</b:Guid>
    <b:LCID>0</b:LCID>
    <b:Author>
      <b:Author>
        <b:NameList>
          <b:Person>
            <b:Last>Singh</b:Last>
            <b:First>M.M.</b:First>
            <b:Middle>Jha and R.B.</b:Middle>
          </b:Person>
        </b:NameList>
      </b:Author>
    </b:Author>
    <b:Title>Land use</b:Title>
    <b:Year>2008</b:Year>
    <b:City>New Delhi</b:City>
    <b:Publisher>Concept publishing company</b:Publisher>
    <b:RefOrder>17</b:RefOrder>
  </b:Source>
  <b:Source>
    <b:Tag>JLj08</b:Tag>
    <b:SourceType>BookSection</b:SourceType>
    <b:Guid>{B3F2748D-6F50-4F72-B3B1-8F25DD083479}</b:Guid>
    <b:LCID>0</b:LCID>
    <b:Author>
      <b:Author>
        <b:NameList>
          <b:Person>
            <b:Last>jain</b:Last>
            <b:First>J.L.</b:First>
          </b:Person>
        </b:NameList>
      </b:Author>
      <b:Editor>
        <b:NameList>
          <b:Person>
            <b:Last>Singh</b:Last>
            <b:First>M.M.</b:First>
            <b:Middle>jnha and R.B.</b:Middle>
          </b:Person>
        </b:NameList>
      </b:Editor>
    </b:Author>
    <b:Title>Land use interpretation from satellite imagery: Geomorphic controls on land use and settlement in Normada valley and adjoining hills and plateaus</b:Title>
    <b:Year>2008</b:Year>
    <b:City>New Delhi</b:City>
    <b:Publisher>Concept publishing company</b:Publisher>
    <b:BookTitle>Land use</b:BookTitle>
    <b:RefOrder>18</b:RefOrder>
  </b:Source>
  <b:Source>
    <b:Tag>Sha08</b:Tag>
    <b:SourceType>BookSection</b:SourceType>
    <b:Guid>{2AAEA202-7CB5-4E1B-AF47-6689DCED7B17}</b:Guid>
    <b:LCID>0</b:LCID>
    <b:Author>
      <b:Author>
        <b:NameList>
          <b:Person>
            <b:Last>Sharma</b:Last>
            <b:First>K.K.</b:First>
          </b:Person>
        </b:NameList>
      </b:Author>
      <b:Editor>
        <b:NameList>
          <b:Person>
            <b:Last>Singh</b:Last>
            <b:First>M.M.</b:First>
            <b:Middle>Jha and R.B.</b:Middle>
          </b:Person>
        </b:NameList>
      </b:Editor>
    </b:Author>
    <b:Title>Agricultural transformation and crop combination regions in Himachal pradesh</b:Title>
    <b:BookTitle>Land use</b:BookTitle>
    <b:Year>2008</b:Year>
    <b:City>New Delhi</b:City>
    <b:Publisher>Concept publishing company</b:Publisher>
    <b:RefOrder>19</b:RefOrder>
  </b:Source>
  <b:Source>
    <b:Tag>PSh11</b:Tag>
    <b:SourceType>InternetSite</b:SourceType>
    <b:Guid>{2CBA8917-811E-4F13-913A-11C2072D9672}</b:Guid>
    <b:LCID>0</b:LCID>
    <b:Author>
      <b:Author>
        <b:NameList>
          <b:Person>
            <b:Last>P. Sharma</b:Last>
            <b:First>B.P.</b:First>
            <b:Middle>Lahkar et.al.</b:Middle>
          </b:Person>
        </b:NameList>
      </b:Author>
    </b:Author>
    <b:YearAccessed>2011</b:YearAccessed>
    <b:MonthAccessed>January</b:MonthAccessed>
    <b:DayAccessed>15</b:DayAccessed>
    <b:ShortTitle>Lsand use and land cover change and future implication analysis in Manas National Park, India, using multi-temporal satellite data</b:ShortTitle>
    <b:RefOrder>20</b:RefOrder>
  </b:Source>
  <b:Source>
    <b:Tag>PKS11</b:Tag>
    <b:SourceType>InternetSite</b:SourceType>
    <b:Guid>{2ED24213-E8D4-47F1-8DC2-B143748E1BCD}</b:Guid>
    <b:LCID>0</b:LCID>
    <b:Author>
      <b:Author>
        <b:NameList>
          <b:Person>
            <b:Last>P.K. Singh</b:Last>
            <b:First>G.</b:First>
            <b:Middle>Singh and B.K. Tiwary</b:Middle>
          </b:Person>
        </b:NameList>
      </b:Author>
    </b:Author>
    <b:YearAccessed>2011</b:YearAccessed>
    <b:MonthAccessed>January</b:MonthAccessed>
    <b:DayAccessed>15</b:DayAccessed>
    <b:ShortTitle>Critical evaluation of geo-environmental scenerio of Damodar river basin, India</b:ShortTitle>
    <b:RefOrder>21</b:RefOrder>
  </b:Source>
  <b:Source>
    <b:Tag>KSP92</b:Tag>
    <b:SourceType>Book</b:SourceType>
    <b:Guid>{9F39CBDD-EF8D-4819-A3BA-FAE2C2C1E779}</b:Guid>
    <b:LCID>0</b:LCID>
    <b:Author>
      <b:Author>
        <b:NameList>
          <b:Person>
            <b:Last>Puri</b:Last>
            <b:First>K.S.</b:First>
          </b:Person>
        </b:NameList>
      </b:Author>
    </b:Author>
    <b:Title>Dimensions of land use policy in India</b:Title>
    <b:Year>1992</b:Year>
    <b:City>New Delhi</b:City>
    <b:Publisher>Oxford book and stationaries</b:Publisher>
    <b:RefOrder>22</b:RefOrder>
  </b:Source>
  <b:Source>
    <b:Tag>Jha09</b:Tag>
    <b:SourceType>JournalArticle</b:SourceType>
    <b:Guid>{2A0BC9F9-5D95-4201-85A8-6ACA5D9C613C}</b:Guid>
    <b:LCID>0</b:LCID>
    <b:Author>
      <b:Author>
        <b:NameList>
          <b:Person>
            <b:Last>Jha</b:Last>
            <b:First>V.C.</b:First>
          </b:Person>
        </b:NameList>
      </b:Author>
    </b:Author>
    <b:Title>Rill and gully erosion risk of lateritic terrain in southwest Birbhum district, West Bengal, India</b:Title>
    <b:Year>2009</b:Year>
    <b:Pages>141-158</b:Pages>
    <b:JournalName>Sociedade &amp; Natureza, Uberlandia</b:JournalName>
    <b:Volume>21(2)</b:Volume>
    <b:RefOrder>23</b:RefOrder>
  </b:Source>
  <b:Source>
    <b:Tag>Bis781</b:Tag>
    <b:SourceType>JournalArticle</b:SourceType>
    <b:Guid>{5A0F78E7-7C0C-4740-B4F2-BB0B57FB46F7}</b:Guid>
    <b:LCID>0</b:LCID>
    <b:Author>
      <b:Author>
        <b:NameList>
          <b:Person>
            <b:Last>Biswas</b:Last>
            <b:First>A.</b:First>
          </b:Person>
        </b:NameList>
      </b:Author>
    </b:Author>
    <b:Title>Physiographic determinism in Birbhum agriculture</b:Title>
    <b:JournalName>Geographical review of India</b:JournalName>
    <b:Year>1978</b:Year>
    <b:Volume>40</b:Volume>
    <b:RefOrder>24</b:RefOrder>
  </b:Source>
  <b:Source>
    <b:Tag>Das</b:Tag>
    <b:SourceType>JournalArticle</b:SourceType>
    <b:Guid>{11982535-4E5B-4044-B8B3-D5DA2F4BED15}</b:Guid>
    <b:LCID>0</b:LCID>
    <b:Author>
      <b:Author>
        <b:NameList>
          <b:Person>
            <b:Last>Das</b:Last>
            <b:First>D.</b:First>
          </b:Person>
        </b:NameList>
      </b:Author>
    </b:Author>
    <b:Title>Canal irrigation and environmental degradation in Ajay-Kopai interriverine tract of Birbhum district, environmental degradation and development strategies in India</b:Title>
    <b:RefOrder>25</b:RefOrder>
  </b:Source>
  <b:Source>
    <b:Tag>Sen09</b:Tag>
    <b:SourceType>JournalArticle</b:SourceType>
    <b:Guid>{C7C6A4B5-4575-4493-9282-5BA7DC0F9EBE}</b:Guid>
    <b:LCID>0</b:LCID>
    <b:Author>
      <b:Author>
        <b:NameList>
          <b:Person>
            <b:Last>Sen</b:Last>
            <b:First>S</b:First>
            <b:Middle>Guchhait and M.</b:Middle>
          </b:Person>
        </b:NameList>
      </b:Author>
    </b:Author>
    <b:Title>Spatio-temporal dimensions of land use in Birbhum district, West Bengal</b:Title>
    <b:JournalName>Practicing geographers</b:JournalName>
    <b:Year>2009</b:Year>
    <b:Volume>13</b:Volume>
    <b:RefOrder>26</b:RefOrder>
  </b:Source>
  <b:Source>
    <b:Tag>Cha091</b:Tag>
    <b:SourceType>JournalArticle</b:SourceType>
    <b:Guid>{589D9052-7F12-408B-92FF-1D3FB1B93E9D}</b:Guid>
    <b:LCID>0</b:LCID>
    <b:Author>
      <b:Author>
        <b:NameList>
          <b:Person>
            <b:Last>Chakraborty</b:Last>
            <b:First>D.</b:First>
          </b:Person>
        </b:NameList>
      </b:Author>
    </b:Author>
    <b:Title>Spatio-temporal change of agricultural efficiency in Birbhum district, West Bengal</b:Title>
    <b:JournalName>Practicing geographer</b:JournalName>
    <b:Year>2009</b:Year>
    <b:Volume>13</b:Volume>
    <b:RefOrder>27</b:RefOrder>
  </b:Source>
  <b:Source>
    <b:Tag>Opt07</b:Tag>
    <b:SourceType>Report</b:SourceType>
    <b:Guid>{9633AB34-3C42-4074-A1FB-5B47FF53823A}</b:Guid>
    <b:LCID>0</b:LCID>
    <b:Title>Optimising land use of Birbhum district</b:Title>
    <b:Year>2007</b:Year>
    <b:Publisher>NBSS publisher 130</b:Publisher>
    <b:Institution>NBSS &amp; LUP</b:Institution>
    <b:RefOrder>28</b:RefOrder>
  </b:Source>
  <b:Source>
    <b:Tag>Muk06</b:Tag>
    <b:SourceType>Misc</b:SourceType>
    <b:Guid>{71452DA5-4BE7-47AB-8937-9DB4ECAE1988}</b:Guid>
    <b:LCID>0</b:LCID>
    <b:Author>
      <b:Author>
        <b:NameList>
          <b:Person>
            <b:Last>Mukherjee</b:Last>
            <b:First>A.</b:First>
          </b:Person>
        </b:NameList>
      </b:Author>
    </b:Author>
    <b:Title>Riverine morphology and agricultural characteristic of DPSA of Birbhum district, West Bengal</b:Title>
    <b:Year>2006</b:Year>
    <b:Comments>Ph. D. thesis</b:Comments>
    <b:RefOrder>29</b:RefOrder>
  </b:Source>
  <b:Source>
    <b:Tag>DNW75</b:Tag>
    <b:SourceType>Book</b:SourceType>
    <b:Guid>{7E077C63-226F-43A4-9F5A-C21CEAC82635}</b:Guid>
    <b:LCID>0</b:LCID>
    <b:Author>
      <b:Author>
        <b:NameList>
          <b:Person>
            <b:Last>Wadia</b:Last>
            <b:First>D.</b:First>
            <b:Middle>N.</b:Middle>
          </b:Person>
        </b:NameList>
      </b:Author>
    </b:Author>
    <b:Title>Geology of India</b:Title>
    <b:Year>1975</b:Year>
    <b:City>New Delhi</b:City>
    <b:Publisher>Tata McGraw-Hill</b:Publisher>
    <b:RefOrder>30</b:RefOrder>
  </b:Source>
  <b:Source>
    <b:Tag>Dut03</b:Tag>
    <b:SourceType>Misc</b:SourceType>
    <b:Guid>{01DED074-4EC7-44BA-AFB3-7D51CDE78026}</b:Guid>
    <b:LCID>0</b:LCID>
    <b:Author>
      <b:Author>
        <b:NameList>
          <b:Person>
            <b:Last>Dutta</b:Last>
            <b:First>R.K.</b:First>
          </b:Person>
        </b:NameList>
      </b:Author>
      <b:Editor>
        <b:NameList>
          <b:Person>
            <b:Last>Dutt</b:Last>
            <b:First>A.B.</b:First>
          </b:Person>
        </b:NameList>
      </b:Editor>
    </b:Author>
    <b:Title>Coal resources of West Bengal</b:Title>
    <b:Year>2003</b:Year>
    <b:City>Kolkata</b:City>
    <b:Publisher>Director General GSI</b:Publisher>
    <b:Pages>23-96</b:Pages>
    <b:StandardNumber>Series ' A', No.45</b:StandardNumber>
    <b:Volume>V</b:Volume>
    <b:RefOrder>31</b:RefOrder>
  </b:Source>
  <b:Source>
    <b:Tag>Ver10</b:Tag>
    <b:SourceType>JournalArticle</b:SourceType>
    <b:Guid>{9E174080-6FE4-4481-9D60-D7C57C23C28B}</b:Guid>
    <b:LCID>0</b:LCID>
    <b:Author>
      <b:Author>
        <b:NameList>
          <b:Person>
            <b:Last>Verbeke</b:Last>
            <b:First>W.,</b:First>
            <b:Middle>F.J.A. Perez-Cueto, M.D. De Barcellos, A.Krystallis and K.G.Grunert.</b:Middle>
          </b:Person>
        </b:NameList>
      </b:Author>
    </b:Author>
    <b:Title>European citizen and consumer attitudes and preferences regarding beef and fork.</b:Title>
    <b:JournalName>Meat Science, 84:</b:JournalName>
    <b:Year>2010</b:Year>
    <b:Pages>284-292.</b:Pages>
    <b:RefOrder>1</b:RefOrder>
  </b:Source>
  <b:Source>
    <b:Tag>Abd141</b:Tag>
    <b:SourceType>JournalArticle</b:SourceType>
    <b:Guid>{15C113D9-D0B5-444F-97D4-85F1420F84B5}</b:Guid>
    <b:LCID>0</b:LCID>
    <b:Author>
      <b:Author>
        <b:NameList>
          <b:Person>
            <b:Last>Abdolghafour</b:Last>
            <b:First>B</b:First>
            <b:Middle>and A. Saghir.</b:Middle>
          </b:Person>
        </b:NameList>
      </b:Author>
    </b:Author>
    <b:Title>Development in sausage production and practices- A review.</b:Title>
    <b:JournalName>Journal of meat science and technology , Vol 2(3).</b:JournalName>
    <b:Year>2014</b:Year>
    <b:Pages>40-50</b:Pages>
    <b:RefOrder>2</b:RefOrder>
  </b:Source>
  <b:Source>
    <b:Tag>Yad08</b:Tag>
    <b:SourceType>JournalArticle</b:SourceType>
    <b:Guid>{DE84FC3D-022E-4515-95BD-D93A878857A9}</b:Guid>
    <b:LCID>0</b:LCID>
    <b:Author>
      <b:Author>
        <b:NameList>
          <b:Person>
            <b:Last>Yadev</b:Last>
            <b:First>S</b:First>
            <b:Middle>and R. Yadava.</b:Middle>
          </b:Person>
        </b:NameList>
      </b:Author>
    </b:Author>
    <b:Title>Effect of using bengal gram flour and corn flour as extenders on physicochemical and nutritional quality of quial meat rolls.</b:Title>
    <b:JournalName>Veterinary practitioner,9</b:JournalName>
    <b:Year>2008</b:Year>
    <b:Pages>2-3</b:Pages>
    <b:RefOrder>3</b:RefOrder>
  </b:Source>
  <b:Source>
    <b:Tag>VGo13</b:Tag>
    <b:SourceType>JournalArticle</b:SourceType>
    <b:Guid>{48152A18-8137-4D61-8A70-EEFA25DE96D3}</b:Guid>
    <b:LCID>0</b:LCID>
    <b:Author>
      <b:Author>
        <b:NameList>
          <b:Person>
            <b:Last>V.Govind.</b:Last>
            <b:First>K.Prabhakar,</b:First>
            <b:Middle>B.E.Rao and E.N.Mallika.</b:Middle>
          </b:Person>
        </b:NameList>
      </b:Author>
    </b:Author>
    <b:Title>Eating quality and physico-chemical properties of fresh emu meat sausages prepared in comparison with broiler and spent hen meat sausages with oat flour and corn flour</b:Title>
    <b:JournalName>International Journal of Food, Agriculture and Veterinary Sciences: Vol3</b:JournalName>
    <b:Year>2013.</b:Year>
    <b:Pages>247-253.</b:Pages>
    <b:RefOrder>4</b:RefOrder>
  </b:Source>
  <b:Source>
    <b:Tag>Sna12</b:Tag>
    <b:SourceType>JournalArticle</b:SourceType>
    <b:Guid>{18E40862-AACA-41AA-9286-53315A860CF1}</b:Guid>
    <b:LCID>0</b:LCID>
    <b:Author>
      <b:Author>
        <b:NameList>
          <b:Person>
            <b:Last>Snawo</b:Last>
            <b:First>K.A.,</b:First>
            <b:Middle>M.O. Makanju, S.O. lposu and J.A. Adegbite.</b:Middle>
          </b:Person>
        </b:NameList>
      </b:Author>
    </b:Author>
    <b:Title>Effect of substituting rice flour as fillers for wheat flour at varying levels in beef sausage production</b:Title>
    <b:JournalName>Bots.J.Agri.Appl. Sci.</b:JournalName>
    <b:Year>2012</b:Year>
    <b:RefOrder>6</b:RefOrder>
  </b:Source>
  <b:Source>
    <b:Tag>Bab13</b:Tag>
    <b:SourceType>JournalArticle</b:SourceType>
    <b:Guid>{BD0D8275-1DA7-440C-9A74-55852EB2EEB4}</b:Guid>
    <b:LCID>0</b:LCID>
    <b:Author>
      <b:Author>
        <b:NameList>
          <b:Person>
            <b:Last>Babatunde</b:Last>
            <b:First>O.A.,</b:First>
            <b:Middle>A.V.Ayodeji and O.O. Olufemi.</b:Middle>
          </b:Person>
        </b:NameList>
      </b:Author>
    </b:Author>
    <b:Title>Quality of breakfast sausage containing legume flours as binders.</b:Title>
    <b:JournalName>Journal of Biology and Life Science Vol.4 (2).</b:JournalName>
    <b:Year>2013</b:Year>
    <b:Pages>310-319.</b:Pages>
    <b:RefOrder>5</b:RefOrder>
  </b:Source>
  <b:Source>
    <b:Tag>Rea14</b:Tag>
    <b:SourceType>InternetSite</b:SourceType>
    <b:Guid>{45728D50-840C-410C-9ABB-E775AFEBB5DD}</b:Guid>
    <b:Title>www.rae.es</b:Title>
    <b:City>Madrid</b:City>
    <b:StateProvince>Madrid</b:StateProvince>
    <b:CountryRegion>España</b:CountryRegion>
    <b:Year>2014</b:Year>
    <b:Author>
      <b:Author>
        <b:NameList>
          <b:Person>
            <b:Last>RAE</b:Last>
          </b:Person>
        </b:NameList>
      </b:Author>
    </b:Author>
    <b:Month>7</b:Month>
    <b:Day>26</b:Day>
    <b:URL>http://www.rae.es/</b:URL>
    <b:YearAccessed>2014</b:YearAccessed>
    <b:MonthAccessed>7</b:MonthAccessed>
    <b:DayAccessed>26</b:DayAccessed>
    <b:RefOrder>1</b:RefOrder>
  </b:Source>
  <b:Source>
    <b:Tag>Oxf14</b:Tag>
    <b:SourceType>InternetSite</b:SourceType>
    <b:Guid>{169C3FE6-BB08-4491-B643-B78A4D1090DC}</b:Guid>
    <b:Author>
      <b:Author>
        <b:NameList>
          <b:Person>
            <b:Last>Oxford</b:Last>
            <b:First>Dictionaries</b:First>
          </b:Person>
        </b:NameList>
      </b:Author>
    </b:Author>
    <b:Title>www.OxfordDictionaries</b:Title>
    <b:URL>http://www.oxforddictionaries.com/</b:URL>
    <b:Year>2014</b:Year>
    <b:Month>7</b:Month>
    <b:Day>26</b:Day>
    <b:YearAccessed>2014</b:YearAccessed>
    <b:MonthAccessed>7</b:MonthAccessed>
    <b:DayAccessed>26</b:DayAccessed>
    <b:RefOrder>3</b:RefOrder>
  </b:Source>
  <b:Source>
    <b:Tag>MIN14</b:Tag>
    <b:SourceType>InternetSite</b:SourceType>
    <b:Guid>{A003E540-51A8-423D-A640-B63833FCED12}</b:Guid>
    <b:Author>
      <b:Author>
        <b:NameList>
          <b:Person>
            <b:Last>MINTUR</b:Last>
          </b:Person>
        </b:NameList>
      </b:Author>
    </b:Author>
    <b:Title>www.turismo.gob.ec</b:Title>
    <b:Year>2014</b:Year>
    <b:Month>5</b:Month>
    <b:Day>31</b:Day>
    <b:URL>http://www.turismo.gob.ec/</b:URL>
    <b:RefOrder>5</b:RefOrder>
  </b:Source>
  <b:Source>
    <b:Tag>Min141</b:Tag>
    <b:SourceType>InternetSite</b:SourceType>
    <b:Guid>{9FCBD310-8F6B-44AD-9C72-3BB093B1BA26}</b:Guid>
    <b:Author>
      <b:Author>
        <b:NameList>
          <b:Person>
            <b:Last>Turismo</b:Last>
            <b:First>Ministerio</b:First>
            <b:Middle>de</b:Middle>
          </b:Person>
        </b:NameList>
      </b:Author>
    </b:Author>
    <b:Title>www.turismo.gob.ec</b:Title>
    <b:Year>2014</b:Year>
    <b:URL>http://www.turismo.gob.ec/</b:URL>
    <b:RefOrder>15</b:RefOrder>
  </b:Source>
</b:Sources>
</file>

<file path=customXml/itemProps1.xml><?xml version="1.0" encoding="utf-8"?>
<ds:datastoreItem xmlns:ds="http://schemas.openxmlformats.org/officeDocument/2006/customXml" ds:itemID="{89BD9A00-8E0A-4DE0-87AA-022102BB8E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7</Pages>
  <Words>4831</Words>
  <Characters>27542</Characters>
  <Application>Microsoft Office Word</Application>
  <DocSecurity>0</DocSecurity>
  <Lines>229</Lines>
  <Paragraphs>64</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32309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3</cp:revision>
  <cp:lastPrinted>2017-06-17T06:51:00Z</cp:lastPrinted>
  <dcterms:created xsi:type="dcterms:W3CDTF">2017-07-17T05:46:00Z</dcterms:created>
  <dcterms:modified xsi:type="dcterms:W3CDTF">2017-07-17T05:49:00Z</dcterms:modified>
</cp:coreProperties>
</file>