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CD43" w14:textId="582E7CEB" w:rsidR="00D061D1" w:rsidRPr="00222DB1" w:rsidRDefault="00D061D1" w:rsidP="00222DB1">
      <w:pPr>
        <w:jc w:val="right"/>
        <w:rPr>
          <w:b/>
          <w:bCs/>
          <w:sz w:val="24"/>
          <w:szCs w:val="24"/>
        </w:rPr>
      </w:pPr>
    </w:p>
    <w:tbl>
      <w:tblPr>
        <w:bidiVisual/>
        <w:tblW w:w="9604" w:type="dxa"/>
        <w:tblLook w:val="01E0" w:firstRow="1" w:lastRow="1" w:firstColumn="1" w:lastColumn="1" w:noHBand="0" w:noVBand="0"/>
      </w:tblPr>
      <w:tblGrid>
        <w:gridCol w:w="2374"/>
        <w:gridCol w:w="3965"/>
        <w:gridCol w:w="3265"/>
      </w:tblGrid>
      <w:tr w:rsidR="00880AD3" w:rsidRPr="00880AD3" w14:paraId="080DA4BD" w14:textId="77777777" w:rsidTr="00880AD3">
        <w:tc>
          <w:tcPr>
            <w:tcW w:w="6339" w:type="dxa"/>
            <w:gridSpan w:val="2"/>
            <w:shd w:val="clear" w:color="auto" w:fill="auto"/>
          </w:tcPr>
          <w:p w14:paraId="4F86BF24" w14:textId="77777777" w:rsidR="00880AD3" w:rsidRPr="00880AD3" w:rsidRDefault="00880AD3" w:rsidP="00880AD3">
            <w:pPr>
              <w:bidi/>
              <w:spacing w:after="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בבית המשפט המחוזי </w:t>
            </w:r>
          </w:p>
          <w:p w14:paraId="7F5FB9F7" w14:textId="77777777" w:rsidR="00880AD3" w:rsidRPr="00880AD3" w:rsidRDefault="00880AD3" w:rsidP="00880AD3">
            <w:pPr>
              <w:bidi/>
              <w:spacing w:after="0" w:line="240" w:lineRule="auto"/>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בתל-אביב-יפו</w:t>
            </w:r>
          </w:p>
          <w:p w14:paraId="166E3C88" w14:textId="77777777" w:rsidR="00880AD3" w:rsidRPr="00880AD3" w:rsidRDefault="00880AD3" w:rsidP="00880AD3">
            <w:pPr>
              <w:bidi/>
              <w:spacing w:after="0" w:line="240" w:lineRule="auto"/>
              <w:rPr>
                <w:rFonts w:ascii="Georgia" w:eastAsia="Times New Roman" w:hAnsi="Georgia" w:cs="David"/>
                <w:kern w:val="20"/>
                <w:szCs w:val="24"/>
                <w:u w:val="single"/>
                <w:rtl/>
                <w:lang w:val="en-GB" w:eastAsia="he-IL"/>
              </w:rPr>
            </w:pPr>
          </w:p>
        </w:tc>
        <w:tc>
          <w:tcPr>
            <w:tcW w:w="3265" w:type="dxa"/>
            <w:shd w:val="clear" w:color="auto" w:fill="auto"/>
          </w:tcPr>
          <w:p w14:paraId="1E14F45E" w14:textId="77777777" w:rsidR="00880AD3" w:rsidRPr="00880AD3" w:rsidRDefault="00880AD3" w:rsidP="00880AD3">
            <w:pPr>
              <w:bidi/>
              <w:spacing w:after="0" w:line="240" w:lineRule="auto"/>
              <w:jc w:val="right"/>
              <w:rPr>
                <w:rFonts w:ascii="Georgia" w:eastAsia="Times New Roman" w:hAnsi="Georgia" w:cs="David"/>
                <w:b/>
                <w:bCs/>
                <w:kern w:val="20"/>
                <w:szCs w:val="24"/>
                <w:u w:val="single"/>
                <w:rtl/>
                <w:lang w:val="en-GB" w:eastAsia="he-IL"/>
              </w:rPr>
            </w:pPr>
            <w:r w:rsidRPr="00880AD3">
              <w:rPr>
                <w:rFonts w:ascii="Georgia" w:eastAsia="Times New Roman" w:hAnsi="Georgia" w:cs="David"/>
                <w:b/>
                <w:bCs/>
                <w:kern w:val="20"/>
                <w:szCs w:val="24"/>
                <w:rtl/>
                <w:lang w:val="en-GB" w:eastAsia="he-IL"/>
              </w:rPr>
              <w:t xml:space="preserve">          </w:t>
            </w:r>
            <w:r w:rsidRPr="00880AD3">
              <w:rPr>
                <w:rFonts w:ascii="Georgia" w:eastAsia="Times New Roman" w:hAnsi="Georgia" w:cs="David" w:hint="eastAsia"/>
                <w:b/>
                <w:bCs/>
                <w:kern w:val="20"/>
                <w:szCs w:val="24"/>
                <w:u w:val="single"/>
                <w:rtl/>
                <w:lang w:val="en-GB" w:eastAsia="he-IL"/>
              </w:rPr>
              <w:t>ת</w:t>
            </w:r>
            <w:r w:rsidRPr="00880AD3">
              <w:rPr>
                <w:rFonts w:ascii="Georgia" w:eastAsia="Times New Roman" w:hAnsi="Georgia" w:cs="David"/>
                <w:b/>
                <w:bCs/>
                <w:kern w:val="20"/>
                <w:szCs w:val="24"/>
                <w:u w:val="single"/>
                <w:rtl/>
                <w:lang w:val="en-GB" w:eastAsia="he-IL"/>
              </w:rPr>
              <w:t>"</w:t>
            </w:r>
            <w:r w:rsidRPr="00880AD3">
              <w:rPr>
                <w:rFonts w:ascii="Georgia" w:eastAsia="Times New Roman" w:hAnsi="Georgia" w:cs="David" w:hint="eastAsia"/>
                <w:b/>
                <w:bCs/>
                <w:kern w:val="20"/>
                <w:szCs w:val="24"/>
                <w:u w:val="single"/>
                <w:rtl/>
                <w:lang w:val="en-GB" w:eastAsia="he-IL"/>
              </w:rPr>
              <w:t>א</w:t>
            </w:r>
            <w:r w:rsidRPr="00880AD3">
              <w:rPr>
                <w:rFonts w:ascii="Georgia" w:eastAsia="Times New Roman" w:hAnsi="Georgia" w:cs="David"/>
                <w:b/>
                <w:bCs/>
                <w:kern w:val="20"/>
                <w:szCs w:val="24"/>
                <w:u w:val="single"/>
                <w:rtl/>
                <w:lang w:val="en-GB" w:eastAsia="he-IL"/>
              </w:rPr>
              <w:t xml:space="preserve"> 28993-09-19</w:t>
            </w:r>
          </w:p>
          <w:p w14:paraId="106183E5" w14:textId="2FEFF885" w:rsidR="00880AD3" w:rsidRPr="00880AD3" w:rsidRDefault="00880AD3" w:rsidP="00880AD3">
            <w:pPr>
              <w:bidi/>
              <w:spacing w:after="0" w:line="240" w:lineRule="auto"/>
              <w:jc w:val="right"/>
              <w:rPr>
                <w:rFonts w:ascii="Georgia" w:eastAsia="Times New Roman" w:hAnsi="Georgia" w:cs="David"/>
                <w:kern w:val="20"/>
                <w:szCs w:val="24"/>
                <w:u w:val="single"/>
                <w:rtl/>
                <w:lang w:val="en-GB" w:eastAsia="he-IL"/>
              </w:rPr>
            </w:pPr>
          </w:p>
        </w:tc>
      </w:tr>
      <w:tr w:rsidR="00880AD3" w:rsidRPr="00880AD3" w14:paraId="0111C67B" w14:textId="77777777" w:rsidTr="00880AD3">
        <w:tc>
          <w:tcPr>
            <w:tcW w:w="2374" w:type="dxa"/>
            <w:shd w:val="clear" w:color="auto" w:fill="auto"/>
          </w:tcPr>
          <w:p w14:paraId="0E759126" w14:textId="77777777" w:rsidR="00880AD3" w:rsidRPr="00880AD3" w:rsidRDefault="00880AD3" w:rsidP="00880AD3">
            <w:pPr>
              <w:bidi/>
              <w:spacing w:after="0" w:line="240" w:lineRule="auto"/>
              <w:jc w:val="both"/>
              <w:rPr>
                <w:rFonts w:ascii="Georgia" w:eastAsia="Times New Roman" w:hAnsi="Georgia" w:cs="David"/>
                <w:b/>
                <w:bCs/>
                <w:kern w:val="20"/>
                <w:szCs w:val="24"/>
                <w:u w:val="single"/>
                <w:rtl/>
                <w:lang w:val="en-GB" w:eastAsia="he-IL"/>
              </w:rPr>
            </w:pPr>
            <w:r w:rsidRPr="00880AD3">
              <w:rPr>
                <w:rFonts w:ascii="Georgia" w:eastAsia="Times New Roman" w:hAnsi="Georgia" w:cs="David" w:hint="cs"/>
                <w:b/>
                <w:bCs/>
                <w:kern w:val="20"/>
                <w:szCs w:val="24"/>
                <w:u w:val="single"/>
                <w:rtl/>
                <w:lang w:val="en-GB" w:eastAsia="he-IL"/>
              </w:rPr>
              <w:t>בעניין</w:t>
            </w:r>
            <w:r w:rsidRPr="00880AD3">
              <w:rPr>
                <w:rFonts w:ascii="Georgia" w:eastAsia="Times New Roman" w:hAnsi="Georgia" w:cs="David" w:hint="cs"/>
                <w:kern w:val="20"/>
                <w:szCs w:val="24"/>
                <w:rtl/>
                <w:lang w:val="en-GB" w:eastAsia="he-IL"/>
              </w:rPr>
              <w:t>:</w:t>
            </w:r>
          </w:p>
        </w:tc>
        <w:tc>
          <w:tcPr>
            <w:tcW w:w="7230" w:type="dxa"/>
            <w:gridSpan w:val="2"/>
            <w:shd w:val="clear" w:color="auto" w:fill="auto"/>
          </w:tcPr>
          <w:p w14:paraId="4F4E11E8" w14:textId="77777777" w:rsidR="00880AD3" w:rsidRPr="00880AD3" w:rsidRDefault="00880AD3" w:rsidP="00880AD3">
            <w:pPr>
              <w:bidi/>
              <w:spacing w:after="0" w:line="240" w:lineRule="auto"/>
              <w:ind w:left="175"/>
              <w:rPr>
                <w:rFonts w:ascii="Georgia" w:eastAsia="Times New Roman" w:hAnsi="Georgia" w:cs="David"/>
                <w:b/>
                <w:bCs/>
                <w:kern w:val="20"/>
                <w:szCs w:val="24"/>
                <w:rtl/>
                <w:lang w:val="en-GB" w:eastAsia="he-IL"/>
              </w:rPr>
            </w:pPr>
            <w:proofErr w:type="spellStart"/>
            <w:r w:rsidRPr="00880AD3">
              <w:rPr>
                <w:rFonts w:ascii="Georgia" w:eastAsia="Times New Roman" w:hAnsi="Georgia" w:cs="David"/>
                <w:b/>
                <w:bCs/>
                <w:kern w:val="20"/>
                <w:szCs w:val="24"/>
                <w:lang w:val="es-ES" w:eastAsia="he-IL"/>
              </w:rPr>
              <w:t>Powiser</w:t>
            </w:r>
            <w:proofErr w:type="spellEnd"/>
            <w:r w:rsidRPr="00880AD3">
              <w:rPr>
                <w:rFonts w:ascii="Georgia" w:eastAsia="Times New Roman" w:hAnsi="Georgia" w:cs="David"/>
                <w:b/>
                <w:bCs/>
                <w:kern w:val="20"/>
                <w:szCs w:val="24"/>
                <w:lang w:val="es-ES" w:eastAsia="he-IL"/>
              </w:rPr>
              <w:t xml:space="preserve"> </w:t>
            </w:r>
            <w:proofErr w:type="spellStart"/>
            <w:r w:rsidRPr="00880AD3">
              <w:rPr>
                <w:rFonts w:ascii="Georgia" w:eastAsia="Times New Roman" w:hAnsi="Georgia" w:cs="David"/>
                <w:b/>
                <w:bCs/>
                <w:kern w:val="20"/>
                <w:szCs w:val="24"/>
                <w:lang w:val="es-ES" w:eastAsia="he-IL"/>
              </w:rPr>
              <w:t>Corporation</w:t>
            </w:r>
            <w:proofErr w:type="spellEnd"/>
            <w:r w:rsidRPr="00880AD3">
              <w:rPr>
                <w:rFonts w:ascii="Georgia" w:eastAsia="Times New Roman" w:hAnsi="Georgia" w:cs="David"/>
                <w:b/>
                <w:bCs/>
                <w:kern w:val="20"/>
                <w:szCs w:val="24"/>
                <w:lang w:val="es-ES" w:eastAsia="he-IL"/>
              </w:rPr>
              <w:t xml:space="preserve"> S.A.</w:t>
            </w:r>
            <w:r w:rsidRPr="00880AD3">
              <w:rPr>
                <w:rFonts w:ascii="Georgia" w:eastAsia="Times New Roman" w:hAnsi="Georgia" w:cs="David"/>
                <w:b/>
                <w:bCs/>
                <w:kern w:val="20"/>
                <w:szCs w:val="24"/>
                <w:rtl/>
                <w:lang w:val="en-GB" w:eastAsia="he-IL"/>
              </w:rPr>
              <w:br/>
            </w:r>
            <w:r w:rsidRPr="00880AD3">
              <w:rPr>
                <w:rFonts w:ascii="Georgia" w:eastAsia="Times New Roman" w:hAnsi="Georgia" w:cs="David"/>
                <w:b/>
                <w:bCs/>
                <w:kern w:val="20"/>
                <w:szCs w:val="24"/>
                <w:lang w:val="es-ES" w:eastAsia="he-IL"/>
              </w:rPr>
              <w:t xml:space="preserve">Calle Luis Alberto Herrara 1052, oficina 403 </w:t>
            </w:r>
            <w:proofErr w:type="spellStart"/>
            <w:r w:rsidRPr="00880AD3">
              <w:rPr>
                <w:rFonts w:ascii="Georgia" w:eastAsia="Times New Roman" w:hAnsi="Georgia" w:cs="David"/>
                <w:b/>
                <w:bCs/>
                <w:kern w:val="20"/>
                <w:szCs w:val="24"/>
                <w:lang w:val="es-ES" w:eastAsia="he-IL"/>
              </w:rPr>
              <w:t>TorreA</w:t>
            </w:r>
            <w:proofErr w:type="spellEnd"/>
            <w:r w:rsidRPr="00880AD3">
              <w:rPr>
                <w:rFonts w:ascii="Georgia" w:eastAsia="Times New Roman" w:hAnsi="Georgia" w:cs="David"/>
                <w:b/>
                <w:bCs/>
                <w:kern w:val="20"/>
                <w:szCs w:val="24"/>
                <w:lang w:val="es-ES" w:eastAsia="he-IL"/>
              </w:rPr>
              <w:t>, Montevideo</w:t>
            </w:r>
            <w:r w:rsidRPr="00880AD3">
              <w:rPr>
                <w:rFonts w:ascii="Georgia" w:eastAsia="Times New Roman" w:hAnsi="Georgia" w:cs="David"/>
                <w:b/>
                <w:bCs/>
                <w:kern w:val="20"/>
                <w:szCs w:val="24"/>
                <w:rtl/>
                <w:lang w:val="en-GB" w:eastAsia="he-IL"/>
              </w:rPr>
              <w:t xml:space="preserve">  </w:t>
            </w:r>
          </w:p>
        </w:tc>
      </w:tr>
      <w:tr w:rsidR="00880AD3" w:rsidRPr="00880AD3" w14:paraId="2ACC66E1" w14:textId="77777777" w:rsidTr="00880AD3">
        <w:tc>
          <w:tcPr>
            <w:tcW w:w="2374" w:type="dxa"/>
            <w:shd w:val="clear" w:color="auto" w:fill="auto"/>
          </w:tcPr>
          <w:p w14:paraId="21F7FDF4"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70849EC9" w14:textId="54AC53B9" w:rsidR="00880AD3" w:rsidRPr="00880AD3" w:rsidRDefault="00880AD3" w:rsidP="00880AD3">
            <w:pPr>
              <w:bidi/>
              <w:spacing w:after="0" w:line="240" w:lineRule="auto"/>
              <w:ind w:left="175"/>
              <w:rPr>
                <w:rFonts w:ascii="Georgia" w:eastAsia="Times New Roman" w:hAnsi="Georgia" w:cs="David"/>
                <w:b/>
                <w:bCs/>
                <w:kern w:val="20"/>
                <w:szCs w:val="28"/>
                <w:rtl/>
                <w:lang w:val="en-GB"/>
              </w:rPr>
            </w:pPr>
          </w:p>
        </w:tc>
      </w:tr>
      <w:tr w:rsidR="00880AD3" w:rsidRPr="00880AD3" w14:paraId="767EEC5D" w14:textId="77777777" w:rsidTr="00880AD3">
        <w:tc>
          <w:tcPr>
            <w:tcW w:w="2374" w:type="dxa"/>
            <w:shd w:val="clear" w:color="auto" w:fill="auto"/>
          </w:tcPr>
          <w:p w14:paraId="7E9381E7" w14:textId="77777777" w:rsidR="00880AD3" w:rsidRPr="00880AD3" w:rsidRDefault="00880AD3" w:rsidP="00880AD3">
            <w:pPr>
              <w:bidi/>
              <w:spacing w:after="0" w:line="360" w:lineRule="auto"/>
              <w:jc w:val="both"/>
              <w:rPr>
                <w:rFonts w:ascii="Georgia" w:eastAsia="Times New Roman" w:hAnsi="Georgia" w:cs="David"/>
                <w:b/>
                <w:bCs/>
                <w:kern w:val="20"/>
                <w:szCs w:val="24"/>
                <w:rtl/>
                <w:lang w:val="en-GB" w:eastAsia="he-IL"/>
              </w:rPr>
            </w:pPr>
          </w:p>
        </w:tc>
        <w:tc>
          <w:tcPr>
            <w:tcW w:w="3965" w:type="dxa"/>
            <w:shd w:val="clear" w:color="auto" w:fill="auto"/>
            <w:vAlign w:val="bottom"/>
          </w:tcPr>
          <w:p w14:paraId="7BEB75A6" w14:textId="77777777" w:rsidR="00880AD3" w:rsidRPr="00880AD3" w:rsidRDefault="00880AD3" w:rsidP="00880AD3">
            <w:pPr>
              <w:bidi/>
              <w:spacing w:before="180" w:after="180" w:line="240" w:lineRule="auto"/>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                  </w:t>
            </w:r>
          </w:p>
          <w:p w14:paraId="130D4F87" w14:textId="77777777" w:rsidR="00880AD3" w:rsidRPr="00880AD3" w:rsidRDefault="00880AD3" w:rsidP="00880AD3">
            <w:pPr>
              <w:bidi/>
              <w:spacing w:before="180" w:after="180" w:line="240" w:lineRule="auto"/>
              <w:jc w:val="center"/>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נ ג ד -</w:t>
            </w:r>
          </w:p>
        </w:tc>
        <w:tc>
          <w:tcPr>
            <w:tcW w:w="3265" w:type="dxa"/>
            <w:shd w:val="clear" w:color="auto" w:fill="auto"/>
          </w:tcPr>
          <w:p w14:paraId="00B0A904" w14:textId="565D99BB" w:rsidR="00880AD3" w:rsidRPr="00880AD3" w:rsidRDefault="00880AD3" w:rsidP="00880AD3">
            <w:pPr>
              <w:bidi/>
              <w:spacing w:after="0" w:line="360" w:lineRule="auto"/>
              <w:jc w:val="center"/>
              <w:rPr>
                <w:rFonts w:ascii="Georgia" w:eastAsia="Times New Roman" w:hAnsi="Georgia" w:cs="David"/>
                <w:b/>
                <w:bCs/>
                <w:kern w:val="20"/>
                <w:szCs w:val="24"/>
                <w:rtl/>
                <w:lang w:val="en-GB" w:eastAsia="he-IL"/>
              </w:rPr>
            </w:pPr>
            <w:r w:rsidRPr="004120C8">
              <w:rPr>
                <w:rFonts w:ascii="Georgia" w:eastAsia="Times New Roman" w:hAnsi="Georgia" w:cs="David"/>
                <w:b/>
                <w:bCs/>
                <w:kern w:val="20"/>
                <w:szCs w:val="24"/>
                <w:rtl/>
                <w:lang w:val="en-GB" w:eastAsia="he-IL"/>
              </w:rPr>
              <w:t xml:space="preserve">     </w:t>
            </w:r>
            <w:r w:rsidRPr="00880AD3">
              <w:rPr>
                <w:rFonts w:ascii="Georgia" w:eastAsia="Times New Roman" w:hAnsi="Georgia" w:cs="David" w:hint="cs"/>
                <w:b/>
                <w:bCs/>
                <w:kern w:val="20"/>
                <w:szCs w:val="24"/>
                <w:rtl/>
                <w:lang w:val="en-GB" w:eastAsia="he-IL"/>
              </w:rPr>
              <w:t xml:space="preserve">התובעת שכנגד </w:t>
            </w:r>
          </w:p>
          <w:p w14:paraId="1450B00F" w14:textId="241DCE06" w:rsidR="00880AD3" w:rsidRPr="00880AD3" w:rsidRDefault="00880AD3" w:rsidP="00880AD3">
            <w:pPr>
              <w:bidi/>
              <w:spacing w:after="0" w:line="360" w:lineRule="auto"/>
              <w:jc w:val="right"/>
              <w:rPr>
                <w:rFonts w:ascii="Georgia" w:eastAsia="Times New Roman" w:hAnsi="Georgia" w:cs="David"/>
                <w:b/>
                <w:bCs/>
                <w:kern w:val="20"/>
                <w:szCs w:val="24"/>
                <w:u w:val="single"/>
                <w:rtl/>
                <w:lang w:val="en-GB" w:eastAsia="he-IL"/>
              </w:rPr>
            </w:pPr>
          </w:p>
        </w:tc>
      </w:tr>
      <w:tr w:rsidR="00880AD3" w:rsidRPr="00880AD3" w14:paraId="646014A7" w14:textId="77777777" w:rsidTr="00880AD3">
        <w:trPr>
          <w:trHeight w:val="1246"/>
        </w:trPr>
        <w:tc>
          <w:tcPr>
            <w:tcW w:w="2374" w:type="dxa"/>
            <w:shd w:val="clear" w:color="auto" w:fill="auto"/>
          </w:tcPr>
          <w:p w14:paraId="7E3EAAF9" w14:textId="77777777" w:rsidR="00880AD3" w:rsidRPr="00880AD3" w:rsidRDefault="00880AD3" w:rsidP="00880AD3">
            <w:pPr>
              <w:bidi/>
              <w:spacing w:after="0" w:line="240" w:lineRule="auto"/>
              <w:jc w:val="both"/>
              <w:rPr>
                <w:rFonts w:ascii="Georgia" w:eastAsia="Times New Roman" w:hAnsi="Georgia" w:cs="David"/>
                <w:kern w:val="20"/>
                <w:szCs w:val="24"/>
                <w:rtl/>
                <w:lang w:val="en-GB" w:eastAsia="he-IL"/>
              </w:rPr>
            </w:pPr>
            <w:r w:rsidRPr="00880AD3">
              <w:rPr>
                <w:rFonts w:ascii="Georgia" w:eastAsia="Times New Roman" w:hAnsi="Georgia" w:cs="David" w:hint="cs"/>
                <w:b/>
                <w:bCs/>
                <w:kern w:val="20"/>
                <w:szCs w:val="24"/>
                <w:u w:val="single"/>
                <w:rtl/>
                <w:lang w:val="en-GB" w:eastAsia="he-IL"/>
              </w:rPr>
              <w:t>ובעניין</w:t>
            </w:r>
            <w:r w:rsidRPr="00880AD3">
              <w:rPr>
                <w:rFonts w:ascii="Georgia" w:eastAsia="Times New Roman" w:hAnsi="Georgia" w:cs="David" w:hint="cs"/>
                <w:kern w:val="20"/>
                <w:szCs w:val="24"/>
                <w:rtl/>
                <w:lang w:val="en-GB" w:eastAsia="he-IL"/>
              </w:rPr>
              <w:t>:</w:t>
            </w:r>
          </w:p>
          <w:p w14:paraId="45320C5E"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C113A0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2BEB199F"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7542B9C2" w14:textId="77777777" w:rsidR="00880AD3" w:rsidRPr="00880AD3" w:rsidRDefault="00880AD3" w:rsidP="00880AD3">
            <w:pPr>
              <w:bidi/>
              <w:spacing w:after="0" w:line="360" w:lineRule="auto"/>
              <w:jc w:val="both"/>
              <w:rPr>
                <w:rFonts w:ascii="Georgia" w:eastAsia="Times New Roman" w:hAnsi="Georgia" w:cs="David"/>
                <w:kern w:val="20"/>
                <w:szCs w:val="24"/>
                <w:rtl/>
                <w:lang w:val="en-GB" w:eastAsia="he-IL"/>
              </w:rPr>
            </w:pPr>
          </w:p>
          <w:p w14:paraId="1BDD2EE1" w14:textId="77777777" w:rsidR="00880AD3" w:rsidRPr="00880AD3" w:rsidRDefault="00880AD3" w:rsidP="00880AD3">
            <w:pPr>
              <w:bidi/>
              <w:spacing w:before="140" w:after="0" w:line="240" w:lineRule="auto"/>
              <w:jc w:val="both"/>
              <w:rPr>
                <w:rFonts w:ascii="Georgia" w:eastAsia="Times New Roman" w:hAnsi="Georgia" w:cs="David"/>
                <w:kern w:val="20"/>
                <w:szCs w:val="24"/>
                <w:rtl/>
                <w:lang w:val="en-GB" w:eastAsia="he-IL"/>
              </w:rPr>
            </w:pPr>
          </w:p>
        </w:tc>
        <w:tc>
          <w:tcPr>
            <w:tcW w:w="7230" w:type="dxa"/>
            <w:gridSpan w:val="2"/>
            <w:shd w:val="clear" w:color="auto" w:fill="auto"/>
          </w:tcPr>
          <w:p w14:paraId="0F5C3AB1" w14:textId="77777777" w:rsidR="00880AD3" w:rsidRPr="00880AD3" w:rsidRDefault="00880AD3" w:rsidP="00880AD3">
            <w:pPr>
              <w:bidi/>
              <w:spacing w:after="0" w:line="240" w:lineRule="auto"/>
              <w:ind w:left="176"/>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1. היפקאם בע"מ, ח.פ. 515711687</w:t>
            </w:r>
            <w:r w:rsidRPr="00880AD3">
              <w:rPr>
                <w:rFonts w:ascii="Georgia" w:eastAsia="Times New Roman" w:hAnsi="Georgia" w:cs="David" w:hint="cs"/>
                <w:kern w:val="20"/>
                <w:szCs w:val="24"/>
                <w:rtl/>
                <w:lang w:val="en-GB" w:eastAsia="he-IL"/>
              </w:rPr>
              <w:t xml:space="preserve"> </w:t>
            </w:r>
          </w:p>
          <w:p w14:paraId="1459D39D" w14:textId="77777777" w:rsidR="00880AD3" w:rsidRP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2. ניקולס אדוארדו לבקוביץ יגוצקי</w:t>
            </w:r>
            <w:r w:rsidRPr="00880AD3">
              <w:rPr>
                <w:rFonts w:ascii="Georgia" w:eastAsia="Times New Roman" w:hAnsi="Georgia" w:cs="David" w:hint="cs"/>
                <w:b/>
                <w:bCs/>
                <w:kern w:val="20"/>
                <w:szCs w:val="24"/>
                <w:lang w:val="en-GB" w:eastAsia="he-IL"/>
              </w:rPr>
              <w:t xml:space="preserve"> </w:t>
            </w:r>
            <w:r w:rsidRPr="00880AD3">
              <w:rPr>
                <w:rFonts w:ascii="Georgia" w:eastAsia="Times New Roman" w:hAnsi="Georgia" w:cs="David" w:hint="cs"/>
                <w:b/>
                <w:bCs/>
                <w:kern w:val="20"/>
                <w:szCs w:val="24"/>
                <w:rtl/>
                <w:lang w:val="en-GB" w:eastAsia="he-IL"/>
              </w:rPr>
              <w:t>דרכון אורוגוואי 852252</w:t>
            </w:r>
            <w:r w:rsidRPr="00880AD3">
              <w:rPr>
                <w:rFonts w:eastAsia="Times New Roman" w:cstheme="minorHAnsi"/>
                <w:b/>
                <w:bCs/>
                <w:kern w:val="20"/>
                <w:szCs w:val="24"/>
                <w:lang w:val="en-GB" w:eastAsia="he-IL"/>
              </w:rPr>
              <w:t>C</w:t>
            </w:r>
            <w:r w:rsidRPr="00880AD3">
              <w:rPr>
                <w:rFonts w:ascii="Georgia" w:eastAsia="Times New Roman" w:hAnsi="Georgia" w:cs="David"/>
                <w:b/>
                <w:bCs/>
                <w:kern w:val="20"/>
                <w:szCs w:val="24"/>
                <w:lang w:val="en-GB" w:eastAsia="he-IL"/>
              </w:rPr>
              <w:t>-</w:t>
            </w:r>
            <w:r w:rsidRPr="00880AD3">
              <w:rPr>
                <w:rFonts w:ascii="Georgia" w:eastAsia="Times New Roman" w:hAnsi="Georgia" w:cs="David" w:hint="cs"/>
                <w:kern w:val="20"/>
                <w:szCs w:val="24"/>
                <w:rtl/>
                <w:lang w:val="en-GB" w:eastAsia="he-IL"/>
              </w:rPr>
              <w:t xml:space="preserve"> </w:t>
            </w:r>
          </w:p>
          <w:p w14:paraId="07D8750E" w14:textId="2D6832E7"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r w:rsidRPr="00880AD3">
              <w:rPr>
                <w:rFonts w:ascii="Georgia" w:eastAsia="Times New Roman" w:hAnsi="Georgia" w:cs="David" w:hint="cs"/>
                <w:b/>
                <w:bCs/>
                <w:kern w:val="20"/>
                <w:szCs w:val="24"/>
                <w:rtl/>
                <w:lang w:val="en-GB" w:eastAsia="he-IL"/>
              </w:rPr>
              <w:t xml:space="preserve">3. דמיאן אנדרס בקרמן, ת.ז. 30228135 </w:t>
            </w:r>
          </w:p>
          <w:p w14:paraId="117592C6" w14:textId="668C7B03" w:rsidR="00880AD3" w:rsidRDefault="00880AD3" w:rsidP="00880AD3">
            <w:pPr>
              <w:bidi/>
              <w:spacing w:after="0" w:line="240" w:lineRule="auto"/>
              <w:ind w:left="175"/>
              <w:jc w:val="both"/>
              <w:rPr>
                <w:rFonts w:ascii="Georgia" w:eastAsia="Times New Roman" w:hAnsi="Georgia" w:cs="David"/>
                <w:b/>
                <w:bCs/>
                <w:kern w:val="20"/>
                <w:szCs w:val="24"/>
                <w:rtl/>
                <w:lang w:val="en-GB" w:eastAsia="he-IL"/>
              </w:rPr>
            </w:pPr>
          </w:p>
          <w:p w14:paraId="36580E10" w14:textId="51B348D5" w:rsidR="00880AD3" w:rsidRPr="004120C8" w:rsidRDefault="00880AD3" w:rsidP="00222DB1">
            <w:pPr>
              <w:bidi/>
              <w:spacing w:after="0" w:line="240" w:lineRule="auto"/>
              <w:ind w:left="175"/>
              <w:jc w:val="both"/>
              <w:rPr>
                <w:rFonts w:ascii="Georgia" w:eastAsia="Times New Roman" w:hAnsi="Georgia" w:cs="David"/>
                <w:b/>
                <w:bCs/>
                <w:kern w:val="20"/>
                <w:szCs w:val="24"/>
                <w:rtl/>
                <w:lang w:val="en-GB" w:eastAsia="he-IL"/>
              </w:rPr>
            </w:pPr>
            <w:r>
              <w:rPr>
                <w:rFonts w:ascii="Georgia" w:eastAsia="Times New Roman" w:hAnsi="Georgia" w:cs="David" w:hint="cs"/>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הנתבעים</w:t>
            </w:r>
            <w:r w:rsidRPr="004120C8">
              <w:rPr>
                <w:rFonts w:ascii="Georgia" w:eastAsia="Times New Roman" w:hAnsi="Georgia" w:cs="David"/>
                <w:b/>
                <w:bCs/>
                <w:kern w:val="20"/>
                <w:szCs w:val="24"/>
                <w:rtl/>
                <w:lang w:val="en-GB" w:eastAsia="he-IL"/>
              </w:rPr>
              <w:t xml:space="preserve"> </w:t>
            </w:r>
            <w:r w:rsidRPr="004120C8">
              <w:rPr>
                <w:rFonts w:ascii="Georgia" w:eastAsia="Times New Roman" w:hAnsi="Georgia" w:cs="David" w:hint="eastAsia"/>
                <w:b/>
                <w:bCs/>
                <w:kern w:val="20"/>
                <w:szCs w:val="24"/>
                <w:rtl/>
                <w:lang w:val="en-GB" w:eastAsia="he-IL"/>
              </w:rPr>
              <w:t>שכנגד</w:t>
            </w:r>
          </w:p>
          <w:p w14:paraId="23E35C7E" w14:textId="6476675C" w:rsidR="00880AD3" w:rsidRPr="00880AD3" w:rsidRDefault="00880AD3" w:rsidP="00880AD3">
            <w:pPr>
              <w:bidi/>
              <w:spacing w:after="0" w:line="240" w:lineRule="auto"/>
              <w:ind w:left="175"/>
              <w:jc w:val="center"/>
              <w:rPr>
                <w:rFonts w:ascii="Georgia" w:eastAsia="Times New Roman" w:hAnsi="Georgia" w:cs="David"/>
                <w:b/>
                <w:bCs/>
                <w:kern w:val="20"/>
                <w:szCs w:val="24"/>
                <w:u w:val="single"/>
                <w:rtl/>
                <w:lang w:val="en-GB" w:eastAsia="he-IL"/>
              </w:rPr>
            </w:pPr>
          </w:p>
        </w:tc>
      </w:tr>
    </w:tbl>
    <w:p w14:paraId="65727807" w14:textId="77777777" w:rsidR="00880AD3" w:rsidRPr="00222DB1" w:rsidRDefault="00880AD3" w:rsidP="00880AD3">
      <w:pPr>
        <w:jc w:val="center"/>
        <w:rPr>
          <w:rFonts w:ascii="David" w:hAnsi="David" w:cs="David"/>
          <w:b/>
          <w:bCs/>
          <w:sz w:val="28"/>
          <w:szCs w:val="28"/>
          <w:rtl/>
        </w:rPr>
      </w:pPr>
    </w:p>
    <w:p w14:paraId="73739DC6" w14:textId="448C6142" w:rsidR="00880AD3" w:rsidRPr="00222DB1" w:rsidRDefault="00880AD3" w:rsidP="00880AD3">
      <w:pPr>
        <w:jc w:val="center"/>
        <w:rPr>
          <w:rFonts w:ascii="David" w:hAnsi="David" w:cs="David"/>
          <w:b/>
          <w:bCs/>
          <w:sz w:val="28"/>
          <w:szCs w:val="28"/>
          <w:rtl/>
        </w:rPr>
      </w:pPr>
      <w:r w:rsidRPr="00222DB1">
        <w:rPr>
          <w:rFonts w:ascii="David" w:hAnsi="David" w:cs="David"/>
          <w:b/>
          <w:bCs/>
          <w:sz w:val="28"/>
          <w:szCs w:val="28"/>
          <w:rtl/>
        </w:rPr>
        <w:t xml:space="preserve">חוות דעת מומחה מטעם </w:t>
      </w:r>
      <w:r w:rsidRPr="00222DB1">
        <w:rPr>
          <w:rFonts w:ascii="David" w:hAnsi="David" w:cs="David" w:hint="eastAsia"/>
          <w:b/>
          <w:bCs/>
          <w:sz w:val="28"/>
          <w:szCs w:val="28"/>
          <w:rtl/>
        </w:rPr>
        <w:t>התובעת</w:t>
      </w:r>
      <w:r w:rsidRPr="00222DB1">
        <w:rPr>
          <w:rFonts w:ascii="David" w:hAnsi="David" w:cs="David"/>
          <w:b/>
          <w:bCs/>
          <w:sz w:val="28"/>
          <w:szCs w:val="28"/>
          <w:rtl/>
        </w:rPr>
        <w:t xml:space="preserve"> שכנגד </w:t>
      </w:r>
    </w:p>
    <w:p w14:paraId="3578B116" w14:textId="77777777" w:rsidR="00880AD3" w:rsidRPr="00222DB1" w:rsidRDefault="00880AD3" w:rsidP="00222DB1">
      <w:pPr>
        <w:bidi/>
        <w:rPr>
          <w:rFonts w:ascii="David" w:hAnsi="David" w:cs="David"/>
          <w:b/>
          <w:bCs/>
          <w:sz w:val="28"/>
          <w:szCs w:val="28"/>
          <w:rtl/>
        </w:rPr>
      </w:pPr>
    </w:p>
    <w:p w14:paraId="297B12E0" w14:textId="718FD1EC" w:rsidR="00880AD3" w:rsidRPr="00222DB1" w:rsidRDefault="00880AD3" w:rsidP="00880AD3">
      <w:pPr>
        <w:bidi/>
        <w:rPr>
          <w:rFonts w:ascii="David" w:hAnsi="David" w:cs="David"/>
          <w:b/>
          <w:bCs/>
          <w:sz w:val="28"/>
          <w:szCs w:val="28"/>
          <w:rtl/>
        </w:rPr>
      </w:pPr>
      <w:r w:rsidRPr="00222DB1">
        <w:rPr>
          <w:rFonts w:ascii="David" w:hAnsi="David" w:cs="David"/>
          <w:b/>
          <w:bCs/>
          <w:sz w:val="28"/>
          <w:szCs w:val="28"/>
          <w:rtl/>
        </w:rPr>
        <w:t>שם המומחה</w:t>
      </w:r>
      <w:r w:rsidRPr="00222DB1">
        <w:rPr>
          <w:rFonts w:ascii="David" w:hAnsi="David" w:cs="David"/>
          <w:b/>
          <w:bCs/>
          <w:sz w:val="28"/>
          <w:szCs w:val="28"/>
        </w:rPr>
        <w:tab/>
      </w:r>
      <w:r w:rsidRPr="00222DB1">
        <w:rPr>
          <w:rFonts w:ascii="David" w:hAnsi="David" w:cs="David"/>
          <w:b/>
          <w:bCs/>
          <w:sz w:val="28"/>
          <w:szCs w:val="28"/>
          <w:rtl/>
        </w:rPr>
        <w:t xml:space="preserve">: </w:t>
      </w:r>
      <w:r w:rsidRPr="00222DB1">
        <w:rPr>
          <w:rFonts w:ascii="David" w:hAnsi="David" w:cs="David" w:hint="eastAsia"/>
          <w:b/>
          <w:bCs/>
          <w:sz w:val="28"/>
          <w:szCs w:val="28"/>
          <w:rtl/>
        </w:rPr>
        <w:t>ד</w:t>
      </w:r>
      <w:r w:rsidRPr="00222DB1">
        <w:rPr>
          <w:rFonts w:ascii="David" w:hAnsi="David" w:cs="David"/>
          <w:b/>
          <w:bCs/>
          <w:sz w:val="28"/>
          <w:szCs w:val="28"/>
          <w:rtl/>
        </w:rPr>
        <w:t xml:space="preserve">"ר עמוס ברנס </w:t>
      </w:r>
    </w:p>
    <w:p w14:paraId="5B5FBFCE" w14:textId="0A7B357E"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מקום עבודה : </w:t>
      </w:r>
      <w:r w:rsidR="004120C8" w:rsidRPr="004120C8">
        <w:rPr>
          <w:rFonts w:ascii="David" w:hAnsi="David" w:cs="David"/>
          <w:b/>
          <w:bCs/>
          <w:sz w:val="28"/>
          <w:szCs w:val="28"/>
          <w:rtl/>
        </w:rPr>
        <w:t>המרכז הבינתחומי הרצליה</w:t>
      </w:r>
      <w:r w:rsidR="004120C8">
        <w:rPr>
          <w:rFonts w:ascii="David" w:hAnsi="David" w:cs="David" w:hint="cs"/>
          <w:b/>
          <w:bCs/>
          <w:sz w:val="28"/>
          <w:szCs w:val="28"/>
          <w:rtl/>
        </w:rPr>
        <w:t>, אוניברסיטת חיפה, המרכז האקדמי פרס</w:t>
      </w:r>
    </w:p>
    <w:p w14:paraId="034E37C7" w14:textId="33BFC863"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טלפון </w:t>
      </w:r>
      <w:r w:rsidRPr="00222DB1">
        <w:rPr>
          <w:rFonts w:ascii="David" w:hAnsi="David" w:cs="David"/>
          <w:b/>
          <w:bCs/>
          <w:sz w:val="28"/>
          <w:szCs w:val="28"/>
        </w:rPr>
        <w:tab/>
      </w:r>
      <w:r w:rsidRPr="00222DB1">
        <w:rPr>
          <w:rFonts w:ascii="David" w:hAnsi="David" w:cs="David"/>
          <w:b/>
          <w:bCs/>
          <w:sz w:val="28"/>
          <w:szCs w:val="28"/>
          <w:rtl/>
        </w:rPr>
        <w:t xml:space="preserve">:  </w:t>
      </w:r>
      <w:r w:rsidR="00835CE0">
        <w:rPr>
          <w:rFonts w:ascii="David" w:hAnsi="David" w:cs="David" w:hint="cs"/>
          <w:b/>
          <w:bCs/>
          <w:sz w:val="28"/>
          <w:szCs w:val="28"/>
          <w:rtl/>
        </w:rPr>
        <w:t>054-427-9186</w:t>
      </w:r>
    </w:p>
    <w:p w14:paraId="6ABE7D05" w14:textId="5F775ED8" w:rsidR="00880AD3" w:rsidRPr="00222DB1" w:rsidRDefault="00880AD3" w:rsidP="00222DB1">
      <w:pPr>
        <w:bidi/>
        <w:rPr>
          <w:rFonts w:ascii="David" w:hAnsi="David" w:cs="David"/>
          <w:b/>
          <w:bCs/>
          <w:sz w:val="28"/>
          <w:szCs w:val="28"/>
          <w:rtl/>
        </w:rPr>
      </w:pPr>
      <w:r w:rsidRPr="00222DB1">
        <w:rPr>
          <w:rFonts w:ascii="David" w:hAnsi="David" w:cs="David"/>
          <w:b/>
          <w:bCs/>
          <w:sz w:val="28"/>
          <w:szCs w:val="28"/>
          <w:rtl/>
        </w:rPr>
        <w:t xml:space="preserve">פקס: </w:t>
      </w:r>
    </w:p>
    <w:p w14:paraId="0D388214" w14:textId="017E7F5B" w:rsidR="00880AD3" w:rsidRPr="00222DB1" w:rsidRDefault="00880AD3" w:rsidP="00222DB1">
      <w:pPr>
        <w:bidi/>
        <w:rPr>
          <w:rFonts w:ascii="David" w:hAnsi="David" w:cs="David"/>
          <w:b/>
          <w:bCs/>
          <w:sz w:val="28"/>
          <w:szCs w:val="28"/>
          <w:rtl/>
        </w:rPr>
      </w:pPr>
      <w:r w:rsidRPr="00222DB1">
        <w:rPr>
          <w:rFonts w:ascii="David" w:hAnsi="David" w:cs="David" w:hint="eastAsia"/>
          <w:b/>
          <w:bCs/>
          <w:sz w:val="28"/>
          <w:szCs w:val="28"/>
          <w:rtl/>
        </w:rPr>
        <w:t>דוא</w:t>
      </w:r>
      <w:r w:rsidRPr="00222DB1">
        <w:rPr>
          <w:rFonts w:ascii="David" w:hAnsi="David" w:cs="David"/>
          <w:b/>
          <w:bCs/>
          <w:sz w:val="28"/>
          <w:szCs w:val="28"/>
          <w:rtl/>
        </w:rPr>
        <w:t>"ל:</w:t>
      </w:r>
      <w:r w:rsidR="00835CE0">
        <w:rPr>
          <w:rFonts w:ascii="David" w:hAnsi="David" w:cs="David"/>
          <w:b/>
          <w:bCs/>
          <w:sz w:val="28"/>
          <w:szCs w:val="28"/>
        </w:rPr>
        <w:t xml:space="preserve">amos@drbaranes.com  </w:t>
      </w:r>
    </w:p>
    <w:p w14:paraId="28CF1DB5" w14:textId="77777777" w:rsidR="00880AD3" w:rsidRPr="00880AD3" w:rsidRDefault="00880AD3" w:rsidP="00880AD3">
      <w:pPr>
        <w:jc w:val="center"/>
        <w:rPr>
          <w:b/>
          <w:bCs/>
          <w:sz w:val="28"/>
          <w:szCs w:val="28"/>
          <w:rtl/>
        </w:rPr>
      </w:pPr>
    </w:p>
    <w:p w14:paraId="2CB38105" w14:textId="77777777" w:rsidR="00880AD3" w:rsidRPr="00222DB1" w:rsidRDefault="00880AD3" w:rsidP="00222DB1">
      <w:pPr>
        <w:bidi/>
        <w:rPr>
          <w:rFonts w:ascii="David" w:hAnsi="David" w:cs="David"/>
          <w:b/>
          <w:bCs/>
          <w:sz w:val="24"/>
          <w:szCs w:val="24"/>
          <w:rtl/>
        </w:rPr>
      </w:pPr>
      <w:r w:rsidRPr="00222DB1">
        <w:rPr>
          <w:rFonts w:ascii="David" w:hAnsi="David" w:cs="David"/>
          <w:b/>
          <w:bCs/>
          <w:sz w:val="24"/>
          <w:szCs w:val="24"/>
          <w:rtl/>
        </w:rPr>
        <w:t>ידוע לי, ומוסכם עליי, כי חוות דעתי זו תוגש במסגרת ההליך המשפטי בין הצדדים</w:t>
      </w:r>
      <w:r w:rsidRPr="00222DB1">
        <w:rPr>
          <w:rFonts w:ascii="David" w:hAnsi="David" w:cs="David"/>
          <w:b/>
          <w:bCs/>
          <w:sz w:val="24"/>
          <w:szCs w:val="24"/>
        </w:rPr>
        <w:t xml:space="preserve">. </w:t>
      </w:r>
    </w:p>
    <w:p w14:paraId="7D69759A" w14:textId="0A66B802" w:rsidR="00880AD3" w:rsidRDefault="00C77B78" w:rsidP="00222DB1">
      <w:pPr>
        <w:bidi/>
        <w:jc w:val="both"/>
        <w:rPr>
          <w:b/>
          <w:bCs/>
          <w:sz w:val="28"/>
          <w:szCs w:val="28"/>
          <w:rtl/>
        </w:rPr>
      </w:pPr>
      <w:r>
        <w:rPr>
          <w:rFonts w:ascii="David" w:hAnsi="David" w:cs="David"/>
          <w:b/>
          <w:bCs/>
          <w:sz w:val="24"/>
          <w:szCs w:val="24"/>
          <w:rtl/>
        </w:rPr>
        <w:t>אני נותן</w:t>
      </w:r>
      <w:r>
        <w:rPr>
          <w:rFonts w:ascii="David" w:hAnsi="David" w:cs="David" w:hint="cs"/>
          <w:b/>
          <w:bCs/>
          <w:sz w:val="24"/>
          <w:szCs w:val="24"/>
          <w:rtl/>
        </w:rPr>
        <w:t xml:space="preserve"> </w:t>
      </w:r>
      <w:r w:rsidR="00880AD3" w:rsidRPr="00222DB1">
        <w:rPr>
          <w:rFonts w:ascii="David" w:hAnsi="David" w:cs="David"/>
          <w:b/>
          <w:bCs/>
          <w:sz w:val="24"/>
          <w:szCs w:val="24"/>
          <w:rtl/>
        </w:rPr>
        <w:t>חוות דעתי זו במקום עדות בבית המשפט, ואני מצהיר בזאת, כי ידוע לי היטב שלעניין הוראות החוק הפלילי בדבר עדות שקר בשבועה בבית המשפט, דין חוות דעתי זו, כשהיא חתומה על ידי, כדין עדות בשבועה שנתתי בבית משפט</w:t>
      </w:r>
      <w:r w:rsidR="00880AD3" w:rsidRPr="00880AD3">
        <w:rPr>
          <w:b/>
          <w:bCs/>
          <w:sz w:val="28"/>
          <w:szCs w:val="28"/>
        </w:rPr>
        <w:t>.</w:t>
      </w:r>
    </w:p>
    <w:p w14:paraId="6BF0DE4B" w14:textId="77777777" w:rsidR="00880AD3" w:rsidRDefault="00880AD3" w:rsidP="00880AD3">
      <w:pPr>
        <w:bidi/>
        <w:spacing w:before="120" w:after="120" w:line="276" w:lineRule="auto"/>
        <w:rPr>
          <w:rFonts w:ascii="Times New Roman" w:eastAsia="Times New Roman" w:hAnsi="Times New Roman" w:cs="David"/>
          <w:lang w:eastAsia="he-IL"/>
        </w:rPr>
      </w:pPr>
    </w:p>
    <w:p w14:paraId="45D46300" w14:textId="77777777" w:rsidR="000B5139" w:rsidRPr="00880AD3" w:rsidRDefault="000B5139" w:rsidP="000B5139">
      <w:pPr>
        <w:bidi/>
        <w:spacing w:before="120" w:after="120" w:line="276" w:lineRule="auto"/>
        <w:rPr>
          <w:rFonts w:ascii="Times New Roman" w:eastAsia="Times New Roman" w:hAnsi="Times New Roman" w:cs="David"/>
          <w:rtl/>
          <w:lang w:eastAsia="he-IL"/>
        </w:rPr>
      </w:pPr>
    </w:p>
    <w:p w14:paraId="3F52634E" w14:textId="6CE87556" w:rsidR="00880AD3" w:rsidRPr="00880AD3" w:rsidRDefault="00880AD3" w:rsidP="00222DB1">
      <w:pPr>
        <w:bidi/>
        <w:spacing w:before="120" w:after="120" w:line="276" w:lineRule="auto"/>
        <w:rPr>
          <w:rFonts w:ascii="Times New Roman" w:eastAsia="Times New Roman" w:hAnsi="Times New Roman" w:cs="David"/>
          <w:sz w:val="24"/>
          <w:szCs w:val="24"/>
          <w:rtl/>
          <w:lang w:eastAsia="he-IL"/>
        </w:rPr>
      </w:pPr>
      <w:r w:rsidRPr="00880AD3">
        <w:rPr>
          <w:rFonts w:ascii="Times New Roman" w:eastAsia="Times New Roman" w:hAnsi="Times New Roman" w:cs="David" w:hint="cs"/>
          <w:rtl/>
          <w:lang w:eastAsia="he-IL"/>
        </w:rPr>
        <w:t xml:space="preserve">היום, ה- </w:t>
      </w:r>
      <w:r w:rsidR="00835CE0">
        <w:rPr>
          <w:rFonts w:ascii="Times New Roman" w:eastAsia="Times New Roman" w:hAnsi="Times New Roman" w:cs="David"/>
          <w:lang w:eastAsia="he-IL"/>
        </w:rPr>
        <w:t>17</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במרץ</w:t>
      </w:r>
      <w:r w:rsidRPr="00880AD3">
        <w:rPr>
          <w:rFonts w:ascii="Times New Roman" w:eastAsia="Times New Roman" w:hAnsi="Times New Roman" w:cs="David" w:hint="cs"/>
          <w:rtl/>
          <w:lang w:eastAsia="he-IL"/>
        </w:rPr>
        <w:t xml:space="preserve"> </w:t>
      </w:r>
      <w:r>
        <w:rPr>
          <w:rFonts w:ascii="Times New Roman" w:eastAsia="Times New Roman" w:hAnsi="Times New Roman" w:cs="David" w:hint="cs"/>
          <w:rtl/>
          <w:lang w:eastAsia="he-IL"/>
        </w:rPr>
        <w:t>2020</w:t>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w:t>
      </w:r>
      <w:r w:rsidRPr="00880AD3">
        <w:rPr>
          <w:rFonts w:ascii="Times New Roman" w:eastAsia="Times New Roman" w:hAnsi="Times New Roman" w:cs="David" w:hint="cs"/>
          <w:sz w:val="24"/>
          <w:szCs w:val="24"/>
          <w:rtl/>
          <w:lang w:eastAsia="he-IL"/>
        </w:rPr>
        <w:t>__________________</w:t>
      </w:r>
    </w:p>
    <w:p w14:paraId="56B8770F" w14:textId="4B044282" w:rsidR="00880AD3" w:rsidRPr="00880AD3" w:rsidRDefault="00880AD3" w:rsidP="00222DB1">
      <w:pPr>
        <w:bidi/>
        <w:spacing w:before="120" w:after="120" w:line="276" w:lineRule="auto"/>
        <w:jc w:val="both"/>
        <w:rPr>
          <w:rFonts w:ascii="Times New Roman" w:eastAsia="Times New Roman" w:hAnsi="Times New Roman" w:cs="David"/>
          <w:sz w:val="24"/>
          <w:szCs w:val="24"/>
          <w:rtl/>
          <w:lang w:eastAsia="he-IL"/>
        </w:rPr>
      </w:pP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sidRPr="00880AD3">
        <w:rPr>
          <w:rFonts w:ascii="Times New Roman" w:eastAsia="Times New Roman" w:hAnsi="Times New Roman" w:cs="David" w:hint="cs"/>
          <w:sz w:val="24"/>
          <w:szCs w:val="24"/>
          <w:rtl/>
          <w:lang w:eastAsia="he-IL"/>
        </w:rPr>
        <w:tab/>
      </w:r>
      <w:r>
        <w:rPr>
          <w:rFonts w:ascii="Times New Roman" w:eastAsia="Times New Roman" w:hAnsi="Times New Roman" w:cs="David" w:hint="cs"/>
          <w:sz w:val="24"/>
          <w:szCs w:val="24"/>
          <w:rtl/>
          <w:lang w:eastAsia="he-IL"/>
        </w:rPr>
        <w:t xml:space="preserve">              ד"ר עמוס ברנס</w:t>
      </w:r>
    </w:p>
    <w:p w14:paraId="225CF7A9" w14:textId="3786169B" w:rsidR="00D856EF" w:rsidRDefault="00D856EF">
      <w:pPr>
        <w:rPr>
          <w:b/>
          <w:bCs/>
          <w:sz w:val="28"/>
          <w:szCs w:val="28"/>
        </w:rPr>
      </w:pPr>
      <w:bookmarkStart w:id="0" w:name="_GoBack"/>
      <w:bookmarkEnd w:id="0"/>
      <w:r>
        <w:rPr>
          <w:b/>
          <w:bCs/>
          <w:sz w:val="28"/>
          <w:szCs w:val="28"/>
        </w:rPr>
        <w:br w:type="page"/>
      </w:r>
    </w:p>
    <w:p w14:paraId="735CA87B" w14:textId="4E544A89" w:rsidR="00C0630A" w:rsidRDefault="00C0630A" w:rsidP="00C0630A">
      <w:pPr>
        <w:jc w:val="right"/>
        <w:rPr>
          <w:rFonts w:ascii="David" w:hAnsi="David" w:cs="David"/>
          <w:b/>
          <w:bCs/>
          <w:sz w:val="28"/>
          <w:szCs w:val="28"/>
          <w:rtl/>
        </w:rPr>
      </w:pPr>
      <w:r w:rsidRPr="00222DB1">
        <w:rPr>
          <w:rFonts w:ascii="David" w:hAnsi="David" w:cs="David"/>
          <w:b/>
          <w:bCs/>
          <w:sz w:val="28"/>
          <w:szCs w:val="28"/>
          <w:rtl/>
        </w:rPr>
        <w:lastRenderedPageBreak/>
        <w:t>אלה פרטי השכלתי והכשרתי:</w:t>
      </w:r>
    </w:p>
    <w:p w14:paraId="35DFAFB3" w14:textId="169FA168"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lang w:bidi="he-IL"/>
        </w:rPr>
        <w:t>PhD</w:t>
      </w:r>
      <w:r w:rsidRPr="00566C3A">
        <w:rPr>
          <w:rFonts w:asciiTheme="majorBidi" w:hAnsiTheme="majorBidi" w:cstheme="majorBidi"/>
          <w:sz w:val="24"/>
          <w:szCs w:val="24"/>
          <w:rtl/>
          <w:lang w:bidi="he-IL"/>
        </w:rPr>
        <w:t xml:space="preserve"> </w:t>
      </w:r>
      <w:r>
        <w:rPr>
          <w:rFonts w:asciiTheme="majorBidi" w:hAnsiTheme="majorBidi" w:cstheme="majorBidi" w:hint="cs"/>
          <w:sz w:val="24"/>
          <w:szCs w:val="24"/>
          <w:rtl/>
          <w:lang w:bidi="he-IL"/>
        </w:rPr>
        <w:t>מ</w:t>
      </w:r>
      <w:r w:rsidRPr="00566C3A">
        <w:rPr>
          <w:rFonts w:asciiTheme="majorBidi" w:hAnsiTheme="majorBidi" w:cstheme="majorBidi"/>
          <w:sz w:val="24"/>
          <w:szCs w:val="24"/>
          <w:rtl/>
          <w:lang w:bidi="he-IL"/>
        </w:rPr>
        <w:t>אוניברסיטת שיקגו</w:t>
      </w:r>
    </w:p>
    <w:p w14:paraId="61642EDB" w14:textId="7D049E04" w:rsidR="00D856EF" w:rsidRPr="00566C3A" w:rsidRDefault="00D856EF" w:rsidP="00222DB1">
      <w:pPr>
        <w:pStyle w:val="Achievement"/>
        <w:numPr>
          <w:ilvl w:val="0"/>
          <w:numId w:val="22"/>
        </w:numPr>
        <w:bidi/>
        <w:rPr>
          <w:rFonts w:asciiTheme="majorBidi" w:hAnsiTheme="majorBidi" w:cstheme="majorBidi"/>
          <w:sz w:val="24"/>
          <w:szCs w:val="24"/>
          <w:lang w:bidi="he-IL"/>
        </w:rPr>
      </w:pPr>
      <w:r w:rsidRPr="00566C3A">
        <w:rPr>
          <w:rFonts w:asciiTheme="majorBidi" w:hAnsiTheme="majorBidi" w:cstheme="majorBidi"/>
          <w:sz w:val="24"/>
          <w:szCs w:val="24"/>
          <w:rtl/>
          <w:lang w:bidi="he-IL"/>
        </w:rPr>
        <w:t xml:space="preserve">רו"ח </w:t>
      </w:r>
      <w:r>
        <w:rPr>
          <w:rFonts w:asciiTheme="majorBidi" w:hAnsiTheme="majorBidi" w:cstheme="majorBidi" w:hint="cs"/>
          <w:sz w:val="24"/>
          <w:szCs w:val="24"/>
          <w:rtl/>
          <w:lang w:bidi="he-IL"/>
        </w:rPr>
        <w:t>(</w:t>
      </w:r>
      <w:r>
        <w:rPr>
          <w:rFonts w:asciiTheme="majorBidi" w:hAnsiTheme="majorBidi" w:cstheme="majorBidi" w:hint="cs"/>
          <w:sz w:val="24"/>
          <w:szCs w:val="24"/>
          <w:lang w:bidi="he-IL"/>
        </w:rPr>
        <w:t>USA</w:t>
      </w:r>
      <w:r>
        <w:rPr>
          <w:rFonts w:asciiTheme="majorBidi" w:hAnsiTheme="majorBidi" w:cstheme="majorBidi" w:hint="cs"/>
          <w:sz w:val="24"/>
          <w:szCs w:val="24"/>
          <w:rtl/>
          <w:lang w:bidi="he-IL"/>
        </w:rPr>
        <w:t>)</w:t>
      </w:r>
      <w:r w:rsidRPr="00566C3A">
        <w:rPr>
          <w:rFonts w:asciiTheme="majorBidi" w:hAnsiTheme="majorBidi" w:cstheme="majorBidi"/>
          <w:sz w:val="24"/>
          <w:szCs w:val="24"/>
          <w:lang w:bidi="he-IL"/>
        </w:rPr>
        <w:t xml:space="preserve"> </w:t>
      </w:r>
    </w:p>
    <w:p w14:paraId="5B6676AD" w14:textId="77777777" w:rsidR="00D856EF" w:rsidRPr="00566C3A" w:rsidRDefault="00D856EF" w:rsidP="00D856EF">
      <w:pPr>
        <w:pStyle w:val="Achievement"/>
        <w:numPr>
          <w:ilvl w:val="0"/>
          <w:numId w:val="22"/>
        </w:numPr>
        <w:bidi/>
        <w:rPr>
          <w:rFonts w:asciiTheme="majorBidi" w:hAnsiTheme="majorBidi" w:cstheme="majorBidi"/>
          <w:sz w:val="24"/>
          <w:szCs w:val="24"/>
          <w:rtl/>
          <w:lang w:bidi="he-IL"/>
        </w:rPr>
      </w:pPr>
      <w:r w:rsidRPr="00566C3A">
        <w:rPr>
          <w:rFonts w:asciiTheme="majorBidi" w:hAnsiTheme="majorBidi" w:cstheme="majorBidi"/>
          <w:sz w:val="24"/>
          <w:szCs w:val="24"/>
          <w:lang w:bidi="he-IL"/>
        </w:rPr>
        <w:t>BA</w:t>
      </w:r>
      <w:r w:rsidRPr="00566C3A">
        <w:rPr>
          <w:rFonts w:asciiTheme="majorBidi" w:hAnsiTheme="majorBidi" w:cstheme="majorBidi"/>
          <w:sz w:val="24"/>
          <w:szCs w:val="24"/>
          <w:rtl/>
          <w:lang w:bidi="he-IL"/>
        </w:rPr>
        <w:t xml:space="preserve"> חשבונאות וכלכלה (בהצטיינות), האוניברסיטה העברית, ירושלים</w:t>
      </w:r>
    </w:p>
    <w:p w14:paraId="7CB78154" w14:textId="3F927CA5" w:rsidR="0006396B" w:rsidRPr="00222DB1" w:rsidRDefault="00D27B62" w:rsidP="00222DB1">
      <w:pPr>
        <w:pStyle w:val="ListParagraph"/>
        <w:numPr>
          <w:ilvl w:val="0"/>
          <w:numId w:val="22"/>
        </w:numPr>
        <w:bidi/>
        <w:spacing w:after="0"/>
        <w:rPr>
          <w:rFonts w:asciiTheme="majorBidi" w:hAnsiTheme="majorBidi" w:cstheme="majorBidi"/>
          <w:sz w:val="24"/>
          <w:szCs w:val="24"/>
        </w:rPr>
      </w:pPr>
      <w:r w:rsidRPr="00222DB1">
        <w:rPr>
          <w:rFonts w:asciiTheme="majorBidi" w:hAnsiTheme="majorBidi" w:cstheme="majorBidi"/>
          <w:sz w:val="24"/>
          <w:szCs w:val="24"/>
          <w:rtl/>
        </w:rPr>
        <w:t>ראש תוכנית מערכת המידע</w:t>
      </w:r>
      <w:r w:rsidR="0036146C" w:rsidRPr="00222DB1">
        <w:rPr>
          <w:rFonts w:asciiTheme="majorBidi" w:hAnsiTheme="majorBidi" w:cstheme="majorBidi"/>
          <w:sz w:val="24"/>
          <w:szCs w:val="24"/>
        </w:rPr>
        <w:t xml:space="preserve"> </w:t>
      </w:r>
      <w:r w:rsidR="0036146C" w:rsidRPr="00222DB1">
        <w:rPr>
          <w:rFonts w:asciiTheme="majorBidi" w:hAnsiTheme="majorBidi" w:cstheme="majorBidi"/>
          <w:sz w:val="24"/>
          <w:szCs w:val="24"/>
          <w:rtl/>
        </w:rPr>
        <w:t xml:space="preserve"> בבית הספר למנהל עסקים</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ב</w:t>
      </w:r>
      <w:r w:rsidR="0006396B" w:rsidRPr="00222DB1">
        <w:rPr>
          <w:rFonts w:asciiTheme="majorBidi" w:hAnsiTheme="majorBidi" w:cstheme="majorBidi"/>
          <w:sz w:val="24"/>
          <w:szCs w:val="24"/>
          <w:rtl/>
        </w:rPr>
        <w:t xml:space="preserve">מרכז </w:t>
      </w:r>
      <w:r w:rsidR="0036146C" w:rsidRPr="00222DB1">
        <w:rPr>
          <w:rFonts w:asciiTheme="majorBidi" w:hAnsiTheme="majorBidi" w:cstheme="majorBidi" w:hint="eastAsia"/>
          <w:sz w:val="24"/>
          <w:szCs w:val="24"/>
          <w:rtl/>
        </w:rPr>
        <w:t>ה</w:t>
      </w:r>
      <w:r w:rsidR="0006396B" w:rsidRPr="00222DB1">
        <w:rPr>
          <w:rFonts w:asciiTheme="majorBidi" w:hAnsiTheme="majorBidi" w:cstheme="majorBidi"/>
          <w:sz w:val="24"/>
          <w:szCs w:val="24"/>
          <w:rtl/>
        </w:rPr>
        <w:t>אקדמי פרס,  2015 עד היום</w:t>
      </w:r>
    </w:p>
    <w:p w14:paraId="26E96D93" w14:textId="71C4AA91" w:rsidR="0006396B" w:rsidRPr="00566C3A" w:rsidRDefault="00D27B62" w:rsidP="00222DB1">
      <w:pPr>
        <w:pStyle w:val="Achievement"/>
        <w:numPr>
          <w:ilvl w:val="0"/>
          <w:numId w:val="22"/>
        </w:numPr>
        <w:bidi/>
        <w:jc w:val="left"/>
        <w:rPr>
          <w:rFonts w:asciiTheme="majorBidi" w:hAnsiTheme="majorBidi" w:cstheme="majorBidi"/>
          <w:sz w:val="24"/>
          <w:szCs w:val="24"/>
        </w:rPr>
      </w:pPr>
      <w:r w:rsidRPr="00566C3A">
        <w:rPr>
          <w:rFonts w:asciiTheme="majorBidi" w:hAnsiTheme="majorBidi" w:cstheme="majorBidi"/>
          <w:sz w:val="24"/>
          <w:szCs w:val="24"/>
          <w:rtl/>
          <w:lang w:bidi="he-IL"/>
        </w:rPr>
        <w:t>מרצה</w:t>
      </w:r>
      <w:r>
        <w:rPr>
          <w:rFonts w:asciiTheme="majorBidi" w:hAnsiTheme="majorBidi" w:cstheme="majorBidi" w:hint="cs"/>
          <w:sz w:val="24"/>
          <w:szCs w:val="24"/>
          <w:rtl/>
          <w:lang w:bidi="he-IL"/>
        </w:rPr>
        <w:t xml:space="preserve"> בתוכנית </w:t>
      </w:r>
      <w:r w:rsidRPr="00566C3A">
        <w:rPr>
          <w:rFonts w:asciiTheme="majorBidi" w:hAnsiTheme="majorBidi" w:cstheme="majorBidi"/>
          <w:sz w:val="24"/>
          <w:szCs w:val="24"/>
          <w:lang w:bidi="he-IL"/>
        </w:rPr>
        <w:t>MBA</w:t>
      </w:r>
      <w:r w:rsidRPr="00566C3A">
        <w:rPr>
          <w:rFonts w:asciiTheme="majorBidi" w:hAnsiTheme="majorBidi" w:cstheme="majorBidi"/>
          <w:sz w:val="24"/>
          <w:szCs w:val="24"/>
          <w:rtl/>
          <w:lang w:bidi="he-IL"/>
        </w:rPr>
        <w:t xml:space="preserve"> למנהלים בכירים </w:t>
      </w:r>
      <w:r>
        <w:rPr>
          <w:rFonts w:asciiTheme="majorBidi" w:hAnsiTheme="majorBidi" w:cstheme="majorBidi" w:hint="cs"/>
          <w:sz w:val="24"/>
          <w:szCs w:val="24"/>
          <w:rtl/>
          <w:lang w:bidi="he-IL"/>
        </w:rPr>
        <w:t>ב</w:t>
      </w:r>
      <w:r w:rsidR="0006396B" w:rsidRPr="00566C3A">
        <w:rPr>
          <w:rFonts w:asciiTheme="majorBidi" w:hAnsiTheme="majorBidi" w:cstheme="majorBidi"/>
          <w:sz w:val="24"/>
          <w:szCs w:val="24"/>
          <w:rtl/>
          <w:lang w:bidi="he-IL"/>
        </w:rPr>
        <w:t xml:space="preserve">אוניברסיטת חיפה, מ 2008 עד היום </w:t>
      </w:r>
    </w:p>
    <w:p w14:paraId="641D7632" w14:textId="7900394F" w:rsidR="0006396B" w:rsidRDefault="00D27B62"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מרצה ב</w:t>
      </w:r>
      <w:r w:rsidRPr="00566C3A">
        <w:rPr>
          <w:rFonts w:asciiTheme="majorBidi" w:hAnsiTheme="majorBidi" w:cstheme="majorBidi"/>
          <w:sz w:val="24"/>
          <w:szCs w:val="24"/>
          <w:rtl/>
          <w:lang w:bidi="he-IL"/>
        </w:rPr>
        <w:t>תוכנית הבין לאומית</w:t>
      </w:r>
      <w:r>
        <w:rPr>
          <w:rFonts w:asciiTheme="majorBidi" w:hAnsiTheme="majorBidi" w:cstheme="majorBidi" w:hint="cs"/>
          <w:sz w:val="24"/>
          <w:szCs w:val="24"/>
          <w:rtl/>
          <w:lang w:bidi="he-IL"/>
        </w:rPr>
        <w:t xml:space="preserve"> </w:t>
      </w:r>
      <w:r w:rsidR="0036146C">
        <w:rPr>
          <w:rFonts w:asciiTheme="majorBidi" w:hAnsiTheme="majorBidi" w:cstheme="majorBidi" w:hint="cs"/>
          <w:sz w:val="24"/>
          <w:szCs w:val="24"/>
          <w:rtl/>
          <w:lang w:bidi="he-IL"/>
        </w:rPr>
        <w:t>ב</w:t>
      </w:r>
      <w:r>
        <w:rPr>
          <w:rFonts w:asciiTheme="majorBidi" w:hAnsiTheme="majorBidi" w:cstheme="majorBidi"/>
          <w:sz w:val="24"/>
          <w:szCs w:val="24"/>
          <w:rtl/>
          <w:lang w:bidi="he-IL"/>
        </w:rPr>
        <w:t>מרכז הבינתחומי הרצליה</w:t>
      </w:r>
      <w:r>
        <w:rPr>
          <w:rFonts w:asciiTheme="majorBidi" w:hAnsiTheme="majorBidi" w:cstheme="majorBidi" w:hint="cs"/>
          <w:sz w:val="24"/>
          <w:szCs w:val="24"/>
          <w:rtl/>
          <w:lang w:bidi="he-IL"/>
        </w:rPr>
        <w:t>,</w:t>
      </w:r>
      <w:r w:rsidR="0006396B" w:rsidRPr="00566C3A">
        <w:rPr>
          <w:rFonts w:asciiTheme="majorBidi" w:hAnsiTheme="majorBidi" w:cstheme="majorBidi"/>
          <w:sz w:val="24"/>
          <w:szCs w:val="24"/>
          <w:rtl/>
          <w:lang w:bidi="he-IL"/>
        </w:rPr>
        <w:t xml:space="preserve"> מ 2008 עד היום </w:t>
      </w:r>
    </w:p>
    <w:p w14:paraId="0D59FCBA" w14:textId="7F41AB35" w:rsidR="00522F6F" w:rsidRPr="00DE5489" w:rsidRDefault="0006396B" w:rsidP="00222DB1">
      <w:pPr>
        <w:pStyle w:val="Achievement"/>
        <w:numPr>
          <w:ilvl w:val="0"/>
          <w:numId w:val="22"/>
        </w:numPr>
        <w:bidi/>
        <w:spacing w:after="0"/>
        <w:jc w:val="left"/>
        <w:rPr>
          <w:rFonts w:asciiTheme="majorBidi" w:hAnsiTheme="majorBidi" w:cstheme="majorBidi"/>
          <w:sz w:val="24"/>
          <w:szCs w:val="24"/>
        </w:rPr>
      </w:pPr>
      <w:r>
        <w:rPr>
          <w:rFonts w:asciiTheme="majorBidi" w:hAnsiTheme="majorBidi" w:cstheme="majorBidi" w:hint="cs"/>
          <w:sz w:val="24"/>
          <w:szCs w:val="24"/>
          <w:rtl/>
          <w:lang w:bidi="he-IL"/>
        </w:rPr>
        <w:t>פרס</w:t>
      </w:r>
      <w:r w:rsidR="00D27B62">
        <w:rPr>
          <w:rFonts w:asciiTheme="majorBidi" w:hAnsiTheme="majorBidi" w:cstheme="majorBidi" w:hint="cs"/>
          <w:sz w:val="24"/>
          <w:szCs w:val="24"/>
          <w:rtl/>
          <w:lang w:bidi="he-IL"/>
        </w:rPr>
        <w:t>מתי</w:t>
      </w:r>
      <w:r>
        <w:rPr>
          <w:rFonts w:asciiTheme="majorBidi" w:hAnsiTheme="majorBidi" w:cstheme="majorBidi" w:hint="cs"/>
          <w:sz w:val="24"/>
          <w:szCs w:val="24"/>
          <w:rtl/>
          <w:lang w:bidi="he-IL"/>
        </w:rPr>
        <w:t xml:space="preserve"> מספר רב של מאמרים אקדמים בכתבי עט מובילים ובכנסים בינלאומיים </w:t>
      </w:r>
      <w:r w:rsidR="00D27B62">
        <w:rPr>
          <w:rFonts w:asciiTheme="majorBidi" w:hAnsiTheme="majorBidi" w:cstheme="majorBidi" w:hint="cs"/>
          <w:sz w:val="24"/>
          <w:szCs w:val="24"/>
          <w:rtl/>
          <w:lang w:bidi="he-IL"/>
        </w:rPr>
        <w:t>ה</w:t>
      </w:r>
      <w:r>
        <w:rPr>
          <w:rFonts w:asciiTheme="majorBidi" w:hAnsiTheme="majorBidi" w:cstheme="majorBidi" w:hint="cs"/>
          <w:sz w:val="24"/>
          <w:szCs w:val="24"/>
          <w:rtl/>
          <w:lang w:bidi="he-IL"/>
        </w:rPr>
        <w:t xml:space="preserve">עוסקים בשימוש </w:t>
      </w:r>
      <w:r w:rsidR="00D27B62">
        <w:rPr>
          <w:rFonts w:asciiTheme="majorBidi" w:hAnsiTheme="majorBidi" w:cstheme="majorBidi" w:hint="cs"/>
          <w:sz w:val="24"/>
          <w:szCs w:val="24"/>
          <w:rtl/>
          <w:lang w:bidi="he-IL"/>
        </w:rPr>
        <w:t>ב</w:t>
      </w:r>
      <w:r w:rsidR="00D27B62" w:rsidRPr="00D27B62">
        <w:rPr>
          <w:rFonts w:asciiTheme="majorBidi" w:hAnsiTheme="majorBidi"/>
          <w:sz w:val="24"/>
          <w:szCs w:val="24"/>
          <w:rtl/>
          <w:lang w:bidi="he-IL"/>
        </w:rPr>
        <w:t>בינה מלאכותית</w:t>
      </w:r>
      <w:r w:rsidR="00D27B62">
        <w:rPr>
          <w:rFonts w:asciiTheme="majorBidi" w:hAnsiTheme="majorBidi" w:hint="cs"/>
          <w:sz w:val="24"/>
          <w:szCs w:val="24"/>
          <w:rtl/>
          <w:lang w:bidi="he-IL"/>
        </w:rPr>
        <w:t xml:space="preserve"> (</w:t>
      </w:r>
      <w:r w:rsidR="00D27B62">
        <w:rPr>
          <w:rFonts w:asciiTheme="majorBidi" w:hAnsiTheme="majorBidi"/>
          <w:sz w:val="24"/>
          <w:szCs w:val="24"/>
          <w:lang w:bidi="he-IL"/>
        </w:rPr>
        <w:t>Artificial Intelligence</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למידת מכונה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M</w:t>
      </w:r>
      <w:r w:rsidR="00D27B62">
        <w:rPr>
          <w:rFonts w:asciiTheme="majorBidi" w:hAnsiTheme="majorBidi"/>
          <w:sz w:val="24"/>
          <w:szCs w:val="24"/>
          <w:lang w:bidi="he-IL"/>
        </w:rPr>
        <w:t>achine Learning</w:t>
      </w:r>
      <w:r w:rsidR="00D27B62">
        <w:rPr>
          <w:rFonts w:asciiTheme="majorBidi" w:hAnsiTheme="majorBidi" w:hint="cs"/>
          <w:sz w:val="24"/>
          <w:szCs w:val="24"/>
          <w:rtl/>
          <w:lang w:bidi="he-IL"/>
        </w:rPr>
        <w:t>)</w:t>
      </w:r>
      <w:r w:rsidR="00D27B62" w:rsidRPr="00D27B62">
        <w:rPr>
          <w:rFonts w:asciiTheme="majorBidi" w:hAnsiTheme="majorBidi"/>
          <w:sz w:val="24"/>
          <w:szCs w:val="24"/>
          <w:rtl/>
          <w:lang w:bidi="he-IL"/>
        </w:rPr>
        <w:t xml:space="preserve"> ולמידה עמוקה</w:t>
      </w:r>
      <w:r w:rsidR="00D27B62">
        <w:rPr>
          <w:rFonts w:asciiTheme="majorBidi" w:hAnsiTheme="majorBidi" w:hint="cs"/>
          <w:sz w:val="24"/>
          <w:szCs w:val="24"/>
          <w:rtl/>
          <w:lang w:bidi="he-IL"/>
        </w:rPr>
        <w:t xml:space="preserve"> (</w:t>
      </w:r>
      <w:r w:rsidR="00D27B62">
        <w:rPr>
          <w:rFonts w:asciiTheme="majorBidi" w:hAnsiTheme="majorBidi" w:hint="cs"/>
          <w:sz w:val="24"/>
          <w:szCs w:val="24"/>
          <w:lang w:bidi="he-IL"/>
        </w:rPr>
        <w:t>D</w:t>
      </w:r>
      <w:r w:rsidR="00D27B62">
        <w:rPr>
          <w:rFonts w:asciiTheme="majorBidi" w:hAnsiTheme="majorBidi"/>
          <w:sz w:val="24"/>
          <w:szCs w:val="24"/>
          <w:lang w:bidi="he-IL"/>
        </w:rPr>
        <w:t>eep</w:t>
      </w:r>
      <w:r w:rsidR="0036146C">
        <w:rPr>
          <w:rFonts w:asciiTheme="majorBidi" w:hAnsiTheme="majorBidi" w:hint="cs"/>
          <w:sz w:val="24"/>
          <w:szCs w:val="24"/>
          <w:rtl/>
          <w:lang w:bidi="he-IL"/>
        </w:rPr>
        <w:t xml:space="preserve"> </w:t>
      </w:r>
      <w:r w:rsidR="00D27B62">
        <w:rPr>
          <w:rFonts w:asciiTheme="majorBidi" w:hAnsiTheme="majorBidi"/>
          <w:sz w:val="24"/>
          <w:szCs w:val="24"/>
          <w:lang w:bidi="he-IL"/>
        </w:rPr>
        <w:t>Learning</w:t>
      </w:r>
      <w:r w:rsidR="00D27B62">
        <w:rPr>
          <w:rFonts w:asciiTheme="majorBidi" w:hAnsiTheme="majorBidi" w:hint="cs"/>
          <w:sz w:val="24"/>
          <w:szCs w:val="24"/>
          <w:rtl/>
          <w:lang w:bidi="he-IL"/>
        </w:rPr>
        <w:t>)</w:t>
      </w:r>
      <w:r w:rsidR="00522F6F">
        <w:rPr>
          <w:rFonts w:asciiTheme="majorBidi" w:hAnsiTheme="majorBidi" w:cstheme="majorBidi" w:hint="cs"/>
          <w:sz w:val="24"/>
          <w:szCs w:val="24"/>
          <w:rtl/>
          <w:lang w:bidi="he-IL"/>
        </w:rPr>
        <w:t>.</w:t>
      </w:r>
    </w:p>
    <w:p w14:paraId="16DCB52A" w14:textId="5D963367" w:rsidR="00D856EF" w:rsidRPr="00566C3A" w:rsidRDefault="00D856EF" w:rsidP="00222DB1">
      <w:pPr>
        <w:bidi/>
        <w:rPr>
          <w:rFonts w:asciiTheme="majorBidi" w:hAnsiTheme="majorBidi" w:cstheme="majorBidi"/>
          <w:b/>
          <w:bCs/>
          <w:sz w:val="24"/>
          <w:szCs w:val="24"/>
        </w:rPr>
      </w:pPr>
      <w:r>
        <w:rPr>
          <w:rFonts w:asciiTheme="majorBidi" w:hAnsiTheme="majorBidi" w:cstheme="majorBidi"/>
          <w:b/>
          <w:bCs/>
          <w:sz w:val="24"/>
          <w:szCs w:val="24"/>
          <w:rtl/>
        </w:rPr>
        <w:br/>
      </w:r>
      <w:r w:rsidRPr="00566C3A">
        <w:rPr>
          <w:rFonts w:asciiTheme="majorBidi" w:hAnsiTheme="majorBidi" w:cstheme="majorBidi"/>
          <w:b/>
          <w:bCs/>
          <w:sz w:val="24"/>
          <w:szCs w:val="24"/>
          <w:rtl/>
        </w:rPr>
        <w:t>קורסים של</w:t>
      </w:r>
      <w:r w:rsidR="00DE5489">
        <w:rPr>
          <w:rFonts w:asciiTheme="majorBidi" w:hAnsiTheme="majorBidi" w:cstheme="majorBidi" w:hint="cs"/>
          <w:b/>
          <w:bCs/>
          <w:sz w:val="24"/>
          <w:szCs w:val="24"/>
          <w:rtl/>
        </w:rPr>
        <w:t>י</w:t>
      </w:r>
      <w:r w:rsidRPr="00566C3A">
        <w:rPr>
          <w:rFonts w:asciiTheme="majorBidi" w:hAnsiTheme="majorBidi" w:cstheme="majorBidi"/>
          <w:b/>
          <w:bCs/>
          <w:sz w:val="24"/>
          <w:szCs w:val="24"/>
          <w:rtl/>
        </w:rPr>
        <w:t>מדתי</w:t>
      </w:r>
      <w:r>
        <w:rPr>
          <w:rFonts w:asciiTheme="majorBidi" w:hAnsiTheme="majorBidi" w:cstheme="majorBidi" w:hint="cs"/>
          <w:b/>
          <w:bCs/>
          <w:sz w:val="24"/>
          <w:szCs w:val="24"/>
          <w:rtl/>
        </w:rPr>
        <w:t xml:space="preserve"> הרלוונטיים לחוות דעתי</w:t>
      </w:r>
    </w:p>
    <w:p w14:paraId="205CAEA3" w14:textId="77777777" w:rsidR="00822B1D" w:rsidRDefault="00822B1D" w:rsidP="00222DB1">
      <w:pPr>
        <w:pStyle w:val="ListParagraph"/>
        <w:numPr>
          <w:ilvl w:val="0"/>
          <w:numId w:val="31"/>
        </w:numPr>
        <w:bidi/>
        <w:spacing w:after="0"/>
        <w:rPr>
          <w:rFonts w:asciiTheme="majorBidi" w:hAnsiTheme="majorBidi" w:cstheme="majorBidi"/>
          <w:sz w:val="24"/>
          <w:szCs w:val="24"/>
        </w:rPr>
      </w:pPr>
      <w:r w:rsidRPr="00222DB1">
        <w:rPr>
          <w:rFonts w:asciiTheme="majorBidi" w:hAnsiTheme="majorBidi" w:cstheme="majorBidi" w:hint="eastAsia"/>
          <w:sz w:val="24"/>
          <w:szCs w:val="24"/>
          <w:rtl/>
        </w:rPr>
        <w:t>הנדסת</w:t>
      </w:r>
      <w:r w:rsidRPr="00222DB1">
        <w:rPr>
          <w:rFonts w:asciiTheme="majorBidi" w:hAnsiTheme="majorBidi" w:cstheme="majorBidi"/>
          <w:sz w:val="24"/>
          <w:szCs w:val="24"/>
          <w:rtl/>
        </w:rPr>
        <w:t xml:space="preserve"> </w:t>
      </w:r>
      <w:r w:rsidRPr="00222DB1">
        <w:rPr>
          <w:rFonts w:asciiTheme="majorBidi" w:hAnsiTheme="majorBidi" w:cstheme="majorBidi" w:hint="eastAsia"/>
          <w:sz w:val="24"/>
          <w:szCs w:val="24"/>
          <w:rtl/>
        </w:rPr>
        <w:t>תוכנה</w:t>
      </w:r>
    </w:p>
    <w:p w14:paraId="2A4F166F" w14:textId="7177A64B" w:rsidR="00822B1D" w:rsidRDefault="00822B1D" w:rsidP="00222DB1">
      <w:pPr>
        <w:pStyle w:val="ListParagraph"/>
        <w:numPr>
          <w:ilvl w:val="0"/>
          <w:numId w:val="31"/>
        </w:numPr>
        <w:bidi/>
        <w:spacing w:after="0"/>
        <w:rPr>
          <w:rFonts w:asciiTheme="majorBidi" w:hAnsiTheme="majorBidi" w:cstheme="majorBidi"/>
          <w:sz w:val="24"/>
          <w:szCs w:val="24"/>
        </w:rPr>
      </w:pPr>
      <w:r>
        <w:rPr>
          <w:rFonts w:asciiTheme="majorBidi" w:hAnsiTheme="majorBidi" w:cstheme="majorBidi" w:hint="cs"/>
          <w:sz w:val="24"/>
          <w:szCs w:val="24"/>
          <w:rtl/>
        </w:rPr>
        <w:t>בינה עסקית</w:t>
      </w:r>
    </w:p>
    <w:p w14:paraId="23576F9C" w14:textId="371C6EA0" w:rsidR="00822B1D" w:rsidRPr="00222DB1" w:rsidRDefault="00D856EF" w:rsidP="00222DB1">
      <w:pPr>
        <w:pStyle w:val="ListParagraph"/>
        <w:numPr>
          <w:ilvl w:val="0"/>
          <w:numId w:val="31"/>
        </w:numPr>
        <w:bidi/>
        <w:spacing w:after="0"/>
        <w:rPr>
          <w:rFonts w:asciiTheme="majorBidi" w:hAnsiTheme="majorBidi" w:cstheme="majorBidi"/>
          <w:sz w:val="24"/>
          <w:szCs w:val="24"/>
          <w:rtl/>
        </w:rPr>
      </w:pPr>
      <w:r w:rsidRPr="00222DB1">
        <w:rPr>
          <w:rFonts w:asciiTheme="majorBidi" w:hAnsiTheme="majorBidi" w:cstheme="majorBidi"/>
          <w:sz w:val="24"/>
          <w:szCs w:val="24"/>
          <w:rtl/>
        </w:rPr>
        <w:t xml:space="preserve">אלגוריתמים בבינה מלאכותית (עם פייתון &amp; </w:t>
      </w:r>
      <w:r w:rsidRPr="00222DB1">
        <w:rPr>
          <w:rFonts w:asciiTheme="majorBidi" w:hAnsiTheme="majorBidi" w:cstheme="majorBidi"/>
          <w:sz w:val="24"/>
          <w:szCs w:val="24"/>
          <w:lang w:bidi="ar-SA"/>
        </w:rPr>
        <w:t>TensorFlow</w:t>
      </w:r>
      <w:r w:rsidRPr="00222DB1">
        <w:rPr>
          <w:rFonts w:asciiTheme="majorBidi" w:hAnsiTheme="majorBidi" w:cstheme="majorBidi"/>
          <w:sz w:val="24"/>
          <w:szCs w:val="24"/>
          <w:rtl/>
        </w:rPr>
        <w:t>)</w:t>
      </w:r>
    </w:p>
    <w:p w14:paraId="23933742" w14:textId="77777777" w:rsidR="00D856EF" w:rsidRDefault="00D856EF" w:rsidP="00222DB1">
      <w:pPr>
        <w:bidi/>
        <w:spacing w:after="0"/>
        <w:rPr>
          <w:b/>
          <w:bCs/>
        </w:rPr>
      </w:pPr>
    </w:p>
    <w:p w14:paraId="34C8F175" w14:textId="77777777" w:rsidR="00A01890" w:rsidRDefault="00A01890" w:rsidP="00A01890">
      <w:pPr>
        <w:jc w:val="right"/>
        <w:rPr>
          <w:rFonts w:ascii="David" w:hAnsi="David" w:cs="David"/>
          <w:b/>
          <w:bCs/>
          <w:sz w:val="28"/>
          <w:szCs w:val="28"/>
          <w:rtl/>
        </w:rPr>
      </w:pPr>
      <w:r w:rsidRPr="006848FA">
        <w:rPr>
          <w:rFonts w:ascii="David" w:hAnsi="David" w:cs="David" w:hint="eastAsia"/>
          <w:b/>
          <w:bCs/>
          <w:sz w:val="28"/>
          <w:szCs w:val="28"/>
          <w:rtl/>
        </w:rPr>
        <w:t>ואלה</w:t>
      </w:r>
      <w:r w:rsidRPr="006848FA">
        <w:rPr>
          <w:rFonts w:ascii="David" w:hAnsi="David" w:cs="David"/>
          <w:b/>
          <w:bCs/>
          <w:sz w:val="28"/>
          <w:szCs w:val="28"/>
          <w:rtl/>
        </w:rPr>
        <w:t xml:space="preserve"> פרטי ניסיוני המקצועי:</w:t>
      </w:r>
    </w:p>
    <w:p w14:paraId="4CD58B3B" w14:textId="4A96842A" w:rsidR="00822B1D" w:rsidRPr="00222DB1" w:rsidRDefault="00D856EF" w:rsidP="00222DB1">
      <w:pPr>
        <w:pStyle w:val="ListParagraph"/>
        <w:numPr>
          <w:ilvl w:val="0"/>
          <w:numId w:val="32"/>
        </w:numPr>
        <w:bidi/>
        <w:rPr>
          <w:rFonts w:asciiTheme="majorBidi" w:hAnsiTheme="majorBidi" w:cstheme="majorBidi"/>
          <w:sz w:val="24"/>
          <w:szCs w:val="24"/>
          <w:rtl/>
        </w:rPr>
      </w:pPr>
      <w:r w:rsidRPr="00222DB1">
        <w:rPr>
          <w:rFonts w:asciiTheme="majorBidi" w:hAnsiTheme="majorBidi" w:cstheme="majorBidi"/>
          <w:sz w:val="24"/>
          <w:szCs w:val="24"/>
          <w:rtl/>
        </w:rPr>
        <w:t xml:space="preserve">מייסד אתר </w:t>
      </w:r>
      <w:r w:rsidRPr="00222DB1">
        <w:rPr>
          <w:rFonts w:asciiTheme="majorBidi" w:hAnsiTheme="majorBidi" w:cstheme="majorBidi"/>
          <w:sz w:val="24"/>
          <w:szCs w:val="24"/>
        </w:rPr>
        <w:t>AcademyCity.org</w:t>
      </w:r>
      <w:r w:rsidRPr="00222DB1">
        <w:rPr>
          <w:rFonts w:asciiTheme="majorBidi" w:hAnsiTheme="majorBidi" w:cstheme="majorBidi"/>
          <w:sz w:val="24"/>
          <w:szCs w:val="24"/>
          <w:rtl/>
        </w:rPr>
        <w:t xml:space="preserve"> </w:t>
      </w:r>
      <w:r w:rsidR="00822B1D" w:rsidRPr="00222DB1">
        <w:rPr>
          <w:rFonts w:asciiTheme="majorBidi" w:hAnsiTheme="majorBidi" w:cstheme="majorBidi" w:hint="eastAsia"/>
          <w:sz w:val="24"/>
          <w:szCs w:val="24"/>
          <w:rtl/>
        </w:rPr>
        <w:t>להכשרת</w:t>
      </w:r>
      <w:r w:rsidR="00822B1D" w:rsidRPr="00222DB1">
        <w:rPr>
          <w:rFonts w:asciiTheme="majorBidi" w:hAnsiTheme="majorBidi" w:cstheme="majorBidi"/>
          <w:sz w:val="24"/>
          <w:szCs w:val="24"/>
          <w:rtl/>
        </w:rPr>
        <w:t xml:space="preserve"> </w:t>
      </w:r>
      <w:r w:rsidR="00822B1D">
        <w:rPr>
          <w:rFonts w:asciiTheme="majorBidi" w:hAnsiTheme="majorBidi" w:cstheme="majorBidi" w:hint="cs"/>
          <w:sz w:val="24"/>
          <w:szCs w:val="24"/>
          <w:rtl/>
        </w:rPr>
        <w:t xml:space="preserve">מתכנתים, </w:t>
      </w:r>
      <w:r w:rsidR="008C4571">
        <w:rPr>
          <w:rFonts w:asciiTheme="majorBidi" w:hAnsiTheme="majorBidi" w:cstheme="majorBidi" w:hint="cs"/>
          <w:sz w:val="24"/>
          <w:szCs w:val="24"/>
          <w:rtl/>
        </w:rPr>
        <w:t>ו</w:t>
      </w:r>
      <w:r w:rsidR="00822B1D" w:rsidRPr="00822B1D">
        <w:rPr>
          <w:rFonts w:asciiTheme="majorBidi" w:hAnsiTheme="majorBidi" w:cs="Times New Roman"/>
          <w:sz w:val="24"/>
          <w:szCs w:val="24"/>
          <w:rtl/>
        </w:rPr>
        <w:t>מדעני נתונים</w:t>
      </w:r>
    </w:p>
    <w:p w14:paraId="1099F8DD" w14:textId="07974314"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מייסד מערכת מסחר אוטומטית באופציות</w:t>
      </w:r>
    </w:p>
    <w:p w14:paraId="03B6FC31" w14:textId="677C0E9B" w:rsidR="00D856EF"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יועץ מטעם הבנק העולמי לבית הספר ללימודים פ</w:t>
      </w:r>
      <w:r w:rsidR="008C4571" w:rsidRPr="00222DB1">
        <w:rPr>
          <w:rFonts w:asciiTheme="majorBidi" w:hAnsiTheme="majorBidi" w:cstheme="majorBidi" w:hint="eastAsia"/>
          <w:sz w:val="24"/>
          <w:szCs w:val="24"/>
          <w:rtl/>
        </w:rPr>
        <w:t>י</w:t>
      </w:r>
      <w:r w:rsidRPr="00222DB1">
        <w:rPr>
          <w:rFonts w:asciiTheme="majorBidi" w:hAnsiTheme="majorBidi" w:cstheme="majorBidi"/>
          <w:sz w:val="24"/>
          <w:szCs w:val="24"/>
          <w:rtl/>
        </w:rPr>
        <w:t>ננסים בקניה (</w:t>
      </w:r>
      <w:r w:rsidRPr="00222DB1">
        <w:rPr>
          <w:rFonts w:asciiTheme="majorBidi" w:hAnsiTheme="majorBidi" w:cstheme="majorBidi"/>
          <w:sz w:val="24"/>
          <w:szCs w:val="24"/>
        </w:rPr>
        <w:t>KSMS</w:t>
      </w:r>
      <w:r w:rsidRPr="00222DB1">
        <w:rPr>
          <w:rFonts w:asciiTheme="majorBidi" w:hAnsiTheme="majorBidi" w:cstheme="majorBidi"/>
          <w:sz w:val="24"/>
          <w:szCs w:val="24"/>
          <w:rtl/>
        </w:rPr>
        <w:t>)</w:t>
      </w:r>
      <w:r w:rsidR="008C4571" w:rsidRPr="00222DB1">
        <w:rPr>
          <w:rFonts w:asciiTheme="majorBidi" w:hAnsiTheme="majorBidi" w:cstheme="majorBidi"/>
          <w:sz w:val="24"/>
          <w:szCs w:val="24"/>
          <w:rtl/>
        </w:rPr>
        <w:t xml:space="preserve">. </w:t>
      </w:r>
      <w:r w:rsidR="008C4571">
        <w:rPr>
          <w:rFonts w:asciiTheme="majorBidi" w:hAnsiTheme="majorBidi" w:cstheme="majorBidi" w:hint="cs"/>
          <w:b/>
          <w:bCs/>
          <w:sz w:val="24"/>
          <w:szCs w:val="24"/>
          <w:rtl/>
        </w:rPr>
        <w:t xml:space="preserve"> </w:t>
      </w:r>
      <w:r w:rsidRPr="00222DB1">
        <w:rPr>
          <w:rFonts w:asciiTheme="majorBidi" w:hAnsiTheme="majorBidi" w:cstheme="majorBidi"/>
          <w:sz w:val="24"/>
          <w:szCs w:val="24"/>
          <w:rtl/>
        </w:rPr>
        <w:t>ביצע</w:t>
      </w:r>
      <w:r w:rsidR="00DE5489">
        <w:rPr>
          <w:rFonts w:asciiTheme="majorBidi" w:hAnsiTheme="majorBidi" w:cstheme="majorBidi" w:hint="cs"/>
          <w:sz w:val="24"/>
          <w:szCs w:val="24"/>
          <w:rtl/>
        </w:rPr>
        <w:t>תי</w:t>
      </w:r>
      <w:r w:rsidRPr="00222DB1">
        <w:rPr>
          <w:rFonts w:asciiTheme="majorBidi" w:hAnsiTheme="majorBidi" w:cstheme="majorBidi"/>
          <w:sz w:val="24"/>
          <w:szCs w:val="24"/>
          <w:rtl/>
        </w:rPr>
        <w:t xml:space="preserve"> סקירה מקיפה של תשתיות, מערכות, אסטרטגיות ותהליכים עסקיים בבית הספר ללימודים </w:t>
      </w:r>
      <w:r w:rsidR="008C4571" w:rsidRPr="00222DB1">
        <w:rPr>
          <w:rFonts w:asciiTheme="majorBidi" w:hAnsiTheme="majorBidi" w:cstheme="majorBidi" w:hint="eastAsia"/>
          <w:sz w:val="24"/>
          <w:szCs w:val="24"/>
          <w:rtl/>
        </w:rPr>
        <w:t>פננסים</w:t>
      </w:r>
      <w:r w:rsidR="008C4571" w:rsidRPr="00222DB1">
        <w:rPr>
          <w:rFonts w:asciiTheme="majorBidi" w:hAnsiTheme="majorBidi" w:cstheme="majorBidi"/>
          <w:sz w:val="24"/>
          <w:szCs w:val="24"/>
          <w:rtl/>
        </w:rPr>
        <w:t xml:space="preserve"> של קניה. </w:t>
      </w:r>
      <w:r w:rsidRPr="00222DB1">
        <w:rPr>
          <w:rFonts w:asciiTheme="majorBidi" w:hAnsiTheme="majorBidi" w:cstheme="majorBidi"/>
          <w:sz w:val="24"/>
          <w:szCs w:val="24"/>
          <w:rtl/>
        </w:rPr>
        <w:t>המל</w:t>
      </w:r>
      <w:r w:rsidR="008C4571" w:rsidRPr="00222DB1">
        <w:rPr>
          <w:rFonts w:asciiTheme="majorBidi" w:hAnsiTheme="majorBidi" w:cstheme="majorBidi" w:hint="eastAsia"/>
          <w:sz w:val="24"/>
          <w:szCs w:val="24"/>
          <w:rtl/>
        </w:rPr>
        <w:t>צתי</w:t>
      </w:r>
      <w:r w:rsidRPr="00222DB1">
        <w:rPr>
          <w:rFonts w:asciiTheme="majorBidi" w:hAnsiTheme="majorBidi" w:cstheme="majorBidi"/>
          <w:sz w:val="24"/>
          <w:szCs w:val="24"/>
          <w:rtl/>
        </w:rPr>
        <w:t xml:space="preserve"> על שדרוגים, שיפורים וחיזוק מערכות התקשוב הנוכחיות.  ה-</w:t>
      </w:r>
      <w:r w:rsidRPr="00222DB1">
        <w:rPr>
          <w:rFonts w:asciiTheme="majorBidi" w:hAnsiTheme="majorBidi" w:cstheme="majorBidi"/>
          <w:sz w:val="24"/>
          <w:szCs w:val="24"/>
        </w:rPr>
        <w:t>KSMS</w:t>
      </w:r>
      <w:r w:rsidRPr="00222DB1">
        <w:rPr>
          <w:rFonts w:asciiTheme="majorBidi" w:hAnsiTheme="majorBidi" w:cstheme="majorBidi"/>
          <w:sz w:val="24"/>
          <w:szCs w:val="24"/>
          <w:rtl/>
        </w:rPr>
        <w:t xml:space="preserve"> הוא מוסד להשכלה גבוהה, המספק תכניות חינוכיות לכל המוסדות הפיננסיים, כולל בנקאות, ביטוח ופנסיה.</w:t>
      </w:r>
    </w:p>
    <w:p w14:paraId="4D1E52E6" w14:textId="0FE0A033" w:rsidR="008C4571" w:rsidRDefault="00D856EF" w:rsidP="00222DB1">
      <w:pPr>
        <w:pStyle w:val="ListParagraph"/>
        <w:numPr>
          <w:ilvl w:val="0"/>
          <w:numId w:val="32"/>
        </w:numPr>
        <w:bidi/>
        <w:rPr>
          <w:rFonts w:asciiTheme="majorBidi" w:hAnsiTheme="majorBidi" w:cstheme="majorBidi"/>
          <w:sz w:val="24"/>
          <w:szCs w:val="24"/>
        </w:rPr>
      </w:pPr>
      <w:r w:rsidRPr="00222DB1">
        <w:rPr>
          <w:rFonts w:asciiTheme="majorBidi" w:hAnsiTheme="majorBidi" w:cstheme="majorBidi"/>
          <w:sz w:val="24"/>
          <w:szCs w:val="24"/>
          <w:rtl/>
        </w:rPr>
        <w:t xml:space="preserve">יועץ לבנק </w:t>
      </w:r>
      <w:proofErr w:type="spellStart"/>
      <w:r w:rsidRPr="00222DB1">
        <w:rPr>
          <w:rFonts w:asciiTheme="majorBidi" w:hAnsiTheme="majorBidi" w:cstheme="majorBidi"/>
          <w:color w:val="333333"/>
          <w:sz w:val="24"/>
          <w:szCs w:val="24"/>
        </w:rPr>
        <w:t>ReNaissance</w:t>
      </w:r>
      <w:proofErr w:type="spellEnd"/>
      <w:r w:rsidRPr="00222DB1">
        <w:rPr>
          <w:rFonts w:asciiTheme="majorBidi" w:hAnsiTheme="majorBidi" w:cstheme="majorBidi"/>
          <w:color w:val="333333"/>
          <w:sz w:val="24"/>
          <w:szCs w:val="24"/>
        </w:rPr>
        <w:t xml:space="preserve"> Financial Holdings Limited, ZW</w:t>
      </w:r>
      <w:r w:rsidR="008C4571">
        <w:rPr>
          <w:rFonts w:asciiTheme="majorBidi" w:hAnsiTheme="majorBidi" w:cstheme="majorBidi" w:hint="cs"/>
          <w:color w:val="333333"/>
          <w:sz w:val="24"/>
          <w:szCs w:val="24"/>
          <w:rtl/>
        </w:rPr>
        <w:t xml:space="preserve">. </w:t>
      </w:r>
      <w:r w:rsidR="008C4571" w:rsidRPr="00566C3A">
        <w:rPr>
          <w:rFonts w:asciiTheme="majorBidi" w:hAnsiTheme="majorBidi" w:cstheme="majorBidi"/>
          <w:sz w:val="24"/>
          <w:szCs w:val="24"/>
          <w:rtl/>
        </w:rPr>
        <w:t>פ</w:t>
      </w:r>
      <w:r w:rsidR="00C77B78">
        <w:rPr>
          <w:rFonts w:asciiTheme="majorBidi" w:hAnsiTheme="majorBidi" w:cstheme="majorBidi" w:hint="cs"/>
          <w:sz w:val="24"/>
          <w:szCs w:val="24"/>
          <w:rtl/>
        </w:rPr>
        <w:t>י</w:t>
      </w:r>
      <w:r w:rsidR="008C4571" w:rsidRPr="00566C3A">
        <w:rPr>
          <w:rFonts w:asciiTheme="majorBidi" w:hAnsiTheme="majorBidi" w:cstheme="majorBidi"/>
          <w:sz w:val="24"/>
          <w:szCs w:val="24"/>
          <w:rtl/>
        </w:rPr>
        <w:t>תחתי</w:t>
      </w:r>
      <w:r w:rsidR="008C4571">
        <w:rPr>
          <w:rFonts w:asciiTheme="majorBidi" w:hAnsiTheme="majorBidi" w:cstheme="majorBidi" w:hint="cs"/>
          <w:sz w:val="24"/>
          <w:szCs w:val="24"/>
          <w:rtl/>
        </w:rPr>
        <w:t xml:space="preserve"> ויישמתי</w:t>
      </w:r>
      <w:r w:rsidR="00C77B78">
        <w:rPr>
          <w:rFonts w:asciiTheme="majorBidi" w:hAnsiTheme="majorBidi" w:cstheme="majorBidi"/>
          <w:sz w:val="24"/>
          <w:szCs w:val="24"/>
          <w:rtl/>
        </w:rPr>
        <w:t xml:space="preserve"> תוכנית לש</w:t>
      </w:r>
      <w:r w:rsidR="008C4571" w:rsidRPr="00566C3A">
        <w:rPr>
          <w:rFonts w:asciiTheme="majorBidi" w:hAnsiTheme="majorBidi" w:cstheme="majorBidi"/>
          <w:sz w:val="24"/>
          <w:szCs w:val="24"/>
          <w:rtl/>
        </w:rPr>
        <w:t>דרוג מערכת בינה עסקית בבנק</w:t>
      </w:r>
      <w:r w:rsidR="008C4571">
        <w:rPr>
          <w:rFonts w:asciiTheme="majorBidi" w:hAnsiTheme="majorBidi" w:cstheme="majorBidi" w:hint="cs"/>
          <w:sz w:val="24"/>
          <w:szCs w:val="24"/>
          <w:rtl/>
        </w:rPr>
        <w:t>.  נתתי הדרכות ב</w:t>
      </w:r>
      <w:r w:rsidRPr="00222DB1">
        <w:rPr>
          <w:rFonts w:asciiTheme="majorBidi" w:hAnsiTheme="majorBidi" w:cstheme="majorBidi"/>
          <w:sz w:val="24"/>
          <w:szCs w:val="24"/>
          <w:rtl/>
        </w:rPr>
        <w:t>הערכות שווי, בינה עסקית וניהול סיכונים.</w:t>
      </w:r>
    </w:p>
    <w:p w14:paraId="1040CF31" w14:textId="5363AAAB" w:rsidR="00DE5489" w:rsidRPr="00222DB1" w:rsidRDefault="00D856EF" w:rsidP="00222DB1">
      <w:pPr>
        <w:pStyle w:val="ListParagraph"/>
        <w:numPr>
          <w:ilvl w:val="0"/>
          <w:numId w:val="32"/>
        </w:numPr>
        <w:bidi/>
        <w:rPr>
          <w:rFonts w:asciiTheme="majorBidi" w:hAnsiTheme="majorBidi" w:cstheme="majorBidi"/>
          <w:b/>
          <w:bCs/>
          <w:sz w:val="24"/>
          <w:szCs w:val="24"/>
          <w:rtl/>
        </w:rPr>
      </w:pPr>
      <w:r w:rsidRPr="00222DB1">
        <w:rPr>
          <w:rFonts w:asciiTheme="majorBidi" w:hAnsiTheme="majorBidi" w:cstheme="majorBidi"/>
          <w:sz w:val="24"/>
          <w:szCs w:val="24"/>
          <w:rtl/>
        </w:rPr>
        <w:t>יועץ לבנק הפועלים ליישום מערכת בינה עסקית</w:t>
      </w:r>
      <w:r w:rsidR="00DE5489" w:rsidRPr="00DE5489">
        <w:rPr>
          <w:rFonts w:asciiTheme="majorBidi" w:hAnsiTheme="majorBidi" w:cstheme="majorBidi"/>
          <w:b/>
          <w:bCs/>
          <w:sz w:val="24"/>
          <w:szCs w:val="24"/>
          <w:rtl/>
        </w:rPr>
        <w:t xml:space="preserve">.  </w:t>
      </w:r>
      <w:r w:rsidR="00D826F6" w:rsidRPr="00D826F6">
        <w:rPr>
          <w:rFonts w:asciiTheme="majorBidi" w:hAnsiTheme="majorBidi" w:cstheme="majorBidi"/>
          <w:sz w:val="24"/>
          <w:szCs w:val="24"/>
          <w:rtl/>
        </w:rPr>
        <w:t>נ</w:t>
      </w:r>
      <w:r w:rsidR="00D826F6" w:rsidRPr="00D826F6">
        <w:rPr>
          <w:rFonts w:asciiTheme="majorBidi" w:hAnsiTheme="majorBidi" w:cstheme="majorBidi" w:hint="cs"/>
          <w:sz w:val="24"/>
          <w:szCs w:val="24"/>
          <w:rtl/>
        </w:rPr>
        <w:t>יתחתי</w:t>
      </w:r>
      <w:r w:rsidR="00D826F6">
        <w:rPr>
          <w:rFonts w:asciiTheme="majorBidi" w:hAnsiTheme="majorBidi" w:cstheme="majorBidi" w:hint="cs"/>
          <w:sz w:val="24"/>
          <w:szCs w:val="24"/>
          <w:rtl/>
        </w:rPr>
        <w:t xml:space="preserve"> </w:t>
      </w:r>
      <w:r w:rsidR="00DE5489">
        <w:rPr>
          <w:rFonts w:asciiTheme="majorBidi" w:hAnsiTheme="majorBidi" w:cstheme="majorBidi" w:hint="cs"/>
          <w:sz w:val="24"/>
          <w:szCs w:val="24"/>
          <w:rtl/>
        </w:rPr>
        <w:t>את</w:t>
      </w:r>
      <w:r w:rsidRPr="00222DB1">
        <w:rPr>
          <w:rFonts w:asciiTheme="majorBidi" w:hAnsiTheme="majorBidi" w:cstheme="majorBidi"/>
          <w:sz w:val="24"/>
          <w:szCs w:val="24"/>
          <w:rtl/>
        </w:rPr>
        <w:t xml:space="preserve"> התהליכים והמידע המשמשים את ההנהלה הבכירה בבנק לקבלת החלטות </w:t>
      </w:r>
      <w:r w:rsidR="00DE5489">
        <w:rPr>
          <w:rFonts w:asciiTheme="majorBidi" w:hAnsiTheme="majorBidi" w:cstheme="majorBidi" w:hint="cs"/>
          <w:sz w:val="24"/>
          <w:szCs w:val="24"/>
          <w:rtl/>
        </w:rPr>
        <w:t>ו</w:t>
      </w:r>
      <w:r w:rsidRPr="00222DB1">
        <w:rPr>
          <w:rFonts w:asciiTheme="majorBidi" w:hAnsiTheme="majorBidi" w:cstheme="majorBidi"/>
          <w:sz w:val="24"/>
          <w:szCs w:val="24"/>
          <w:rtl/>
        </w:rPr>
        <w:t>המל</w:t>
      </w:r>
      <w:r w:rsidR="00DE5489">
        <w:rPr>
          <w:rFonts w:asciiTheme="majorBidi" w:hAnsiTheme="majorBidi" w:cstheme="majorBidi" w:hint="cs"/>
          <w:sz w:val="24"/>
          <w:szCs w:val="24"/>
          <w:rtl/>
        </w:rPr>
        <w:t>צתי</w:t>
      </w:r>
      <w:r w:rsidRPr="00222DB1">
        <w:rPr>
          <w:rFonts w:asciiTheme="majorBidi" w:hAnsiTheme="majorBidi" w:cstheme="majorBidi"/>
          <w:sz w:val="24"/>
          <w:szCs w:val="24"/>
          <w:rtl/>
        </w:rPr>
        <w:t xml:space="preserve"> על זרימה אוטומטית של מידע בין יחידות ארגוניות של החטיבה המבצעית של הבנק.  </w:t>
      </w:r>
    </w:p>
    <w:p w14:paraId="16CDA814" w14:textId="0E33FE07" w:rsidR="00D856EF" w:rsidRPr="00E7029E" w:rsidRDefault="00D856EF" w:rsidP="00222DB1">
      <w:pPr>
        <w:pStyle w:val="ListParagraph"/>
        <w:numPr>
          <w:ilvl w:val="0"/>
          <w:numId w:val="32"/>
        </w:numPr>
        <w:bidi/>
        <w:rPr>
          <w:rFonts w:asciiTheme="majorBidi" w:hAnsiTheme="majorBidi" w:cstheme="majorBidi"/>
          <w:b/>
          <w:bCs/>
          <w:sz w:val="24"/>
          <w:szCs w:val="24"/>
        </w:rPr>
      </w:pPr>
      <w:r w:rsidRPr="00222DB1">
        <w:rPr>
          <w:rFonts w:asciiTheme="majorBidi" w:hAnsiTheme="majorBidi" w:cstheme="majorBidi"/>
          <w:sz w:val="24"/>
          <w:szCs w:val="24"/>
          <w:rtl/>
        </w:rPr>
        <w:t>מייסד ומנכ"ל</w:t>
      </w:r>
      <w:r w:rsidRPr="00222DB1">
        <w:rPr>
          <w:rFonts w:asciiTheme="majorBidi" w:hAnsiTheme="majorBidi" w:cstheme="majorBidi"/>
          <w:sz w:val="24"/>
          <w:szCs w:val="24"/>
        </w:rPr>
        <w:t xml:space="preserve"> AVNAT Ltd. </w:t>
      </w:r>
      <w:r w:rsidRPr="00222DB1">
        <w:rPr>
          <w:rFonts w:asciiTheme="majorBidi" w:hAnsiTheme="majorBidi" w:cstheme="majorBidi"/>
          <w:sz w:val="24"/>
          <w:szCs w:val="24"/>
          <w:rtl/>
        </w:rPr>
        <w:t>(</w:t>
      </w:r>
      <w:r w:rsidRPr="00222DB1">
        <w:rPr>
          <w:rFonts w:asciiTheme="majorBidi" w:hAnsiTheme="majorBidi" w:cstheme="majorBidi"/>
          <w:sz w:val="24"/>
          <w:szCs w:val="24"/>
        </w:rPr>
        <w:t>USA</w:t>
      </w:r>
      <w:r w:rsidR="00DE5489" w:rsidRPr="00222DB1">
        <w:rPr>
          <w:rFonts w:asciiTheme="majorBidi" w:hAnsiTheme="majorBidi" w:cstheme="majorBidi"/>
          <w:sz w:val="24"/>
          <w:szCs w:val="24"/>
          <w:rtl/>
        </w:rPr>
        <w:t xml:space="preserve">).  </w:t>
      </w:r>
      <w:r w:rsidRPr="00222DB1">
        <w:rPr>
          <w:rFonts w:asciiTheme="majorBidi" w:hAnsiTheme="majorBidi" w:cstheme="majorBidi"/>
          <w:sz w:val="24"/>
          <w:szCs w:val="24"/>
          <w:rtl/>
        </w:rPr>
        <w:t xml:space="preserve">חברת תוכנה שיצרה מסגרת לפיתוח אפליקציות אינטרנט מקוונות.  </w:t>
      </w:r>
      <w:r w:rsidRPr="00222DB1">
        <w:rPr>
          <w:rFonts w:asciiTheme="majorBidi" w:hAnsiTheme="majorBidi" w:cstheme="majorBidi" w:hint="eastAsia"/>
          <w:sz w:val="24"/>
          <w:szCs w:val="24"/>
          <w:rtl/>
        </w:rPr>
        <w:t>ב</w:t>
      </w:r>
      <w:r w:rsidRPr="00222DB1">
        <w:rPr>
          <w:rFonts w:asciiTheme="majorBidi" w:hAnsiTheme="majorBidi" w:cstheme="majorBidi"/>
          <w:sz w:val="24"/>
          <w:szCs w:val="24"/>
          <w:rtl/>
        </w:rPr>
        <w:t>נית</w:t>
      </w:r>
      <w:r w:rsidR="00DE5489">
        <w:rPr>
          <w:rFonts w:asciiTheme="majorBidi" w:hAnsiTheme="majorBidi" w:cstheme="majorBidi" w:hint="cs"/>
          <w:sz w:val="24"/>
          <w:szCs w:val="24"/>
          <w:rtl/>
        </w:rPr>
        <w:t>י</w:t>
      </w:r>
      <w:r w:rsidRPr="00222DB1">
        <w:rPr>
          <w:rFonts w:asciiTheme="majorBidi" w:hAnsiTheme="majorBidi" w:cstheme="majorBidi"/>
          <w:sz w:val="24"/>
          <w:szCs w:val="24"/>
          <w:rtl/>
        </w:rPr>
        <w:t xml:space="preserve"> מערכת </w:t>
      </w:r>
      <w:r w:rsidRPr="00222DB1">
        <w:rPr>
          <w:rFonts w:asciiTheme="majorBidi" w:hAnsiTheme="majorBidi" w:cstheme="majorBidi"/>
          <w:sz w:val="24"/>
          <w:szCs w:val="24"/>
        </w:rPr>
        <w:t>ERP</w:t>
      </w:r>
      <w:r w:rsidRPr="00222DB1">
        <w:rPr>
          <w:rFonts w:asciiTheme="majorBidi" w:hAnsiTheme="majorBidi" w:cstheme="majorBidi"/>
          <w:sz w:val="24"/>
          <w:szCs w:val="24"/>
          <w:rtl/>
        </w:rPr>
        <w:t xml:space="preserve"> לתעשית היהלומים </w:t>
      </w:r>
      <w:r w:rsidR="00DE5489">
        <w:rPr>
          <w:rFonts w:asciiTheme="majorBidi" w:hAnsiTheme="majorBidi" w:cstheme="majorBidi" w:hint="cs"/>
          <w:sz w:val="24"/>
          <w:szCs w:val="24"/>
          <w:rtl/>
        </w:rPr>
        <w:t xml:space="preserve">הכוללת </w:t>
      </w:r>
      <w:r w:rsidRPr="00222DB1">
        <w:rPr>
          <w:rFonts w:asciiTheme="majorBidi" w:hAnsiTheme="majorBidi" w:cstheme="majorBidi"/>
          <w:sz w:val="24"/>
          <w:szCs w:val="24"/>
          <w:rtl/>
        </w:rPr>
        <w:t>ניהול ופיתוח של מודלים בכריית נתונים לקבלת החלטות עבור חברות ב</w:t>
      </w:r>
      <w:r w:rsidR="00DE5489">
        <w:rPr>
          <w:rFonts w:asciiTheme="majorBidi" w:hAnsiTheme="majorBidi" w:cstheme="majorBidi"/>
          <w:sz w:val="24"/>
          <w:szCs w:val="24"/>
          <w:rtl/>
        </w:rPr>
        <w:t>ינלאומיות בתעשיית היהלומים</w:t>
      </w:r>
      <w:r w:rsidRPr="00222DB1">
        <w:rPr>
          <w:rFonts w:asciiTheme="majorBidi" w:hAnsiTheme="majorBidi" w:cstheme="majorBidi"/>
          <w:sz w:val="24"/>
          <w:szCs w:val="24"/>
          <w:rtl/>
        </w:rPr>
        <w:t xml:space="preserve"> </w:t>
      </w:r>
      <w:r w:rsidR="00DE5489">
        <w:rPr>
          <w:rFonts w:asciiTheme="majorBidi" w:hAnsiTheme="majorBidi" w:cstheme="majorBidi" w:hint="cs"/>
          <w:sz w:val="24"/>
          <w:szCs w:val="24"/>
          <w:rtl/>
        </w:rPr>
        <w:t>ו</w:t>
      </w:r>
      <w:r w:rsidRPr="00222DB1">
        <w:rPr>
          <w:rFonts w:asciiTheme="majorBidi" w:hAnsiTheme="majorBidi" w:cstheme="majorBidi"/>
          <w:sz w:val="24"/>
          <w:szCs w:val="24"/>
          <w:rtl/>
        </w:rPr>
        <w:t xml:space="preserve">קביעת מחירי יהלומים אוטומטיים. </w:t>
      </w:r>
      <w:r w:rsidRPr="00E7029E">
        <w:rPr>
          <w:rFonts w:asciiTheme="majorBidi" w:hAnsiTheme="majorBidi" w:cstheme="majorBidi"/>
          <w:b/>
          <w:bCs/>
          <w:sz w:val="24"/>
          <w:szCs w:val="24"/>
          <w:rtl/>
        </w:rPr>
        <w:tab/>
        <w:t xml:space="preserve">   </w:t>
      </w:r>
    </w:p>
    <w:p w14:paraId="3F551BDC" w14:textId="22D39D7D" w:rsidR="00C0630A" w:rsidRPr="00222DB1" w:rsidRDefault="00E7029E" w:rsidP="00222DB1">
      <w:pPr>
        <w:pStyle w:val="ListParagraph"/>
        <w:numPr>
          <w:ilvl w:val="0"/>
          <w:numId w:val="32"/>
        </w:numPr>
        <w:bidi/>
        <w:rPr>
          <w:rFonts w:ascii="David" w:hAnsi="David" w:cs="David"/>
          <w:b/>
          <w:bCs/>
          <w:sz w:val="24"/>
          <w:szCs w:val="24"/>
        </w:rPr>
      </w:pPr>
      <w:r w:rsidRPr="00222DB1">
        <w:rPr>
          <w:rFonts w:asciiTheme="majorBidi" w:hAnsiTheme="majorBidi" w:cstheme="majorBidi"/>
          <w:b/>
          <w:sz w:val="24"/>
          <w:szCs w:val="24"/>
          <w:rtl/>
        </w:rPr>
        <w:t xml:space="preserve">יועץ בכיר להערכת שווי נכסים והערכת נזיקין בחברת </w:t>
      </w:r>
      <w:proofErr w:type="spellStart"/>
      <w:r w:rsidRPr="00222DB1">
        <w:rPr>
          <w:rFonts w:asciiTheme="majorBidi" w:hAnsiTheme="majorBidi" w:cstheme="majorBidi"/>
          <w:b/>
          <w:sz w:val="24"/>
          <w:szCs w:val="24"/>
        </w:rPr>
        <w:t>Lexecon</w:t>
      </w:r>
      <w:proofErr w:type="spellEnd"/>
      <w:r w:rsidRPr="00222DB1">
        <w:rPr>
          <w:rFonts w:asciiTheme="majorBidi" w:hAnsiTheme="majorBidi" w:cstheme="majorBidi"/>
          <w:b/>
          <w:sz w:val="24"/>
          <w:szCs w:val="24"/>
        </w:rPr>
        <w:t xml:space="preserve"> Inc.</w:t>
      </w:r>
      <w:r w:rsidRPr="00E7029E">
        <w:rPr>
          <w:rFonts w:asciiTheme="majorBidi" w:hAnsiTheme="majorBidi" w:cstheme="majorBidi"/>
          <w:b/>
          <w:sz w:val="24"/>
          <w:szCs w:val="24"/>
          <w:rtl/>
        </w:rPr>
        <w:t>.</w:t>
      </w:r>
      <w:r w:rsidRPr="00222DB1">
        <w:rPr>
          <w:rFonts w:asciiTheme="majorBidi" w:hAnsiTheme="majorBidi" w:cstheme="majorBidi"/>
          <w:b/>
          <w:sz w:val="24"/>
          <w:szCs w:val="24"/>
          <w:rtl/>
        </w:rPr>
        <w:t xml:space="preserve"> </w:t>
      </w:r>
      <w:r w:rsidRPr="00E7029E">
        <w:rPr>
          <w:rFonts w:asciiTheme="majorBidi" w:hAnsiTheme="majorBidi" w:cstheme="majorBidi" w:hint="eastAsia"/>
          <w:b/>
          <w:sz w:val="24"/>
          <w:szCs w:val="24"/>
          <w:rtl/>
        </w:rPr>
        <w:t>החברה</w:t>
      </w:r>
      <w:r w:rsidRPr="00E7029E">
        <w:rPr>
          <w:rFonts w:asciiTheme="majorBidi" w:hAnsiTheme="majorBidi" w:cstheme="majorBidi"/>
          <w:b/>
          <w:sz w:val="24"/>
          <w:szCs w:val="24"/>
          <w:rtl/>
        </w:rPr>
        <w:t xml:space="preserve"> </w:t>
      </w:r>
      <w:r w:rsidRPr="00222DB1">
        <w:rPr>
          <w:rFonts w:asciiTheme="majorBidi" w:hAnsiTheme="majorBidi" w:cstheme="majorBidi"/>
          <w:b/>
          <w:sz w:val="24"/>
          <w:szCs w:val="24"/>
          <w:rtl/>
        </w:rPr>
        <w:t>נוסדה על ידי השופט ריצרד פוזנר</w:t>
      </w:r>
      <w:r>
        <w:rPr>
          <w:rFonts w:asciiTheme="majorBidi" w:hAnsiTheme="majorBidi" w:cstheme="majorBidi" w:hint="cs"/>
          <w:b/>
          <w:sz w:val="24"/>
          <w:szCs w:val="24"/>
          <w:rtl/>
        </w:rPr>
        <w:t xml:space="preserve"> המשלבת </w:t>
      </w:r>
      <w:r w:rsidRPr="00E7029E">
        <w:rPr>
          <w:rFonts w:asciiTheme="majorBidi" w:hAnsiTheme="majorBidi" w:cstheme="majorBidi"/>
          <w:sz w:val="24"/>
          <w:szCs w:val="24"/>
          <w:rtl/>
        </w:rPr>
        <w:t>תאוריה כלכלית וניתוח פיננסי ל</w:t>
      </w:r>
      <w:r>
        <w:rPr>
          <w:rFonts w:asciiTheme="majorBidi" w:hAnsiTheme="majorBidi" w:cstheme="majorBidi" w:hint="cs"/>
          <w:sz w:val="24"/>
          <w:szCs w:val="24"/>
          <w:rtl/>
        </w:rPr>
        <w:t>מתן חוות דעת משפטית בדיני נזיקין ובנושאים הקשורים ל</w:t>
      </w:r>
      <w:r w:rsidRPr="00E7029E">
        <w:rPr>
          <w:rFonts w:asciiTheme="majorBidi" w:hAnsiTheme="majorBidi" w:cs="Times New Roman"/>
          <w:sz w:val="24"/>
          <w:szCs w:val="24"/>
          <w:rtl/>
        </w:rPr>
        <w:t>חוק ההגבלים העסקיים</w:t>
      </w:r>
      <w:r w:rsidRPr="00E7029E">
        <w:rPr>
          <w:rFonts w:asciiTheme="majorBidi" w:hAnsiTheme="majorBidi" w:cstheme="majorBidi"/>
          <w:sz w:val="24"/>
          <w:szCs w:val="24"/>
          <w:rtl/>
        </w:rPr>
        <w:t>.  עבד</w:t>
      </w:r>
      <w:r>
        <w:rPr>
          <w:rFonts w:asciiTheme="majorBidi" w:hAnsiTheme="majorBidi" w:cstheme="majorBidi" w:hint="cs"/>
          <w:sz w:val="24"/>
          <w:szCs w:val="24"/>
          <w:rtl/>
        </w:rPr>
        <w:t>תי</w:t>
      </w:r>
      <w:r w:rsidRPr="00E7029E">
        <w:rPr>
          <w:rFonts w:asciiTheme="majorBidi" w:hAnsiTheme="majorBidi" w:cstheme="majorBidi"/>
          <w:sz w:val="24"/>
          <w:szCs w:val="24"/>
          <w:rtl/>
        </w:rPr>
        <w:t xml:space="preserve"> עם כלכלנים בכירים וחתני פרס נובל לכלכלה</w:t>
      </w:r>
      <w:r>
        <w:rPr>
          <w:rFonts w:asciiTheme="majorBidi" w:hAnsiTheme="majorBidi" w:cstheme="majorBidi" w:hint="cs"/>
          <w:sz w:val="24"/>
          <w:szCs w:val="24"/>
          <w:rtl/>
        </w:rPr>
        <w:t xml:space="preserve"> </w:t>
      </w:r>
      <w:r w:rsidRPr="00E7029E">
        <w:rPr>
          <w:rFonts w:asciiTheme="majorBidi" w:hAnsiTheme="majorBidi" w:cstheme="majorBidi"/>
          <w:sz w:val="24"/>
          <w:szCs w:val="24"/>
          <w:rtl/>
        </w:rPr>
        <w:t>במספר מגוון של ס</w:t>
      </w:r>
      <w:r>
        <w:rPr>
          <w:rFonts w:asciiTheme="majorBidi" w:hAnsiTheme="majorBidi" w:cstheme="majorBidi"/>
          <w:sz w:val="24"/>
          <w:szCs w:val="24"/>
          <w:rtl/>
        </w:rPr>
        <w:t>וגיות פ</w:t>
      </w:r>
      <w:r w:rsidR="00C77B78">
        <w:rPr>
          <w:rFonts w:asciiTheme="majorBidi" w:hAnsiTheme="majorBidi" w:cstheme="majorBidi" w:hint="cs"/>
          <w:sz w:val="24"/>
          <w:szCs w:val="24"/>
          <w:rtl/>
        </w:rPr>
        <w:t>י</w:t>
      </w:r>
      <w:r>
        <w:rPr>
          <w:rFonts w:asciiTheme="majorBidi" w:hAnsiTheme="majorBidi" w:cstheme="majorBidi"/>
          <w:sz w:val="24"/>
          <w:szCs w:val="24"/>
          <w:rtl/>
        </w:rPr>
        <w:t>ננסיות, כלכליות ומיסים.</w:t>
      </w:r>
      <w:r w:rsidRPr="001306F3" w:rsidDel="00E7029E">
        <w:rPr>
          <w:rFonts w:ascii="David" w:hAnsi="David" w:cs="David"/>
          <w:b/>
          <w:bCs/>
          <w:sz w:val="24"/>
          <w:szCs w:val="24"/>
          <w:rtl/>
        </w:rPr>
        <w:t xml:space="preserve"> </w:t>
      </w:r>
    </w:p>
    <w:p w14:paraId="63C639FF" w14:textId="6F58D8F6" w:rsidR="00C14196" w:rsidRPr="00222DB1" w:rsidRDefault="00C14196" w:rsidP="00222DB1">
      <w:pPr>
        <w:rPr>
          <w:rFonts w:ascii="David" w:hAnsi="David" w:cs="David"/>
          <w:b/>
          <w:bCs/>
          <w:sz w:val="28"/>
          <w:szCs w:val="28"/>
          <w:rtl/>
        </w:rPr>
      </w:pPr>
    </w:p>
    <w:sectPr w:rsidR="00C14196" w:rsidRPr="00222DB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EB144" w14:textId="77777777" w:rsidR="00CE63FC" w:rsidRDefault="00CE63FC" w:rsidP="00E971E1">
      <w:pPr>
        <w:spacing w:after="0" w:line="240" w:lineRule="auto"/>
      </w:pPr>
      <w:r>
        <w:separator/>
      </w:r>
    </w:p>
  </w:endnote>
  <w:endnote w:type="continuationSeparator" w:id="0">
    <w:p w14:paraId="5577231B" w14:textId="77777777" w:rsidR="00CE63FC" w:rsidRDefault="00CE63FC" w:rsidP="00E9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072548"/>
      <w:docPartObj>
        <w:docPartGallery w:val="Page Numbers (Bottom of Page)"/>
        <w:docPartUnique/>
      </w:docPartObj>
    </w:sdtPr>
    <w:sdtEndPr>
      <w:rPr>
        <w:noProof/>
      </w:rPr>
    </w:sdtEndPr>
    <w:sdtContent>
      <w:p w14:paraId="65996DCA" w14:textId="77777777" w:rsidR="004120C8" w:rsidRDefault="004120C8">
        <w:pPr>
          <w:pStyle w:val="Footer"/>
          <w:jc w:val="right"/>
        </w:pPr>
        <w:r>
          <w:fldChar w:fldCharType="begin"/>
        </w:r>
        <w:r>
          <w:instrText xml:space="preserve"> PAGE   \* MERGEFORMAT </w:instrText>
        </w:r>
        <w:r>
          <w:fldChar w:fldCharType="separate"/>
        </w:r>
        <w:r w:rsidR="001D22BB">
          <w:rPr>
            <w:noProof/>
          </w:rPr>
          <w:t>2</w:t>
        </w:r>
        <w:r>
          <w:rPr>
            <w:noProof/>
          </w:rPr>
          <w:fldChar w:fldCharType="end"/>
        </w:r>
      </w:p>
    </w:sdtContent>
  </w:sdt>
  <w:p w14:paraId="4A15D06C" w14:textId="77777777" w:rsidR="004120C8" w:rsidRDefault="004120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D5D8B7" w14:textId="77777777" w:rsidR="00CE63FC" w:rsidRDefault="00CE63FC" w:rsidP="00E971E1">
      <w:pPr>
        <w:spacing w:after="0" w:line="240" w:lineRule="auto"/>
      </w:pPr>
      <w:r>
        <w:separator/>
      </w:r>
    </w:p>
  </w:footnote>
  <w:footnote w:type="continuationSeparator" w:id="0">
    <w:p w14:paraId="1D10BFEE" w14:textId="77777777" w:rsidR="00CE63FC" w:rsidRDefault="00CE63FC" w:rsidP="00E97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3BA"/>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2F81168"/>
    <w:multiLevelType w:val="hybridMultilevel"/>
    <w:tmpl w:val="65D04DCE"/>
    <w:lvl w:ilvl="0" w:tplc="68D40C08">
      <w:start w:val="1"/>
      <w:numFmt w:val="decimal"/>
      <w:lvlText w:val="%1."/>
      <w:lvlJc w:val="left"/>
      <w:pPr>
        <w:ind w:left="360" w:hanging="360"/>
      </w:pPr>
      <w:rPr>
        <w:rFonts w:cs="David"/>
        <w:b w:val="0"/>
        <w:bCs w:val="0"/>
        <w:sz w:val="24"/>
        <w:szCs w:val="24"/>
      </w:rPr>
    </w:lvl>
    <w:lvl w:ilvl="1" w:tplc="4F9EE15A">
      <w:start w:val="1"/>
      <w:numFmt w:val="hebrew1"/>
      <w:lvlText w:val="%2."/>
      <w:lvlJc w:val="left"/>
      <w:pPr>
        <w:ind w:left="1080" w:hanging="360"/>
      </w:pPr>
      <w:rPr>
        <w:rFonts w:hint="default"/>
        <w:lang w:val="en-US"/>
      </w:r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9F7D2D"/>
    <w:multiLevelType w:val="multilevel"/>
    <w:tmpl w:val="70A0222A"/>
    <w:lvl w:ilvl="0">
      <w:start w:val="4"/>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F613B02"/>
    <w:multiLevelType w:val="multilevel"/>
    <w:tmpl w:val="D1461810"/>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150649D0"/>
    <w:multiLevelType w:val="multilevel"/>
    <w:tmpl w:val="8122798A"/>
    <w:lvl w:ilvl="0">
      <w:start w:val="1"/>
      <w:numFmt w:val="decimal"/>
      <w:lvlText w:val="%1."/>
      <w:lvlJc w:val="left"/>
      <w:pPr>
        <w:ind w:left="360" w:hanging="360"/>
      </w:pPr>
      <w:rPr>
        <w:rFonts w:hint="default"/>
        <w:b w:val="0"/>
        <w:bCs w:val="0"/>
        <w:sz w:val="24"/>
        <w:szCs w:val="24"/>
        <w:lang w:bidi="he-IL"/>
      </w:rPr>
    </w:lvl>
    <w:lvl w:ilvl="1">
      <w:start w:val="1"/>
      <w:numFmt w:val="decimal"/>
      <w:lvlText w:val="%1.%2."/>
      <w:lvlJc w:val="left"/>
      <w:pPr>
        <w:ind w:left="792" w:hanging="432"/>
      </w:pPr>
      <w:rPr>
        <w:rFonts w:ascii="David" w:hAnsi="David" w:cs="David" w:hint="default"/>
        <w:b w:val="0"/>
        <w:bCs w:val="0"/>
        <w:sz w:val="24"/>
        <w:szCs w:val="24"/>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8B454F"/>
    <w:multiLevelType w:val="hybridMultilevel"/>
    <w:tmpl w:val="5C18854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00911"/>
    <w:multiLevelType w:val="multilevel"/>
    <w:tmpl w:val="BAEA4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42B2FE3"/>
    <w:multiLevelType w:val="hybridMultilevel"/>
    <w:tmpl w:val="CD3AD48E"/>
    <w:lvl w:ilvl="0" w:tplc="4F9EE15A">
      <w:start w:val="1"/>
      <w:numFmt w:val="hebrew1"/>
      <w:lvlText w:val="%1."/>
      <w:lvlJc w:val="left"/>
      <w:pPr>
        <w:ind w:left="108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34C58"/>
    <w:multiLevelType w:val="multilevel"/>
    <w:tmpl w:val="FCDE66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59258F"/>
    <w:multiLevelType w:val="hybridMultilevel"/>
    <w:tmpl w:val="D5523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557273"/>
    <w:multiLevelType w:val="hybridMultilevel"/>
    <w:tmpl w:val="F44839DE"/>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83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182CC6"/>
    <w:multiLevelType w:val="hybridMultilevel"/>
    <w:tmpl w:val="B88C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E13D69"/>
    <w:multiLevelType w:val="hybridMultilevel"/>
    <w:tmpl w:val="483C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55566"/>
    <w:multiLevelType w:val="hybridMultilevel"/>
    <w:tmpl w:val="F2AC4B82"/>
    <w:lvl w:ilvl="0" w:tplc="4266BC52">
      <w:start w:val="1"/>
      <w:numFmt w:val="decimal"/>
      <w:lvlText w:val="%1."/>
      <w:lvlJc w:val="left"/>
      <w:pPr>
        <w:ind w:left="1134" w:hanging="360"/>
      </w:pPr>
      <w:rPr>
        <w:rFonts w:asciiTheme="minorBidi" w:hAnsiTheme="minorBidi" w:cstheme="minorBidi" w:hint="default"/>
        <w:b w:val="0"/>
        <w:bCs w:val="0"/>
        <w:sz w:val="24"/>
        <w:szCs w:val="24"/>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5">
    <w:nsid w:val="478C10CA"/>
    <w:multiLevelType w:val="hybridMultilevel"/>
    <w:tmpl w:val="76AC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D62FD"/>
    <w:multiLevelType w:val="hybridMultilevel"/>
    <w:tmpl w:val="79A884A4"/>
    <w:lvl w:ilvl="0" w:tplc="FEDA78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C6939"/>
    <w:multiLevelType w:val="hybridMultilevel"/>
    <w:tmpl w:val="8194A102"/>
    <w:lvl w:ilvl="0" w:tplc="DBAC0C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0606D0"/>
    <w:multiLevelType w:val="hybridMultilevel"/>
    <w:tmpl w:val="2BEA2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36CAF"/>
    <w:multiLevelType w:val="multilevel"/>
    <w:tmpl w:val="470CEF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E535C5B"/>
    <w:multiLevelType w:val="multilevel"/>
    <w:tmpl w:val="C66A8140"/>
    <w:lvl w:ilvl="0">
      <w:start w:val="1"/>
      <w:numFmt w:val="decimal"/>
      <w:lvlText w:val="%1."/>
      <w:lvlJc w:val="left"/>
      <w:pPr>
        <w:ind w:left="360" w:hanging="360"/>
      </w:pPr>
    </w:lvl>
    <w:lvl w:ilvl="1">
      <w:start w:val="1"/>
      <w:numFmt w:val="hebrew1"/>
      <w:lvlText w:val="%2."/>
      <w:lvlJc w:val="center"/>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F0B7992"/>
    <w:multiLevelType w:val="hybridMultilevel"/>
    <w:tmpl w:val="6D6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04757"/>
    <w:multiLevelType w:val="hybridMultilevel"/>
    <w:tmpl w:val="F4E2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AC5B71"/>
    <w:multiLevelType w:val="hybridMultilevel"/>
    <w:tmpl w:val="B262CA08"/>
    <w:lvl w:ilvl="0" w:tplc="6BB2F7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EA6551"/>
    <w:multiLevelType w:val="hybridMultilevel"/>
    <w:tmpl w:val="2832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1C5CB8"/>
    <w:multiLevelType w:val="hybridMultilevel"/>
    <w:tmpl w:val="C268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E9F2B12"/>
    <w:multiLevelType w:val="hybridMultilevel"/>
    <w:tmpl w:val="E0BC0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166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DF4DCC"/>
    <w:multiLevelType w:val="hybridMultilevel"/>
    <w:tmpl w:val="AC2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F4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2832CE"/>
    <w:multiLevelType w:val="hybridMultilevel"/>
    <w:tmpl w:val="88DCD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2"/>
  </w:num>
  <w:num w:numId="4">
    <w:abstractNumId w:val="25"/>
  </w:num>
  <w:num w:numId="5">
    <w:abstractNumId w:val="8"/>
  </w:num>
  <w:num w:numId="6">
    <w:abstractNumId w:val="3"/>
  </w:num>
  <w:num w:numId="7">
    <w:abstractNumId w:val="19"/>
  </w:num>
  <w:num w:numId="8">
    <w:abstractNumId w:val="0"/>
  </w:num>
  <w:num w:numId="9">
    <w:abstractNumId w:val="6"/>
  </w:num>
  <w:num w:numId="10">
    <w:abstractNumId w:val="2"/>
  </w:num>
  <w:num w:numId="11">
    <w:abstractNumId w:val="18"/>
  </w:num>
  <w:num w:numId="12">
    <w:abstractNumId w:val="23"/>
  </w:num>
  <w:num w:numId="13">
    <w:abstractNumId w:val="16"/>
  </w:num>
  <w:num w:numId="14">
    <w:abstractNumId w:val="26"/>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15"/>
  </w:num>
  <w:num w:numId="18">
    <w:abstractNumId w:val="17"/>
  </w:num>
  <w:num w:numId="19">
    <w:abstractNumId w:val="21"/>
  </w:num>
  <w:num w:numId="20">
    <w:abstractNumId w:val="10"/>
  </w:num>
  <w:num w:numId="21">
    <w:abstractNumId w:val="12"/>
  </w:num>
  <w:num w:numId="22">
    <w:abstractNumId w:val="24"/>
  </w:num>
  <w:num w:numId="23">
    <w:abstractNumId w:val="5"/>
  </w:num>
  <w:num w:numId="24">
    <w:abstractNumId w:val="4"/>
  </w:num>
  <w:num w:numId="25">
    <w:abstractNumId w:val="1"/>
  </w:num>
  <w:num w:numId="26">
    <w:abstractNumId w:val="7"/>
  </w:num>
  <w:num w:numId="27">
    <w:abstractNumId w:val="28"/>
  </w:num>
  <w:num w:numId="28">
    <w:abstractNumId w:val="11"/>
  </w:num>
  <w:num w:numId="29">
    <w:abstractNumId w:val="20"/>
  </w:num>
  <w:num w:numId="30">
    <w:abstractNumId w:val="30"/>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7"/>
    <w:rsid w:val="0001021C"/>
    <w:rsid w:val="0001521C"/>
    <w:rsid w:val="00053F47"/>
    <w:rsid w:val="00061AE0"/>
    <w:rsid w:val="000638D1"/>
    <w:rsid w:val="0006396B"/>
    <w:rsid w:val="0009454F"/>
    <w:rsid w:val="000B5139"/>
    <w:rsid w:val="000E71DA"/>
    <w:rsid w:val="000F67DF"/>
    <w:rsid w:val="00103B0C"/>
    <w:rsid w:val="001306F3"/>
    <w:rsid w:val="00134A40"/>
    <w:rsid w:val="00136C66"/>
    <w:rsid w:val="001431F6"/>
    <w:rsid w:val="00164C9B"/>
    <w:rsid w:val="001902C1"/>
    <w:rsid w:val="00196DB5"/>
    <w:rsid w:val="001A04D0"/>
    <w:rsid w:val="001B1669"/>
    <w:rsid w:val="001D22BB"/>
    <w:rsid w:val="001F23BB"/>
    <w:rsid w:val="00200298"/>
    <w:rsid w:val="00204A10"/>
    <w:rsid w:val="00210A4A"/>
    <w:rsid w:val="00217EBA"/>
    <w:rsid w:val="00222DB1"/>
    <w:rsid w:val="002265E1"/>
    <w:rsid w:val="002319D9"/>
    <w:rsid w:val="00236741"/>
    <w:rsid w:val="00241CA6"/>
    <w:rsid w:val="00245AFF"/>
    <w:rsid w:val="00274112"/>
    <w:rsid w:val="00284E62"/>
    <w:rsid w:val="002B3E5E"/>
    <w:rsid w:val="002C79BB"/>
    <w:rsid w:val="002D141E"/>
    <w:rsid w:val="002D23E9"/>
    <w:rsid w:val="002D3047"/>
    <w:rsid w:val="002F0BBF"/>
    <w:rsid w:val="002F5C6A"/>
    <w:rsid w:val="003250DC"/>
    <w:rsid w:val="00334C85"/>
    <w:rsid w:val="00357A67"/>
    <w:rsid w:val="0036146C"/>
    <w:rsid w:val="00362B8C"/>
    <w:rsid w:val="00375D93"/>
    <w:rsid w:val="00397747"/>
    <w:rsid w:val="003C2EFC"/>
    <w:rsid w:val="003E0D59"/>
    <w:rsid w:val="003E58BE"/>
    <w:rsid w:val="0040306E"/>
    <w:rsid w:val="004120C8"/>
    <w:rsid w:val="00420E4E"/>
    <w:rsid w:val="00455A70"/>
    <w:rsid w:val="0045666C"/>
    <w:rsid w:val="004757AA"/>
    <w:rsid w:val="00476BA1"/>
    <w:rsid w:val="00477244"/>
    <w:rsid w:val="00481F13"/>
    <w:rsid w:val="00490E60"/>
    <w:rsid w:val="00496275"/>
    <w:rsid w:val="004A0FBA"/>
    <w:rsid w:val="004B5082"/>
    <w:rsid w:val="004C07AD"/>
    <w:rsid w:val="004C0921"/>
    <w:rsid w:val="004C15C4"/>
    <w:rsid w:val="004D4DBA"/>
    <w:rsid w:val="004D5137"/>
    <w:rsid w:val="004E2838"/>
    <w:rsid w:val="00522F6F"/>
    <w:rsid w:val="005439A3"/>
    <w:rsid w:val="00552804"/>
    <w:rsid w:val="00566C3A"/>
    <w:rsid w:val="00571531"/>
    <w:rsid w:val="00594F21"/>
    <w:rsid w:val="00597285"/>
    <w:rsid w:val="005B4F59"/>
    <w:rsid w:val="005C0F5B"/>
    <w:rsid w:val="005E02F4"/>
    <w:rsid w:val="00656F88"/>
    <w:rsid w:val="00657244"/>
    <w:rsid w:val="0069377B"/>
    <w:rsid w:val="006962CA"/>
    <w:rsid w:val="006B7FAA"/>
    <w:rsid w:val="006E74E2"/>
    <w:rsid w:val="00715337"/>
    <w:rsid w:val="00764784"/>
    <w:rsid w:val="00777CFC"/>
    <w:rsid w:val="00780B5C"/>
    <w:rsid w:val="00795BF6"/>
    <w:rsid w:val="007D5572"/>
    <w:rsid w:val="007E32A2"/>
    <w:rsid w:val="0081213B"/>
    <w:rsid w:val="00822B1D"/>
    <w:rsid w:val="00833837"/>
    <w:rsid w:val="008343C6"/>
    <w:rsid w:val="00835CE0"/>
    <w:rsid w:val="008525E1"/>
    <w:rsid w:val="00860522"/>
    <w:rsid w:val="00862180"/>
    <w:rsid w:val="00865FFC"/>
    <w:rsid w:val="00880AD3"/>
    <w:rsid w:val="00895DAA"/>
    <w:rsid w:val="008C21E0"/>
    <w:rsid w:val="008C3947"/>
    <w:rsid w:val="008C4571"/>
    <w:rsid w:val="008C4B39"/>
    <w:rsid w:val="008D4061"/>
    <w:rsid w:val="008D6F1A"/>
    <w:rsid w:val="009026F2"/>
    <w:rsid w:val="00923DFD"/>
    <w:rsid w:val="00924B81"/>
    <w:rsid w:val="009307AE"/>
    <w:rsid w:val="00934408"/>
    <w:rsid w:val="009414FF"/>
    <w:rsid w:val="009557A4"/>
    <w:rsid w:val="00962F91"/>
    <w:rsid w:val="00962FB0"/>
    <w:rsid w:val="0096478C"/>
    <w:rsid w:val="0099382E"/>
    <w:rsid w:val="00997227"/>
    <w:rsid w:val="009A6718"/>
    <w:rsid w:val="009E22A3"/>
    <w:rsid w:val="009E425B"/>
    <w:rsid w:val="009E4F2C"/>
    <w:rsid w:val="009F288C"/>
    <w:rsid w:val="009F3B0E"/>
    <w:rsid w:val="00A01890"/>
    <w:rsid w:val="00A21353"/>
    <w:rsid w:val="00A4057D"/>
    <w:rsid w:val="00A6728F"/>
    <w:rsid w:val="00A70D94"/>
    <w:rsid w:val="00A82B9B"/>
    <w:rsid w:val="00A9385A"/>
    <w:rsid w:val="00AA710B"/>
    <w:rsid w:val="00AB47A3"/>
    <w:rsid w:val="00AC20B4"/>
    <w:rsid w:val="00B11CED"/>
    <w:rsid w:val="00B201FE"/>
    <w:rsid w:val="00B21411"/>
    <w:rsid w:val="00B23A78"/>
    <w:rsid w:val="00B46656"/>
    <w:rsid w:val="00B54E0E"/>
    <w:rsid w:val="00B660A3"/>
    <w:rsid w:val="00B877BC"/>
    <w:rsid w:val="00B926EF"/>
    <w:rsid w:val="00BA16ED"/>
    <w:rsid w:val="00BA1A28"/>
    <w:rsid w:val="00BC27EE"/>
    <w:rsid w:val="00BC4544"/>
    <w:rsid w:val="00BF68AC"/>
    <w:rsid w:val="00BF7758"/>
    <w:rsid w:val="00C0630A"/>
    <w:rsid w:val="00C14196"/>
    <w:rsid w:val="00C4015B"/>
    <w:rsid w:val="00C428C4"/>
    <w:rsid w:val="00C52A1F"/>
    <w:rsid w:val="00C732AB"/>
    <w:rsid w:val="00C77B78"/>
    <w:rsid w:val="00C77DA3"/>
    <w:rsid w:val="00C83C80"/>
    <w:rsid w:val="00C84591"/>
    <w:rsid w:val="00C959B3"/>
    <w:rsid w:val="00C96C71"/>
    <w:rsid w:val="00C973F9"/>
    <w:rsid w:val="00CA40A8"/>
    <w:rsid w:val="00CB120B"/>
    <w:rsid w:val="00CB15CF"/>
    <w:rsid w:val="00CC7F4F"/>
    <w:rsid w:val="00CD06E3"/>
    <w:rsid w:val="00CE63FC"/>
    <w:rsid w:val="00D00CBD"/>
    <w:rsid w:val="00D033BE"/>
    <w:rsid w:val="00D061D1"/>
    <w:rsid w:val="00D2310E"/>
    <w:rsid w:val="00D27B62"/>
    <w:rsid w:val="00D50595"/>
    <w:rsid w:val="00D50621"/>
    <w:rsid w:val="00D51FD3"/>
    <w:rsid w:val="00D52BCC"/>
    <w:rsid w:val="00D60D79"/>
    <w:rsid w:val="00D70D0F"/>
    <w:rsid w:val="00D72C16"/>
    <w:rsid w:val="00D74E23"/>
    <w:rsid w:val="00D826F6"/>
    <w:rsid w:val="00D856EF"/>
    <w:rsid w:val="00DA227C"/>
    <w:rsid w:val="00DA66FD"/>
    <w:rsid w:val="00DC59B1"/>
    <w:rsid w:val="00DE5489"/>
    <w:rsid w:val="00DF1003"/>
    <w:rsid w:val="00E00050"/>
    <w:rsid w:val="00E07F7C"/>
    <w:rsid w:val="00E312FC"/>
    <w:rsid w:val="00E3458E"/>
    <w:rsid w:val="00E34E68"/>
    <w:rsid w:val="00E46FC1"/>
    <w:rsid w:val="00E7029E"/>
    <w:rsid w:val="00E713FD"/>
    <w:rsid w:val="00E971E1"/>
    <w:rsid w:val="00EA3BEA"/>
    <w:rsid w:val="00ED6FFB"/>
    <w:rsid w:val="00EF21EF"/>
    <w:rsid w:val="00F06AF1"/>
    <w:rsid w:val="00F13BB6"/>
    <w:rsid w:val="00F239E5"/>
    <w:rsid w:val="00F43B86"/>
    <w:rsid w:val="00F70C13"/>
    <w:rsid w:val="00F760B2"/>
    <w:rsid w:val="00F76832"/>
    <w:rsid w:val="00FA170A"/>
    <w:rsid w:val="00FA58F2"/>
    <w:rsid w:val="00FB63B8"/>
    <w:rsid w:val="00FC48F4"/>
    <w:rsid w:val="00FD0AAA"/>
    <w:rsid w:val="00FD3C54"/>
    <w:rsid w:val="00FE6121"/>
    <w:rsid w:val="00FF03D6"/>
    <w:rsid w:val="00FF5144"/>
    <w:rsid w:val="00FF7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606B"/>
  <w15:chartTrackingRefBased/>
  <w15:docId w15:val="{FED07DF2-2465-44DF-BA58-5F27D03C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747"/>
    <w:pPr>
      <w:ind w:left="720"/>
      <w:contextualSpacing/>
    </w:pPr>
  </w:style>
  <w:style w:type="table" w:styleId="TableGrid">
    <w:name w:val="Table Grid"/>
    <w:basedOn w:val="TableNormal"/>
    <w:uiPriority w:val="39"/>
    <w:rsid w:val="00D52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21353"/>
    <w:rPr>
      <w:color w:val="0563C1" w:themeColor="hyperlink"/>
      <w:u w:val="single"/>
    </w:rPr>
  </w:style>
  <w:style w:type="paragraph" w:styleId="Header">
    <w:name w:val="header"/>
    <w:basedOn w:val="Normal"/>
    <w:link w:val="HeaderChar"/>
    <w:uiPriority w:val="99"/>
    <w:unhideWhenUsed/>
    <w:rsid w:val="00E9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1E1"/>
  </w:style>
  <w:style w:type="paragraph" w:styleId="Footer">
    <w:name w:val="footer"/>
    <w:basedOn w:val="Normal"/>
    <w:link w:val="FooterChar"/>
    <w:uiPriority w:val="99"/>
    <w:unhideWhenUsed/>
    <w:rsid w:val="00E9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1E1"/>
  </w:style>
  <w:style w:type="paragraph" w:styleId="Title">
    <w:name w:val="Title"/>
    <w:basedOn w:val="Normal"/>
    <w:next w:val="Normal"/>
    <w:link w:val="TitleChar"/>
    <w:uiPriority w:val="10"/>
    <w:qFormat/>
    <w:rsid w:val="009E4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2C"/>
    <w:rPr>
      <w:rFonts w:asciiTheme="majorHAnsi" w:eastAsiaTheme="majorEastAsia" w:hAnsiTheme="majorHAnsi" w:cstheme="majorBidi"/>
      <w:spacing w:val="-10"/>
      <w:kern w:val="28"/>
      <w:sz w:val="56"/>
      <w:szCs w:val="56"/>
    </w:rPr>
  </w:style>
  <w:style w:type="paragraph" w:customStyle="1" w:styleId="Achievement">
    <w:name w:val="Achievement"/>
    <w:basedOn w:val="BodyText"/>
    <w:rsid w:val="00566C3A"/>
    <w:pPr>
      <w:numPr>
        <w:numId w:val="14"/>
      </w:numPr>
      <w:tabs>
        <w:tab w:val="clear" w:pos="360"/>
      </w:tabs>
      <w:spacing w:after="60" w:line="220" w:lineRule="atLeast"/>
      <w:ind w:left="720" w:right="0" w:hanging="360"/>
      <w:jc w:val="both"/>
    </w:pPr>
    <w:rPr>
      <w:rFonts w:ascii="Arial" w:eastAsia="Times New Roman" w:hAnsi="Arial" w:cs="Times New Roman"/>
      <w:spacing w:val="-5"/>
      <w:sz w:val="20"/>
      <w:szCs w:val="20"/>
      <w:lang w:bidi="ar-SA"/>
    </w:rPr>
  </w:style>
  <w:style w:type="paragraph" w:styleId="BodyText">
    <w:name w:val="Body Text"/>
    <w:basedOn w:val="Normal"/>
    <w:link w:val="BodyTextChar"/>
    <w:uiPriority w:val="99"/>
    <w:semiHidden/>
    <w:unhideWhenUsed/>
    <w:rsid w:val="00566C3A"/>
    <w:pPr>
      <w:spacing w:after="120"/>
    </w:pPr>
  </w:style>
  <w:style w:type="character" w:customStyle="1" w:styleId="BodyTextChar">
    <w:name w:val="Body Text Char"/>
    <w:basedOn w:val="DefaultParagraphFont"/>
    <w:link w:val="BodyText"/>
    <w:uiPriority w:val="99"/>
    <w:semiHidden/>
    <w:rsid w:val="00566C3A"/>
  </w:style>
  <w:style w:type="paragraph" w:styleId="BalloonText">
    <w:name w:val="Balloon Text"/>
    <w:basedOn w:val="Normal"/>
    <w:link w:val="BalloonTextChar"/>
    <w:uiPriority w:val="99"/>
    <w:semiHidden/>
    <w:unhideWhenUsed/>
    <w:rsid w:val="0022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D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8855">
      <w:bodyDiv w:val="1"/>
      <w:marLeft w:val="0"/>
      <w:marRight w:val="0"/>
      <w:marTop w:val="0"/>
      <w:marBottom w:val="0"/>
      <w:divBdr>
        <w:top w:val="none" w:sz="0" w:space="0" w:color="auto"/>
        <w:left w:val="none" w:sz="0" w:space="0" w:color="auto"/>
        <w:bottom w:val="none" w:sz="0" w:space="0" w:color="auto"/>
        <w:right w:val="none" w:sz="0" w:space="0" w:color="auto"/>
      </w:divBdr>
    </w:div>
    <w:div w:id="109202726">
      <w:bodyDiv w:val="1"/>
      <w:marLeft w:val="0"/>
      <w:marRight w:val="0"/>
      <w:marTop w:val="0"/>
      <w:marBottom w:val="0"/>
      <w:divBdr>
        <w:top w:val="none" w:sz="0" w:space="0" w:color="auto"/>
        <w:left w:val="none" w:sz="0" w:space="0" w:color="auto"/>
        <w:bottom w:val="none" w:sz="0" w:space="0" w:color="auto"/>
        <w:right w:val="none" w:sz="0" w:space="0" w:color="auto"/>
      </w:divBdr>
    </w:div>
    <w:div w:id="270626454">
      <w:bodyDiv w:val="1"/>
      <w:marLeft w:val="0"/>
      <w:marRight w:val="0"/>
      <w:marTop w:val="0"/>
      <w:marBottom w:val="0"/>
      <w:divBdr>
        <w:top w:val="none" w:sz="0" w:space="0" w:color="auto"/>
        <w:left w:val="none" w:sz="0" w:space="0" w:color="auto"/>
        <w:bottom w:val="none" w:sz="0" w:space="0" w:color="auto"/>
        <w:right w:val="none" w:sz="0" w:space="0" w:color="auto"/>
      </w:divBdr>
    </w:div>
    <w:div w:id="866989668">
      <w:bodyDiv w:val="1"/>
      <w:marLeft w:val="0"/>
      <w:marRight w:val="0"/>
      <w:marTop w:val="0"/>
      <w:marBottom w:val="0"/>
      <w:divBdr>
        <w:top w:val="none" w:sz="0" w:space="0" w:color="auto"/>
        <w:left w:val="none" w:sz="0" w:space="0" w:color="auto"/>
        <w:bottom w:val="none" w:sz="0" w:space="0" w:color="auto"/>
        <w:right w:val="none" w:sz="0" w:space="0" w:color="auto"/>
      </w:divBdr>
    </w:div>
    <w:div w:id="876819552">
      <w:bodyDiv w:val="1"/>
      <w:marLeft w:val="0"/>
      <w:marRight w:val="0"/>
      <w:marTop w:val="0"/>
      <w:marBottom w:val="0"/>
      <w:divBdr>
        <w:top w:val="none" w:sz="0" w:space="0" w:color="auto"/>
        <w:left w:val="none" w:sz="0" w:space="0" w:color="auto"/>
        <w:bottom w:val="none" w:sz="0" w:space="0" w:color="auto"/>
        <w:right w:val="none" w:sz="0" w:space="0" w:color="auto"/>
      </w:divBdr>
      <w:divsChild>
        <w:div w:id="1829055833">
          <w:marLeft w:val="0"/>
          <w:marRight w:val="0"/>
          <w:marTop w:val="0"/>
          <w:marBottom w:val="0"/>
          <w:divBdr>
            <w:top w:val="none" w:sz="0" w:space="0" w:color="auto"/>
            <w:left w:val="none" w:sz="0" w:space="0" w:color="auto"/>
            <w:bottom w:val="none" w:sz="0" w:space="0" w:color="auto"/>
            <w:right w:val="none" w:sz="0" w:space="0" w:color="auto"/>
          </w:divBdr>
        </w:div>
        <w:div w:id="1160195468">
          <w:marLeft w:val="0"/>
          <w:marRight w:val="0"/>
          <w:marTop w:val="0"/>
          <w:marBottom w:val="0"/>
          <w:divBdr>
            <w:top w:val="none" w:sz="0" w:space="0" w:color="auto"/>
            <w:left w:val="none" w:sz="0" w:space="0" w:color="auto"/>
            <w:bottom w:val="none" w:sz="0" w:space="0" w:color="auto"/>
            <w:right w:val="none" w:sz="0" w:space="0" w:color="auto"/>
          </w:divBdr>
        </w:div>
        <w:div w:id="1610509515">
          <w:marLeft w:val="0"/>
          <w:marRight w:val="0"/>
          <w:marTop w:val="0"/>
          <w:marBottom w:val="0"/>
          <w:divBdr>
            <w:top w:val="none" w:sz="0" w:space="0" w:color="auto"/>
            <w:left w:val="none" w:sz="0" w:space="0" w:color="auto"/>
            <w:bottom w:val="none" w:sz="0" w:space="0" w:color="auto"/>
            <w:right w:val="none" w:sz="0" w:space="0" w:color="auto"/>
          </w:divBdr>
        </w:div>
        <w:div w:id="1042438467">
          <w:marLeft w:val="0"/>
          <w:marRight w:val="0"/>
          <w:marTop w:val="0"/>
          <w:marBottom w:val="0"/>
          <w:divBdr>
            <w:top w:val="none" w:sz="0" w:space="0" w:color="auto"/>
            <w:left w:val="none" w:sz="0" w:space="0" w:color="auto"/>
            <w:bottom w:val="none" w:sz="0" w:space="0" w:color="auto"/>
            <w:right w:val="none" w:sz="0" w:space="0" w:color="auto"/>
          </w:divBdr>
        </w:div>
        <w:div w:id="78452243">
          <w:marLeft w:val="0"/>
          <w:marRight w:val="0"/>
          <w:marTop w:val="0"/>
          <w:marBottom w:val="0"/>
          <w:divBdr>
            <w:top w:val="none" w:sz="0" w:space="0" w:color="auto"/>
            <w:left w:val="none" w:sz="0" w:space="0" w:color="auto"/>
            <w:bottom w:val="none" w:sz="0" w:space="0" w:color="auto"/>
            <w:right w:val="none" w:sz="0" w:space="0" w:color="auto"/>
          </w:divBdr>
        </w:div>
        <w:div w:id="1438451654">
          <w:marLeft w:val="0"/>
          <w:marRight w:val="0"/>
          <w:marTop w:val="0"/>
          <w:marBottom w:val="0"/>
          <w:divBdr>
            <w:top w:val="none" w:sz="0" w:space="0" w:color="auto"/>
            <w:left w:val="none" w:sz="0" w:space="0" w:color="auto"/>
            <w:bottom w:val="none" w:sz="0" w:space="0" w:color="auto"/>
            <w:right w:val="none" w:sz="0" w:space="0" w:color="auto"/>
          </w:divBdr>
        </w:div>
      </w:divsChild>
    </w:div>
    <w:div w:id="1000889799">
      <w:bodyDiv w:val="1"/>
      <w:marLeft w:val="0"/>
      <w:marRight w:val="0"/>
      <w:marTop w:val="0"/>
      <w:marBottom w:val="0"/>
      <w:divBdr>
        <w:top w:val="none" w:sz="0" w:space="0" w:color="auto"/>
        <w:left w:val="none" w:sz="0" w:space="0" w:color="auto"/>
        <w:bottom w:val="none" w:sz="0" w:space="0" w:color="auto"/>
        <w:right w:val="none" w:sz="0" w:space="0" w:color="auto"/>
      </w:divBdr>
    </w:div>
    <w:div w:id="115094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4438-D24B-4ABF-AD4A-F97B279E9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2</Pages>
  <Words>462</Words>
  <Characters>2637</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Baranes</dc:creator>
  <cp:keywords/>
  <dc:description/>
  <cp:lastModifiedBy>Amos Baranes</cp:lastModifiedBy>
  <cp:revision>13</cp:revision>
  <dcterms:created xsi:type="dcterms:W3CDTF">2020-03-20T02:30:00Z</dcterms:created>
  <dcterms:modified xsi:type="dcterms:W3CDTF">2020-03-22T15:43:00Z</dcterms:modified>
</cp:coreProperties>
</file>