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520B7FD1"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E437A1">
        <w:rPr>
          <w:sz w:val="36"/>
          <w:szCs w:val="36"/>
        </w:rPr>
        <w:t>03</w:t>
      </w:r>
      <w:r w:rsidR="00F53B76">
        <w:rPr>
          <w:sz w:val="36"/>
          <w:szCs w:val="36"/>
        </w:rPr>
        <w:t>:</w:t>
      </w:r>
      <w:r w:rsidR="00E437A1">
        <w:rPr>
          <w:sz w:val="36"/>
          <w:szCs w:val="36"/>
        </w:rPr>
        <w:t xml:space="preserve"> Clunky Calculator </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57184FDB" w14:textId="4BD7BC76" w:rsidR="000B23A8" w:rsidRPr="00821A27" w:rsidRDefault="003C6DD9" w:rsidP="00821A27">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07DE7752" w14:textId="22652430" w:rsidR="00861EB2" w:rsidRDefault="00861EB2"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Manipulate </w:t>
      </w:r>
      <w:r w:rsidR="00821A27">
        <w:rPr>
          <w:rStyle w:val="Strong"/>
          <w:b w:val="0"/>
          <w:bCs w:val="0"/>
          <w:i w:val="0"/>
          <w:iCs w:val="0"/>
          <w:sz w:val="24"/>
          <w:szCs w:val="24"/>
        </w:rPr>
        <w:t>numbers</w:t>
      </w:r>
      <w:r>
        <w:rPr>
          <w:rStyle w:val="Strong"/>
          <w:b w:val="0"/>
          <w:bCs w:val="0"/>
          <w:i w:val="0"/>
          <w:iCs w:val="0"/>
          <w:sz w:val="24"/>
          <w:szCs w:val="24"/>
        </w:rPr>
        <w:t xml:space="preserve"> with mathematical operators </w:t>
      </w:r>
    </w:p>
    <w:p w14:paraId="2D80F2A2" w14:textId="10EBDC22" w:rsidR="00861EB2" w:rsidRPr="00861EB2" w:rsidRDefault="00821A27"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Use conditional programming structures</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166C5C7A" w14:textId="6646572A" w:rsidR="00861EB2" w:rsidRPr="004C3468" w:rsidRDefault="00861EB2" w:rsidP="004C3468">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27651D58" w14:textId="77777777" w:rsidR="00E437A1" w:rsidRDefault="00E437A1" w:rsidP="00E437A1">
      <w:pPr>
        <w:rPr>
          <w:i w:val="0"/>
          <w:iCs w:val="0"/>
          <w:sz w:val="24"/>
          <w:szCs w:val="24"/>
        </w:rPr>
      </w:pPr>
      <w:r w:rsidRPr="00BD396A">
        <w:rPr>
          <w:i w:val="0"/>
          <w:iCs w:val="0"/>
          <w:sz w:val="24"/>
          <w:szCs w:val="24"/>
        </w:rPr>
        <w:t>In this assignment, you will write a short python program that simulates basic calculator functionality.</w:t>
      </w:r>
      <w:r>
        <w:rPr>
          <w:i w:val="0"/>
          <w:iCs w:val="0"/>
          <w:sz w:val="24"/>
          <w:szCs w:val="24"/>
        </w:rPr>
        <w:t xml:space="preserve"> </w:t>
      </w:r>
    </w:p>
    <w:p w14:paraId="6D237030" w14:textId="77777777" w:rsidR="00E437A1" w:rsidRDefault="00E437A1" w:rsidP="00E437A1">
      <w:pPr>
        <w:rPr>
          <w:i w:val="0"/>
          <w:iCs w:val="0"/>
          <w:sz w:val="24"/>
          <w:szCs w:val="24"/>
        </w:rPr>
      </w:pPr>
      <w:r w:rsidRPr="00BD396A">
        <w:rPr>
          <w:i w:val="0"/>
          <w:iCs w:val="0"/>
          <w:sz w:val="24"/>
          <w:szCs w:val="24"/>
        </w:rPr>
        <w:lastRenderedPageBreak/>
        <w:t>The user interface of your calculator should ask the user to input two numbers, and then a string indicating which mathematical operation to perform.</w:t>
      </w:r>
      <w:r>
        <w:rPr>
          <w:i w:val="0"/>
          <w:iCs w:val="0"/>
          <w:sz w:val="24"/>
          <w:szCs w:val="24"/>
        </w:rPr>
        <w:t xml:space="preserve"> It should print the answer to the requested calculation and some additional information: </w:t>
      </w:r>
    </w:p>
    <w:p w14:paraId="0393DCA0" w14:textId="77777777" w:rsidR="00E437A1" w:rsidRDefault="00E437A1" w:rsidP="00E437A1">
      <w:pPr>
        <w:pStyle w:val="ListParagraph"/>
        <w:numPr>
          <w:ilvl w:val="0"/>
          <w:numId w:val="6"/>
        </w:numPr>
        <w:rPr>
          <w:i w:val="0"/>
          <w:iCs w:val="0"/>
          <w:sz w:val="24"/>
          <w:szCs w:val="24"/>
        </w:rPr>
      </w:pPr>
      <w:r>
        <w:rPr>
          <w:i w:val="0"/>
          <w:iCs w:val="0"/>
          <w:sz w:val="24"/>
          <w:szCs w:val="24"/>
        </w:rPr>
        <w:t>If the absolute value of the answer to the calculation is less than 100, your calculator should tell the user the answer is small. Otherwise, tell the user the answer is big.</w:t>
      </w:r>
    </w:p>
    <w:p w14:paraId="5A838AEA" w14:textId="77777777" w:rsidR="00E437A1" w:rsidRPr="00884ABD" w:rsidRDefault="00E437A1" w:rsidP="00E437A1">
      <w:pPr>
        <w:pStyle w:val="ListParagraph"/>
        <w:numPr>
          <w:ilvl w:val="0"/>
          <w:numId w:val="6"/>
        </w:numPr>
        <w:rPr>
          <w:i w:val="0"/>
          <w:iCs w:val="0"/>
          <w:sz w:val="24"/>
          <w:szCs w:val="24"/>
        </w:rPr>
      </w:pPr>
      <w:r>
        <w:rPr>
          <w:i w:val="0"/>
          <w:iCs w:val="0"/>
          <w:sz w:val="24"/>
          <w:szCs w:val="24"/>
        </w:rPr>
        <w:t>The calculator should also tell the user if the answer is positive or negative (or neither).</w:t>
      </w:r>
    </w:p>
    <w:p w14:paraId="037513F8" w14:textId="77777777" w:rsidR="00E437A1" w:rsidRDefault="00E437A1" w:rsidP="00E437A1">
      <w:pPr>
        <w:rPr>
          <w:i w:val="0"/>
          <w:iCs w:val="0"/>
          <w:sz w:val="24"/>
          <w:szCs w:val="24"/>
        </w:rPr>
      </w:pPr>
      <w:r w:rsidRPr="00BD396A">
        <w:rPr>
          <w:i w:val="0"/>
          <w:iCs w:val="0"/>
          <w:sz w:val="24"/>
          <w:szCs w:val="24"/>
        </w:rPr>
        <w:t>For example:</w:t>
      </w:r>
      <w:r w:rsidRPr="00884ABD">
        <w:rPr>
          <w:i w:val="0"/>
          <w:iCs w:val="0"/>
          <w:noProof/>
          <w:sz w:val="24"/>
          <w:szCs w:val="24"/>
        </w:rPr>
        <w:t xml:space="preserve"> </w:t>
      </w:r>
    </w:p>
    <w:p w14:paraId="3D8BC638" w14:textId="77777777" w:rsidR="00E437A1" w:rsidRDefault="00E437A1" w:rsidP="00E437A1">
      <w:pPr>
        <w:jc w:val="center"/>
        <w:rPr>
          <w:i w:val="0"/>
          <w:iCs w:val="0"/>
          <w:noProof/>
          <w:sz w:val="24"/>
          <w:szCs w:val="24"/>
        </w:rPr>
      </w:pPr>
      <w:r>
        <w:rPr>
          <w:i w:val="0"/>
          <w:iCs w:val="0"/>
          <w:noProof/>
          <w:sz w:val="24"/>
          <w:szCs w:val="24"/>
        </w:rPr>
        <w:drawing>
          <wp:inline distT="0" distB="0" distL="0" distR="0" wp14:anchorId="266937B1" wp14:editId="75179B41">
            <wp:extent cx="3793787" cy="1417401"/>
            <wp:effectExtent l="0" t="0" r="3810" b="5080"/>
            <wp:docPr id="125532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2727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6398" cy="1489363"/>
                    </a:xfrm>
                    <a:prstGeom prst="rect">
                      <a:avLst/>
                    </a:prstGeom>
                  </pic:spPr>
                </pic:pic>
              </a:graphicData>
            </a:graphic>
          </wp:inline>
        </w:drawing>
      </w:r>
    </w:p>
    <w:p w14:paraId="364023DE" w14:textId="77777777" w:rsidR="00E437A1" w:rsidRDefault="00E437A1" w:rsidP="00E437A1">
      <w:pPr>
        <w:jc w:val="center"/>
        <w:rPr>
          <w:i w:val="0"/>
          <w:iCs w:val="0"/>
          <w:sz w:val="24"/>
          <w:szCs w:val="24"/>
        </w:rPr>
      </w:pPr>
      <w:r>
        <w:rPr>
          <w:i w:val="0"/>
          <w:iCs w:val="0"/>
          <w:noProof/>
          <w:sz w:val="24"/>
          <w:szCs w:val="24"/>
        </w:rPr>
        <w:drawing>
          <wp:inline distT="0" distB="0" distL="0" distR="0" wp14:anchorId="2EBD926D" wp14:editId="757DC5BB">
            <wp:extent cx="3813242" cy="1414892"/>
            <wp:effectExtent l="0" t="0" r="0" b="0"/>
            <wp:docPr id="8100135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1352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7533" cy="1438747"/>
                    </a:xfrm>
                    <a:prstGeom prst="rect">
                      <a:avLst/>
                    </a:prstGeom>
                  </pic:spPr>
                </pic:pic>
              </a:graphicData>
            </a:graphic>
          </wp:inline>
        </w:drawing>
      </w:r>
    </w:p>
    <w:p w14:paraId="55ACC71A" w14:textId="77777777" w:rsidR="00E437A1" w:rsidRDefault="00E437A1" w:rsidP="00E437A1">
      <w:pPr>
        <w:jc w:val="center"/>
        <w:rPr>
          <w:i w:val="0"/>
          <w:iCs w:val="0"/>
          <w:sz w:val="24"/>
          <w:szCs w:val="24"/>
        </w:rPr>
      </w:pPr>
      <w:r>
        <w:rPr>
          <w:i w:val="0"/>
          <w:iCs w:val="0"/>
          <w:noProof/>
          <w:sz w:val="24"/>
          <w:szCs w:val="24"/>
        </w:rPr>
        <w:drawing>
          <wp:inline distT="0" distB="0" distL="0" distR="0" wp14:anchorId="5C8A6F6E" wp14:editId="23D9CC42">
            <wp:extent cx="3832697" cy="1441766"/>
            <wp:effectExtent l="0" t="0" r="3175" b="6350"/>
            <wp:docPr id="1234711218"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11218" name="Picture 3"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384" cy="1460457"/>
                    </a:xfrm>
                    <a:prstGeom prst="rect">
                      <a:avLst/>
                    </a:prstGeom>
                  </pic:spPr>
                </pic:pic>
              </a:graphicData>
            </a:graphic>
          </wp:inline>
        </w:drawing>
      </w:r>
    </w:p>
    <w:p w14:paraId="605F06E9" w14:textId="77777777" w:rsidR="00E437A1" w:rsidRDefault="00E437A1" w:rsidP="00E437A1">
      <w:pPr>
        <w:jc w:val="center"/>
        <w:rPr>
          <w:i w:val="0"/>
          <w:iCs w:val="0"/>
          <w:sz w:val="24"/>
          <w:szCs w:val="24"/>
        </w:rPr>
      </w:pPr>
      <w:r>
        <w:rPr>
          <w:i w:val="0"/>
          <w:iCs w:val="0"/>
          <w:noProof/>
          <w:sz w:val="24"/>
          <w:szCs w:val="24"/>
        </w:rPr>
        <w:drawing>
          <wp:inline distT="0" distB="0" distL="0" distR="0" wp14:anchorId="00B32881" wp14:editId="4368BAF9">
            <wp:extent cx="3861881" cy="1311224"/>
            <wp:effectExtent l="0" t="0" r="0" b="0"/>
            <wp:docPr id="6156272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2723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2174" cy="1335091"/>
                    </a:xfrm>
                    <a:prstGeom prst="rect">
                      <a:avLst/>
                    </a:prstGeom>
                  </pic:spPr>
                </pic:pic>
              </a:graphicData>
            </a:graphic>
          </wp:inline>
        </w:drawing>
      </w:r>
    </w:p>
    <w:p w14:paraId="38990A03" w14:textId="4738436E" w:rsidR="00E437A1" w:rsidRPr="00BD396A" w:rsidRDefault="00E437A1" w:rsidP="00E437A1">
      <w:pPr>
        <w:rPr>
          <w:i w:val="0"/>
          <w:iCs w:val="0"/>
          <w:sz w:val="24"/>
          <w:szCs w:val="24"/>
        </w:rPr>
      </w:pPr>
      <w:r w:rsidRPr="00BD396A">
        <w:rPr>
          <w:i w:val="0"/>
          <w:iCs w:val="0"/>
          <w:sz w:val="24"/>
          <w:szCs w:val="24"/>
        </w:rPr>
        <w:lastRenderedPageBreak/>
        <w:t>Your calculator should support add, subtract, multiply, divide</w:t>
      </w:r>
      <w:r>
        <w:rPr>
          <w:i w:val="0"/>
          <w:iCs w:val="0"/>
          <w:sz w:val="24"/>
          <w:szCs w:val="24"/>
        </w:rPr>
        <w:t xml:space="preserve"> (both versions)</w:t>
      </w:r>
      <w:r w:rsidRPr="00BD396A">
        <w:rPr>
          <w:i w:val="0"/>
          <w:iCs w:val="0"/>
          <w:sz w:val="24"/>
          <w:szCs w:val="24"/>
        </w:rPr>
        <w:t xml:space="preserve"> and power (exponentiation) operations.</w:t>
      </w:r>
    </w:p>
    <w:p w14:paraId="21F2981F" w14:textId="0BE1CBB2" w:rsidR="001B34C0" w:rsidRDefault="00E437A1" w:rsidP="001B34C0">
      <w:pPr>
        <w:rPr>
          <w:i w:val="0"/>
          <w:iCs w:val="0"/>
          <w:sz w:val="24"/>
          <w:szCs w:val="24"/>
        </w:rPr>
      </w:pPr>
      <w:r w:rsidRPr="00BD396A">
        <w:rPr>
          <w:i w:val="0"/>
          <w:iCs w:val="0"/>
          <w:sz w:val="24"/>
          <w:szCs w:val="24"/>
        </w:rPr>
        <w:t>Your calculator should be able to handle both integers and floats.</w:t>
      </w:r>
    </w:p>
    <w:p w14:paraId="3E26D62C" w14:textId="311CFC6D" w:rsidR="003C6DD9" w:rsidRDefault="00AD2F0F" w:rsidP="003C6DD9">
      <w:pPr>
        <w:pStyle w:val="Heading2"/>
        <w:rPr>
          <w:sz w:val="32"/>
          <w:szCs w:val="32"/>
        </w:rPr>
      </w:pPr>
      <w:r w:rsidRPr="00AD2F0F">
        <w:rPr>
          <w:sz w:val="32"/>
          <w:szCs w:val="32"/>
        </w:rPr>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Pr="003C6DD9" w:rsidRDefault="003C6DD9" w:rsidP="004C3468">
      <w:pPr>
        <w:rPr>
          <w:i w:val="0"/>
          <w:iCs w:val="0"/>
        </w:rPr>
      </w:pPr>
      <w:r>
        <w:rPr>
          <w:i w:val="0"/>
          <w:iCs w:val="0"/>
        </w:rPr>
        <w:t xml:space="preserve">Curious to know how your code would be graded in a college class? Here’s an example rubric: </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5" w15:restartNumberingAfterBreak="0">
    <w:nsid w:val="696A6628"/>
    <w:multiLevelType w:val="hybridMultilevel"/>
    <w:tmpl w:val="C96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2"/>
  </w:num>
  <w:num w:numId="2" w16cid:durableId="844174828">
    <w:abstractNumId w:val="0"/>
  </w:num>
  <w:num w:numId="3" w16cid:durableId="86853665">
    <w:abstractNumId w:val="4"/>
  </w:num>
  <w:num w:numId="4" w16cid:durableId="175116377">
    <w:abstractNumId w:val="3"/>
  </w:num>
  <w:num w:numId="5" w16cid:durableId="991786140">
    <w:abstractNumId w:val="1"/>
  </w:num>
  <w:num w:numId="6" w16cid:durableId="733893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415848"/>
    <w:rsid w:val="004C3468"/>
    <w:rsid w:val="00666F29"/>
    <w:rsid w:val="00700ABA"/>
    <w:rsid w:val="00821A27"/>
    <w:rsid w:val="00861EB2"/>
    <w:rsid w:val="00914CAD"/>
    <w:rsid w:val="009B5ECF"/>
    <w:rsid w:val="00AD2F0F"/>
    <w:rsid w:val="00B01D92"/>
    <w:rsid w:val="00C34297"/>
    <w:rsid w:val="00CA6190"/>
    <w:rsid w:val="00E437A1"/>
    <w:rsid w:val="00EE388A"/>
    <w:rsid w:val="00F10D19"/>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5</cp:revision>
  <dcterms:created xsi:type="dcterms:W3CDTF">2024-06-17T20:43:00Z</dcterms:created>
  <dcterms:modified xsi:type="dcterms:W3CDTF">2024-06-18T18:22:00Z</dcterms:modified>
</cp:coreProperties>
</file>