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bookmarkStart w:id="1" w:name="_GoBack"/>
      <w:bookmarkEnd w:id="1"/>
      <w:r>
        <w:rPr>
          <w:rFonts w:hint="eastAsia"/>
        </w:rPr>
        <w:t>接口状态码</w:t>
      </w:r>
      <w:r>
        <w:t>映射表</w:t>
      </w:r>
    </w:p>
    <w:p>
      <w:pPr>
        <w:ind w:firstLine="560" w:firstLineChars="200"/>
        <w:jc w:val="left"/>
        <w:rPr>
          <w:sz w:val="28"/>
          <w:szCs w:val="28"/>
        </w:rPr>
      </w:pPr>
    </w:p>
    <w:p>
      <w:pPr>
        <w:ind w:firstLine="560" w:firstLineChars="200"/>
        <w:jc w:val="left"/>
        <w:rPr>
          <w:sz w:val="28"/>
          <w:szCs w:val="28"/>
        </w:rPr>
      </w:pP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sz w:val="28"/>
          <w:szCs w:val="28"/>
        </w:rPr>
        <w:t>规范，</w:t>
      </w:r>
      <w:r>
        <w:rPr>
          <w:rFonts w:hint="eastAsia"/>
          <w:sz w:val="28"/>
          <w:szCs w:val="28"/>
        </w:rPr>
        <w:t>当前所有</w:t>
      </w:r>
      <w:r>
        <w:rPr>
          <w:sz w:val="28"/>
          <w:szCs w:val="28"/>
        </w:rPr>
        <w:t>的状态码都需要按</w:t>
      </w:r>
      <w:r>
        <w:rPr>
          <w:rFonts w:hint="eastAsia"/>
          <w:sz w:val="28"/>
          <w:szCs w:val="28"/>
        </w:rPr>
        <w:t>双方最终</w:t>
      </w:r>
      <w:r>
        <w:rPr>
          <w:sz w:val="28"/>
          <w:szCs w:val="28"/>
        </w:rPr>
        <w:t>确认</w:t>
      </w:r>
      <w:r>
        <w:rPr>
          <w:rFonts w:hint="eastAsia"/>
          <w:sz w:val="28"/>
          <w:szCs w:val="28"/>
        </w:rPr>
        <w:t>处理</w:t>
      </w:r>
      <w:r>
        <w:rPr>
          <w:sz w:val="28"/>
          <w:szCs w:val="28"/>
        </w:rPr>
        <w:t>结果进行</w:t>
      </w:r>
      <w:r>
        <w:rPr>
          <w:rFonts w:hint="eastAsia"/>
          <w:sz w:val="28"/>
          <w:szCs w:val="28"/>
        </w:rPr>
        <w:t>映射，</w:t>
      </w:r>
      <w:r>
        <w:rPr>
          <w:sz w:val="28"/>
          <w:szCs w:val="28"/>
        </w:rPr>
        <w:t>以下是根据文档上的状态码进行整理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处理，请确认</w:t>
      </w:r>
      <w:r>
        <w:rPr>
          <w:rFonts w:hint="eastAsia"/>
          <w:sz w:val="28"/>
          <w:szCs w:val="28"/>
        </w:rPr>
        <w:t>。</w:t>
      </w:r>
    </w:p>
    <w:tbl>
      <w:tblPr>
        <w:tblStyle w:val="7"/>
        <w:tblW w:w="86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"/>
        <w:gridCol w:w="1081"/>
        <w:gridCol w:w="1859"/>
        <w:gridCol w:w="994"/>
        <w:gridCol w:w="2203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</w:tcPr>
          <w:p>
            <w:pPr>
              <w:jc w:val="center"/>
            </w:pPr>
          </w:p>
        </w:tc>
        <w:tc>
          <w:tcPr>
            <w:tcW w:w="1081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状态码</w:t>
            </w:r>
          </w:p>
        </w:tc>
        <w:tc>
          <w:tcPr>
            <w:tcW w:w="185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994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176" w:type="dxa"/>
            <w:gridSpan w:val="2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处理</w:t>
            </w:r>
            <w:r>
              <w:rPr>
                <w:rFonts w:hint="eastAsia"/>
                <w:b/>
                <w:sz w:val="28"/>
                <w:szCs w:val="28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499" w:type="dxa"/>
            <w:vMerge w:val="restart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充值接口</w:t>
            </w:r>
          </w:p>
        </w:tc>
        <w:tc>
          <w:tcPr>
            <w:tcW w:w="1081" w:type="dxa"/>
            <w:shd w:val="clear" w:color="auto" w:fill="DEEAF6" w:themeFill="accent1" w:themeFillTint="33"/>
          </w:tcPr>
          <w:p>
            <w:pPr>
              <w:jc w:val="center"/>
            </w:pPr>
            <w:r>
              <w:t>0</w:t>
            </w:r>
          </w:p>
        </w:tc>
        <w:tc>
          <w:tcPr>
            <w:tcW w:w="1859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等待充值</w:t>
            </w:r>
          </w:p>
        </w:tc>
        <w:tc>
          <w:tcPr>
            <w:tcW w:w="994" w:type="dxa"/>
            <w:vMerge w:val="restart"/>
            <w:shd w:val="clear" w:color="auto" w:fill="DEEAF6" w:themeFill="accent1" w:themeFillTint="33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restart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9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充值成功</w:t>
            </w:r>
          </w:p>
        </w:tc>
        <w:tc>
          <w:tcPr>
            <w:tcW w:w="994" w:type="dxa"/>
            <w:vMerge w:val="continue"/>
            <w:shd w:val="clear" w:color="auto" w:fill="DEEAF6" w:themeFill="accent1" w:themeFillTint="33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DEEAF6" w:themeFill="accent1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859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充值中</w:t>
            </w:r>
          </w:p>
        </w:tc>
        <w:tc>
          <w:tcPr>
            <w:tcW w:w="994" w:type="dxa"/>
            <w:vMerge w:val="continue"/>
            <w:shd w:val="clear" w:color="auto" w:fill="DEEAF6" w:themeFill="accent1" w:themeFillTint="33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DEEAF6" w:themeFill="accent1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5001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代理商不存在</w:t>
            </w:r>
          </w:p>
        </w:tc>
        <w:tc>
          <w:tcPr>
            <w:tcW w:w="994" w:type="dxa"/>
            <w:shd w:val="clear" w:color="auto" w:fill="F0ABA6"/>
          </w:tcPr>
          <w:p>
            <w:pPr>
              <w:jc w:val="center"/>
            </w:pPr>
          </w:p>
        </w:tc>
        <w:tc>
          <w:tcPr>
            <w:tcW w:w="4176" w:type="dxa"/>
            <w:gridSpan w:val="2"/>
            <w:vMerge w:val="restart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处理为订单失败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5002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代理商余额不足</w:t>
            </w:r>
          </w:p>
        </w:tc>
        <w:tc>
          <w:tcPr>
            <w:tcW w:w="994" w:type="dxa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5003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此商品暂时不可购买</w:t>
            </w:r>
          </w:p>
        </w:tc>
        <w:tc>
          <w:tcPr>
            <w:tcW w:w="994" w:type="dxa"/>
            <w:vMerge w:val="restart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5004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充值号码与所选商品不符</w:t>
            </w:r>
          </w:p>
        </w:tc>
        <w:tc>
          <w:tcPr>
            <w:tcW w:w="994" w:type="dxa"/>
            <w:vMerge w:val="continue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5005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充值请求验证错误</w:t>
            </w:r>
          </w:p>
        </w:tc>
        <w:tc>
          <w:tcPr>
            <w:tcW w:w="994" w:type="dxa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5008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交易亏损不能充值</w:t>
            </w:r>
          </w:p>
        </w:tc>
        <w:tc>
          <w:tcPr>
            <w:tcW w:w="994" w:type="dxa"/>
            <w:vMerge w:val="restart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5009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Ip不符</w:t>
            </w:r>
          </w:p>
        </w:tc>
        <w:tc>
          <w:tcPr>
            <w:tcW w:w="994" w:type="dxa"/>
            <w:vMerge w:val="continue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5010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商品编号与充值金额不符</w:t>
            </w:r>
          </w:p>
        </w:tc>
        <w:tc>
          <w:tcPr>
            <w:tcW w:w="994" w:type="dxa"/>
            <w:vMerge w:val="continue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5011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商品数量不支持</w:t>
            </w:r>
          </w:p>
        </w:tc>
        <w:tc>
          <w:tcPr>
            <w:tcW w:w="994" w:type="dxa"/>
            <w:vMerge w:val="continue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5012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缺少必要参数或参数值不合法</w:t>
            </w:r>
          </w:p>
        </w:tc>
        <w:tc>
          <w:tcPr>
            <w:tcW w:w="994" w:type="dxa"/>
            <w:vMerge w:val="continue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5006</w:t>
            </w:r>
          </w:p>
        </w:tc>
        <w:tc>
          <w:tcPr>
            <w:tcW w:w="1859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代理商订单号重复</w:t>
            </w:r>
          </w:p>
        </w:tc>
        <w:tc>
          <w:tcPr>
            <w:tcW w:w="994" w:type="dxa"/>
            <w:vMerge w:val="restart"/>
            <w:shd w:val="clear" w:color="auto" w:fill="FBE4D5" w:themeFill="accent2" w:themeFillTint="33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restart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9999</w:t>
            </w:r>
          </w:p>
        </w:tc>
        <w:tc>
          <w:tcPr>
            <w:tcW w:w="1859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未知错误,需进入平台查询核实</w:t>
            </w:r>
          </w:p>
        </w:tc>
        <w:tc>
          <w:tcPr>
            <w:tcW w:w="994" w:type="dxa"/>
            <w:vMerge w:val="continue"/>
            <w:shd w:val="clear" w:color="auto" w:fill="FBE4D5" w:themeFill="accent2" w:themeFillTint="33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76" w:type="dxa"/>
            <w:gridSpan w:val="2"/>
            <w:vMerge w:val="continue"/>
            <w:shd w:val="clear" w:color="auto" w:fill="FBE4D5" w:themeFill="accent2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restart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查询</w:t>
            </w:r>
            <w:r>
              <w:rPr>
                <w:b/>
                <w:sz w:val="28"/>
                <w:szCs w:val="28"/>
              </w:rPr>
              <w:t>接口</w:t>
            </w:r>
          </w:p>
        </w:tc>
        <w:tc>
          <w:tcPr>
            <w:tcW w:w="8110" w:type="dxa"/>
            <w:gridSpan w:val="5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9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充值成功</w:t>
            </w:r>
          </w:p>
          <w:p>
            <w:pPr>
              <w:jc w:val="center"/>
            </w:pPr>
          </w:p>
        </w:tc>
        <w:tc>
          <w:tcPr>
            <w:tcW w:w="3197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3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59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充值失败已退款</w:t>
            </w:r>
          </w:p>
          <w:p>
            <w:pPr>
              <w:jc w:val="center"/>
            </w:pPr>
          </w:p>
        </w:tc>
        <w:tc>
          <w:tcPr>
            <w:tcW w:w="3197" w:type="dxa"/>
            <w:gridSpan w:val="2"/>
            <w:shd w:val="clear" w:color="auto" w:fill="F0ABA6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3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81" w:type="dxa"/>
            <w:shd w:val="clear" w:color="auto" w:fill="FBE4D5" w:themeFill="accent2" w:themeFillTint="33"/>
          </w:tcPr>
          <w:p>
            <w:pPr>
              <w:jc w:val="center"/>
            </w:pPr>
            <w:bookmarkStart w:id="0" w:name="OLE_LINK32"/>
            <w:r>
              <w:rPr>
                <w:rFonts w:hint="eastAsia"/>
              </w:rPr>
              <w:t>5007</w:t>
            </w:r>
            <w:bookmarkEnd w:id="0"/>
          </w:p>
        </w:tc>
        <w:tc>
          <w:tcPr>
            <w:tcW w:w="1859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所查询的订单不存在</w:t>
            </w:r>
          </w:p>
        </w:tc>
        <w:tc>
          <w:tcPr>
            <w:tcW w:w="3197" w:type="dxa"/>
            <w:gridSpan w:val="2"/>
            <w:shd w:val="clear" w:color="auto" w:fill="FBE4D5" w:themeFill="accent2" w:themeFillTint="33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3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rFonts w:hint="eastAsia"/>
              </w:rPr>
              <w:t>分钟</w:t>
            </w:r>
            <w:r>
              <w:t>后</w:t>
            </w:r>
            <w:r>
              <w:rPr>
                <w:rFonts w:hint="eastAsia"/>
              </w:rPr>
              <w:t>再次</w:t>
            </w:r>
            <w:r>
              <w:t>查询，若还是</w:t>
            </w:r>
            <w:r>
              <w:rPr>
                <w:rFonts w:hint="eastAsia"/>
              </w:rPr>
              <w:t>5007，</w:t>
            </w:r>
            <w:r>
              <w:t>则订单处理为失败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restart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回调</w:t>
            </w:r>
            <w:r>
              <w:rPr>
                <w:b/>
                <w:sz w:val="28"/>
                <w:szCs w:val="28"/>
              </w:rPr>
              <w:t>接口</w:t>
            </w:r>
          </w:p>
        </w:tc>
        <w:tc>
          <w:tcPr>
            <w:tcW w:w="8110" w:type="dxa"/>
            <w:gridSpan w:val="5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</w:pPr>
          </w:p>
        </w:tc>
        <w:tc>
          <w:tcPr>
            <w:tcW w:w="1081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59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197" w:type="dxa"/>
            <w:gridSpan w:val="2"/>
            <w:shd w:val="clear" w:color="auto" w:fill="DEEAF6" w:themeFill="accent1" w:themeFillTint="33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3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99" w:type="dxa"/>
            <w:vMerge w:val="continue"/>
          </w:tcPr>
          <w:p>
            <w:pPr>
              <w:jc w:val="center"/>
            </w:pPr>
          </w:p>
        </w:tc>
        <w:tc>
          <w:tcPr>
            <w:tcW w:w="1081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859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  <w:tc>
          <w:tcPr>
            <w:tcW w:w="3197" w:type="dxa"/>
            <w:gridSpan w:val="2"/>
            <w:shd w:val="clear" w:color="auto" w:fill="FBE4D5" w:themeFill="accent2" w:themeFillTint="33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73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</w:t>
            </w:r>
            <w:r>
              <w:rPr>
                <w:rFonts w:hint="eastAsia"/>
              </w:rPr>
              <w:t>失败</w:t>
            </w:r>
          </w:p>
        </w:tc>
      </w:tr>
    </w:tbl>
    <w:p/>
    <w:p/>
    <w:p>
      <w:r>
        <w:t>注</w:t>
      </w:r>
      <w:r>
        <w:rPr>
          <w:rFonts w:hint="eastAsia"/>
        </w:rPr>
        <w:t>：对于充值中的订单状态，主动调用查询接口查询订单状态，或者等待回调接口通知。</w:t>
      </w:r>
    </w:p>
    <w:p/>
    <w:p/>
    <w:p/>
    <w:p/>
    <w:p/>
    <w:p/>
    <w:p/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</w:p>
    <w:tbl>
      <w:tblPr>
        <w:tblStyle w:val="7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1698"/>
        <w:gridCol w:w="2928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</w:tcPr>
          <w:p>
            <w:pPr>
              <w:jc w:val="center"/>
            </w:pPr>
          </w:p>
        </w:tc>
        <w:tc>
          <w:tcPr>
            <w:tcW w:w="169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状态码</w:t>
            </w:r>
          </w:p>
        </w:tc>
        <w:tc>
          <w:tcPr>
            <w:tcW w:w="292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描述</w:t>
            </w:r>
          </w:p>
        </w:tc>
        <w:tc>
          <w:tcPr>
            <w:tcW w:w="3104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处理</w:t>
            </w:r>
            <w:r>
              <w:rPr>
                <w:rFonts w:hint="eastAsia"/>
                <w:b/>
                <w:sz w:val="28"/>
                <w:szCs w:val="28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792" w:type="dxa"/>
            <w:vMerge w:val="restart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充值接口</w:t>
            </w:r>
          </w:p>
        </w:tc>
        <w:tc>
          <w:tcPr>
            <w:tcW w:w="1698" w:type="dxa"/>
            <w:shd w:val="clear" w:color="auto" w:fill="DEEAF6" w:themeFill="accent1" w:themeFillTint="33"/>
          </w:tcPr>
          <w:p>
            <w:pPr>
              <w:jc w:val="center"/>
            </w:pPr>
            <w:r>
              <w:t>0</w:t>
            </w:r>
          </w:p>
        </w:tc>
        <w:tc>
          <w:tcPr>
            <w:tcW w:w="292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等待充值</w:t>
            </w:r>
          </w:p>
        </w:tc>
        <w:tc>
          <w:tcPr>
            <w:tcW w:w="3104" w:type="dxa"/>
            <w:vMerge w:val="restart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2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充值成功</w:t>
            </w:r>
          </w:p>
        </w:tc>
        <w:tc>
          <w:tcPr>
            <w:tcW w:w="3104" w:type="dxa"/>
            <w:vMerge w:val="continue"/>
            <w:shd w:val="clear" w:color="auto" w:fill="DEEAF6" w:themeFill="accent1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2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充值中</w:t>
            </w:r>
          </w:p>
        </w:tc>
        <w:tc>
          <w:tcPr>
            <w:tcW w:w="3104" w:type="dxa"/>
            <w:vMerge w:val="continue"/>
            <w:shd w:val="clear" w:color="auto" w:fill="DEEAF6" w:themeFill="accent1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5001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代理商不存在</w:t>
            </w:r>
          </w:p>
        </w:tc>
        <w:tc>
          <w:tcPr>
            <w:tcW w:w="3104" w:type="dxa"/>
            <w:vMerge w:val="restart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处理为订单失败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5002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代理商余额不足</w:t>
            </w:r>
          </w:p>
        </w:tc>
        <w:tc>
          <w:tcPr>
            <w:tcW w:w="3104" w:type="dxa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5003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此商品暂时不可购买</w:t>
            </w:r>
          </w:p>
        </w:tc>
        <w:tc>
          <w:tcPr>
            <w:tcW w:w="3104" w:type="dxa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5004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充值号码与所选商品不符</w:t>
            </w:r>
          </w:p>
        </w:tc>
        <w:tc>
          <w:tcPr>
            <w:tcW w:w="3104" w:type="dxa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5005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充值请求验证错误</w:t>
            </w:r>
          </w:p>
        </w:tc>
        <w:tc>
          <w:tcPr>
            <w:tcW w:w="3104" w:type="dxa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5008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交易亏损不能充值</w:t>
            </w:r>
          </w:p>
        </w:tc>
        <w:tc>
          <w:tcPr>
            <w:tcW w:w="3104" w:type="dxa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5009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Ip不符</w:t>
            </w:r>
          </w:p>
        </w:tc>
        <w:tc>
          <w:tcPr>
            <w:tcW w:w="3104" w:type="dxa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5010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商品编号与充值金额不符</w:t>
            </w:r>
          </w:p>
        </w:tc>
        <w:tc>
          <w:tcPr>
            <w:tcW w:w="3104" w:type="dxa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5011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商品数量不支持</w:t>
            </w:r>
          </w:p>
        </w:tc>
        <w:tc>
          <w:tcPr>
            <w:tcW w:w="3104" w:type="dxa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5012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缺少必要参数或参数值不合法</w:t>
            </w:r>
          </w:p>
        </w:tc>
        <w:tc>
          <w:tcPr>
            <w:tcW w:w="3104" w:type="dxa"/>
            <w:vMerge w:val="continue"/>
            <w:shd w:val="clear" w:color="auto" w:fill="F0ABA6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5006</w:t>
            </w:r>
          </w:p>
        </w:tc>
        <w:tc>
          <w:tcPr>
            <w:tcW w:w="2928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代理商订单号重复</w:t>
            </w:r>
          </w:p>
        </w:tc>
        <w:tc>
          <w:tcPr>
            <w:tcW w:w="3104" w:type="dxa"/>
            <w:vMerge w:val="restart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异常处理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9999</w:t>
            </w:r>
          </w:p>
        </w:tc>
        <w:tc>
          <w:tcPr>
            <w:tcW w:w="2928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未知错误,需进入平台查询核实</w:t>
            </w:r>
          </w:p>
        </w:tc>
        <w:tc>
          <w:tcPr>
            <w:tcW w:w="3104" w:type="dxa"/>
            <w:vMerge w:val="continue"/>
            <w:shd w:val="clear" w:color="auto" w:fill="FBE4D5" w:themeFill="accent2" w:themeFillTint="33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restart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查询</w:t>
            </w:r>
            <w:r>
              <w:rPr>
                <w:b/>
                <w:sz w:val="28"/>
                <w:szCs w:val="28"/>
              </w:rPr>
              <w:t>接口</w:t>
            </w:r>
          </w:p>
        </w:tc>
        <w:tc>
          <w:tcPr>
            <w:tcW w:w="7730" w:type="dxa"/>
            <w:gridSpan w:val="3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状态根据resultno</w:t>
            </w:r>
            <w:r>
              <w:rPr>
                <w:rFonts w:hint="eastAsia"/>
                <w:sz w:val="24"/>
                <w:szCs w:val="24"/>
              </w:rPr>
              <w:t>参数判断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2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充值成功</w:t>
            </w:r>
          </w:p>
          <w:p>
            <w:pPr>
              <w:jc w:val="center"/>
            </w:pPr>
          </w:p>
        </w:tc>
        <w:tc>
          <w:tcPr>
            <w:tcW w:w="3104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28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充值失败已退款</w:t>
            </w:r>
          </w:p>
          <w:p>
            <w:pPr>
              <w:jc w:val="center"/>
            </w:pPr>
          </w:p>
        </w:tc>
        <w:tc>
          <w:tcPr>
            <w:tcW w:w="3104" w:type="dxa"/>
            <w:shd w:val="clear" w:color="auto" w:fill="F0ABA6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</w:t>
            </w:r>
            <w:r>
              <w:rPr>
                <w:rFonts w:hint="eastAsia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698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5007</w:t>
            </w:r>
          </w:p>
        </w:tc>
        <w:tc>
          <w:tcPr>
            <w:tcW w:w="2928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所查询的订单不存在</w:t>
            </w:r>
          </w:p>
        </w:tc>
        <w:tc>
          <w:tcPr>
            <w:tcW w:w="3104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处理为3分钟</w:t>
            </w:r>
            <w:r>
              <w:t>后</w:t>
            </w:r>
            <w:r>
              <w:rPr>
                <w:rFonts w:hint="eastAsia"/>
              </w:rPr>
              <w:t>再次</w:t>
            </w:r>
            <w:r>
              <w:t>查询，若还是</w:t>
            </w:r>
            <w:r>
              <w:rPr>
                <w:rFonts w:hint="eastAsia"/>
              </w:rPr>
              <w:t>5007，</w:t>
            </w:r>
            <w:r>
              <w:t>则订单处理为失败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restart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回调</w:t>
            </w:r>
            <w:r>
              <w:rPr>
                <w:b/>
                <w:sz w:val="28"/>
                <w:szCs w:val="28"/>
              </w:rPr>
              <w:t>接口</w:t>
            </w:r>
          </w:p>
        </w:tc>
        <w:tc>
          <w:tcPr>
            <w:tcW w:w="7730" w:type="dxa"/>
            <w:gridSpan w:val="3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订单</w:t>
            </w:r>
            <w:r>
              <w:rPr>
                <w:sz w:val="24"/>
                <w:szCs w:val="24"/>
              </w:rPr>
              <w:t>状态根据</w:t>
            </w:r>
            <w:r>
              <w:rPr>
                <w:rFonts w:hint="eastAsia"/>
                <w:sz w:val="24"/>
                <w:szCs w:val="24"/>
              </w:rPr>
              <w:t>resultno参数判断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</w:pPr>
          </w:p>
        </w:tc>
        <w:tc>
          <w:tcPr>
            <w:tcW w:w="169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28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  <w:tc>
          <w:tcPr>
            <w:tcW w:w="3104" w:type="dxa"/>
            <w:shd w:val="clear" w:color="auto" w:fill="DEEAF6" w:themeFill="accent1" w:themeFillTint="33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92" w:type="dxa"/>
            <w:vMerge w:val="continue"/>
          </w:tcPr>
          <w:p>
            <w:pPr>
              <w:jc w:val="center"/>
            </w:pPr>
          </w:p>
        </w:tc>
        <w:tc>
          <w:tcPr>
            <w:tcW w:w="1698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928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失败</w:t>
            </w:r>
          </w:p>
        </w:tc>
        <w:tc>
          <w:tcPr>
            <w:tcW w:w="3104" w:type="dxa"/>
            <w:shd w:val="clear" w:color="auto" w:fill="FBE4D5" w:themeFill="accent2" w:themeFillTint="33"/>
          </w:tcPr>
          <w:p>
            <w:pPr>
              <w:jc w:val="center"/>
            </w:pPr>
            <w:r>
              <w:rPr>
                <w:rFonts w:hint="eastAsia"/>
              </w:rPr>
              <w:t>处理为</w:t>
            </w:r>
            <w:r>
              <w:t>充值</w:t>
            </w:r>
            <w:r>
              <w:rPr>
                <w:rFonts w:hint="eastAsia"/>
              </w:rPr>
              <w:t>失败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72A"/>
    <w:rsid w:val="00021853"/>
    <w:rsid w:val="00023BCA"/>
    <w:rsid w:val="00045251"/>
    <w:rsid w:val="0005272A"/>
    <w:rsid w:val="00061231"/>
    <w:rsid w:val="00063B92"/>
    <w:rsid w:val="00097867"/>
    <w:rsid w:val="000A276C"/>
    <w:rsid w:val="000E232A"/>
    <w:rsid w:val="000F4DAA"/>
    <w:rsid w:val="00156114"/>
    <w:rsid w:val="0015656D"/>
    <w:rsid w:val="0017108E"/>
    <w:rsid w:val="00184C78"/>
    <w:rsid w:val="001B617B"/>
    <w:rsid w:val="001D0F50"/>
    <w:rsid w:val="001D5149"/>
    <w:rsid w:val="001F5992"/>
    <w:rsid w:val="00200459"/>
    <w:rsid w:val="00220762"/>
    <w:rsid w:val="00227199"/>
    <w:rsid w:val="00230E9E"/>
    <w:rsid w:val="00247844"/>
    <w:rsid w:val="00250279"/>
    <w:rsid w:val="002552B2"/>
    <w:rsid w:val="00287E26"/>
    <w:rsid w:val="002937B2"/>
    <w:rsid w:val="002952EE"/>
    <w:rsid w:val="002B4321"/>
    <w:rsid w:val="002D2465"/>
    <w:rsid w:val="002D451B"/>
    <w:rsid w:val="002D50F7"/>
    <w:rsid w:val="002F319A"/>
    <w:rsid w:val="00304E34"/>
    <w:rsid w:val="00312C97"/>
    <w:rsid w:val="003137B4"/>
    <w:rsid w:val="0032320E"/>
    <w:rsid w:val="003272B2"/>
    <w:rsid w:val="003321AD"/>
    <w:rsid w:val="0033604A"/>
    <w:rsid w:val="00342D26"/>
    <w:rsid w:val="00362137"/>
    <w:rsid w:val="00366457"/>
    <w:rsid w:val="00371E9E"/>
    <w:rsid w:val="00375492"/>
    <w:rsid w:val="003810CB"/>
    <w:rsid w:val="00392E3C"/>
    <w:rsid w:val="003B62A0"/>
    <w:rsid w:val="003C115F"/>
    <w:rsid w:val="003D7A15"/>
    <w:rsid w:val="003E46A8"/>
    <w:rsid w:val="003E6D14"/>
    <w:rsid w:val="0040665D"/>
    <w:rsid w:val="00417B3A"/>
    <w:rsid w:val="00417B4E"/>
    <w:rsid w:val="00423EF3"/>
    <w:rsid w:val="004256FA"/>
    <w:rsid w:val="00426998"/>
    <w:rsid w:val="0043315C"/>
    <w:rsid w:val="004437B9"/>
    <w:rsid w:val="00453613"/>
    <w:rsid w:val="00456915"/>
    <w:rsid w:val="00464664"/>
    <w:rsid w:val="00465006"/>
    <w:rsid w:val="00470AEE"/>
    <w:rsid w:val="00482528"/>
    <w:rsid w:val="004A1755"/>
    <w:rsid w:val="004B61C1"/>
    <w:rsid w:val="004B6AE3"/>
    <w:rsid w:val="004B7767"/>
    <w:rsid w:val="004C02F3"/>
    <w:rsid w:val="004C6D9E"/>
    <w:rsid w:val="004D0E14"/>
    <w:rsid w:val="004D33CC"/>
    <w:rsid w:val="004E3A27"/>
    <w:rsid w:val="004F0139"/>
    <w:rsid w:val="004F7A5F"/>
    <w:rsid w:val="00505E44"/>
    <w:rsid w:val="0053562D"/>
    <w:rsid w:val="005434FE"/>
    <w:rsid w:val="00543792"/>
    <w:rsid w:val="00552E8F"/>
    <w:rsid w:val="005568AD"/>
    <w:rsid w:val="00580546"/>
    <w:rsid w:val="00591CCF"/>
    <w:rsid w:val="0059721E"/>
    <w:rsid w:val="005A5570"/>
    <w:rsid w:val="005B582B"/>
    <w:rsid w:val="005C6CF9"/>
    <w:rsid w:val="005D43FE"/>
    <w:rsid w:val="005D6BC4"/>
    <w:rsid w:val="005E66B5"/>
    <w:rsid w:val="005F1C0F"/>
    <w:rsid w:val="005F5F14"/>
    <w:rsid w:val="00604CDF"/>
    <w:rsid w:val="006112A3"/>
    <w:rsid w:val="00615CE6"/>
    <w:rsid w:val="006218F4"/>
    <w:rsid w:val="00675FAC"/>
    <w:rsid w:val="006A2A99"/>
    <w:rsid w:val="006A4FB3"/>
    <w:rsid w:val="006C0B99"/>
    <w:rsid w:val="006E0729"/>
    <w:rsid w:val="006F5785"/>
    <w:rsid w:val="006F6671"/>
    <w:rsid w:val="006F6A5B"/>
    <w:rsid w:val="0070642C"/>
    <w:rsid w:val="007079F3"/>
    <w:rsid w:val="0072537E"/>
    <w:rsid w:val="0072725B"/>
    <w:rsid w:val="007274E3"/>
    <w:rsid w:val="00736AEE"/>
    <w:rsid w:val="00741525"/>
    <w:rsid w:val="007520DE"/>
    <w:rsid w:val="00757DC6"/>
    <w:rsid w:val="00766224"/>
    <w:rsid w:val="007867D9"/>
    <w:rsid w:val="007A17F1"/>
    <w:rsid w:val="007B0E21"/>
    <w:rsid w:val="007B1E05"/>
    <w:rsid w:val="007B7098"/>
    <w:rsid w:val="007D55EA"/>
    <w:rsid w:val="007E36A4"/>
    <w:rsid w:val="007F2A1B"/>
    <w:rsid w:val="008012AB"/>
    <w:rsid w:val="00812608"/>
    <w:rsid w:val="008249E5"/>
    <w:rsid w:val="0082522C"/>
    <w:rsid w:val="00826492"/>
    <w:rsid w:val="008374D5"/>
    <w:rsid w:val="00855963"/>
    <w:rsid w:val="00875B29"/>
    <w:rsid w:val="00877F1A"/>
    <w:rsid w:val="00880932"/>
    <w:rsid w:val="008B099F"/>
    <w:rsid w:val="00901642"/>
    <w:rsid w:val="00933D8E"/>
    <w:rsid w:val="00943949"/>
    <w:rsid w:val="0094527E"/>
    <w:rsid w:val="00952A07"/>
    <w:rsid w:val="00987D25"/>
    <w:rsid w:val="00996279"/>
    <w:rsid w:val="009B013C"/>
    <w:rsid w:val="009B76E1"/>
    <w:rsid w:val="009C25AD"/>
    <w:rsid w:val="009C3045"/>
    <w:rsid w:val="009C3FE8"/>
    <w:rsid w:val="009C671B"/>
    <w:rsid w:val="009D740F"/>
    <w:rsid w:val="009E1251"/>
    <w:rsid w:val="009E1ADE"/>
    <w:rsid w:val="009F0937"/>
    <w:rsid w:val="00A015EE"/>
    <w:rsid w:val="00A04AFD"/>
    <w:rsid w:val="00A31266"/>
    <w:rsid w:val="00A34F4B"/>
    <w:rsid w:val="00A551DF"/>
    <w:rsid w:val="00A6101C"/>
    <w:rsid w:val="00A65B29"/>
    <w:rsid w:val="00A67E4C"/>
    <w:rsid w:val="00A70E45"/>
    <w:rsid w:val="00A85918"/>
    <w:rsid w:val="00A9044F"/>
    <w:rsid w:val="00A91A4C"/>
    <w:rsid w:val="00AB4E0D"/>
    <w:rsid w:val="00AB4FF1"/>
    <w:rsid w:val="00AC5098"/>
    <w:rsid w:val="00AE581C"/>
    <w:rsid w:val="00B25ECF"/>
    <w:rsid w:val="00B27ABA"/>
    <w:rsid w:val="00B351EA"/>
    <w:rsid w:val="00B43675"/>
    <w:rsid w:val="00B465C6"/>
    <w:rsid w:val="00B6150F"/>
    <w:rsid w:val="00B83526"/>
    <w:rsid w:val="00B84F48"/>
    <w:rsid w:val="00B86B67"/>
    <w:rsid w:val="00B9357A"/>
    <w:rsid w:val="00BA6DF6"/>
    <w:rsid w:val="00BB704D"/>
    <w:rsid w:val="00BF0B46"/>
    <w:rsid w:val="00BF6EB1"/>
    <w:rsid w:val="00C001DC"/>
    <w:rsid w:val="00C00F26"/>
    <w:rsid w:val="00C11B53"/>
    <w:rsid w:val="00C142BE"/>
    <w:rsid w:val="00C266FE"/>
    <w:rsid w:val="00C5132F"/>
    <w:rsid w:val="00C632AC"/>
    <w:rsid w:val="00C66BB6"/>
    <w:rsid w:val="00C81E1D"/>
    <w:rsid w:val="00C86163"/>
    <w:rsid w:val="00CA0014"/>
    <w:rsid w:val="00CA76C7"/>
    <w:rsid w:val="00CC0C27"/>
    <w:rsid w:val="00D15035"/>
    <w:rsid w:val="00D515CA"/>
    <w:rsid w:val="00D65631"/>
    <w:rsid w:val="00D71CFF"/>
    <w:rsid w:val="00D73CFB"/>
    <w:rsid w:val="00D7477A"/>
    <w:rsid w:val="00D850FB"/>
    <w:rsid w:val="00DA3BEB"/>
    <w:rsid w:val="00DF54C9"/>
    <w:rsid w:val="00E13C48"/>
    <w:rsid w:val="00E22A29"/>
    <w:rsid w:val="00E25BE5"/>
    <w:rsid w:val="00E31F72"/>
    <w:rsid w:val="00E33099"/>
    <w:rsid w:val="00E35009"/>
    <w:rsid w:val="00E40742"/>
    <w:rsid w:val="00E426FA"/>
    <w:rsid w:val="00E46CDE"/>
    <w:rsid w:val="00E5119B"/>
    <w:rsid w:val="00E63B10"/>
    <w:rsid w:val="00E74736"/>
    <w:rsid w:val="00E768BB"/>
    <w:rsid w:val="00E875B8"/>
    <w:rsid w:val="00E93B16"/>
    <w:rsid w:val="00E947E7"/>
    <w:rsid w:val="00EA1311"/>
    <w:rsid w:val="00EA6CBC"/>
    <w:rsid w:val="00EC02BF"/>
    <w:rsid w:val="00EC24E9"/>
    <w:rsid w:val="00EC33FE"/>
    <w:rsid w:val="00ED48F9"/>
    <w:rsid w:val="00EE5778"/>
    <w:rsid w:val="00F27BE2"/>
    <w:rsid w:val="00F346FD"/>
    <w:rsid w:val="00F44D7A"/>
    <w:rsid w:val="00F4572E"/>
    <w:rsid w:val="00F473C1"/>
    <w:rsid w:val="00F5690B"/>
    <w:rsid w:val="00FC18CA"/>
    <w:rsid w:val="00FF0509"/>
    <w:rsid w:val="00FF6755"/>
    <w:rsid w:val="393666E4"/>
    <w:rsid w:val="5B5C0F82"/>
    <w:rsid w:val="721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t1"/>
    <w:basedOn w:val="8"/>
    <w:qFormat/>
    <w:uiPriority w:val="0"/>
    <w:rPr>
      <w:color w:val="990000"/>
    </w:rPr>
  </w:style>
  <w:style w:type="character" w:customStyle="1" w:styleId="12">
    <w:name w:val="m1"/>
    <w:qFormat/>
    <w:uiPriority w:val="0"/>
    <w:rPr>
      <w:color w:val="0000FF"/>
    </w:rPr>
  </w:style>
  <w:style w:type="character" w:customStyle="1" w:styleId="13">
    <w:name w:val="标题 Char"/>
    <w:basedOn w:val="8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批注框文本 Char"/>
    <w:basedOn w:val="8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192</Words>
  <Characters>1098</Characters>
  <Lines>9</Lines>
  <Paragraphs>2</Paragraphs>
  <TotalTime>0</TotalTime>
  <ScaleCrop>false</ScaleCrop>
  <LinksUpToDate>false</LinksUpToDate>
  <CharactersWithSpaces>1288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2016-04-26T03:35:00Z</dcterms:created>
  <dc:creator>USER1</dc:creator>
  <cp:lastModifiedBy>Administrator</cp:lastModifiedBy>
  <dcterms:modified xsi:type="dcterms:W3CDTF">2019-04-22T02:59:10Z</dcterms:modified>
  <cp:revision>310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