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2/2025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30.10.2025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присвоєння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планова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30.10.2025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Львів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Комісія №2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Наказ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