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B8" w:rsidRPr="001717B8" w:rsidRDefault="001717B8" w:rsidP="001717B8">
      <w:pPr>
        <w:jc w:val="center"/>
        <w:rPr>
          <w:lang w:val="en-US"/>
        </w:rPr>
      </w:pPr>
      <w:r w:rsidRPr="001717B8">
        <w:rPr>
          <w:b/>
          <w:bCs/>
          <w:noProof/>
          <w:sz w:val="26"/>
          <w:szCs w:val="26"/>
        </w:rPr>
        <w:drawing>
          <wp:inline distT="0" distB="0" distL="0" distR="0" wp14:anchorId="2A8A18D8" wp14:editId="0EE7D20A">
            <wp:extent cx="876300" cy="495300"/>
            <wp:effectExtent l="0" t="0" r="0" b="0"/>
            <wp:docPr id="1" name="Immagine 1" descr="Cisco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_Logo_b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495300"/>
                    </a:xfrm>
                    <a:prstGeom prst="rect">
                      <a:avLst/>
                    </a:prstGeom>
                    <a:noFill/>
                    <a:ln>
                      <a:noFill/>
                    </a:ln>
                  </pic:spPr>
                </pic:pic>
              </a:graphicData>
            </a:graphic>
          </wp:inline>
        </w:drawing>
      </w:r>
    </w:p>
    <w:p w:rsidR="001717B8" w:rsidRPr="001717B8" w:rsidRDefault="001717B8" w:rsidP="001717B8">
      <w:pPr>
        <w:rPr>
          <w:lang w:val="en-US"/>
        </w:rPr>
      </w:pPr>
    </w:p>
    <w:p w:rsidR="001717B8" w:rsidRPr="001717B8" w:rsidRDefault="001717B8" w:rsidP="001717B8">
      <w:pPr>
        <w:rPr>
          <w:lang w:val="en-US"/>
        </w:rPr>
      </w:pPr>
    </w:p>
    <w:p w:rsidR="001717B8" w:rsidRPr="001717B8" w:rsidRDefault="001717B8" w:rsidP="001717B8">
      <w:pPr>
        <w:jc w:val="right"/>
        <w:rPr>
          <w:b/>
          <w:sz w:val="22"/>
          <w:szCs w:val="22"/>
          <w:u w:val="single"/>
          <w:lang w:val="en-US"/>
        </w:rPr>
      </w:pPr>
      <w:r w:rsidRPr="001717B8">
        <w:rPr>
          <w:b/>
          <w:sz w:val="22"/>
          <w:szCs w:val="22"/>
          <w:u w:val="single"/>
          <w:lang w:val="en-US"/>
        </w:rPr>
        <w:t>Company Profile</w:t>
      </w:r>
    </w:p>
    <w:p w:rsidR="001717B8" w:rsidRPr="001717B8" w:rsidRDefault="001717B8" w:rsidP="001717B8">
      <w:pPr>
        <w:jc w:val="right"/>
        <w:rPr>
          <w:b/>
          <w:sz w:val="22"/>
          <w:szCs w:val="22"/>
          <w:u w:val="single"/>
          <w:lang w:val="en-US"/>
        </w:rPr>
      </w:pPr>
    </w:p>
    <w:p w:rsidR="001717B8" w:rsidRPr="001717B8" w:rsidRDefault="001717B8" w:rsidP="001717B8">
      <w:pPr>
        <w:jc w:val="both"/>
        <w:rPr>
          <w:sz w:val="22"/>
          <w:szCs w:val="22"/>
          <w:lang w:val="en-US"/>
        </w:rPr>
      </w:pPr>
    </w:p>
    <w:p w:rsidR="001717B8" w:rsidRDefault="001717B8" w:rsidP="001717B8">
      <w:pPr>
        <w:jc w:val="both"/>
        <w:rPr>
          <w:sz w:val="22"/>
          <w:szCs w:val="22"/>
          <w:lang w:val="en-US"/>
        </w:rPr>
      </w:pPr>
      <w:r w:rsidRPr="001717B8">
        <w:rPr>
          <w:sz w:val="22"/>
          <w:szCs w:val="22"/>
          <w:lang w:val="en-US"/>
        </w:rPr>
        <w:t>Cisco is a global leader in technologies reshaping the way people connect, communicate and collaborate through intelligent networks and integrated product, services and softwa</w:t>
      </w:r>
      <w:r w:rsidR="00F54B2A">
        <w:rPr>
          <w:sz w:val="22"/>
          <w:szCs w:val="22"/>
          <w:lang w:val="en-US"/>
        </w:rPr>
        <w:t>re architectures. Founded in 198</w:t>
      </w:r>
      <w:r w:rsidRPr="001717B8">
        <w:rPr>
          <w:sz w:val="22"/>
          <w:szCs w:val="22"/>
          <w:lang w:val="en-US"/>
        </w:rPr>
        <w:t xml:space="preserve">4 and headquartered in San </w:t>
      </w:r>
      <w:proofErr w:type="spellStart"/>
      <w:r w:rsidRPr="001717B8">
        <w:rPr>
          <w:sz w:val="22"/>
          <w:szCs w:val="22"/>
          <w:lang w:val="en-US"/>
        </w:rPr>
        <w:t>Josè</w:t>
      </w:r>
      <w:proofErr w:type="spellEnd"/>
      <w:r w:rsidRPr="001717B8">
        <w:rPr>
          <w:sz w:val="22"/>
          <w:szCs w:val="22"/>
          <w:lang w:val="en-US"/>
        </w:rPr>
        <w:t xml:space="preserve"> (Cal), Cisco has about </w:t>
      </w:r>
      <w:r w:rsidR="000020E0">
        <w:rPr>
          <w:sz w:val="22"/>
          <w:szCs w:val="22"/>
          <w:lang w:val="en-US"/>
        </w:rPr>
        <w:t>75,000</w:t>
      </w:r>
      <w:r w:rsidRPr="001717B8">
        <w:rPr>
          <w:sz w:val="22"/>
          <w:szCs w:val="22"/>
          <w:lang w:val="en-US"/>
        </w:rPr>
        <w:t xml:space="preserve"> em</w:t>
      </w:r>
      <w:r w:rsidR="000020E0">
        <w:rPr>
          <w:sz w:val="22"/>
          <w:szCs w:val="22"/>
          <w:lang w:val="en-US"/>
        </w:rPr>
        <w:t>ployees worldwide and in FY 2014 (ended July 26th, 2014</w:t>
      </w:r>
      <w:r w:rsidRPr="001717B8">
        <w:rPr>
          <w:sz w:val="22"/>
          <w:szCs w:val="22"/>
          <w:lang w:val="en-US"/>
        </w:rPr>
        <w:t xml:space="preserve">) announced revenues of </w:t>
      </w:r>
      <w:r w:rsidR="000020E0">
        <w:rPr>
          <w:sz w:val="22"/>
          <w:szCs w:val="22"/>
          <w:lang w:val="en-US"/>
        </w:rPr>
        <w:t>47</w:t>
      </w:r>
      <w:proofErr w:type="gramStart"/>
      <w:r w:rsidR="000020E0">
        <w:rPr>
          <w:sz w:val="22"/>
          <w:szCs w:val="22"/>
          <w:lang w:val="en-US"/>
        </w:rPr>
        <w:t>,1</w:t>
      </w:r>
      <w:proofErr w:type="gramEnd"/>
      <w:r w:rsidRPr="001717B8">
        <w:rPr>
          <w:sz w:val="22"/>
          <w:szCs w:val="22"/>
          <w:lang w:val="en-US"/>
        </w:rPr>
        <w:t xml:space="preserve"> billion dollars. </w:t>
      </w:r>
    </w:p>
    <w:p w:rsidR="001717B8" w:rsidRPr="001717B8" w:rsidRDefault="001717B8" w:rsidP="001717B8">
      <w:pPr>
        <w:jc w:val="both"/>
        <w:rPr>
          <w:sz w:val="22"/>
          <w:szCs w:val="22"/>
          <w:lang w:val="en-US"/>
        </w:rPr>
      </w:pPr>
      <w:bookmarkStart w:id="0" w:name="_GoBack"/>
      <w:bookmarkEnd w:id="0"/>
    </w:p>
    <w:p w:rsidR="001717B8" w:rsidRDefault="001717B8" w:rsidP="001717B8">
      <w:pPr>
        <w:jc w:val="both"/>
        <w:rPr>
          <w:iCs/>
          <w:sz w:val="22"/>
          <w:szCs w:val="22"/>
          <w:lang w:val="en-US"/>
        </w:rPr>
      </w:pPr>
      <w:r w:rsidRPr="001717B8">
        <w:rPr>
          <w:iCs/>
          <w:sz w:val="22"/>
          <w:szCs w:val="22"/>
          <w:lang w:val="en-US"/>
        </w:rPr>
        <w:t xml:space="preserve">Cisco has been driving networking technologies evolution since their beginning: from the era of connectivity to the wave of Networked Economy, to </w:t>
      </w:r>
      <w:r>
        <w:rPr>
          <w:iCs/>
          <w:sz w:val="22"/>
          <w:szCs w:val="22"/>
          <w:lang w:val="en-US"/>
        </w:rPr>
        <w:t xml:space="preserve">the present </w:t>
      </w:r>
      <w:r w:rsidRPr="001717B8">
        <w:rPr>
          <w:iCs/>
          <w:sz w:val="22"/>
          <w:szCs w:val="22"/>
          <w:lang w:val="en-US"/>
        </w:rPr>
        <w:t xml:space="preserve">era of Immersive Experiences, dominated by rich and multiple relations experienced through social media, online collaboration and widespread mobility and access to our digital world on a variety of devices. </w:t>
      </w:r>
    </w:p>
    <w:p w:rsidR="00ED1026" w:rsidRDefault="00ED1026" w:rsidP="001717B8">
      <w:pPr>
        <w:jc w:val="both"/>
        <w:rPr>
          <w:iCs/>
          <w:sz w:val="22"/>
          <w:szCs w:val="22"/>
          <w:lang w:val="en-US"/>
        </w:rPr>
      </w:pPr>
    </w:p>
    <w:p w:rsidR="00ED1026" w:rsidRDefault="00ED1026" w:rsidP="001717B8">
      <w:pPr>
        <w:jc w:val="both"/>
        <w:rPr>
          <w:iCs/>
          <w:sz w:val="22"/>
          <w:szCs w:val="22"/>
          <w:lang w:val="en-US"/>
        </w:rPr>
      </w:pPr>
      <w:r>
        <w:rPr>
          <w:iCs/>
          <w:sz w:val="22"/>
          <w:szCs w:val="22"/>
          <w:lang w:val="en-US"/>
        </w:rPr>
        <w:t>Cisco success is based on key factors as: the ability to spot and anticipate new technology scenarios and market transition building innovative solutions, with a strong investment on highly specialized talented people and a constant R&amp;D effort; a very articulated acquisition strategy</w:t>
      </w:r>
      <w:proofErr w:type="gramStart"/>
      <w:r>
        <w:rPr>
          <w:iCs/>
          <w:sz w:val="22"/>
          <w:szCs w:val="22"/>
          <w:lang w:val="en-US"/>
        </w:rPr>
        <w:t>;  the</w:t>
      </w:r>
      <w:proofErr w:type="gramEnd"/>
      <w:r>
        <w:rPr>
          <w:iCs/>
          <w:sz w:val="22"/>
          <w:szCs w:val="22"/>
          <w:lang w:val="en-US"/>
        </w:rPr>
        <w:t xml:space="preserve"> dialogue with </w:t>
      </w:r>
      <w:proofErr w:type="spellStart"/>
      <w:r>
        <w:rPr>
          <w:iCs/>
          <w:sz w:val="22"/>
          <w:szCs w:val="22"/>
          <w:lang w:val="en-US"/>
        </w:rPr>
        <w:t>custoners</w:t>
      </w:r>
      <w:proofErr w:type="spellEnd"/>
      <w:r>
        <w:rPr>
          <w:iCs/>
          <w:sz w:val="22"/>
          <w:szCs w:val="22"/>
          <w:lang w:val="en-US"/>
        </w:rPr>
        <w:t xml:space="preserve"> and with its global partner ecosystem, comprised of more than 70.000 companies all over the world. </w:t>
      </w:r>
    </w:p>
    <w:p w:rsidR="00ED1026" w:rsidRDefault="00ED1026" w:rsidP="001717B8">
      <w:pPr>
        <w:jc w:val="both"/>
        <w:rPr>
          <w:iCs/>
          <w:sz w:val="22"/>
          <w:szCs w:val="22"/>
          <w:lang w:val="en-US"/>
        </w:rPr>
      </w:pPr>
    </w:p>
    <w:p w:rsidR="00ED1026" w:rsidRDefault="00ED1026" w:rsidP="001717B8">
      <w:pPr>
        <w:jc w:val="both"/>
        <w:rPr>
          <w:iCs/>
          <w:sz w:val="22"/>
          <w:szCs w:val="22"/>
          <w:lang w:val="en-US"/>
        </w:rPr>
      </w:pPr>
      <w:r>
        <w:rPr>
          <w:iCs/>
          <w:sz w:val="22"/>
          <w:szCs w:val="22"/>
          <w:lang w:val="en-US"/>
        </w:rPr>
        <w:t xml:space="preserve">This way Cisco became a leader in its core business – networking solutions – and in advanced technologies for online collaboration – from voice to data to video and </w:t>
      </w:r>
      <w:proofErr w:type="spellStart"/>
      <w:proofErr w:type="gramStart"/>
      <w:r>
        <w:rPr>
          <w:iCs/>
          <w:sz w:val="22"/>
          <w:szCs w:val="22"/>
          <w:lang w:val="en-US"/>
        </w:rPr>
        <w:t>TelePresence</w:t>
      </w:r>
      <w:proofErr w:type="spellEnd"/>
      <w:r>
        <w:rPr>
          <w:iCs/>
          <w:sz w:val="22"/>
          <w:szCs w:val="22"/>
          <w:lang w:val="en-US"/>
        </w:rPr>
        <w:t xml:space="preserve">  -</w:t>
      </w:r>
      <w:proofErr w:type="gramEnd"/>
      <w:r>
        <w:rPr>
          <w:iCs/>
          <w:sz w:val="22"/>
          <w:szCs w:val="22"/>
          <w:lang w:val="en-US"/>
        </w:rPr>
        <w:t xml:space="preserve"> security, mobility, data center an virtualization, application and storage networking. </w:t>
      </w:r>
    </w:p>
    <w:p w:rsidR="00ED1026" w:rsidRDefault="00ED1026" w:rsidP="001717B8">
      <w:pPr>
        <w:jc w:val="both"/>
        <w:rPr>
          <w:iCs/>
          <w:sz w:val="22"/>
          <w:szCs w:val="22"/>
          <w:lang w:val="en-US"/>
        </w:rPr>
      </w:pPr>
    </w:p>
    <w:p w:rsidR="00105815" w:rsidRDefault="00E27BAC" w:rsidP="00ED1026">
      <w:pPr>
        <w:jc w:val="both"/>
        <w:rPr>
          <w:iCs/>
          <w:sz w:val="22"/>
          <w:szCs w:val="22"/>
          <w:lang w:val="en-US"/>
        </w:rPr>
      </w:pPr>
      <w:r>
        <w:rPr>
          <w:iCs/>
          <w:sz w:val="22"/>
          <w:szCs w:val="22"/>
          <w:lang w:val="en-US"/>
        </w:rPr>
        <w:t>Its history and its streng</w:t>
      </w:r>
      <w:r w:rsidR="00ED1026" w:rsidRPr="00ED1026">
        <w:rPr>
          <w:iCs/>
          <w:sz w:val="22"/>
          <w:szCs w:val="22"/>
          <w:lang w:val="en-US"/>
        </w:rPr>
        <w:t>t</w:t>
      </w:r>
      <w:r>
        <w:rPr>
          <w:iCs/>
          <w:sz w:val="22"/>
          <w:szCs w:val="22"/>
          <w:lang w:val="en-US"/>
        </w:rPr>
        <w:t>h</w:t>
      </w:r>
      <w:r w:rsidR="00ED1026" w:rsidRPr="00ED1026">
        <w:rPr>
          <w:iCs/>
          <w:sz w:val="22"/>
          <w:szCs w:val="22"/>
          <w:lang w:val="en-US"/>
        </w:rPr>
        <w:t>s make Cisco the ideal partner for companies, Governments, organization and people while a new scenario emerges, driven by a mix of technology evolution, changing digital habits and netwo</w:t>
      </w:r>
      <w:r w:rsidR="00105815">
        <w:rPr>
          <w:iCs/>
          <w:sz w:val="22"/>
          <w:szCs w:val="22"/>
          <w:lang w:val="en-US"/>
        </w:rPr>
        <w:t>rks: the Internet of Everything</w:t>
      </w:r>
      <w:r w:rsidR="00ED1026" w:rsidRPr="00ED1026">
        <w:rPr>
          <w:iCs/>
          <w:sz w:val="22"/>
          <w:szCs w:val="22"/>
          <w:lang w:val="en-US"/>
        </w:rPr>
        <w:t xml:space="preserve">. It is a scenario where the connection between people, processes, data and things that we are already experiencing </w:t>
      </w:r>
      <w:r w:rsidR="00ED1026">
        <w:rPr>
          <w:iCs/>
          <w:sz w:val="22"/>
          <w:szCs w:val="22"/>
          <w:lang w:val="en-US"/>
        </w:rPr>
        <w:t xml:space="preserve">will grow at unprecedented levels, allowing unprecedented innovation opportunities in our business models and processes, in the communities we live in, in education, in the way we confront </w:t>
      </w:r>
      <w:r w:rsidR="00105815">
        <w:rPr>
          <w:iCs/>
          <w:sz w:val="22"/>
          <w:szCs w:val="22"/>
          <w:lang w:val="en-US"/>
        </w:rPr>
        <w:t xml:space="preserve">with the </w:t>
      </w:r>
      <w:r w:rsidR="00ED1026">
        <w:rPr>
          <w:iCs/>
          <w:sz w:val="22"/>
          <w:szCs w:val="22"/>
          <w:lang w:val="en-US"/>
        </w:rPr>
        <w:t>current economic, socia</w:t>
      </w:r>
      <w:r w:rsidR="00105815">
        <w:rPr>
          <w:iCs/>
          <w:sz w:val="22"/>
          <w:szCs w:val="22"/>
          <w:lang w:val="en-US"/>
        </w:rPr>
        <w:t>l and environmental challenges; all this will be possible thanks to smarter, open Networks that will manage the complexity of</w:t>
      </w:r>
      <w:r>
        <w:rPr>
          <w:iCs/>
          <w:sz w:val="22"/>
          <w:szCs w:val="22"/>
          <w:lang w:val="en-US"/>
        </w:rPr>
        <w:t xml:space="preserve"> the interconnection while ensu</w:t>
      </w:r>
      <w:r w:rsidR="00105815">
        <w:rPr>
          <w:iCs/>
          <w:sz w:val="22"/>
          <w:szCs w:val="22"/>
          <w:lang w:val="en-US"/>
        </w:rPr>
        <w:t xml:space="preserve">ring the highest security, flexibility and availability. </w:t>
      </w:r>
    </w:p>
    <w:p w:rsidR="00105815" w:rsidRDefault="00105815" w:rsidP="00ED1026">
      <w:pPr>
        <w:jc w:val="both"/>
        <w:rPr>
          <w:iCs/>
          <w:sz w:val="22"/>
          <w:szCs w:val="22"/>
          <w:lang w:val="en-US"/>
        </w:rPr>
      </w:pPr>
    </w:p>
    <w:p w:rsidR="00105815" w:rsidRDefault="00105815" w:rsidP="00ED1026">
      <w:pPr>
        <w:jc w:val="both"/>
        <w:rPr>
          <w:iCs/>
          <w:sz w:val="22"/>
          <w:szCs w:val="22"/>
          <w:lang w:val="en-US"/>
        </w:rPr>
      </w:pPr>
      <w:r>
        <w:rPr>
          <w:iCs/>
          <w:sz w:val="22"/>
          <w:szCs w:val="22"/>
          <w:lang w:val="en-US"/>
        </w:rPr>
        <w:t xml:space="preserve">Cisco has been connecting the unconnected since 25 years from now, and will drive this new transformation: it has the experience to prepare the world to leverage the value and benefits of this new scenario and to confront the challenges it will pose. It has the innovation, the talent, the expertise, a unique ecosystem of partners and resellers, and can deliver the best solutions, services and business architecture to support all this. </w:t>
      </w:r>
    </w:p>
    <w:p w:rsidR="00105815" w:rsidRPr="00340EEB" w:rsidRDefault="00105815" w:rsidP="00105815">
      <w:pPr>
        <w:spacing w:before="100" w:beforeAutospacing="1" w:after="100" w:afterAutospacing="1"/>
        <w:jc w:val="both"/>
        <w:rPr>
          <w:b/>
          <w:iCs/>
          <w:sz w:val="22"/>
          <w:szCs w:val="22"/>
          <w:lang w:val="en-US"/>
        </w:rPr>
      </w:pPr>
      <w:r w:rsidRPr="00340EEB">
        <w:rPr>
          <w:b/>
          <w:iCs/>
          <w:sz w:val="22"/>
          <w:szCs w:val="22"/>
          <w:lang w:val="en-US"/>
        </w:rPr>
        <w:t xml:space="preserve">Corporate Social Responsibility @Cisco </w:t>
      </w:r>
    </w:p>
    <w:p w:rsidR="00105815" w:rsidRDefault="00105815" w:rsidP="00105815">
      <w:pPr>
        <w:spacing w:before="100" w:beforeAutospacing="1" w:after="100" w:afterAutospacing="1"/>
        <w:jc w:val="both"/>
        <w:rPr>
          <w:iCs/>
          <w:sz w:val="22"/>
          <w:szCs w:val="22"/>
          <w:lang w:val="en-US"/>
        </w:rPr>
      </w:pPr>
      <w:r w:rsidRPr="006512A7">
        <w:rPr>
          <w:iCs/>
          <w:sz w:val="22"/>
          <w:szCs w:val="22"/>
          <w:lang w:val="en-US"/>
        </w:rPr>
        <w:t xml:space="preserve">An even more connected world is an unprecedented opportunity to improve our society; education, healthcare, environment, economic development and </w:t>
      </w:r>
      <w:r w:rsidR="006512A7" w:rsidRPr="006512A7">
        <w:rPr>
          <w:iCs/>
          <w:sz w:val="22"/>
          <w:szCs w:val="22"/>
          <w:lang w:val="en-US"/>
        </w:rPr>
        <w:t xml:space="preserve">response to fundamental human needs are the main areas where the impact of the initiatives launched by Cisco and its employees is multiplied by the adoption of the same solutions that the company delivers to its customers. </w:t>
      </w:r>
    </w:p>
    <w:p w:rsidR="006512A7" w:rsidRPr="006512A7" w:rsidRDefault="006512A7" w:rsidP="00105815">
      <w:pPr>
        <w:spacing w:before="100" w:beforeAutospacing="1" w:after="100" w:afterAutospacing="1"/>
        <w:jc w:val="both"/>
        <w:rPr>
          <w:iCs/>
          <w:sz w:val="22"/>
          <w:szCs w:val="22"/>
          <w:lang w:val="en-US"/>
        </w:rPr>
      </w:pPr>
      <w:r>
        <w:rPr>
          <w:iCs/>
          <w:sz w:val="22"/>
          <w:szCs w:val="22"/>
          <w:lang w:val="en-US"/>
        </w:rPr>
        <w:t>This multiplying principle underlies the company’s Corporate Social Responsibility strategy: it is applied in its operations and production processes</w:t>
      </w:r>
      <w:proofErr w:type="gramStart"/>
      <w:r>
        <w:rPr>
          <w:iCs/>
          <w:sz w:val="22"/>
          <w:szCs w:val="22"/>
          <w:lang w:val="en-US"/>
        </w:rPr>
        <w:t>,  in</w:t>
      </w:r>
      <w:proofErr w:type="gramEnd"/>
      <w:r>
        <w:rPr>
          <w:iCs/>
          <w:sz w:val="22"/>
          <w:szCs w:val="22"/>
          <w:lang w:val="en-US"/>
        </w:rPr>
        <w:t xml:space="preserve"> the relations with employees, partners and suppliers, and in the </w:t>
      </w:r>
      <w:r w:rsidRPr="006512A7">
        <w:rPr>
          <w:iCs/>
          <w:sz w:val="22"/>
          <w:szCs w:val="22"/>
          <w:lang w:val="en-US"/>
        </w:rPr>
        <w:t xml:space="preserve">relation with the community. Key pillars of Cisco CSR are: </w:t>
      </w:r>
    </w:p>
    <w:p w:rsidR="006512A7" w:rsidRPr="006512A7" w:rsidRDefault="006512A7" w:rsidP="00105815">
      <w:pPr>
        <w:numPr>
          <w:ilvl w:val="0"/>
          <w:numId w:val="2"/>
        </w:numPr>
        <w:spacing w:before="100" w:beforeAutospacing="1" w:after="100" w:afterAutospacing="1"/>
        <w:jc w:val="both"/>
        <w:rPr>
          <w:iCs/>
          <w:sz w:val="22"/>
          <w:szCs w:val="22"/>
          <w:lang w:val="en-US"/>
        </w:rPr>
      </w:pPr>
      <w:r w:rsidRPr="006512A7">
        <w:rPr>
          <w:iCs/>
          <w:sz w:val="22"/>
          <w:szCs w:val="22"/>
          <w:lang w:val="en-US"/>
        </w:rPr>
        <w:t xml:space="preserve">In addressing governance and ethics issues, the promotion of responsible business practices at every level of the company </w:t>
      </w:r>
    </w:p>
    <w:p w:rsidR="006512A7" w:rsidRPr="006512A7" w:rsidRDefault="006512A7" w:rsidP="00105815">
      <w:pPr>
        <w:numPr>
          <w:ilvl w:val="0"/>
          <w:numId w:val="2"/>
        </w:numPr>
        <w:spacing w:before="100" w:beforeAutospacing="1" w:after="100" w:afterAutospacing="1"/>
        <w:jc w:val="both"/>
        <w:rPr>
          <w:iCs/>
          <w:sz w:val="22"/>
          <w:szCs w:val="22"/>
          <w:lang w:val="en-US"/>
        </w:rPr>
      </w:pPr>
      <w:r w:rsidRPr="006512A7">
        <w:rPr>
          <w:iCs/>
          <w:sz w:val="22"/>
          <w:szCs w:val="22"/>
          <w:lang w:val="en-US"/>
        </w:rPr>
        <w:t xml:space="preserve">Building sustainability, transparency and respect in our supply chain and suppliers ecosystem </w:t>
      </w:r>
    </w:p>
    <w:p w:rsidR="006512A7" w:rsidRPr="006512A7" w:rsidRDefault="006512A7" w:rsidP="00105815">
      <w:pPr>
        <w:numPr>
          <w:ilvl w:val="0"/>
          <w:numId w:val="2"/>
        </w:numPr>
        <w:spacing w:before="100" w:beforeAutospacing="1" w:after="100" w:afterAutospacing="1"/>
        <w:jc w:val="both"/>
        <w:rPr>
          <w:iCs/>
          <w:sz w:val="22"/>
          <w:szCs w:val="22"/>
          <w:lang w:val="en-US"/>
        </w:rPr>
      </w:pPr>
      <w:r w:rsidRPr="006512A7">
        <w:rPr>
          <w:iCs/>
          <w:sz w:val="22"/>
          <w:szCs w:val="22"/>
          <w:lang w:val="en-US"/>
        </w:rPr>
        <w:lastRenderedPageBreak/>
        <w:t xml:space="preserve">Creating an inclusive and diverse environment for our people, fostering both individual </w:t>
      </w:r>
      <w:proofErr w:type="spellStart"/>
      <w:r w:rsidRPr="006512A7">
        <w:rPr>
          <w:iCs/>
          <w:sz w:val="22"/>
          <w:szCs w:val="22"/>
          <w:lang w:val="en-US"/>
        </w:rPr>
        <w:t>well being</w:t>
      </w:r>
      <w:proofErr w:type="spellEnd"/>
      <w:r w:rsidRPr="006512A7">
        <w:rPr>
          <w:iCs/>
          <w:sz w:val="22"/>
          <w:szCs w:val="22"/>
          <w:lang w:val="en-US"/>
        </w:rPr>
        <w:t xml:space="preserve"> and professional growth.</w:t>
      </w:r>
    </w:p>
    <w:p w:rsidR="006512A7" w:rsidRPr="00E27BAC" w:rsidRDefault="006512A7" w:rsidP="00105815">
      <w:pPr>
        <w:numPr>
          <w:ilvl w:val="0"/>
          <w:numId w:val="2"/>
        </w:numPr>
        <w:spacing w:before="100" w:beforeAutospacing="1" w:after="100" w:afterAutospacing="1"/>
        <w:jc w:val="both"/>
        <w:rPr>
          <w:iCs/>
          <w:sz w:val="22"/>
          <w:szCs w:val="22"/>
          <w:lang w:val="en-US"/>
        </w:rPr>
      </w:pPr>
      <w:r w:rsidRPr="00E27BAC">
        <w:rPr>
          <w:iCs/>
          <w:sz w:val="22"/>
          <w:szCs w:val="22"/>
          <w:lang w:val="en-US"/>
        </w:rPr>
        <w:t xml:space="preserve">A comprehensive approach to environmental sustainability, minimizing the impact of our activities, e.g. clean energies and </w:t>
      </w:r>
      <w:r w:rsidR="00683677" w:rsidRPr="00E27BAC">
        <w:rPr>
          <w:iCs/>
          <w:sz w:val="22"/>
          <w:szCs w:val="22"/>
          <w:lang w:val="en-US"/>
        </w:rPr>
        <w:t xml:space="preserve">a </w:t>
      </w:r>
      <w:r w:rsidRPr="00E27BAC">
        <w:rPr>
          <w:iCs/>
          <w:sz w:val="22"/>
          <w:szCs w:val="22"/>
          <w:lang w:val="en-US"/>
        </w:rPr>
        <w:t xml:space="preserve">large scale adoption of collaboration technologies, to reduce travel and the related greenhouse gas emissions; </w:t>
      </w:r>
      <w:r w:rsidR="00683677" w:rsidRPr="00E27BAC">
        <w:rPr>
          <w:iCs/>
          <w:sz w:val="22"/>
          <w:szCs w:val="22"/>
          <w:lang w:val="en-US"/>
        </w:rPr>
        <w:t xml:space="preserve">this includes offering to our customers solutions helping them to achieve their environmental goals. </w:t>
      </w:r>
    </w:p>
    <w:p w:rsidR="006512A7" w:rsidRPr="00E27BAC" w:rsidRDefault="00683677" w:rsidP="00105815">
      <w:pPr>
        <w:numPr>
          <w:ilvl w:val="0"/>
          <w:numId w:val="2"/>
        </w:numPr>
        <w:spacing w:before="100" w:beforeAutospacing="1" w:after="100" w:afterAutospacing="1"/>
        <w:jc w:val="both"/>
        <w:rPr>
          <w:iCs/>
          <w:sz w:val="22"/>
          <w:szCs w:val="22"/>
          <w:lang w:val="en-US"/>
        </w:rPr>
      </w:pPr>
      <w:r w:rsidRPr="00E27BAC">
        <w:rPr>
          <w:iCs/>
          <w:sz w:val="22"/>
          <w:szCs w:val="22"/>
          <w:lang w:val="en-US"/>
        </w:rPr>
        <w:t>A commitment to win societal challenges, throug</w:t>
      </w:r>
      <w:r w:rsidR="00E27BAC">
        <w:rPr>
          <w:iCs/>
          <w:sz w:val="22"/>
          <w:szCs w:val="22"/>
          <w:lang w:val="en-US"/>
        </w:rPr>
        <w:t>h</w:t>
      </w:r>
      <w:r w:rsidRPr="00E27BAC">
        <w:rPr>
          <w:iCs/>
          <w:sz w:val="22"/>
          <w:szCs w:val="22"/>
          <w:lang w:val="en-US"/>
        </w:rPr>
        <w:t xml:space="preserve"> local and global initiatives – such as Cisco Networking Academy, a tra</w:t>
      </w:r>
      <w:r w:rsidR="00E27BAC">
        <w:rPr>
          <w:iCs/>
          <w:sz w:val="22"/>
          <w:szCs w:val="22"/>
          <w:lang w:val="en-US"/>
        </w:rPr>
        <w:t>i</w:t>
      </w:r>
      <w:r w:rsidRPr="00E27BAC">
        <w:rPr>
          <w:iCs/>
          <w:sz w:val="22"/>
          <w:szCs w:val="22"/>
          <w:lang w:val="en-US"/>
        </w:rPr>
        <w:t xml:space="preserve">ning program that allowed as of today 4,25 million students to achieve digital literacy or ICT professional training and certifications.  </w:t>
      </w:r>
    </w:p>
    <w:p w:rsidR="002443A6" w:rsidRPr="00340EEB" w:rsidRDefault="002443A6" w:rsidP="002443A6">
      <w:pPr>
        <w:pStyle w:val="Heading2"/>
        <w:rPr>
          <w:lang w:val="en-US"/>
        </w:rPr>
      </w:pPr>
      <w:r w:rsidRPr="00E27BAC">
        <w:rPr>
          <w:lang w:val="en-US"/>
        </w:rPr>
        <w:t>Cisco</w:t>
      </w:r>
      <w:r w:rsidRPr="00340EEB">
        <w:rPr>
          <w:lang w:val="en-US"/>
        </w:rPr>
        <w:t xml:space="preserve"> Italy </w:t>
      </w:r>
    </w:p>
    <w:p w:rsidR="002443A6" w:rsidRPr="00340EEB" w:rsidRDefault="002443A6" w:rsidP="002443A6">
      <w:pPr>
        <w:rPr>
          <w:lang w:val="en-US" w:eastAsia="en-US"/>
        </w:rPr>
      </w:pPr>
    </w:p>
    <w:p w:rsidR="002443A6" w:rsidRDefault="002443A6" w:rsidP="002443A6">
      <w:pPr>
        <w:spacing w:after="150"/>
        <w:jc w:val="both"/>
        <w:rPr>
          <w:sz w:val="22"/>
          <w:szCs w:val="22"/>
          <w:lang w:val="en-GB"/>
        </w:rPr>
      </w:pPr>
      <w:r w:rsidRPr="00426B12">
        <w:rPr>
          <w:sz w:val="22"/>
          <w:szCs w:val="22"/>
          <w:lang w:val="en-GB"/>
        </w:rPr>
        <w:t xml:space="preserve">Cisco opened its Italian branch in 1994 and it is led </w:t>
      </w:r>
      <w:r w:rsidRPr="00D82EF5">
        <w:rPr>
          <w:sz w:val="22"/>
          <w:szCs w:val="22"/>
          <w:lang w:val="en-GB"/>
        </w:rPr>
        <w:t xml:space="preserve">by </w:t>
      </w:r>
      <w:r w:rsidR="00C244B3">
        <w:rPr>
          <w:sz w:val="22"/>
          <w:szCs w:val="22"/>
          <w:lang w:val="en-GB"/>
        </w:rPr>
        <w:t>Agostino Santoni. In 21</w:t>
      </w:r>
      <w:r w:rsidR="00E27BAC">
        <w:rPr>
          <w:sz w:val="22"/>
          <w:szCs w:val="22"/>
          <w:lang w:val="en-GB"/>
        </w:rPr>
        <w:t xml:space="preserve"> </w:t>
      </w:r>
      <w:r w:rsidRPr="00426B12">
        <w:rPr>
          <w:sz w:val="22"/>
          <w:szCs w:val="22"/>
          <w:lang w:val="en-GB"/>
        </w:rPr>
        <w:t xml:space="preserve">years Cisco </w:t>
      </w:r>
      <w:smartTag w:uri="urn:schemas-microsoft-com:office:smarttags" w:element="country-region">
        <w:r w:rsidRPr="00426B12">
          <w:rPr>
            <w:sz w:val="22"/>
            <w:szCs w:val="22"/>
            <w:lang w:val="en-GB"/>
          </w:rPr>
          <w:t>Italy</w:t>
        </w:r>
      </w:smartTag>
      <w:r w:rsidRPr="00426B12">
        <w:rPr>
          <w:sz w:val="22"/>
          <w:szCs w:val="22"/>
          <w:lang w:val="en-GB"/>
        </w:rPr>
        <w:t xml:space="preserve"> has grown up from 12 to nearly 700 people in five offices: </w:t>
      </w:r>
      <w:proofErr w:type="spellStart"/>
      <w:r w:rsidRPr="00426B12">
        <w:rPr>
          <w:sz w:val="22"/>
          <w:szCs w:val="22"/>
          <w:lang w:val="en-GB"/>
        </w:rPr>
        <w:t>Vimercate</w:t>
      </w:r>
      <w:proofErr w:type="spellEnd"/>
      <w:r w:rsidRPr="00426B12">
        <w:rPr>
          <w:sz w:val="22"/>
          <w:szCs w:val="22"/>
          <w:lang w:val="en-GB"/>
        </w:rPr>
        <w:t xml:space="preserve"> (</w:t>
      </w:r>
      <w:smartTag w:uri="urn:schemas-microsoft-com:office:smarttags" w:element="City">
        <w:r w:rsidRPr="00426B12">
          <w:rPr>
            <w:sz w:val="22"/>
            <w:szCs w:val="22"/>
            <w:lang w:val="en-GB"/>
          </w:rPr>
          <w:t>Milan</w:t>
        </w:r>
      </w:smartTag>
      <w:r w:rsidRPr="00426B12">
        <w:rPr>
          <w:sz w:val="22"/>
          <w:szCs w:val="22"/>
          <w:lang w:val="en-GB"/>
        </w:rPr>
        <w:t xml:space="preserve">) the Italian </w:t>
      </w:r>
      <w:proofErr w:type="gramStart"/>
      <w:r w:rsidRPr="00426B12">
        <w:rPr>
          <w:sz w:val="22"/>
          <w:szCs w:val="22"/>
          <w:lang w:val="en-GB"/>
        </w:rPr>
        <w:t>headquarter</w:t>
      </w:r>
      <w:proofErr w:type="gramEnd"/>
      <w:r w:rsidRPr="00426B12">
        <w:rPr>
          <w:sz w:val="22"/>
          <w:szCs w:val="22"/>
          <w:lang w:val="en-GB"/>
        </w:rPr>
        <w:t xml:space="preserve">, </w:t>
      </w:r>
      <w:proofErr w:type="spellStart"/>
      <w:r w:rsidR="000020E0">
        <w:rPr>
          <w:sz w:val="22"/>
          <w:szCs w:val="22"/>
          <w:lang w:val="en-GB"/>
        </w:rPr>
        <w:t>Vimercate</w:t>
      </w:r>
      <w:proofErr w:type="spellEnd"/>
      <w:r w:rsidR="000020E0">
        <w:rPr>
          <w:sz w:val="22"/>
          <w:szCs w:val="22"/>
          <w:lang w:val="en-GB"/>
        </w:rPr>
        <w:t xml:space="preserve"> Cisco Photonics R&amp;D laboratory, </w:t>
      </w:r>
      <w:smartTag w:uri="urn:schemas-microsoft-com:office:smarttags" w:element="City">
        <w:r w:rsidRPr="00426B12">
          <w:rPr>
            <w:sz w:val="22"/>
            <w:szCs w:val="22"/>
            <w:lang w:val="en-GB"/>
          </w:rPr>
          <w:t>Rome</w:t>
        </w:r>
      </w:smartTag>
      <w:r w:rsidRPr="00426B12">
        <w:rPr>
          <w:sz w:val="22"/>
          <w:szCs w:val="22"/>
          <w:lang w:val="en-GB"/>
        </w:rPr>
        <w:t xml:space="preserve">, </w:t>
      </w:r>
      <w:smartTag w:uri="urn:schemas-microsoft-com:office:smarttags" w:element="City">
        <w:r w:rsidRPr="00426B12">
          <w:rPr>
            <w:sz w:val="22"/>
            <w:szCs w:val="22"/>
            <w:lang w:val="en-GB"/>
          </w:rPr>
          <w:t>Turin</w:t>
        </w:r>
      </w:smartTag>
      <w:r w:rsidRPr="00426B12">
        <w:rPr>
          <w:sz w:val="22"/>
          <w:szCs w:val="22"/>
          <w:lang w:val="en-GB"/>
        </w:rPr>
        <w:t>, Padua</w:t>
      </w:r>
      <w:r w:rsidR="000020E0">
        <w:rPr>
          <w:sz w:val="22"/>
          <w:szCs w:val="22"/>
          <w:lang w:val="en-GB"/>
        </w:rPr>
        <w:t>.</w:t>
      </w:r>
    </w:p>
    <w:p w:rsidR="00E27BAC" w:rsidRDefault="002443A6" w:rsidP="000A3202">
      <w:pPr>
        <w:spacing w:after="150"/>
        <w:jc w:val="both"/>
        <w:rPr>
          <w:sz w:val="22"/>
          <w:szCs w:val="22"/>
          <w:lang w:val="en-GB"/>
        </w:rPr>
      </w:pPr>
      <w:r>
        <w:rPr>
          <w:sz w:val="22"/>
          <w:szCs w:val="22"/>
          <w:lang w:val="en-GB"/>
        </w:rPr>
        <w:t>Cisco Italy is an active player in the Country development, supporting businesses</w:t>
      </w:r>
      <w:proofErr w:type="gramStart"/>
      <w:r>
        <w:rPr>
          <w:sz w:val="22"/>
          <w:szCs w:val="22"/>
          <w:lang w:val="en-GB"/>
        </w:rPr>
        <w:t>,  carriers</w:t>
      </w:r>
      <w:proofErr w:type="gramEnd"/>
      <w:r>
        <w:rPr>
          <w:sz w:val="22"/>
          <w:szCs w:val="22"/>
          <w:lang w:val="en-GB"/>
        </w:rPr>
        <w:t xml:space="preserve"> and </w:t>
      </w:r>
      <w:proofErr w:type="spellStart"/>
      <w:r>
        <w:rPr>
          <w:sz w:val="22"/>
          <w:szCs w:val="22"/>
          <w:lang w:val="en-GB"/>
        </w:rPr>
        <w:t>telcos</w:t>
      </w:r>
      <w:proofErr w:type="spellEnd"/>
      <w:r>
        <w:rPr>
          <w:sz w:val="22"/>
          <w:szCs w:val="22"/>
          <w:lang w:val="en-GB"/>
        </w:rPr>
        <w:t xml:space="preserve">, public sector and institutions to help them innovate, transform their business and operations models, stay competitive and grow – with a particular care for SMEs.  </w:t>
      </w:r>
      <w:r w:rsidR="00E27BAC">
        <w:rPr>
          <w:sz w:val="22"/>
          <w:szCs w:val="22"/>
          <w:lang w:val="en-GB"/>
        </w:rPr>
        <w:t xml:space="preserve"> </w:t>
      </w:r>
      <w:r>
        <w:rPr>
          <w:sz w:val="22"/>
          <w:szCs w:val="22"/>
          <w:lang w:val="en-GB"/>
        </w:rPr>
        <w:t xml:space="preserve">Cisco supports the digitalization of local Government and institutions and actively works for the fulfilment of Italian Digital Agenda, promoting the creation of new infrastructures, digital culture development and a wider access to the Internet.  </w:t>
      </w:r>
    </w:p>
    <w:p w:rsidR="00E27BAC" w:rsidRDefault="002443A6" w:rsidP="000A3202">
      <w:pPr>
        <w:spacing w:after="150"/>
        <w:jc w:val="both"/>
        <w:rPr>
          <w:sz w:val="22"/>
          <w:szCs w:val="22"/>
          <w:lang w:val="en-GB"/>
        </w:rPr>
      </w:pPr>
      <w:r>
        <w:rPr>
          <w:sz w:val="22"/>
          <w:szCs w:val="22"/>
          <w:lang w:val="en-GB"/>
        </w:rPr>
        <w:t xml:space="preserve">The company is committed to support and develop local talent and excellence, </w:t>
      </w:r>
      <w:proofErr w:type="gramStart"/>
      <w:r>
        <w:rPr>
          <w:sz w:val="22"/>
          <w:szCs w:val="22"/>
          <w:lang w:val="en-GB"/>
        </w:rPr>
        <w:t>through  the</w:t>
      </w:r>
      <w:proofErr w:type="gramEnd"/>
      <w:r>
        <w:rPr>
          <w:sz w:val="22"/>
          <w:szCs w:val="22"/>
          <w:lang w:val="en-GB"/>
        </w:rPr>
        <w:t xml:space="preserve"> collaboration with the best business and research organization and the investment in training skilled ICT professionals. To help foster access to education and professional opportunities, Cisco launched its Networking Academy Program in Italy since year 1997, dedicated to providing students with the education and resources they need to design, build and maintain the networks of today and of the future.</w:t>
      </w:r>
    </w:p>
    <w:p w:rsidR="002443A6" w:rsidRPr="000A3202" w:rsidRDefault="002443A6" w:rsidP="000A3202">
      <w:pPr>
        <w:spacing w:after="150"/>
        <w:jc w:val="both"/>
        <w:rPr>
          <w:sz w:val="22"/>
          <w:szCs w:val="22"/>
          <w:lang w:val="en-GB"/>
        </w:rPr>
      </w:pPr>
      <w:r>
        <w:rPr>
          <w:sz w:val="22"/>
          <w:szCs w:val="22"/>
          <w:lang w:val="en-GB"/>
        </w:rPr>
        <w:t xml:space="preserve"> In Italy the program has</w:t>
      </w:r>
      <w:r w:rsidR="000A3202">
        <w:rPr>
          <w:sz w:val="22"/>
          <w:szCs w:val="22"/>
          <w:lang w:val="en-GB"/>
        </w:rPr>
        <w:t xml:space="preserve"> 275 Active Academies with 20.300 + active students and 664 Instructors; since 1997, more than 70.000 students attended Italian academies and 13.400 obtained a certification. </w:t>
      </w:r>
    </w:p>
    <w:p w:rsidR="009C1905" w:rsidRPr="003651CB" w:rsidRDefault="002443A6" w:rsidP="009C1905">
      <w:pPr>
        <w:pStyle w:val="BodyTextIndent"/>
        <w:spacing w:line="240" w:lineRule="atLeast"/>
        <w:ind w:right="0" w:firstLine="0"/>
        <w:rPr>
          <w:rFonts w:ascii="Times New Roman" w:hAnsi="Times New Roman"/>
          <w:sz w:val="22"/>
          <w:szCs w:val="22"/>
          <w:lang w:val="en-US"/>
        </w:rPr>
      </w:pPr>
      <w:r w:rsidRPr="003651CB">
        <w:rPr>
          <w:rFonts w:ascii="Times New Roman" w:hAnsi="Times New Roman"/>
          <w:sz w:val="22"/>
          <w:szCs w:val="22"/>
          <w:lang w:val="en-US"/>
        </w:rPr>
        <w:t>Cisco Italy strives to create a top quality working environment, providing employees with benefits that foster a work-life balance</w:t>
      </w:r>
      <w:r w:rsidR="009C1905" w:rsidRPr="003651CB">
        <w:rPr>
          <w:rFonts w:ascii="Times New Roman" w:hAnsi="Times New Roman"/>
          <w:sz w:val="22"/>
          <w:szCs w:val="22"/>
          <w:lang w:val="en-US"/>
        </w:rPr>
        <w:t xml:space="preserve">– such as comprehensive health and wellness programs, professional development opportunities and support to volunteering activities in the communities they live in. The company ongoing commitment is confirmed by Great Place to </w:t>
      </w:r>
      <w:proofErr w:type="gramStart"/>
      <w:r w:rsidR="009C1905" w:rsidRPr="003651CB">
        <w:rPr>
          <w:rFonts w:ascii="Times New Roman" w:hAnsi="Times New Roman"/>
          <w:sz w:val="22"/>
          <w:szCs w:val="22"/>
          <w:lang w:val="en-US"/>
        </w:rPr>
        <w:t>Work</w:t>
      </w:r>
      <w:r w:rsidR="006E32BB">
        <w:rPr>
          <w:rFonts w:ascii="Times New Roman" w:hAnsi="Times New Roman"/>
          <w:sz w:val="22"/>
          <w:szCs w:val="22"/>
          <w:lang w:val="en-US"/>
        </w:rPr>
        <w:t xml:space="preserve"> </w:t>
      </w:r>
      <w:r w:rsidR="009C1905" w:rsidRPr="003651CB">
        <w:rPr>
          <w:rFonts w:ascii="Times New Roman" w:hAnsi="Times New Roman"/>
          <w:sz w:val="22"/>
          <w:szCs w:val="22"/>
          <w:lang w:val="en-US"/>
        </w:rPr>
        <w:t>,</w:t>
      </w:r>
      <w:proofErr w:type="gramEnd"/>
      <w:r w:rsidR="009C1905" w:rsidRPr="003651CB">
        <w:rPr>
          <w:rFonts w:ascii="Times New Roman" w:hAnsi="Times New Roman"/>
          <w:sz w:val="22"/>
          <w:szCs w:val="22"/>
          <w:lang w:val="en-US"/>
        </w:rPr>
        <w:t xml:space="preserve"> with Cisco</w:t>
      </w:r>
      <w:r w:rsidR="006E32BB">
        <w:rPr>
          <w:rFonts w:ascii="Times New Roman" w:hAnsi="Times New Roman"/>
          <w:sz w:val="22"/>
          <w:szCs w:val="22"/>
          <w:lang w:val="en-US"/>
        </w:rPr>
        <w:t xml:space="preserve"> Italy ranking at the 1st place in 2013 and 2014.</w:t>
      </w:r>
    </w:p>
    <w:p w:rsidR="002443A6" w:rsidRPr="00340EEB" w:rsidRDefault="002443A6" w:rsidP="002443A6">
      <w:pPr>
        <w:pStyle w:val="BodyTextIndent"/>
        <w:spacing w:line="240" w:lineRule="atLeast"/>
        <w:ind w:right="0" w:firstLine="0"/>
        <w:rPr>
          <w:rFonts w:ascii="Times New Roman" w:hAnsi="Times New Roman"/>
          <w:sz w:val="22"/>
          <w:szCs w:val="22"/>
          <w:lang w:val="en-US"/>
        </w:rPr>
      </w:pPr>
    </w:p>
    <w:p w:rsidR="002443A6" w:rsidRPr="00340EEB" w:rsidRDefault="009C1905" w:rsidP="002443A6">
      <w:pPr>
        <w:jc w:val="both"/>
        <w:rPr>
          <w:sz w:val="22"/>
          <w:szCs w:val="22"/>
          <w:lang w:val="en-US"/>
        </w:rPr>
      </w:pPr>
      <w:r w:rsidRPr="00340EEB">
        <w:rPr>
          <w:sz w:val="22"/>
          <w:szCs w:val="22"/>
          <w:lang w:val="en-US"/>
        </w:rPr>
        <w:t xml:space="preserve">For more info: </w:t>
      </w:r>
      <w:hyperlink r:id="rId7" w:history="1">
        <w:r w:rsidRPr="00340EEB">
          <w:rPr>
            <w:rStyle w:val="Hyperlink"/>
            <w:sz w:val="22"/>
            <w:szCs w:val="22"/>
            <w:lang w:val="en-US"/>
          </w:rPr>
          <w:t>www.cisco.com</w:t>
        </w:r>
      </w:hyperlink>
      <w:r w:rsidRPr="00340EEB">
        <w:rPr>
          <w:sz w:val="22"/>
          <w:szCs w:val="22"/>
          <w:lang w:val="en-US"/>
        </w:rPr>
        <w:t xml:space="preserve"> and </w:t>
      </w:r>
      <w:hyperlink r:id="rId8" w:history="1">
        <w:r w:rsidRPr="00340EEB">
          <w:rPr>
            <w:rStyle w:val="Hyperlink"/>
            <w:sz w:val="22"/>
            <w:szCs w:val="22"/>
            <w:lang w:val="en-US"/>
          </w:rPr>
          <w:t>www.cisco.com/it</w:t>
        </w:r>
      </w:hyperlink>
      <w:r w:rsidRPr="00340EEB">
        <w:rPr>
          <w:sz w:val="22"/>
          <w:szCs w:val="22"/>
          <w:lang w:val="en-US"/>
        </w:rPr>
        <w:t xml:space="preserve"> </w:t>
      </w:r>
    </w:p>
    <w:p w:rsidR="00ED1026" w:rsidRPr="00340EEB" w:rsidRDefault="00ED1026" w:rsidP="00ED1026">
      <w:pPr>
        <w:jc w:val="both"/>
        <w:rPr>
          <w:iCs/>
          <w:sz w:val="22"/>
          <w:szCs w:val="22"/>
          <w:lang w:val="en-US"/>
        </w:rPr>
      </w:pPr>
    </w:p>
    <w:p w:rsidR="00367DA4" w:rsidRPr="001717B8" w:rsidRDefault="00367DA4">
      <w:pPr>
        <w:rPr>
          <w:lang w:val="en-US"/>
        </w:rPr>
      </w:pPr>
    </w:p>
    <w:sectPr w:rsidR="00367DA4" w:rsidRPr="001717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42A11"/>
    <w:multiLevelType w:val="hybridMultilevel"/>
    <w:tmpl w:val="F4004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0A022C"/>
    <w:multiLevelType w:val="hybridMultilevel"/>
    <w:tmpl w:val="E94480BE"/>
    <w:lvl w:ilvl="0" w:tplc="48C63486">
      <w:start w:val="1"/>
      <w:numFmt w:val="bullet"/>
      <w:lvlText w:val="•"/>
      <w:lvlJc w:val="left"/>
      <w:pPr>
        <w:tabs>
          <w:tab w:val="num" w:pos="720"/>
        </w:tabs>
        <w:ind w:left="720" w:hanging="360"/>
      </w:pPr>
      <w:rPr>
        <w:rFonts w:ascii="Arial" w:hAnsi="Arial" w:hint="default"/>
      </w:rPr>
    </w:lvl>
    <w:lvl w:ilvl="1" w:tplc="6100934A">
      <w:start w:val="1"/>
      <w:numFmt w:val="bullet"/>
      <w:lvlText w:val="•"/>
      <w:lvlJc w:val="left"/>
      <w:pPr>
        <w:tabs>
          <w:tab w:val="num" w:pos="1440"/>
        </w:tabs>
        <w:ind w:left="1440" w:hanging="360"/>
      </w:pPr>
      <w:rPr>
        <w:rFonts w:ascii="Arial" w:hAnsi="Arial" w:hint="default"/>
      </w:rPr>
    </w:lvl>
    <w:lvl w:ilvl="2" w:tplc="FC282192">
      <w:start w:val="1"/>
      <w:numFmt w:val="bullet"/>
      <w:lvlText w:val="•"/>
      <w:lvlJc w:val="left"/>
      <w:pPr>
        <w:tabs>
          <w:tab w:val="num" w:pos="2160"/>
        </w:tabs>
        <w:ind w:left="2160" w:hanging="360"/>
      </w:pPr>
      <w:rPr>
        <w:rFonts w:ascii="Arial" w:hAnsi="Arial" w:hint="default"/>
      </w:rPr>
    </w:lvl>
    <w:lvl w:ilvl="3" w:tplc="2286B91A" w:tentative="1">
      <w:start w:val="1"/>
      <w:numFmt w:val="bullet"/>
      <w:lvlText w:val="•"/>
      <w:lvlJc w:val="left"/>
      <w:pPr>
        <w:tabs>
          <w:tab w:val="num" w:pos="2880"/>
        </w:tabs>
        <w:ind w:left="2880" w:hanging="360"/>
      </w:pPr>
      <w:rPr>
        <w:rFonts w:ascii="Arial" w:hAnsi="Arial" w:hint="default"/>
      </w:rPr>
    </w:lvl>
    <w:lvl w:ilvl="4" w:tplc="CB284D12" w:tentative="1">
      <w:start w:val="1"/>
      <w:numFmt w:val="bullet"/>
      <w:lvlText w:val="•"/>
      <w:lvlJc w:val="left"/>
      <w:pPr>
        <w:tabs>
          <w:tab w:val="num" w:pos="3600"/>
        </w:tabs>
        <w:ind w:left="3600" w:hanging="360"/>
      </w:pPr>
      <w:rPr>
        <w:rFonts w:ascii="Arial" w:hAnsi="Arial" w:hint="default"/>
      </w:rPr>
    </w:lvl>
    <w:lvl w:ilvl="5" w:tplc="0E2AD41A" w:tentative="1">
      <w:start w:val="1"/>
      <w:numFmt w:val="bullet"/>
      <w:lvlText w:val="•"/>
      <w:lvlJc w:val="left"/>
      <w:pPr>
        <w:tabs>
          <w:tab w:val="num" w:pos="4320"/>
        </w:tabs>
        <w:ind w:left="4320" w:hanging="360"/>
      </w:pPr>
      <w:rPr>
        <w:rFonts w:ascii="Arial" w:hAnsi="Arial" w:hint="default"/>
      </w:rPr>
    </w:lvl>
    <w:lvl w:ilvl="6" w:tplc="8334DBAE" w:tentative="1">
      <w:start w:val="1"/>
      <w:numFmt w:val="bullet"/>
      <w:lvlText w:val="•"/>
      <w:lvlJc w:val="left"/>
      <w:pPr>
        <w:tabs>
          <w:tab w:val="num" w:pos="5040"/>
        </w:tabs>
        <w:ind w:left="5040" w:hanging="360"/>
      </w:pPr>
      <w:rPr>
        <w:rFonts w:ascii="Arial" w:hAnsi="Arial" w:hint="default"/>
      </w:rPr>
    </w:lvl>
    <w:lvl w:ilvl="7" w:tplc="4EC08F3A" w:tentative="1">
      <w:start w:val="1"/>
      <w:numFmt w:val="bullet"/>
      <w:lvlText w:val="•"/>
      <w:lvlJc w:val="left"/>
      <w:pPr>
        <w:tabs>
          <w:tab w:val="num" w:pos="5760"/>
        </w:tabs>
        <w:ind w:left="5760" w:hanging="360"/>
      </w:pPr>
      <w:rPr>
        <w:rFonts w:ascii="Arial" w:hAnsi="Arial" w:hint="default"/>
      </w:rPr>
    </w:lvl>
    <w:lvl w:ilvl="8" w:tplc="31E4653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B8"/>
    <w:rsid w:val="000020E0"/>
    <w:rsid w:val="000A3202"/>
    <w:rsid w:val="00105815"/>
    <w:rsid w:val="001717B8"/>
    <w:rsid w:val="002443A6"/>
    <w:rsid w:val="00340EEB"/>
    <w:rsid w:val="003651CB"/>
    <w:rsid w:val="00367DA4"/>
    <w:rsid w:val="006512A7"/>
    <w:rsid w:val="00683677"/>
    <w:rsid w:val="006E32BB"/>
    <w:rsid w:val="009C1905"/>
    <w:rsid w:val="00C244B3"/>
    <w:rsid w:val="00E27BAC"/>
    <w:rsid w:val="00ED1026"/>
    <w:rsid w:val="00F54B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7B8"/>
    <w:pPr>
      <w:spacing w:after="0" w:line="240" w:lineRule="auto"/>
    </w:pPr>
    <w:rPr>
      <w:rFonts w:ascii="Times New Roman" w:eastAsia="Times New Roman" w:hAnsi="Times New Roman" w:cs="Times New Roman"/>
      <w:sz w:val="24"/>
      <w:szCs w:val="24"/>
      <w:lang w:eastAsia="it-IT"/>
    </w:rPr>
  </w:style>
  <w:style w:type="paragraph" w:styleId="Heading2">
    <w:name w:val="heading 2"/>
    <w:basedOn w:val="Normal"/>
    <w:next w:val="Normal"/>
    <w:link w:val="Heading2Char"/>
    <w:qFormat/>
    <w:rsid w:val="002443A6"/>
    <w:pPr>
      <w:keepNext/>
      <w:spacing w:line="240" w:lineRule="atLeast"/>
      <w:jc w:val="both"/>
      <w:outlineLvl w:val="1"/>
    </w:pPr>
    <w:rPr>
      <w:b/>
      <w:bCs/>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7B8"/>
    <w:rPr>
      <w:rFonts w:ascii="Tahoma" w:hAnsi="Tahoma" w:cs="Tahoma"/>
      <w:sz w:val="16"/>
      <w:szCs w:val="16"/>
    </w:rPr>
  </w:style>
  <w:style w:type="character" w:customStyle="1" w:styleId="BalloonTextChar">
    <w:name w:val="Balloon Text Char"/>
    <w:basedOn w:val="DefaultParagraphFont"/>
    <w:link w:val="BalloonText"/>
    <w:uiPriority w:val="99"/>
    <w:semiHidden/>
    <w:rsid w:val="001717B8"/>
    <w:rPr>
      <w:rFonts w:ascii="Tahoma" w:eastAsia="Times New Roman" w:hAnsi="Tahoma" w:cs="Tahoma"/>
      <w:sz w:val="16"/>
      <w:szCs w:val="16"/>
      <w:lang w:eastAsia="it-IT"/>
    </w:rPr>
  </w:style>
  <w:style w:type="paragraph" w:styleId="ListParagraph">
    <w:name w:val="List Paragraph"/>
    <w:basedOn w:val="Normal"/>
    <w:uiPriority w:val="34"/>
    <w:qFormat/>
    <w:rsid w:val="001717B8"/>
    <w:pPr>
      <w:ind w:left="720"/>
      <w:contextualSpacing/>
    </w:pPr>
    <w:rPr>
      <w:lang w:val="en-US" w:eastAsia="en-US"/>
    </w:rPr>
  </w:style>
  <w:style w:type="character" w:customStyle="1" w:styleId="Heading2Char">
    <w:name w:val="Heading 2 Char"/>
    <w:basedOn w:val="DefaultParagraphFont"/>
    <w:link w:val="Heading2"/>
    <w:rsid w:val="002443A6"/>
    <w:rPr>
      <w:rFonts w:ascii="Times New Roman" w:eastAsia="Times New Roman" w:hAnsi="Times New Roman" w:cs="Times New Roman"/>
      <w:b/>
      <w:bCs/>
      <w:lang w:val="en-GB"/>
    </w:rPr>
  </w:style>
  <w:style w:type="paragraph" w:styleId="BodyTextIndent">
    <w:name w:val="Body Text Indent"/>
    <w:basedOn w:val="Normal"/>
    <w:link w:val="BodyTextIndentChar"/>
    <w:rsid w:val="002443A6"/>
    <w:pPr>
      <w:ind w:right="-1" w:firstLine="284"/>
      <w:jc w:val="both"/>
    </w:pPr>
    <w:rPr>
      <w:rFonts w:ascii="Bookman Old Style" w:hAnsi="Bookman Old Style"/>
      <w:szCs w:val="20"/>
      <w:lang w:eastAsia="en-US"/>
    </w:rPr>
  </w:style>
  <w:style w:type="character" w:customStyle="1" w:styleId="BodyTextIndentChar">
    <w:name w:val="Body Text Indent Char"/>
    <w:basedOn w:val="DefaultParagraphFont"/>
    <w:link w:val="BodyTextIndent"/>
    <w:rsid w:val="002443A6"/>
    <w:rPr>
      <w:rFonts w:ascii="Bookman Old Style" w:eastAsia="Times New Roman" w:hAnsi="Bookman Old Style" w:cs="Times New Roman"/>
      <w:sz w:val="24"/>
      <w:szCs w:val="20"/>
    </w:rPr>
  </w:style>
  <w:style w:type="character" w:styleId="Hyperlink">
    <w:name w:val="Hyperlink"/>
    <w:basedOn w:val="DefaultParagraphFont"/>
    <w:uiPriority w:val="99"/>
    <w:unhideWhenUsed/>
    <w:rsid w:val="009C19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7B8"/>
    <w:pPr>
      <w:spacing w:after="0" w:line="240" w:lineRule="auto"/>
    </w:pPr>
    <w:rPr>
      <w:rFonts w:ascii="Times New Roman" w:eastAsia="Times New Roman" w:hAnsi="Times New Roman" w:cs="Times New Roman"/>
      <w:sz w:val="24"/>
      <w:szCs w:val="24"/>
      <w:lang w:eastAsia="it-IT"/>
    </w:rPr>
  </w:style>
  <w:style w:type="paragraph" w:styleId="Heading2">
    <w:name w:val="heading 2"/>
    <w:basedOn w:val="Normal"/>
    <w:next w:val="Normal"/>
    <w:link w:val="Heading2Char"/>
    <w:qFormat/>
    <w:rsid w:val="002443A6"/>
    <w:pPr>
      <w:keepNext/>
      <w:spacing w:line="240" w:lineRule="atLeast"/>
      <w:jc w:val="both"/>
      <w:outlineLvl w:val="1"/>
    </w:pPr>
    <w:rPr>
      <w:b/>
      <w:bCs/>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7B8"/>
    <w:rPr>
      <w:rFonts w:ascii="Tahoma" w:hAnsi="Tahoma" w:cs="Tahoma"/>
      <w:sz w:val="16"/>
      <w:szCs w:val="16"/>
    </w:rPr>
  </w:style>
  <w:style w:type="character" w:customStyle="1" w:styleId="BalloonTextChar">
    <w:name w:val="Balloon Text Char"/>
    <w:basedOn w:val="DefaultParagraphFont"/>
    <w:link w:val="BalloonText"/>
    <w:uiPriority w:val="99"/>
    <w:semiHidden/>
    <w:rsid w:val="001717B8"/>
    <w:rPr>
      <w:rFonts w:ascii="Tahoma" w:eastAsia="Times New Roman" w:hAnsi="Tahoma" w:cs="Tahoma"/>
      <w:sz w:val="16"/>
      <w:szCs w:val="16"/>
      <w:lang w:eastAsia="it-IT"/>
    </w:rPr>
  </w:style>
  <w:style w:type="paragraph" w:styleId="ListParagraph">
    <w:name w:val="List Paragraph"/>
    <w:basedOn w:val="Normal"/>
    <w:uiPriority w:val="34"/>
    <w:qFormat/>
    <w:rsid w:val="001717B8"/>
    <w:pPr>
      <w:ind w:left="720"/>
      <w:contextualSpacing/>
    </w:pPr>
    <w:rPr>
      <w:lang w:val="en-US" w:eastAsia="en-US"/>
    </w:rPr>
  </w:style>
  <w:style w:type="character" w:customStyle="1" w:styleId="Heading2Char">
    <w:name w:val="Heading 2 Char"/>
    <w:basedOn w:val="DefaultParagraphFont"/>
    <w:link w:val="Heading2"/>
    <w:rsid w:val="002443A6"/>
    <w:rPr>
      <w:rFonts w:ascii="Times New Roman" w:eastAsia="Times New Roman" w:hAnsi="Times New Roman" w:cs="Times New Roman"/>
      <w:b/>
      <w:bCs/>
      <w:lang w:val="en-GB"/>
    </w:rPr>
  </w:style>
  <w:style w:type="paragraph" w:styleId="BodyTextIndent">
    <w:name w:val="Body Text Indent"/>
    <w:basedOn w:val="Normal"/>
    <w:link w:val="BodyTextIndentChar"/>
    <w:rsid w:val="002443A6"/>
    <w:pPr>
      <w:ind w:right="-1" w:firstLine="284"/>
      <w:jc w:val="both"/>
    </w:pPr>
    <w:rPr>
      <w:rFonts w:ascii="Bookman Old Style" w:hAnsi="Bookman Old Style"/>
      <w:szCs w:val="20"/>
      <w:lang w:eastAsia="en-US"/>
    </w:rPr>
  </w:style>
  <w:style w:type="character" w:customStyle="1" w:styleId="BodyTextIndentChar">
    <w:name w:val="Body Text Indent Char"/>
    <w:basedOn w:val="DefaultParagraphFont"/>
    <w:link w:val="BodyTextIndent"/>
    <w:rsid w:val="002443A6"/>
    <w:rPr>
      <w:rFonts w:ascii="Bookman Old Style" w:eastAsia="Times New Roman" w:hAnsi="Bookman Old Style" w:cs="Times New Roman"/>
      <w:sz w:val="24"/>
      <w:szCs w:val="20"/>
    </w:rPr>
  </w:style>
  <w:style w:type="character" w:styleId="Hyperlink">
    <w:name w:val="Hyperlink"/>
    <w:basedOn w:val="DefaultParagraphFont"/>
    <w:uiPriority w:val="99"/>
    <w:unhideWhenUsed/>
    <w:rsid w:val="009C1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it" TargetMode="External"/><Relationship Id="rId3" Type="http://schemas.microsoft.com/office/2007/relationships/stylesWithEffects" Target="stylesWithEffects.xml"/><Relationship Id="rId7" Type="http://schemas.openxmlformats.org/officeDocument/2006/relationships/hyperlink" Target="http://www.cis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949</Words>
  <Characters>5415</Characters>
  <Application>Microsoft Office Word</Application>
  <DocSecurity>0</DocSecurity>
  <Lines>45</Lines>
  <Paragraphs>12</Paragraphs>
  <ScaleCrop>false</ScaleCrop>
  <HeadingPairs>
    <vt:vector size="6" baseType="variant">
      <vt:variant>
        <vt:lpstr>Title</vt:lpstr>
      </vt:variant>
      <vt:variant>
        <vt:i4>1</vt:i4>
      </vt:variant>
      <vt:variant>
        <vt:lpstr>Titolo</vt:lpstr>
      </vt:variant>
      <vt:variant>
        <vt:i4>1</vt:i4>
      </vt:variant>
      <vt:variant>
        <vt:lpstr>Intestazioni</vt:lpstr>
      </vt:variant>
      <vt:variant>
        <vt:i4>1</vt:i4>
      </vt:variant>
    </vt:vector>
  </HeadingPairs>
  <TitlesOfParts>
    <vt:vector size="3" baseType="lpstr">
      <vt:lpstr/>
      <vt:lpstr/>
      <vt:lpstr>    Cisco Italy </vt:lpstr>
    </vt:vector>
  </TitlesOfParts>
  <Company>Cisco Systems</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Caterina Ferrara</dc:creator>
  <cp:lastModifiedBy>gquaglie</cp:lastModifiedBy>
  <cp:revision>2</cp:revision>
  <dcterms:created xsi:type="dcterms:W3CDTF">2015-02-11T10:19:00Z</dcterms:created>
  <dcterms:modified xsi:type="dcterms:W3CDTF">2015-02-11T10:19:00Z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Jive_VersionGuid" pid="2">
    <vt:lpwstr>72b1c562-41a8-4d68-839c-e03cb7d84592</vt:lpwstr>
  </property>
  <property fmtid="{D5CDD505-2E9C-101B-9397-08002B2CF9AE}" name="Offisync_UniqueId" pid="3">
    <vt:lpwstr>832923</vt:lpwstr>
  </property>
  <property fmtid="{D5CDD505-2E9C-101B-9397-08002B2CF9AE}" name="Offisync_UpdateToken" pid="4">
    <vt:lpwstr>1</vt:lpwstr>
  </property>
  <property fmtid="{D5CDD505-2E9C-101B-9397-08002B2CF9AE}" name="Jive_LatestUserAccountName" pid="5">
    <vt:lpwstr>amosleh</vt:lpwstr>
  </property>
  <property fmtid="{D5CDD505-2E9C-101B-9397-08002B2CF9AE}" name="Offisync_ServerID" pid="6">
    <vt:lpwstr>07841bbc-cd3c-4a76-827f-75a2226890f4</vt:lpwstr>
  </property>
  <property fmtid="{D5CDD505-2E9C-101B-9397-08002B2CF9AE}" name="Offisync_ProviderInitializationData" pid="7">
    <vt:lpwstr>https://cisco.jiveon.com</vt:lpwstr>
  </property>
</Properties>
</file>