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Mullen Library · Patron Sign-In — Documentation</w:t>
      </w:r>
    </w:p>
    <w:p>
      <w:r>
        <w:rPr>
          <w:b/>
        </w:rPr>
        <w:t>Version 1.0.0</w:t>
      </w:r>
      <w:r>
        <w:t xml:space="preserve"> · The Catholic University of America — University Libraries, Mullen Library</w:t>
      </w:r>
    </w:p>
    <w:p>
      <w:r>
        <w:t>This is the technical and operational reference for the welcome-desk check-in app.</w:t>
      </w:r>
    </w:p>
    <w:p>
      <w:r>
        <w:t>For a quick start, see README.md. For what changed, see CHANGELOG.md.</w:t>
      </w:r>
    </w:p>
    <w:p>
      <w:pPr>
        <w:pStyle w:val="Heading2"/>
      </w:pPr>
      <w:r>
        <w:t>1. Overview</w:t>
      </w:r>
    </w:p>
    <w:p>
      <w:r>
        <w:t>The app replaces a manually filled Google Form that welcome-desk staff complete for</w:t>
      </w:r>
    </w:p>
    <w:p>
      <w:r>
        <w:t xml:space="preserve">every visitor (which caused entrance queues). It is a </w:t>
      </w:r>
      <w:r>
        <w:rPr>
          <w:b/>
        </w:rPr>
        <w:t>single-page web app</w:t>
      </w:r>
      <w:r>
        <w:t>,</w:t>
      </w:r>
    </w:p>
    <w:p>
      <w:r>
        <w:t xml:space="preserve">operated by staff, that appends rows to the existing responses </w:t>
      </w:r>
      <w:r>
        <w:rPr>
          <w:b/>
        </w:rPr>
        <w:t>Google Sheet</w:t>
      </w:r>
      <w:r>
        <w:t xml:space="preserve"> via a</w:t>
      </w:r>
    </w:p>
    <w:p>
      <w:r>
        <w:rPr>
          <w:b/>
        </w:rPr>
        <w:t>Google Apps Script</w:t>
      </w:r>
      <w:r>
        <w:t xml:space="preserve"> web-app endpoint — so every downstream report and process that</w:t>
      </w:r>
    </w:p>
    <w:p>
      <w:r>
        <w:t>already reads the Sheet keeps working unchanged.</w:t>
      </w:r>
    </w:p>
    <w:p>
      <w:pPr>
        <w:pStyle w:val="ListBullet"/>
      </w:pPr>
      <w:r>
        <w:rPr>
          <w:b/>
        </w:rPr>
        <w:t>Audience:</w:t>
      </w:r>
      <w:r>
        <w:t xml:space="preserve"> welcome-desk staff (not self-service).</w:t>
      </w:r>
    </w:p>
    <w:p>
      <w:pPr>
        <w:pStyle w:val="ListBullet"/>
      </w:pPr>
      <w:r>
        <w:rPr>
          <w:b/>
        </w:rPr>
        <w:t>Devices:</w:t>
      </w:r>
      <w:r>
        <w:t xml:space="preserve"> Chrome on the desk PC, or an Android tablet (installable as a PWA).</w:t>
      </w:r>
    </w:p>
    <w:p>
      <w:pPr>
        <w:pStyle w:val="ListBullet"/>
      </w:pPr>
      <w:r>
        <w:rPr>
          <w:b/>
        </w:rPr>
        <w:t>Backend:</w:t>
      </w:r>
      <w:r>
        <w:t xml:space="preserve"> the existing Google Sheet, unchanged in structure.</w:t>
      </w:r>
    </w:p>
    <w:p>
      <w:pPr>
        <w:pStyle w:val="Heading2"/>
      </w:pPr>
      <w:r>
        <w:t>2. Architecture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┌─────────────────────────────┐         JSONP over GET          ┌──────────────────────┐</w:t>
        <w:br/>
        <w:t>│  Single-page app (browser)  │  ───────────────────────────▶   │  Apps Script web app │</w:t>
        <w:br/>
        <w:t>│  index.html + config.js     │     check-in / roster / lookup   │  (Code.gs, /exec)    │</w:t>
        <w:br/>
        <w:t>│  app.js · aamva.js ·        │  ◀───────────────────────────   │                      │</w:t>
        <w:br/>
        <w:t>│  passport.js · styles.css   │            JSON result           └───────────┬──────────┘</w:t>
        <w:br/>
        <w:t>└──────────────┬──────────────┘                                              │</w:t>
        <w:br/>
        <w:t xml:space="preserve">               │ offline queue (localStorage)                                │ openById</w:t>
        <w:br/>
        <w:t xml:space="preserve">               ▼                                                             ▼</w:t>
        <w:br/>
        <w:t xml:space="preserve">        browser storage                                          Google Sheet ("Form responses 1")</w:t>
      </w:r>
    </w:p>
    <w:p>
      <w:r>
        <w:rPr>
          <w:b/>
        </w:rPr>
        <w:t>Why JSONP over GET?</w:t>
      </w:r>
      <w:r>
        <w:t xml:space="preserve"> A </w:t>
      </w:r>
      <w:r>
        <w:rPr>
          <w:rFonts w:ascii="Consolas" w:hAnsi="Consolas"/>
          <w:sz w:val="20"/>
        </w:rPr>
        <w:t>no-cors</w:t>
      </w:r>
      <w:r>
        <w:t xml:space="preserve"> POST is write-only and unverifiable, and Google's</w:t>
      </w:r>
    </w:p>
    <w:p>
      <w:r>
        <w:t xml:space="preserve">endpoints answer with a redirect that a </w:t>
      </w:r>
      <w:r>
        <w:rPr>
          <w:rFonts w:ascii="Consolas" w:hAnsi="Consolas"/>
          <w:sz w:val="20"/>
        </w:rPr>
        <w:t>fetch</w:t>
      </w:r>
      <w:r>
        <w:t xml:space="preserve"> cannot follow cross-origin. A GET with</w:t>
      </w:r>
    </w:p>
    <w:p>
      <w:r>
        <w:t xml:space="preserve">a JSONP </w:t>
      </w:r>
      <w:r>
        <w:rPr>
          <w:rFonts w:ascii="Consolas" w:hAnsi="Consolas"/>
          <w:sz w:val="20"/>
        </w:rPr>
        <w:t>callback</w:t>
      </w:r>
      <w:r>
        <w:t xml:space="preserve"> parameter clears the redirect cleanly and returns a real, readable</w:t>
      </w:r>
    </w:p>
    <w:p>
      <w:r>
        <w:t>result, so the app can confirm each write succeeded.</w:t>
      </w:r>
    </w:p>
    <w:p>
      <w:pPr>
        <w:pStyle w:val="Heading3"/>
      </w:pPr>
      <w:r>
        <w:t>Data flow</w:t>
      </w:r>
    </w:p>
    <w:p>
      <w:pPr>
        <w:pStyle w:val="ListNumber"/>
      </w:pPr>
      <w:r>
        <w:t>Staff scan a barcode, scan a passport, or type into the form.</w:t>
      </w:r>
    </w:p>
    <w:p>
      <w:pPr>
        <w:pStyle w:val="ListNumber"/>
      </w:pPr>
      <w:r>
        <w:t xml:space="preserve">On submit, the app sends the row as GET query params with a </w:t>
      </w:r>
      <w:r>
        <w:rPr>
          <w:rFonts w:ascii="Consolas" w:hAnsi="Consolas"/>
          <w:sz w:val="20"/>
        </w:rPr>
        <w:t>callback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Code.gs</w:t>
      </w:r>
      <w:r>
        <w:t xml:space="preserve"> </w:t>
      </w:r>
      <w:r>
        <w:rPr>
          <w:b/>
        </w:rPr>
        <w:t>upserts</w:t>
      </w:r>
      <w:r>
        <w:t xml:space="preserve"> the row into the Sheet (update existing ID, else append) and</w:t>
      </w:r>
    </w:p>
    <w:p>
      <w:r>
        <w:t xml:space="preserve">returns </w:t>
      </w:r>
      <w:r>
        <w:rPr>
          <w:rFonts w:ascii="Consolas" w:hAnsi="Consolas"/>
          <w:sz w:val="20"/>
        </w:rPr>
        <w:t>{ok:true, updated:…}</w:t>
      </w:r>
      <w:r>
        <w:t>.</w:t>
      </w:r>
    </w:p>
    <w:p>
      <w:pPr>
        <w:pStyle w:val="ListNumber"/>
      </w:pPr>
      <w:r>
        <w:t>If the endpoint is missing or the network is down, the row is queued in</w:t>
      </w:r>
    </w:p>
    <w:p>
      <w:r>
        <w:rPr>
          <w:rFonts w:ascii="Consolas" w:hAnsi="Consolas"/>
          <w:sz w:val="20"/>
        </w:rPr>
        <w:t>localStorage</w:t>
      </w:r>
      <w:r>
        <w:t xml:space="preserve"> and flushed automatically once connectivity returns.</w:t>
      </w:r>
    </w:p>
    <w:p>
      <w:pPr>
        <w:pStyle w:val="ListNumber"/>
      </w:pPr>
      <w:r>
        <w:t xml:space="preserve">For autofill, the app fetches a </w:t>
      </w:r>
      <w:r>
        <w:rPr>
          <w:b/>
        </w:rPr>
        <w:t>roster</w:t>
      </w:r>
      <w:r>
        <w:t xml:space="preserve"> (one entry per visitor) and does live</w:t>
      </w:r>
    </w:p>
    <w:p>
      <w:r>
        <w:t xml:space="preserve">single-record </w:t>
      </w:r>
      <w:r>
        <w:rPr>
          <w:b/>
        </w:rPr>
        <w:t>lookups</w:t>
      </w:r>
      <w:r>
        <w:t xml:space="preserve"> by ID Number.</w:t>
      </w:r>
    </w:p>
    <w:p>
      <w:pPr>
        <w:pStyle w:val="Heading2"/>
      </w:pPr>
      <w:r>
        <w:t>3.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index.html</w:t>
            </w:r>
          </w:p>
        </w:tc>
        <w:tc>
          <w:tcPr>
            <w:tcW w:type="dxa" w:w="4320"/>
          </w:tcPr>
          <w:p>
            <w:r/>
            <w:r>
              <w:t>App shell: scan box, check-in form, recent panel, settings &amp; camera dialogs.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app.js</w:t>
            </w:r>
          </w:p>
        </w:tc>
        <w:tc>
          <w:tcPr>
            <w:tcW w:type="dxa" w:w="4320"/>
          </w:tcPr>
          <w:p>
            <w:r/>
            <w:r>
              <w:t>Front-end logic — entry, validation, defaults, autofill, submit, offline queue, toasts.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config.js</w:t>
            </w:r>
          </w:p>
        </w:tc>
        <w:tc>
          <w:tcPr>
            <w:tcW w:type="dxa" w:w="4320"/>
          </w:tcPr>
          <w:p>
            <w:r/>
            <w:r>
              <w:t xml:space="preserve">All site-specific configuration (ID types, sub-lists, auto-issuer, defaults). </w:t>
            </w:r>
            <w:r>
              <w:rPr>
                <w:b/>
              </w:rPr>
              <w:t>Edit this to retarget the app.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aamva.js</w:t>
            </w:r>
          </w:p>
        </w:tc>
        <w:tc>
          <w:tcPr>
            <w:tcW w:type="dxa" w:w="4320"/>
          </w:tcPr>
          <w:p>
            <w:r/>
            <w:r>
              <w:t>Parses AAMVA PDF417 barcodes (US/Canada State IDs &amp; licenses) into form fields.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passport.js</w:t>
            </w:r>
          </w:p>
        </w:tc>
        <w:tc>
          <w:tcPr>
            <w:tcW w:type="dxa" w:w="4320"/>
          </w:tcPr>
          <w:p>
            <w:r/>
            <w:r>
              <w:t xml:space="preserve">Reads passport MRZ via the </w:t>
            </w:r>
            <w:r>
              <w:rPr>
                <w:rFonts w:ascii="Consolas" w:hAnsi="Consolas"/>
                <w:sz w:val="20"/>
              </w:rPr>
              <w:t>mrz</w:t>
            </w:r>
            <w:r>
              <w:t xml:space="preserve"> library and maps it to form fields.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styles.css</w:t>
            </w:r>
          </w:p>
        </w:tc>
        <w:tc>
          <w:tcPr>
            <w:tcW w:type="dxa" w:w="4320"/>
          </w:tcPr>
          <w:p>
            <w:r/>
            <w:r>
              <w:t>Material 3 / Material You styling, CUA branding, responsive tablet layout.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server.js</w:t>
            </w:r>
          </w:p>
        </w:tc>
        <w:tc>
          <w:tcPr>
            <w:tcW w:type="dxa" w:w="4320"/>
          </w:tcPr>
          <w:p>
            <w:r/>
            <w:r>
              <w:t xml:space="preserve">Zero-dependency static server on </w:t>
            </w:r>
            <w:r>
              <w:rPr>
                <w:rFonts w:ascii="Consolas" w:hAnsi="Consolas"/>
                <w:sz w:val="20"/>
              </w:rPr>
              <w:t>http://localhost:8000</w:t>
            </w:r>
            <w:r>
              <w:t xml:space="preserve"> (secure context for the camera).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start.bat</w:t>
            </w:r>
          </w:p>
        </w:tc>
        <w:tc>
          <w:tcPr>
            <w:tcW w:type="dxa" w:w="4320"/>
          </w:tcPr>
          <w:p>
            <w:r/>
            <w:r>
              <w:t xml:space="preserve">Launches </w:t>
            </w:r>
            <w:r>
              <w:rPr>
                <w:rFonts w:ascii="Consolas" w:hAnsi="Consolas"/>
                <w:sz w:val="20"/>
              </w:rPr>
              <w:t>server.js</w:t>
            </w:r>
            <w:r>
              <w:t xml:space="preserve"> and opens the browser.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manifest.webmanifest</w:t>
            </w:r>
          </w:p>
        </w:tc>
        <w:tc>
          <w:tcPr>
            <w:tcW w:type="dxa" w:w="4320"/>
          </w:tcPr>
          <w:p>
            <w:r/>
            <w:r>
              <w:t>PWA manifest (installable app, icons, theme color).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apps-script/Code.gs</w:t>
            </w:r>
          </w:p>
        </w:tc>
        <w:tc>
          <w:tcPr>
            <w:tcW w:type="dxa" w:w="4320"/>
          </w:tcPr>
          <w:p>
            <w:r/>
            <w:r>
              <w:t>The Google Apps Script endpoint (deployed in the Sheet, not run locally).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assets/</w:t>
            </w:r>
          </w:p>
        </w:tc>
        <w:tc>
          <w:tcPr>
            <w:tcW w:type="dxa" w:w="4320"/>
          </w:tcPr>
          <w:p>
            <w:r/>
            <w:r>
              <w:t>CUA wordmark and the maskable app icon.</w:t>
            </w:r>
          </w:p>
        </w:tc>
      </w:tr>
    </w:tbl>
    <w:p/>
    <w:p>
      <w:pPr>
        <w:pStyle w:val="Heading2"/>
      </w:pPr>
      <w:r>
        <w:t>4. Data model</w:t>
      </w:r>
    </w:p>
    <w:p>
      <w:r>
        <w:t>The Sheet columns, in the exact append order: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  <w:tc>
          <w:tcPr>
            <w:tcW w:type="dxa" w:w="2880"/>
          </w:tcPr>
          <w:p>
            <w:r/>
            <w:r>
              <w:t>Generated server-side on save.</w:t>
            </w:r>
          </w:p>
        </w:tc>
      </w:tr>
      <w:tr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Full Name</w:t>
            </w:r>
          </w:p>
        </w:tc>
        <w:tc>
          <w:tcPr>
            <w:tcW w:type="dxa" w:w="2880"/>
          </w:tcPr>
          <w:p>
            <w:r/>
            <w:r>
              <w:t>As written on the ID.</w:t>
            </w:r>
          </w:p>
        </w:tc>
      </w:tr>
      <w:tr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  <w:r>
              <w:t>ID Number</w:t>
            </w:r>
          </w:p>
        </w:tc>
        <w:tc>
          <w:tcPr>
            <w:tcW w:type="dxa" w:w="2880"/>
          </w:tcPr>
          <w:p>
            <w:r/>
            <w:r>
              <w:t>Upsert key (no spaces/special chars).</w:t>
            </w:r>
          </w:p>
        </w:tc>
      </w:tr>
      <w:tr>
        <w:tc>
          <w:tcPr>
            <w:tcW w:type="dxa" w:w="2880"/>
          </w:tcPr>
          <w:p>
            <w:r/>
            <w:r>
              <w:t>D</w:t>
            </w:r>
          </w:p>
        </w:tc>
        <w:tc>
          <w:tcPr>
            <w:tcW w:type="dxa" w:w="2880"/>
          </w:tcPr>
          <w:p>
            <w:r/>
            <w:r>
              <w:t>ID Type</w:t>
            </w:r>
          </w:p>
        </w:tc>
        <w:tc>
          <w:tcPr>
            <w:tcW w:type="dxa" w:w="2880"/>
          </w:tcPr>
          <w:p>
            <w:r/>
            <w:r>
              <w:t xml:space="preserve">One of the </w:t>
            </w:r>
            <w:r>
              <w:rPr>
                <w:rFonts w:ascii="Consolas" w:hAnsi="Consolas"/>
                <w:sz w:val="20"/>
              </w:rPr>
              <w:t>config.js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idTypes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E</w:t>
            </w:r>
          </w:p>
        </w:tc>
        <w:tc>
          <w:tcPr>
            <w:tcW w:type="dxa" w:w="2880"/>
          </w:tcPr>
          <w:p>
            <w:r/>
            <w:r>
              <w:t>Card Issuer</w:t>
            </w:r>
          </w:p>
        </w:tc>
        <w:tc>
          <w:tcPr>
            <w:tcW w:type="dxa" w:w="2880"/>
          </w:tcPr>
          <w:p>
            <w:r/>
            <w:r>
              <w:t>School / state / country / institution.</w:t>
            </w:r>
          </w:p>
        </w:tc>
      </w:tr>
      <w:tr>
        <w:tc>
          <w:tcPr>
            <w:tcW w:type="dxa" w:w="2880"/>
          </w:tcPr>
          <w:p>
            <w:r/>
            <w:r>
              <w:t>F</w:t>
            </w:r>
          </w:p>
        </w:tc>
        <w:tc>
          <w:tcPr>
            <w:tcW w:type="dxa" w:w="2880"/>
          </w:tcPr>
          <w:p>
            <w:r/>
            <w:r>
              <w:t>Expiration Date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MM/DD/YYYY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NA</w:t>
            </w:r>
            <w:r>
              <w:t>.</w:t>
            </w:r>
          </w:p>
        </w:tc>
      </w:tr>
    </w:tbl>
    <w:p/>
    <w:p>
      <w:r>
        <w:rPr>
          <w:b/>
        </w:rPr>
        <w:t>Upsert key:</w:t>
      </w:r>
      <w:r>
        <w:t xml:space="preserve"> ID Number (case-insensitive); when blank, Full Name is used. A new</w:t>
      </w:r>
    </w:p>
    <w:p>
      <w:r>
        <w:t xml:space="preserve">check-in for the same key </w:t>
      </w:r>
      <w:r>
        <w:rPr>
          <w:b/>
        </w:rPr>
        <w:t>updates</w:t>
      </w:r>
      <w:r>
        <w:t xml:space="preserve"> that row rather than adding a duplicate.</w:t>
      </w:r>
    </w:p>
    <w:p>
      <w:pPr>
        <w:pStyle w:val="Heading2"/>
      </w:pPr>
      <w:r>
        <w:t>5. Configuration (</w:t>
      </w:r>
      <w:r>
        <w:rPr>
          <w:rFonts w:ascii="Consolas" w:hAnsi="Consolas"/>
          <w:sz w:val="20"/>
        </w:rPr>
        <w:t>config.js</w:t>
      </w:r>
      <w:r>
        <w:t>)</w:t>
      </w:r>
    </w:p>
    <w:p>
      <w:pPr>
        <w:pStyle w:val="ListBullet"/>
      </w:pPr>
      <w:r>
        <w:rPr>
          <w:b/>
        </w:rPr>
        <w:t>`idTypes`</w:t>
      </w:r>
      <w:r>
        <w:t xml:space="preserve"> — the ID Type dropdown options. **Must match the strings the Sheet/Form</w:t>
      </w:r>
    </w:p>
    <w:p>
      <w:r>
        <w:t>expects exactly.**</w:t>
      </w:r>
    </w:p>
    <w:p>
      <w:pPr>
        <w:pStyle w:val="ListBullet"/>
      </w:pPr>
      <w:r>
        <w:rPr>
          <w:b/>
        </w:rPr>
        <w:t>`subLists`</w:t>
      </w:r>
      <w:r>
        <w:t xml:space="preserve"> — for ID types that need a second choice (WRLC school, theological</w:t>
      </w:r>
    </w:p>
    <w:p>
      <w:r>
        <w:t>consortium member, US state). Picking an option fills *Card Issuer*.</w:t>
      </w:r>
    </w:p>
    <w:p>
      <w:pPr>
        <w:pStyle w:val="ListBullet"/>
      </w:pPr>
      <w:r>
        <w:rPr>
          <w:b/>
        </w:rPr>
        <w:t>`autoIssuer`</w:t>
      </w:r>
      <w:r>
        <w:t xml:space="preserve"> — ID types that always map to one issuer (e.g. *Catholic U Alumni*).</w:t>
      </w:r>
    </w:p>
    <w:p>
      <w:pPr>
        <w:pStyle w:val="ListBullet"/>
      </w:pPr>
      <w:r>
        <w:rPr>
          <w:b/>
        </w:rPr>
        <w:t>`defaults`</w:t>
      </w:r>
      <w:r>
        <w:t xml:space="preserve"> — </w:t>
      </w:r>
      <w:r>
        <w:rPr>
          <w:rFonts w:ascii="Consolas" w:hAnsi="Consolas"/>
          <w:sz w:val="20"/>
        </w:rPr>
        <w:t>cardIssuer</w:t>
      </w:r>
      <w:r>
        <w:t xml:space="preserve"> (blank — varies too much) and </w:t>
      </w:r>
      <w:r>
        <w:rPr>
          <w:rFonts w:ascii="Consolas" w:hAnsi="Consolas"/>
          <w:sz w:val="20"/>
        </w:rPr>
        <w:t>expiration</w:t>
      </w:r>
      <w:r>
        <w:t xml:space="preserve"> (</w:t>
      </w:r>
      <w:r>
        <w:rPr>
          <w:rFonts w:ascii="Consolas" w:hAnsi="Consolas"/>
          <w:sz w:val="20"/>
        </w:rPr>
        <w:t>NA</w:t>
      </w:r>
      <w:r>
        <w:t>).</w:t>
      </w:r>
    </w:p>
    <w:p>
      <w:pPr>
        <w:pStyle w:val="ListBullet"/>
      </w:pPr>
      <w:r>
        <w:rPr>
          <w:b/>
        </w:rPr>
        <w:t>`recentLimit`</w:t>
      </w:r>
      <w:r>
        <w:t xml:space="preserve"> — how many recent check-ins to show.</w:t>
      </w:r>
    </w:p>
    <w:p>
      <w:r>
        <w:t>No other file needs editing to retarget the app to a different institution.</w:t>
      </w:r>
    </w:p>
    <w:p>
      <w:pPr>
        <w:pStyle w:val="Heading2"/>
      </w:pPr>
      <w:r>
        <w:t>6. Running locally</w:t>
      </w:r>
    </w:p>
    <w:p>
      <w:r>
        <w:rPr>
          <w:b/>
        </w:rPr>
        <w:t>Double-click `start.bat`</w:t>
      </w:r>
      <w:r>
        <w:t xml:space="preserve"> (needs Node). It serves the app at</w:t>
      </w:r>
    </w:p>
    <w:p>
      <w:r>
        <w:rPr>
          <w:rFonts w:ascii="Consolas" w:hAnsi="Consolas"/>
          <w:sz w:val="20"/>
        </w:rPr>
        <w:t>http://localhost:8000</w:t>
      </w:r>
      <w:r>
        <w:t xml:space="preserve"> and opens the browser.</w:t>
      </w:r>
    </w:p>
    <w:p>
      <w:r>
        <w:t xml:space="preserve">A local server (rather than opening </w:t>
      </w:r>
      <w:r>
        <w:rPr>
          <w:rFonts w:ascii="Consolas" w:hAnsi="Consolas"/>
          <w:sz w:val="20"/>
        </w:rPr>
        <w:t>index.html</w:t>
      </w:r>
      <w:r>
        <w:t xml:space="preserve"> directly) is required because the</w:t>
      </w:r>
    </w:p>
    <w:p>
      <w:r>
        <w:t xml:space="preserve">passport </w:t>
      </w:r>
      <w:r>
        <w:rPr>
          <w:b/>
        </w:rPr>
        <w:t>camera</w:t>
      </w:r>
      <w:r>
        <w:t xml:space="preserve"> (</w:t>
      </w:r>
      <w:r>
        <w:rPr>
          <w:rFonts w:ascii="Consolas" w:hAnsi="Consolas"/>
          <w:sz w:val="20"/>
        </w:rPr>
        <w:t>getUserMedia</w:t>
      </w:r>
      <w:r>
        <w:t xml:space="preserve">) only works in a browser </w:t>
      </w:r>
      <w:r>
        <w:rPr>
          <w:b/>
        </w:rPr>
        <w:t>secure context</w:t>
      </w:r>
      <w:r>
        <w:t xml:space="preserve"> —</w:t>
      </w:r>
    </w:p>
    <w:p>
      <w:r>
        <w:rPr>
          <w:rFonts w:ascii="Consolas" w:hAnsi="Consolas"/>
          <w:sz w:val="20"/>
        </w:rPr>
        <w:t>localhost</w:t>
      </w:r>
      <w:r>
        <w:t xml:space="preserve"> qualifies, a </w:t>
      </w:r>
      <w:r>
        <w:rPr>
          <w:rFonts w:ascii="Consolas" w:hAnsi="Consolas"/>
          <w:sz w:val="20"/>
        </w:rPr>
        <w:t>file://</w:t>
      </w:r>
      <w:r>
        <w:t xml:space="preserve"> page does not. Everything except the camera also</w:t>
      </w:r>
    </w:p>
    <w:p>
      <w:r>
        <w:t xml:space="preserve">works from a plain </w:t>
      </w:r>
      <w:r>
        <w:rPr>
          <w:rFonts w:ascii="Consolas" w:hAnsi="Consolas"/>
          <w:sz w:val="20"/>
        </w:rPr>
        <w:t>file://</w:t>
      </w:r>
      <w:r>
        <w:t xml:space="preserve"> open.</w:t>
      </w:r>
    </w:p>
    <w:p>
      <w:r>
        <w:t xml:space="preserve">On first launch the app is in </w:t>
      </w:r>
      <w:r>
        <w:rPr>
          <w:b/>
        </w:rPr>
        <w:t>Offline mode</w:t>
      </w:r>
      <w:r>
        <w:t xml:space="preserve"> — fully usable; rows stay in the browser</w:t>
      </w:r>
    </w:p>
    <w:p>
      <w:r>
        <w:t>until the Sheet endpoint is connected.</w:t>
      </w:r>
    </w:p>
    <w:p>
      <w:pPr>
        <w:pStyle w:val="Heading2"/>
      </w:pPr>
      <w:r>
        <w:t>7. Connecting the Google Sheet</w:t>
      </w:r>
    </w:p>
    <w:p>
      <w:pPr>
        <w:pStyle w:val="ListNumber"/>
      </w:pPr>
      <w:r>
        <w:t xml:space="preserve">Open the responses Sheet → </w:t>
      </w:r>
      <w:r>
        <w:rPr>
          <w:b/>
        </w:rPr>
        <w:t>Extensions ▸ Apps Script</w:t>
      </w:r>
      <w:r>
        <w:t>.</w:t>
      </w:r>
    </w:p>
    <w:p>
      <w:pPr>
        <w:pStyle w:val="ListNumber"/>
      </w:pPr>
      <w:r>
        <w:t xml:space="preserve">Replace all code with </w:t>
      </w:r>
      <w:r>
        <w:rPr>
          <w:rFonts w:ascii="Consolas" w:hAnsi="Consolas"/>
          <w:sz w:val="20"/>
        </w:rPr>
        <w:t>apps-script/Code.gs</w:t>
      </w:r>
      <w:r>
        <w:t xml:space="preserve"> and </w:t>
      </w:r>
      <w:r>
        <w:rPr>
          <w:b/>
        </w:rPr>
        <w:t>Save</w:t>
      </w:r>
      <w:r>
        <w:t>.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20"/>
        </w:rPr>
        <w:t>SPREADSHEET_ID</w:t>
      </w:r>
      <w:r>
        <w:t xml:space="preserve"> (top of the file) points at your Sheet; the tab is matched</w:t>
      </w:r>
    </w:p>
    <w:p>
      <w:r>
        <w:t xml:space="preserve">tolerantly and falls back to the tab whose first cell is </w:t>
      </w:r>
      <w:r>
        <w:rPr>
          <w:rFonts w:ascii="Consolas" w:hAnsi="Consolas"/>
          <w:sz w:val="20"/>
        </w:rPr>
        <w:t>Timestamp</w:t>
      </w:r>
      <w:r>
        <w:t>.</w:t>
      </w:r>
    </w:p>
    <w:p>
      <w:pPr>
        <w:pStyle w:val="ListNumber"/>
      </w:pPr>
      <w:r>
        <w:rPr>
          <w:b/>
        </w:rPr>
        <w:t>Deploy ▸ New deployment ▸ Web app</w:t>
      </w:r>
      <w:r>
        <w:t xml:space="preserve"> — *Execute as:* </w:t>
      </w:r>
      <w:r>
        <w:rPr>
          <w:b/>
        </w:rPr>
        <w:t>Me</w:t>
      </w:r>
      <w:r>
        <w:t>, *Who has access:*</w:t>
      </w:r>
    </w:p>
    <w:p>
      <w:r>
        <w:rPr>
          <w:b/>
        </w:rPr>
        <w:t>Anyone</w:t>
      </w:r>
      <w:r>
        <w:t xml:space="preserve">. Authorize (one-time; needs the Sheets scope) and copy the </w:t>
      </w:r>
      <w:r>
        <w:rPr>
          <w:b/>
        </w:rPr>
        <w:t>/exec</w:t>
      </w:r>
      <w:r>
        <w:t xml:space="preserve"> URL.</w:t>
      </w:r>
    </w:p>
    <w:p>
      <w:pPr>
        <w:pStyle w:val="ListNumber"/>
      </w:pPr>
      <w:r>
        <w:t xml:space="preserve">In the app, click </w:t>
      </w:r>
      <w:r>
        <w:rPr>
          <w:b/>
        </w:rPr>
        <w:t>⚙ Settings</w:t>
      </w:r>
      <w:r>
        <w:t xml:space="preserve">, paste the URL, </w:t>
      </w:r>
      <w:r>
        <w:rPr>
          <w:b/>
        </w:rPr>
        <w:t>Save</w:t>
      </w:r>
      <w:r>
        <w:t>. The badge turns</w:t>
      </w:r>
    </w:p>
    <w:p>
      <w:r>
        <w:rPr>
          <w:b/>
        </w:rPr>
        <w:t>Connected</w:t>
      </w:r>
      <w:r>
        <w:t xml:space="preserve"> and any queued offline rows sync.</w:t>
      </w:r>
    </w:p>
    <w:p>
      <w:pPr>
        <w:ind w:left="360"/>
      </w:pPr>
      <w:r>
        <w:rPr>
          <w:i/>
        </w:rPr>
      </w:r>
      <w:r>
        <w:rPr>
          <w:b/>
          <w:i/>
        </w:rPr>
        <w:t>Deploy gotcha:</w:t>
      </w:r>
      <w:r>
        <w:rPr>
          <w:i/>
        </w:rPr>
        <w:t xml:space="preserve"> editing </w:t>
      </w:r>
      <w:r>
        <w:rPr>
          <w:rFonts w:ascii="Consolas" w:hAnsi="Consolas"/>
          <w:i/>
          <w:sz w:val="20"/>
        </w:rPr>
        <w:t>Code.gs</w:t>
      </w:r>
      <w:r>
        <w:rPr>
          <w:i/>
        </w:rPr>
        <w:t xml:space="preserve"> locally does </w:t>
      </w:r>
      <w:r>
        <w:rPr>
          <w:b/>
          <w:i/>
        </w:rPr>
        <w:t>not</w:t>
      </w:r>
      <w:r>
        <w:rPr>
          <w:i/>
        </w:rPr>
        <w:t xml:space="preserve"> update Google. Paste into</w:t>
      </w:r>
    </w:p>
    <w:p>
      <w:pPr>
        <w:ind w:left="360"/>
      </w:pPr>
      <w:r>
        <w:rPr>
          <w:i/>
        </w:rPr>
      </w:r>
      <w:r>
        <w:rPr>
          <w:i/>
        </w:rPr>
        <w:t>the Apps Script editor, Save, then **Deploy ▸ Manage deployments ▸ Edit ▸ Version:</w:t>
      </w:r>
    </w:p>
    <w:p>
      <w:pPr>
        <w:ind w:left="360"/>
      </w:pPr>
      <w:r>
        <w:rPr>
          <w:i/>
        </w:rPr>
      </w:r>
      <w:r>
        <w:rPr>
          <w:i/>
        </w:rPr>
        <w:t xml:space="preserve">New version ▸ Deploy**. The </w:t>
      </w:r>
      <w:r>
        <w:rPr>
          <w:rFonts w:ascii="Consolas" w:hAnsi="Consolas"/>
          <w:i/>
          <w:sz w:val="20"/>
        </w:rPr>
        <w:t>/exec</w:t>
      </w:r>
      <w:r>
        <w:rPr>
          <w:i/>
        </w:rPr>
        <w:t xml:space="preserve"> URL stays constant.</w:t>
      </w:r>
    </w:p>
    <w:p>
      <w:pPr>
        <w:pStyle w:val="Heading3"/>
      </w:pPr>
      <w:r>
        <w:t>Endpoint API (</w:t>
      </w:r>
      <w:r>
        <w:rPr>
          <w:rFonts w:ascii="Consolas" w:hAnsi="Consolas"/>
          <w:sz w:val="20"/>
        </w:rPr>
        <w:t>Code.gs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Request (GET params)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fullName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idNumber</w:t>
            </w:r>
            <w:r>
              <w:t xml:space="preserve"> (+ row fields)</w:t>
            </w:r>
          </w:p>
        </w:tc>
        <w:tc>
          <w:tcPr>
            <w:tcW w:type="dxa" w:w="2880"/>
          </w:tcPr>
          <w:p>
            <w:r/>
            <w:r>
              <w:t>Upsert a check-in row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{ok, updated}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action=roster</w:t>
            </w:r>
          </w:p>
        </w:tc>
        <w:tc>
          <w:tcPr>
            <w:tcW w:type="dxa" w:w="2880"/>
          </w:tcPr>
          <w:p>
            <w:r/>
            <w:r>
              <w:t>One entry per visitor (for autofill)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{ok, roster:[…]}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action=lookup&amp;idNumber=…</w:t>
            </w:r>
          </w:p>
        </w:tc>
        <w:tc>
          <w:tcPr>
            <w:tcW w:type="dxa" w:w="2880"/>
          </w:tcPr>
          <w:p>
            <w:r/>
            <w:r>
              <w:t>Live single-record lookup</w:t>
            </w:r>
          </w:p>
        </w:tc>
        <w:tc>
          <w:tcPr>
            <w:tcW w:type="dxa" w:w="2880"/>
          </w:tcPr>
          <w:p>
            <w:r/>
            <w:r>
              <w:t>`{ok, record\</w:t>
            </w:r>
          </w:p>
        </w:tc>
      </w:tr>
      <w:tr>
        <w:tc>
          <w:tcPr>
            <w:tcW w:type="dxa" w:w="2880"/>
          </w:tcPr>
          <w:p>
            <w:r/>
            <w:r>
              <w:t>*(none)*</w:t>
            </w:r>
          </w:p>
        </w:tc>
        <w:tc>
          <w:tcPr>
            <w:tcW w:type="dxa" w:w="2880"/>
          </w:tcPr>
          <w:p>
            <w:r/>
            <w:r>
              <w:t>Health check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{ok, service, sheet}</w:t>
            </w:r>
          </w:p>
        </w:tc>
      </w:tr>
    </w:tbl>
    <w:p/>
    <w:p>
      <w:r>
        <w:t xml:space="preserve">All responses are wrapped as </w:t>
      </w:r>
      <w:r>
        <w:rPr>
          <w:rFonts w:ascii="Consolas" w:hAnsi="Consolas"/>
          <w:sz w:val="20"/>
        </w:rPr>
        <w:t>callback(…)</w:t>
      </w:r>
      <w:r>
        <w:t xml:space="preserve"> JSONP when a </w:t>
      </w:r>
      <w:r>
        <w:rPr>
          <w:rFonts w:ascii="Consolas" w:hAnsi="Consolas"/>
          <w:sz w:val="20"/>
        </w:rPr>
        <w:t>callback</w:t>
      </w:r>
      <w:r>
        <w:t xml:space="preserve"> param is supplied.</w:t>
      </w:r>
    </w:p>
    <w:p>
      <w:pPr>
        <w:pStyle w:val="Heading2"/>
      </w:pPr>
      <w:r>
        <w:t>8. Capture methods</w:t>
      </w:r>
    </w:p>
    <w:p>
      <w:pPr>
        <w:pStyle w:val="ListBullet"/>
      </w:pPr>
      <w:r>
        <w:rPr>
          <w:b/>
        </w:rPr>
        <w:t>Manual / keyboard:</w:t>
      </w:r>
      <w:r>
        <w:t xml:space="preserve"> Tab through fields, </w:t>
      </w:r>
      <w:r>
        <w:rPr>
          <w:b/>
        </w:rPr>
        <w:t>Enter</w:t>
      </w:r>
      <w:r>
        <w:t xml:space="preserve"> to submit, </w:t>
      </w:r>
      <w:r>
        <w:rPr>
          <w:b/>
        </w:rPr>
        <w:t>Esc</w:t>
      </w:r>
      <w:r>
        <w:t xml:space="preserve"> to clear.</w:t>
      </w:r>
    </w:p>
    <w:p>
      <w:pPr>
        <w:pStyle w:val="ListBullet"/>
      </w:pPr>
      <w:r>
        <w:rPr>
          <w:b/>
        </w:rPr>
        <w:t>PDF417 barcode (USB scanner):</w:t>
      </w:r>
      <w:r>
        <w:t xml:space="preserve"> focus the scan box and scan the back of a US/Canada</w:t>
      </w:r>
    </w:p>
    <w:p>
      <w:r>
        <w:t xml:space="preserve">State ID or license; </w:t>
      </w:r>
      <w:r>
        <w:rPr>
          <w:rFonts w:ascii="Consolas" w:hAnsi="Consolas"/>
          <w:sz w:val="20"/>
        </w:rPr>
        <w:t>aamva.js</w:t>
      </w:r>
      <w:r>
        <w:t xml:space="preserve"> fills Name, ID Number, ID Type, Issuing</w:t>
      </w:r>
    </w:p>
    <w:p>
      <w:r>
        <w:t>State, and Expiration.</w:t>
      </w:r>
    </w:p>
    <w:p>
      <w:pPr>
        <w:pStyle w:val="ListBullet"/>
      </w:pPr>
      <w:r>
        <w:rPr>
          <w:b/>
        </w:rPr>
        <w:t>Passport (camera):</w:t>
      </w:r>
      <w:r>
        <w:t xml:space="preserve"> click </w:t>
      </w:r>
      <w:r>
        <w:rPr>
          <w:b/>
        </w:rPr>
        <w:t>Scan passport with camera</w:t>
      </w:r>
      <w:r>
        <w:t>, line up the two MRZ rows</w:t>
      </w:r>
    </w:p>
    <w:p>
      <w:r>
        <w:t xml:space="preserve">in the guide box; </w:t>
      </w:r>
      <w:r>
        <w:rPr>
          <w:rFonts w:ascii="Consolas" w:hAnsi="Consolas"/>
          <w:sz w:val="20"/>
        </w:rPr>
        <w:t>passport.js</w:t>
      </w:r>
      <w:r>
        <w:t xml:space="preserve"> validates check digits and fills the</w:t>
      </w:r>
    </w:p>
    <w:p>
      <w:r>
        <w:t>form. First use downloads the reader (a few MB, then cached). Staff confirm before</w:t>
      </w:r>
    </w:p>
    <w:p>
      <w:r>
        <w:t>submitting.</w:t>
      </w:r>
    </w:p>
    <w:p>
      <w:pPr>
        <w:pStyle w:val="Heading2"/>
      </w:pPr>
      <w:r>
        <w:t>9. Privacy &amp; resilience</w:t>
      </w:r>
    </w:p>
    <w:p>
      <w:pPr>
        <w:pStyle w:val="ListBullet"/>
      </w:pPr>
      <w:r>
        <w:t xml:space="preserve">The on-screen recent panel shows only the </w:t>
      </w:r>
      <w:r>
        <w:rPr>
          <w:b/>
        </w:rPr>
        <w:t>last</w:t>
      </w:r>
      <w:r>
        <w:t xml:space="preserve"> check-in and clears the name after</w:t>
      </w:r>
    </w:p>
    <w:p>
      <w:r>
        <w:t>a short delay.</w:t>
      </w:r>
    </w:p>
    <w:p>
      <w:pPr>
        <w:pStyle w:val="ListBullet"/>
      </w:pPr>
      <w:r>
        <w:t>A double-submit guard prevents accidental duplicate rows.</w:t>
      </w:r>
    </w:p>
    <w:p>
      <w:pPr>
        <w:pStyle w:val="ListBullet"/>
      </w:pPr>
      <w:r>
        <w:t>Offline rows are queued locally and synced when connectivity returns; no check-in is</w:t>
      </w:r>
    </w:p>
    <w:p>
      <w:r>
        <w:t>lost if the network drops.</w:t>
      </w:r>
    </w:p>
    <w:p>
      <w:pPr>
        <w:pStyle w:val="Heading2"/>
      </w:pPr>
      <w:r>
        <w:t>10.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Cause / fix</w:t>
            </w:r>
          </w:p>
        </w:tc>
      </w:tr>
      <w:tr>
        <w:tc>
          <w:tcPr>
            <w:tcW w:type="dxa" w:w="4320"/>
          </w:tcPr>
          <w:p>
            <w:r/>
            <w:r>
              <w:t xml:space="preserve">Badge stuck on </w:t>
            </w:r>
            <w:r>
              <w:rPr>
                <w:b/>
              </w:rPr>
              <w:t>Offline mode</w:t>
            </w:r>
          </w:p>
        </w:tc>
        <w:tc>
          <w:tcPr>
            <w:tcW w:type="dxa" w:w="4320"/>
          </w:tcPr>
          <w:p>
            <w:r/>
            <w:r>
              <w:t xml:space="preserve">No endpoint saved, or the </w:t>
            </w:r>
            <w:r>
              <w:rPr>
                <w:rFonts w:ascii="Consolas" w:hAnsi="Consolas"/>
                <w:sz w:val="20"/>
              </w:rPr>
              <w:t>/exec</w:t>
            </w:r>
            <w:r>
              <w:t xml:space="preserve"> URL is wrong/undeployed. Re-check Settings and the deployment.</w:t>
            </w:r>
          </w:p>
        </w:tc>
      </w:tr>
      <w:tr>
        <w:tc>
          <w:tcPr>
            <w:tcW w:type="dxa" w:w="4320"/>
          </w:tcPr>
          <w:p>
            <w:r/>
            <w:r>
              <w:t>Camera won't start</w:t>
            </w:r>
          </w:p>
        </w:tc>
        <w:tc>
          <w:tcPr>
            <w:tcW w:type="dxa" w:w="4320"/>
          </w:tcPr>
          <w:p>
            <w:r/>
            <w:r>
              <w:t xml:space="preserve">Opened as </w:t>
            </w:r>
            <w:r>
              <w:rPr>
                <w:rFonts w:ascii="Consolas" w:hAnsi="Consolas"/>
                <w:sz w:val="20"/>
              </w:rPr>
              <w:t>file://</w:t>
            </w:r>
            <w:r>
              <w:t xml:space="preserve"> (not a secure context) or camera permission denied. Use </w:t>
            </w:r>
            <w:r>
              <w:rPr>
                <w:rFonts w:ascii="Consolas" w:hAnsi="Consolas"/>
                <w:sz w:val="20"/>
              </w:rPr>
              <w:t>start.bat</w:t>
            </w:r>
            <w:r>
              <w:t xml:space="preserve"> (localhost) and allow access.</w:t>
            </w:r>
          </w:p>
        </w:tc>
      </w:tr>
      <w:tr>
        <w:tc>
          <w:tcPr>
            <w:tcW w:type="dxa" w:w="4320"/>
          </w:tcPr>
          <w:p>
            <w:r/>
            <w:r>
              <w:t>Rows go to the wrong tab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SHEET_NAME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SPREADSHEET_ID</w:t>
            </w:r>
            <w:r>
              <w:t xml:space="preserve"> in </w:t>
            </w:r>
            <w:r>
              <w:rPr>
                <w:rFonts w:ascii="Consolas" w:hAnsi="Consolas"/>
                <w:sz w:val="20"/>
              </w:rPr>
              <w:t>Code.gs</w:t>
            </w:r>
            <w:r>
              <w:t xml:space="preserve"> point elsewhere; the fallback finds the tab whose first cell is </w:t>
            </w:r>
            <w:r>
              <w:rPr>
                <w:rFonts w:ascii="Consolas" w:hAnsi="Consolas"/>
                <w:sz w:val="20"/>
              </w:rPr>
              <w:t>Timestamp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Code edits don't take effect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Code.gs</w:t>
            </w:r>
            <w:r>
              <w:t xml:space="preserve"> must be pasted into the Apps Script editor and </w:t>
            </w:r>
            <w:r>
              <w:rPr>
                <w:b/>
              </w:rPr>
              <w:t>re-deployed as a New version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Barcode fills nothing</w:t>
            </w:r>
          </w:p>
        </w:tc>
        <w:tc>
          <w:tcPr>
            <w:tcW w:type="dxa" w:w="4320"/>
          </w:tcPr>
          <w:p>
            <w:r/>
            <w:r>
              <w:t>Card is not AAMVA (e.g. a Common Access Card uses the DoD format) — enter manually.</w:t>
            </w:r>
          </w:p>
        </w:tc>
      </w:tr>
      <w:tr>
        <w:tc>
          <w:tcPr>
            <w:tcW w:type="dxa" w:w="4320"/>
          </w:tcPr>
          <w:p>
            <w:r/>
            <w:r>
              <w:t>Icons show as boxes</w:t>
            </w:r>
          </w:p>
        </w:tc>
        <w:tc>
          <w:tcPr>
            <w:tcW w:type="dxa" w:w="4320"/>
          </w:tcPr>
          <w:p>
            <w:r/>
            <w:r>
              <w:t>Material Symbols font is loaded from Google Fonts — needs internet on first load.</w:t>
            </w:r>
          </w:p>
        </w:tc>
      </w:tr>
    </w:tbl>
    <w:p/>
    <w:p>
      <w:pPr>
        <w:pStyle w:val="Heading2"/>
      </w:pPr>
      <w:r>
        <w:t>11. Roadmap (post-1.0)</w:t>
      </w:r>
    </w:p>
    <w:p>
      <w:pPr>
        <w:pStyle w:val="ListBullet"/>
      </w:pPr>
      <w:r>
        <w:rPr>
          <w:b/>
        </w:rPr>
        <w:t>Common Access Card</w:t>
      </w:r>
      <w:r>
        <w:t xml:space="preserve"> decoding (DoD PDF417, not AAMVA).</w:t>
      </w:r>
    </w:p>
    <w:p>
      <w:pPr>
        <w:pStyle w:val="ListBullet"/>
      </w:pPr>
      <w:r>
        <w:t>OCR for non-barcoded university / high-school cards.</w:t>
      </w:r>
    </w:p>
    <w:p>
      <w:pPr>
        <w:pStyle w:val="ListBullet"/>
      </w:pPr>
      <w:r>
        <w:t>A returning-visitor index synced from the Sheet across machines.</w:t>
      </w:r>
    </w:p>
    <w:p>
      <w:r>
        <w:t>*See CHANGELOG.md for the version history.*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99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99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99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