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AF20D4" w:rsidP="3BAF20D4" w:rsidRDefault="3BAF20D4" w14:paraId="2F6377B6" w14:textId="3C9F74A7">
      <w:pPr>
        <w:pStyle w:val="Normal"/>
        <w:jc w:val="center"/>
        <w:rPr>
          <w:rFonts w:ascii="TimesNewRomanPSMT" w:hAnsi="TimesNewRomanPSMT" w:eastAsia="TimesNewRomanPSMT" w:cs="TimesNewRomanPSMT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>Отзыв</w:t>
      </w:r>
    </w:p>
    <w:p w:rsidR="3BAF20D4" w:rsidP="3BAF20D4" w:rsidRDefault="3BAF20D4" w14:paraId="1B38E1CC" w14:textId="298FC564">
      <w:pPr>
        <w:pStyle w:val="Normal"/>
        <w:jc w:val="center"/>
        <w:rPr>
          <w:rFonts w:ascii="TimesNewRomanPSMT" w:hAnsi="TimesNewRomanPSMT" w:eastAsia="TimesNewRomanPSMT" w:cs="TimesNewRomanPSMT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Рецензента на выпускную квалификационную работу</w:t>
      </w:r>
    </w:p>
    <w:p w:rsidR="3BAF20D4" w:rsidP="3BAF20D4" w:rsidRDefault="3BAF20D4" w14:paraId="513D7E34" w14:textId="59A08628">
      <w:pPr>
        <w:pStyle w:val="Normal"/>
        <w:jc w:val="center"/>
        <w:rPr>
          <w:rFonts w:ascii="TimesNewRomanPSMT" w:hAnsi="TimesNewRomanPSMT" w:eastAsia="TimesNewRomanPSMT" w:cs="TimesNewRomanPSMT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Аспиранта СПбГУ Амосова </w:t>
      </w:r>
      <w:proofErr w:type="spellStart"/>
      <w:r w:rsidRPr="3BAF20D4" w:rsidR="3BAF20D4">
        <w:rPr>
          <w:rFonts w:ascii="TimesNewRomanPSMT" w:hAnsi="TimesNewRomanPSMT" w:eastAsia="TimesNewRomanPSMT" w:cs="TimesNewRomanPSMT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>Фeдора</w:t>
      </w:r>
      <w:proofErr w:type="spellEnd"/>
      <w:r w:rsidRPr="3BAF20D4" w:rsidR="3BAF20D4">
        <w:rPr>
          <w:rFonts w:ascii="TimesNewRomanPSMT" w:hAnsi="TimesNewRomanPSMT" w:eastAsia="TimesNewRomanPSMT" w:cs="TimesNewRomanPSMT"/>
          <w:b w:val="0"/>
          <w:b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Альбертовича</w:t>
      </w:r>
    </w:p>
    <w:p w:rsidR="3BAF20D4" w:rsidP="3BAF20D4" w:rsidRDefault="3BAF20D4" w14:paraId="4BF3FE19" w14:textId="20D0884D">
      <w:pPr>
        <w:pStyle w:val="Normal"/>
        <w:jc w:val="center"/>
        <w:rPr>
          <w:rFonts w:ascii="TimesNewRomanPSMT" w:hAnsi="TimesNewRomanPSMT" w:eastAsia="TimesNewRomanPSMT" w:cs="TimesNewRomanPSMT"/>
          <w:noProof w:val="0"/>
          <w:sz w:val="36"/>
          <w:szCs w:val="36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36"/>
          <w:szCs w:val="36"/>
          <w:lang w:val="ru-RU"/>
        </w:rPr>
        <w:t>Анализ кинематики звезд каталога GAIA</w:t>
      </w:r>
    </w:p>
    <w:p w:rsidR="3BAF20D4" w:rsidP="3BAF20D4" w:rsidRDefault="3BAF20D4" w14:paraId="7A0AFD14" w14:textId="31B5524F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BAF20D4" w:rsidP="3BAF20D4" w:rsidRDefault="3BAF20D4" w14:paraId="507A7A71" w14:textId="612998AF">
      <w:pPr>
        <w:pStyle w:val="Normal"/>
        <w:rPr>
          <w:rFonts w:ascii="TimesNewRomanPSMT" w:hAnsi="TimesNewRomanPSMT" w:eastAsia="TimesNewRomanPSMT" w:cs="TimesNewRomanPSMT"/>
          <w:noProof w:val="0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 xml:space="preserve">Выпускная квалификационная работа аспиранта Амосова Федора посвящена анализу кинематики звезд каталога GAIA. </w:t>
      </w:r>
      <w:r w:rsidRPr="3BAF20D4" w:rsidR="3BAF20D4">
        <w:rPr>
          <w:rFonts w:ascii="TimesNewRomanPSMT" w:hAnsi="TimesNewRomanPSMT" w:eastAsia="TimesNewRomanPSMT" w:cs="TimesNewRomanPSMT"/>
          <w:noProof w:val="0"/>
          <w:sz w:val="24"/>
          <w:szCs w:val="24"/>
          <w:lang w:val="ru-RU"/>
        </w:rPr>
        <w:t>Миссия GAIA находится сейчас в активной стадии проведения космического эксперимента. Финальный каталог ожидается не ранее 2021 года, но уже вышли две предварительных версии GAIA DR1 в 2016 г. и GAIA DR2 в апреле 2018 г. Работа актуальна на сегодняшний день, поскольку последняя версия каталога позволяет провести анализ кинематических компонент и движений звезд на значительных расстояниях.</w:t>
      </w:r>
    </w:p>
    <w:p w:rsidR="3BAF20D4" w:rsidP="3BAF20D4" w:rsidRDefault="3BAF20D4" w14:paraId="39ED8FE9" w14:textId="1DAB3EC8">
      <w:pPr>
        <w:pStyle w:val="Normal"/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В работе содержится 33 страницы машинописного текста формата А4, а также есть таблицы, иллюстрации и диаграммы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.</w:t>
      </w:r>
    </w:p>
    <w:p w:rsidR="3BAF20D4" w:rsidP="3BAF20D4" w:rsidRDefault="3BAF20D4" w14:paraId="3ADDC5D2" w14:textId="4FF474FC">
      <w:pPr>
        <w:rPr>
          <w:rFonts w:ascii="TimesNewRomanPSMT" w:hAnsi="TimesNewRomanPSMT" w:eastAsia="TimesNewRomanPSMT" w:cs="TimesNewRomanPSMT"/>
          <w:noProof w:val="0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Работа состоит из двух частей. Каждая часть состоит из введения, несколь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к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их параграфов и заключения. В конце работы приведен список использованных источников.</w:t>
      </w:r>
    </w:p>
    <w:p w:rsidR="3BAF20D4" w:rsidP="3BAF20D4" w:rsidRDefault="3BAF20D4" w14:paraId="67258B87" w14:textId="3FF29D49">
      <w:pPr>
        <w:pStyle w:val="Normal"/>
        <w:rPr>
          <w:rFonts w:ascii="TimesNewRomanPSMT" w:hAnsi="TimesNewRomanPSMT" w:eastAsia="TimesNewRomanPSMT" w:cs="TimesNewRomanPSMT"/>
          <w:i w:val="1"/>
          <w:iCs w:val="1"/>
          <w:noProof w:val="0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 xml:space="preserve">Первая часть посвящена определению параметров классической модели Огородникова-Милна. Найденные 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 xml:space="preserve">значения 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параметр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ов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 xml:space="preserve"> 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 xml:space="preserve">согласуются со значениями, полученными ранее по другим каталогам. </w:t>
      </w:r>
    </w:p>
    <w:p w:rsidR="3BAF20D4" w:rsidP="3BAF20D4" w:rsidRDefault="3BAF20D4" w14:paraId="5285E3F3" w14:textId="68523018">
      <w:pPr>
        <w:pStyle w:val="Normal"/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 xml:space="preserve">Во второй части автор осуществляет поиск 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 xml:space="preserve">дополнительных </w:t>
      </w:r>
      <w:proofErr w:type="spellStart"/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внемодельных</w:t>
      </w:r>
      <w:proofErr w:type="spellEnd"/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 xml:space="preserve"> компонент, не описываемых 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 xml:space="preserve">данной 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стандартной моделью</w:t>
      </w:r>
      <w:r w:rsidRPr="3BAF20D4" w:rsidR="3BAF20D4">
        <w:rPr>
          <w:rFonts w:ascii="TimesNewRomanPSMT" w:hAnsi="TimesNewRomanPSMT" w:eastAsia="TimesNewRomanPSMT" w:cs="TimesNewRomanPSMT"/>
          <w:noProof w:val="0"/>
          <w:color w:val="434343"/>
          <w:sz w:val="24"/>
          <w:szCs w:val="24"/>
          <w:lang w:val="ru-RU"/>
        </w:rPr>
        <w:t>. В качестве результатов представлены такие эффекты</w:t>
      </w:r>
      <w:r w:rsidRPr="3BAF20D4" w:rsidR="3BAF20D4">
        <w:rPr>
          <w:rFonts w:ascii="TimesNewRomanPSMT" w:hAnsi="TimesNewRomanPSMT" w:eastAsia="TimesNewRomanPSMT" w:cs="TimesNewRomanPSMT"/>
          <w:noProof w:val="0"/>
          <w:sz w:val="24"/>
          <w:szCs w:val="24"/>
          <w:lang w:val="ru-RU"/>
        </w:rPr>
        <w:t xml:space="preserve">, как поступательное движение Солнца, твердотельное вращение вокруг осей </w:t>
      </w:r>
      <w:r w:rsidRPr="3BAF20D4" w:rsidR="3BAF20D4">
        <w:rPr>
          <w:rFonts w:ascii="TimesNewRomanPSMT" w:hAnsi="TimesNewRomanPSMT" w:eastAsia="TimesNewRomanPSMT" w:cs="TimesNewRomanPSMT"/>
          <w:i w:val="1"/>
          <w:iCs w:val="1"/>
          <w:noProof w:val="0"/>
          <w:sz w:val="24"/>
          <w:szCs w:val="24"/>
          <w:lang w:val="ru-RU"/>
        </w:rPr>
        <w:t xml:space="preserve">Z </w:t>
      </w:r>
      <w:r w:rsidRPr="3BAF20D4" w:rsidR="3BAF20D4">
        <w:rPr>
          <w:rFonts w:ascii="TimesNewRomanPSMT" w:hAnsi="TimesNewRomanPSMT" w:eastAsia="TimesNewRomanPSMT" w:cs="TimesNewRomanPSMT"/>
          <w:i w:val="0"/>
          <w:iCs w:val="0"/>
          <w:noProof w:val="0"/>
          <w:sz w:val="24"/>
          <w:szCs w:val="24"/>
          <w:lang w:val="ru-RU"/>
        </w:rPr>
        <w:t xml:space="preserve">и </w:t>
      </w:r>
      <w:r w:rsidRPr="3BAF20D4" w:rsidR="3BAF20D4">
        <w:rPr>
          <w:rFonts w:ascii="TimesNewRomanPSMT" w:hAnsi="TimesNewRomanPSMT" w:eastAsia="TimesNewRomanPSMT" w:cs="TimesNewRomanPSMT"/>
          <w:i w:val="1"/>
          <w:iCs w:val="1"/>
          <w:noProof w:val="0"/>
          <w:sz w:val="24"/>
          <w:szCs w:val="24"/>
          <w:lang w:val="ru-RU"/>
        </w:rPr>
        <w:t>X</w:t>
      </w:r>
      <w:r w:rsidRPr="3BAF20D4" w:rsidR="3BAF20D4">
        <w:rPr>
          <w:rFonts w:ascii="TimesNewRomanPSMT" w:hAnsi="TimesNewRomanPSMT" w:eastAsia="TimesNewRomanPSMT" w:cs="TimesNewRomanPSMT"/>
          <w:i w:val="0"/>
          <w:iCs w:val="0"/>
          <w:noProof w:val="0"/>
          <w:sz w:val="24"/>
          <w:szCs w:val="24"/>
          <w:lang w:val="ru-RU"/>
        </w:rPr>
        <w:t xml:space="preserve">, наличие деформации поля скоростей в плоскости </w:t>
      </w:r>
      <w:r w:rsidRPr="3BAF20D4" w:rsidR="3BAF20D4">
        <w:rPr>
          <w:rFonts w:ascii="TimesNewRomanPSMT" w:hAnsi="TimesNewRomanPSMT" w:eastAsia="TimesNewRomanPSMT" w:cs="TimesNewRomanPSMT"/>
          <w:i w:val="1"/>
          <w:iCs w:val="1"/>
          <w:noProof w:val="0"/>
          <w:sz w:val="24"/>
          <w:szCs w:val="24"/>
          <w:lang w:val="ru-RU"/>
        </w:rPr>
        <w:t>XY</w:t>
      </w:r>
      <w:r w:rsidRPr="3BAF20D4" w:rsidR="3BAF20D4">
        <w:rPr>
          <w:rFonts w:ascii="TimesNewRomanPSMT" w:hAnsi="TimesNewRomanPSMT" w:eastAsia="TimesNewRomanPSMT" w:cs="TimesNewRomanPSMT"/>
          <w:noProof w:val="0"/>
          <w:sz w:val="24"/>
          <w:szCs w:val="24"/>
          <w:lang w:val="ru-RU"/>
        </w:rPr>
        <w:t>.</w:t>
      </w:r>
    </w:p>
    <w:p w:rsidR="3BAF20D4" w:rsidP="3BAF20D4" w:rsidRDefault="3BAF20D4" w14:paraId="146E52B6" w14:textId="3E8EE28F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>Работа хорошо оформлена, данные представлены в виде компактных таблиц, а графики иллюстрируют проведенные расчеты.</w:t>
      </w:r>
    </w:p>
    <w:p w:rsidR="3BAF20D4" w:rsidP="3BAF20D4" w:rsidRDefault="3BAF20D4" w14:paraId="60887F0D" w14:textId="6C3BE785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  <w:r w:rsidRPr="3BAF20D4" w:rsidR="3BAF20D4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  <w:t xml:space="preserve">Отмечу научную значимость работы. Были обработаны большие массивы данных. Было обнаружено, что классическая модель работает удовлетворительно </w:t>
      </w:r>
      <w:r w:rsidRPr="3BAF20D4" w:rsidR="3BAF20D4">
        <w:rPr>
          <w:rFonts w:ascii="TimesNewRomanPSMT" w:hAnsi="TimesNewRomanPSMT" w:eastAsia="TimesNewRomanPSMT" w:cs="TimesNewRomanPSMT"/>
          <w:noProof w:val="0"/>
          <w:sz w:val="24"/>
          <w:szCs w:val="24"/>
          <w:lang w:val="ru-RU"/>
        </w:rPr>
        <w:t xml:space="preserve">и для звезд, находящихся на расстояниях до 3 </w:t>
      </w:r>
      <w:proofErr w:type="spellStart"/>
      <w:r w:rsidRPr="3BAF20D4" w:rsidR="3BAF20D4">
        <w:rPr>
          <w:rFonts w:ascii="TimesNewRomanPSMT" w:hAnsi="TimesNewRomanPSMT" w:eastAsia="TimesNewRomanPSMT" w:cs="TimesNewRomanPSMT"/>
          <w:noProof w:val="0"/>
          <w:sz w:val="24"/>
          <w:szCs w:val="24"/>
          <w:lang w:val="ru-RU"/>
        </w:rPr>
        <w:t>Кпк</w:t>
      </w:r>
      <w:proofErr w:type="spellEnd"/>
      <w:r w:rsidRPr="3BAF20D4" w:rsidR="3BAF20D4">
        <w:rPr>
          <w:rFonts w:ascii="TimesNewRomanPSMT" w:hAnsi="TimesNewRomanPSMT" w:eastAsia="TimesNewRomanPSMT" w:cs="TimesNewRomanPSMT"/>
          <w:i w:val="1"/>
          <w:iCs w:val="1"/>
          <w:noProof w:val="0"/>
          <w:sz w:val="24"/>
          <w:szCs w:val="24"/>
          <w:lang w:val="ru-RU"/>
        </w:rPr>
        <w:t>.</w:t>
      </w:r>
      <w:r w:rsidRPr="3BAF20D4" w:rsidR="3BAF20D4">
        <w:rPr>
          <w:rFonts w:ascii="TimesNewRomanPSMT" w:hAnsi="TimesNewRomanPSMT" w:eastAsia="TimesNewRomanPSMT" w:cs="TimesNewRomanPSMT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3BAF20D4" w:rsidR="3BAF20D4">
        <w:rPr>
          <w:rFonts w:ascii="TimesNewRomanPSMT" w:hAnsi="TimesNewRomanPSMT" w:eastAsia="TimesNewRomanPSMT" w:cs="TimesNewRomanPSMT"/>
          <w:i w:val="0"/>
          <w:iCs w:val="0"/>
          <w:noProof w:val="0"/>
          <w:sz w:val="24"/>
          <w:szCs w:val="24"/>
          <w:lang w:val="ru-RU"/>
        </w:rPr>
        <w:t xml:space="preserve">Найденные во второй части </w:t>
      </w:r>
      <w:proofErr w:type="spellStart"/>
      <w:r w:rsidRPr="3BAF20D4" w:rsidR="3BAF20D4">
        <w:rPr>
          <w:rFonts w:ascii="TimesNewRomanPSMT" w:hAnsi="TimesNewRomanPSMT" w:eastAsia="TimesNewRomanPSMT" w:cs="TimesNewRomanPSMT"/>
          <w:i w:val="0"/>
          <w:iCs w:val="0"/>
          <w:noProof w:val="0"/>
          <w:sz w:val="24"/>
          <w:szCs w:val="24"/>
          <w:lang w:val="ru-RU"/>
        </w:rPr>
        <w:t>внемодельные</w:t>
      </w:r>
      <w:proofErr w:type="spellEnd"/>
      <w:r w:rsidRPr="3BAF20D4" w:rsidR="3BAF20D4">
        <w:rPr>
          <w:rFonts w:ascii="TimesNewRomanPSMT" w:hAnsi="TimesNewRomanPSMT" w:eastAsia="TimesNewRomanPSMT" w:cs="TimesNewRomanPSMT"/>
          <w:i w:val="0"/>
          <w:iCs w:val="0"/>
          <w:noProof w:val="0"/>
          <w:sz w:val="24"/>
          <w:szCs w:val="24"/>
          <w:lang w:val="ru-RU"/>
        </w:rPr>
        <w:t xml:space="preserve"> гармоники частично объяснены, что</w:t>
      </w:r>
      <w:r w:rsidRPr="3BAF20D4" w:rsidR="3BAF20D4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ru-RU"/>
        </w:rPr>
        <w:t xml:space="preserve"> является новым результатом.</w:t>
      </w:r>
    </w:p>
    <w:p w:rsidR="3BAF20D4" w:rsidP="3BAF20D4" w:rsidRDefault="3BAF20D4" w14:paraId="7CBE4A2D" w14:textId="1A2897CD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BAF20D4" w:rsidP="3BAF20D4" w:rsidRDefault="3BAF20D4" w14:paraId="72261853" w14:textId="798DC2DF">
      <w:pPr>
        <w:pStyle w:val="Heading2"/>
        <w:rPr>
          <w:rFonts w:ascii="TimesNewRomanPSMT" w:hAnsi="TimesNewRomanPSMT" w:eastAsia="TimesNewRomanPSMT" w:cs="TimesNewRomanPSMT"/>
          <w:b w:val="1"/>
          <w:bCs w:val="1"/>
          <w:color w:val="000000" w:themeColor="text1" w:themeTint="FF" w:themeShade="FF"/>
          <w:sz w:val="24"/>
          <w:szCs w:val="24"/>
        </w:rPr>
      </w:pPr>
      <w:r w:rsidRPr="3BAF20D4" w:rsidR="3BAF20D4">
        <w:rPr>
          <w:rFonts w:ascii="TimesNewRomanPSMT" w:hAnsi="TimesNewRomanPSMT" w:eastAsia="TimesNewRomanPSMT" w:cs="TimesNewRomanPSMT"/>
          <w:b w:val="1"/>
          <w:bCs w:val="1"/>
          <w:color w:val="000000" w:themeColor="text1" w:themeTint="FF" w:themeShade="FF"/>
          <w:sz w:val="24"/>
          <w:szCs w:val="24"/>
        </w:rPr>
        <w:t>Бобылев Вадим Вадимович,</w:t>
      </w:r>
    </w:p>
    <w:p w:rsidR="3BAF20D4" w:rsidP="3BAF20D4" w:rsidRDefault="3BAF20D4" w14:paraId="0285C2A7" w14:textId="319B1D2B">
      <w:pPr>
        <w:pStyle w:val="Normal"/>
        <w:rPr>
          <w:rFonts w:ascii="TimesNewRomanPSMT" w:hAnsi="TimesNewRomanPSMT" w:eastAsia="TimesNewRomanPSMT" w:cs="TimesNewRomanPSMT"/>
          <w:color w:val="000000" w:themeColor="text1" w:themeTint="FF" w:themeShade="FF"/>
          <w:sz w:val="24"/>
          <w:szCs w:val="24"/>
        </w:rPr>
      </w:pPr>
      <w:r w:rsidRPr="3BAF20D4" w:rsidR="3BAF20D4">
        <w:rPr>
          <w:rFonts w:ascii="TimesNewRomanPSMT" w:hAnsi="TimesNewRomanPSMT" w:eastAsia="TimesNewRomanPSMT" w:cs="TimesNewRomanPSMT"/>
          <w:color w:val="000000" w:themeColor="text1" w:themeTint="FF" w:themeShade="FF"/>
          <w:sz w:val="24"/>
          <w:szCs w:val="24"/>
        </w:rPr>
        <w:t>доктор физико-математических наук</w:t>
      </w:r>
    </w:p>
    <w:p w:rsidR="3BAF20D4" w:rsidP="3BAF20D4" w:rsidRDefault="3BAF20D4" w14:paraId="343C2979" w14:textId="2629A359">
      <w:pPr>
        <w:pStyle w:val="Normal"/>
        <w:rPr>
          <w:rFonts w:ascii="TimesNewRomanPSMT" w:hAnsi="TimesNewRomanPSMT" w:eastAsia="TimesNewRomanPSMT" w:cs="TimesNewRomanPSMT"/>
          <w:color w:val="000000" w:themeColor="text1" w:themeTint="FF" w:themeShade="FF"/>
          <w:sz w:val="24"/>
          <w:szCs w:val="24"/>
        </w:rPr>
      </w:pPr>
      <w:r w:rsidRPr="3BAF20D4" w:rsidR="3BAF20D4">
        <w:rPr>
          <w:rFonts w:ascii="TimesNewRomanPSMT" w:hAnsi="TimesNewRomanPSMT" w:eastAsia="TimesNewRomanPSMT" w:cs="TimesNewRomanPSMT"/>
          <w:color w:val="000000" w:themeColor="text1" w:themeTint="FF" w:themeShade="FF"/>
          <w:sz w:val="24"/>
          <w:szCs w:val="24"/>
        </w:rPr>
        <w:t>З</w:t>
      </w:r>
      <w:r w:rsidRPr="3BAF20D4" w:rsidR="3BAF20D4">
        <w:rPr>
          <w:rFonts w:ascii="TimesNewRomanPSMT" w:hAnsi="TimesNewRomanPSMT" w:eastAsia="TimesNewRomanPSMT" w:cs="TimesNewRomanPSMT"/>
          <w:color w:val="000000" w:themeColor="text1" w:themeTint="FF" w:themeShade="FF"/>
          <w:sz w:val="24"/>
          <w:szCs w:val="24"/>
        </w:rPr>
        <w:t>аведующий лаборатор</w:t>
      </w:r>
      <w:r w:rsidRPr="3BAF20D4" w:rsidR="3BAF20D4">
        <w:rPr>
          <w:rFonts w:ascii="TimesNewRomanPSMT" w:hAnsi="TimesNewRomanPSMT" w:eastAsia="TimesNewRomanPSMT" w:cs="TimesNewRomanPSMT"/>
          <w:color w:val="000000" w:themeColor="text1" w:themeTint="FF" w:themeShade="FF"/>
          <w:sz w:val="24"/>
          <w:szCs w:val="24"/>
        </w:rPr>
        <w:t>ией</w:t>
      </w:r>
      <w:r w:rsidRPr="3BAF20D4" w:rsidR="3BAF20D4">
        <w:rPr>
          <w:rFonts w:ascii="TimesNewRomanPSMT" w:hAnsi="TimesNewRomanPSMT" w:eastAsia="TimesNewRomanPSMT" w:cs="TimesNewRomanPSMT"/>
          <w:color w:val="000000" w:themeColor="text1" w:themeTint="FF" w:themeShade="FF"/>
          <w:sz w:val="24"/>
          <w:szCs w:val="24"/>
        </w:rPr>
        <w:t xml:space="preserve"> динамики галактик ГАО РАН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76F596"/>
  <w15:docId w15:val="{752973b6-317e-4283-bffb-9825efd18952}"/>
  <w:rsids>
    <w:rsidRoot w:val="5476F596"/>
    <w:rsid w:val="3BAF20D4"/>
    <w:rsid w:val="5476F5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2019-06-10T20:38:01.3505009Z</dcterms:created>
  <dcterms:modified xsi:type="dcterms:W3CDTF">2019-06-11T10:51:33.9971700Z</dcterms:modified>
  <dc:creator>Федор Амосов</dc:creator>
  <lastModifiedBy>Федор Амосов</lastModifiedBy>
</coreProperties>
</file>