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AF73096" w14:textId="55B8B9E9" w:rsidR="008B2D58" w:rsidRDefault="00000000" w:rsidP="00312971">
      <w:pPr>
        <w:pStyle w:val="Title"/>
      </w:pPr>
      <w:bookmarkStart w:id="0" w:name="_i6q034rnndxw" w:colFirst="0" w:colLast="0"/>
      <w:bookmarkEnd w:id="0"/>
      <w:r>
        <w:t>AMOS SS22 Project 7 - NFT Playbook</w:t>
      </w:r>
      <w:bookmarkStart w:id="1" w:name="_1wmk54sbj5e" w:colFirst="0" w:colLast="0"/>
      <w:bookmarkEnd w:id="1"/>
    </w:p>
    <w:tbl>
      <w:tblPr>
        <w:tblStyle w:val="a"/>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7560"/>
      </w:tblGrid>
      <w:tr w:rsidR="008B2D58" w14:paraId="303E4CF8" w14:textId="77777777">
        <w:tc>
          <w:tcPr>
            <w:tcW w:w="2880" w:type="dxa"/>
            <w:shd w:val="clear" w:color="auto" w:fill="auto"/>
            <w:tcMar>
              <w:top w:w="100" w:type="dxa"/>
              <w:left w:w="100" w:type="dxa"/>
              <w:bottom w:w="100" w:type="dxa"/>
              <w:right w:w="100" w:type="dxa"/>
            </w:tcMar>
          </w:tcPr>
          <w:p w14:paraId="580FDCC2" w14:textId="77777777" w:rsidR="008B2D58" w:rsidRDefault="00000000">
            <w:pPr>
              <w:pBdr>
                <w:top w:val="nil"/>
                <w:left w:val="nil"/>
                <w:bottom w:val="nil"/>
                <w:right w:val="nil"/>
                <w:between w:val="nil"/>
              </w:pBdr>
              <w:spacing w:after="0" w:line="240" w:lineRule="auto"/>
            </w:pPr>
            <w:r>
              <w:t>Project name</w:t>
            </w:r>
          </w:p>
        </w:tc>
        <w:tc>
          <w:tcPr>
            <w:tcW w:w="7560" w:type="dxa"/>
            <w:shd w:val="clear" w:color="auto" w:fill="auto"/>
            <w:tcMar>
              <w:top w:w="100" w:type="dxa"/>
              <w:left w:w="100" w:type="dxa"/>
              <w:bottom w:w="100" w:type="dxa"/>
              <w:right w:w="100" w:type="dxa"/>
            </w:tcMar>
          </w:tcPr>
          <w:p w14:paraId="7394D863" w14:textId="77777777" w:rsidR="008B2D58" w:rsidRDefault="00000000">
            <w:pPr>
              <w:pStyle w:val="Title"/>
              <w:rPr>
                <w:rFonts w:ascii="Times New Roman" w:eastAsia="Times New Roman" w:hAnsi="Times New Roman" w:cs="Times New Roman"/>
                <w:sz w:val="24"/>
                <w:szCs w:val="24"/>
              </w:rPr>
            </w:pPr>
            <w:bookmarkStart w:id="2" w:name="_g4clja28wxcz" w:colFirst="0" w:colLast="0"/>
            <w:bookmarkEnd w:id="2"/>
            <w:r>
              <w:rPr>
                <w:rFonts w:ascii="Times New Roman" w:eastAsia="Times New Roman" w:hAnsi="Times New Roman" w:cs="Times New Roman"/>
                <w:sz w:val="24"/>
                <w:szCs w:val="24"/>
              </w:rPr>
              <w:t>Project 7 - NFT Playbook</w:t>
            </w:r>
          </w:p>
        </w:tc>
      </w:tr>
      <w:tr w:rsidR="008B2D58" w14:paraId="54EB6F8D" w14:textId="77777777">
        <w:tc>
          <w:tcPr>
            <w:tcW w:w="2880" w:type="dxa"/>
            <w:shd w:val="clear" w:color="auto" w:fill="auto"/>
            <w:tcMar>
              <w:top w:w="100" w:type="dxa"/>
              <w:left w:w="100" w:type="dxa"/>
              <w:bottom w:w="100" w:type="dxa"/>
              <w:right w:w="100" w:type="dxa"/>
            </w:tcMar>
          </w:tcPr>
          <w:p w14:paraId="611B9B6F" w14:textId="77777777" w:rsidR="008B2D58" w:rsidRDefault="00000000">
            <w:pPr>
              <w:pBdr>
                <w:top w:val="nil"/>
                <w:left w:val="nil"/>
                <w:bottom w:val="nil"/>
                <w:right w:val="nil"/>
                <w:between w:val="nil"/>
              </w:pBdr>
              <w:spacing w:after="0" w:line="240" w:lineRule="auto"/>
            </w:pPr>
            <w:r>
              <w:t>Project mission</w:t>
            </w:r>
          </w:p>
        </w:tc>
        <w:tc>
          <w:tcPr>
            <w:tcW w:w="7560" w:type="dxa"/>
            <w:shd w:val="clear" w:color="auto" w:fill="auto"/>
            <w:tcMar>
              <w:top w:w="100" w:type="dxa"/>
              <w:left w:w="100" w:type="dxa"/>
              <w:bottom w:w="100" w:type="dxa"/>
              <w:right w:w="100" w:type="dxa"/>
            </w:tcMar>
          </w:tcPr>
          <w:p w14:paraId="7B26ED41" w14:textId="77777777" w:rsidR="008B2D58" w:rsidRDefault="00000000">
            <w:pPr>
              <w:pBdr>
                <w:top w:val="nil"/>
                <w:left w:val="nil"/>
                <w:bottom w:val="nil"/>
                <w:right w:val="nil"/>
                <w:between w:val="nil"/>
              </w:pBdr>
              <w:spacing w:after="0" w:line="240" w:lineRule="auto"/>
            </w:pPr>
            <w:r>
              <w:t xml:space="preserve">We believe that NFTs have a great potential for companies, </w:t>
            </w:r>
            <w:proofErr w:type="gramStart"/>
            <w:r>
              <w:t>artists</w:t>
            </w:r>
            <w:proofErr w:type="gramEnd"/>
            <w:r>
              <w:t xml:space="preserve"> and private persons. Nevertheless, NFTs are currently either seen as nerdy gadgets or rocket science.</w:t>
            </w:r>
          </w:p>
          <w:p w14:paraId="1F68C117" w14:textId="77777777" w:rsidR="008B2D58" w:rsidRDefault="00000000">
            <w:pPr>
              <w:pBdr>
                <w:top w:val="nil"/>
                <w:left w:val="nil"/>
                <w:bottom w:val="nil"/>
                <w:right w:val="nil"/>
                <w:between w:val="nil"/>
              </w:pBdr>
              <w:spacing w:after="0" w:line="240" w:lineRule="auto"/>
            </w:pPr>
            <w:r>
              <w:t>With this product, we want to change that. We want to demystify NFTs by enabling enthusiasts to create NFTs with the least possible effort to focus on their particular use case, not having to think about the NFT creation process itself. Through this, we reach increasing acceptance and distribution of the technology.</w:t>
            </w:r>
          </w:p>
          <w:p w14:paraId="10C4472E" w14:textId="77777777" w:rsidR="008B2D58" w:rsidRDefault="00000000">
            <w:pPr>
              <w:pBdr>
                <w:top w:val="nil"/>
                <w:left w:val="nil"/>
                <w:bottom w:val="nil"/>
                <w:right w:val="nil"/>
                <w:between w:val="nil"/>
              </w:pBdr>
              <w:spacing w:after="0" w:line="240" w:lineRule="auto"/>
            </w:pPr>
            <w:r>
              <w:t>In the end we want to make the world a tiny bit better by for example ensuring digital property rights, enabling identification in a decentralized manner without being dependent on an administering instance.</w:t>
            </w:r>
          </w:p>
        </w:tc>
      </w:tr>
      <w:tr w:rsidR="008B2D58" w14:paraId="05035CFF" w14:textId="77777777">
        <w:tc>
          <w:tcPr>
            <w:tcW w:w="2880" w:type="dxa"/>
            <w:shd w:val="clear" w:color="auto" w:fill="auto"/>
            <w:tcMar>
              <w:top w:w="100" w:type="dxa"/>
              <w:left w:w="100" w:type="dxa"/>
              <w:bottom w:w="100" w:type="dxa"/>
              <w:right w:w="100" w:type="dxa"/>
            </w:tcMar>
          </w:tcPr>
          <w:p w14:paraId="672344C5" w14:textId="77777777" w:rsidR="008B2D58" w:rsidRDefault="00000000">
            <w:pPr>
              <w:pBdr>
                <w:top w:val="nil"/>
                <w:left w:val="nil"/>
                <w:bottom w:val="nil"/>
                <w:right w:val="nil"/>
                <w:between w:val="nil"/>
              </w:pBdr>
              <w:spacing w:after="0" w:line="240" w:lineRule="auto"/>
            </w:pPr>
            <w:r>
              <w:t>Industry partner</w:t>
            </w:r>
          </w:p>
        </w:tc>
        <w:tc>
          <w:tcPr>
            <w:tcW w:w="7560" w:type="dxa"/>
            <w:shd w:val="clear" w:color="auto" w:fill="auto"/>
            <w:tcMar>
              <w:top w:w="100" w:type="dxa"/>
              <w:left w:w="100" w:type="dxa"/>
              <w:bottom w:w="100" w:type="dxa"/>
              <w:right w:w="100" w:type="dxa"/>
            </w:tcMar>
          </w:tcPr>
          <w:p w14:paraId="4F121D85" w14:textId="77777777" w:rsidR="008B2D58" w:rsidRDefault="00000000">
            <w:pPr>
              <w:pBdr>
                <w:top w:val="nil"/>
                <w:left w:val="nil"/>
                <w:bottom w:val="nil"/>
                <w:right w:val="nil"/>
                <w:between w:val="nil"/>
              </w:pBdr>
              <w:spacing w:after="0" w:line="240" w:lineRule="auto"/>
            </w:pPr>
            <w:r>
              <w:t>Siemens Blockchain Lab</w:t>
            </w:r>
          </w:p>
        </w:tc>
      </w:tr>
      <w:tr w:rsidR="008B2D58" w14:paraId="53B6917E" w14:textId="77777777" w:rsidTr="00A32953">
        <w:trPr>
          <w:trHeight w:val="4189"/>
        </w:trPr>
        <w:tc>
          <w:tcPr>
            <w:tcW w:w="2880" w:type="dxa"/>
            <w:shd w:val="clear" w:color="auto" w:fill="auto"/>
            <w:tcMar>
              <w:top w:w="100" w:type="dxa"/>
              <w:left w:w="100" w:type="dxa"/>
              <w:bottom w:w="100" w:type="dxa"/>
              <w:right w:w="100" w:type="dxa"/>
            </w:tcMar>
          </w:tcPr>
          <w:p w14:paraId="6D1368C4" w14:textId="77777777" w:rsidR="008B2D58" w:rsidRDefault="00000000">
            <w:pPr>
              <w:spacing w:after="0" w:line="240" w:lineRule="auto"/>
            </w:pPr>
            <w:r>
              <w:t>Team logo</w:t>
            </w:r>
          </w:p>
        </w:tc>
        <w:tc>
          <w:tcPr>
            <w:tcW w:w="7560" w:type="dxa"/>
            <w:shd w:val="clear" w:color="auto" w:fill="auto"/>
            <w:tcMar>
              <w:top w:w="100" w:type="dxa"/>
              <w:left w:w="100" w:type="dxa"/>
              <w:bottom w:w="100" w:type="dxa"/>
              <w:right w:w="100" w:type="dxa"/>
            </w:tcMar>
          </w:tcPr>
          <w:p w14:paraId="1CA72802" w14:textId="60317F31" w:rsidR="008B2D58" w:rsidRDefault="00A32953">
            <w:pPr>
              <w:spacing w:after="0" w:line="240" w:lineRule="auto"/>
              <w:jc w:val="center"/>
            </w:pPr>
            <w:r>
              <w:rPr>
                <w:noProof/>
              </w:rPr>
              <w:drawing>
                <wp:anchor distT="114300" distB="114300" distL="114300" distR="114300" simplePos="0" relativeHeight="251659264" behindDoc="0" locked="0" layoutInCell="1" hidden="0" allowOverlap="1" wp14:anchorId="65E96C51" wp14:editId="46ED4062">
                  <wp:simplePos x="0" y="0"/>
                  <wp:positionH relativeFrom="column">
                    <wp:posOffset>-4445</wp:posOffset>
                  </wp:positionH>
                  <wp:positionV relativeFrom="paragraph">
                    <wp:posOffset>122555</wp:posOffset>
                  </wp:positionV>
                  <wp:extent cx="2471738" cy="25301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71738" cy="2530125"/>
                          </a:xfrm>
                          <a:prstGeom prst="rect">
                            <a:avLst/>
                          </a:prstGeom>
                          <a:ln/>
                        </pic:spPr>
                      </pic:pic>
                    </a:graphicData>
                  </a:graphic>
                </wp:anchor>
              </w:drawing>
            </w:r>
          </w:p>
        </w:tc>
      </w:tr>
      <w:tr w:rsidR="008B2D58" w14:paraId="62D0C104" w14:textId="77777777">
        <w:tc>
          <w:tcPr>
            <w:tcW w:w="2880" w:type="dxa"/>
            <w:shd w:val="clear" w:color="auto" w:fill="auto"/>
            <w:tcMar>
              <w:top w:w="100" w:type="dxa"/>
              <w:left w:w="100" w:type="dxa"/>
              <w:bottom w:w="100" w:type="dxa"/>
              <w:right w:w="100" w:type="dxa"/>
            </w:tcMar>
          </w:tcPr>
          <w:p w14:paraId="1DF87487" w14:textId="77777777" w:rsidR="008B2D58" w:rsidRDefault="00000000">
            <w:pPr>
              <w:spacing w:after="0" w:line="240" w:lineRule="auto"/>
            </w:pPr>
            <w:r>
              <w:t>Project summary</w:t>
            </w:r>
          </w:p>
        </w:tc>
        <w:tc>
          <w:tcPr>
            <w:tcW w:w="7560" w:type="dxa"/>
            <w:shd w:val="clear" w:color="auto" w:fill="auto"/>
            <w:tcMar>
              <w:top w:w="100" w:type="dxa"/>
              <w:left w:w="100" w:type="dxa"/>
              <w:bottom w:w="100" w:type="dxa"/>
              <w:right w:w="100" w:type="dxa"/>
            </w:tcMar>
          </w:tcPr>
          <w:p w14:paraId="5F9B2C25" w14:textId="77777777" w:rsidR="008B2D58" w:rsidRDefault="00000000">
            <w:pPr>
              <w:spacing w:after="0" w:line="240" w:lineRule="auto"/>
            </w:pPr>
            <w:r>
              <w:t xml:space="preserve">We created a CLI tool which </w:t>
            </w:r>
            <w:proofErr w:type="gramStart"/>
            <w:r>
              <w:t>is able to</w:t>
            </w:r>
            <w:proofErr w:type="gramEnd"/>
            <w:r>
              <w:t xml:space="preserve"> mint multiple NFTs on Solana and Ethereum simultaneously. Our tool has two main functions: </w:t>
            </w:r>
          </w:p>
          <w:p w14:paraId="5EF95DC2" w14:textId="77777777" w:rsidR="008B2D58" w:rsidRDefault="008B2D58">
            <w:pPr>
              <w:spacing w:after="0" w:line="240" w:lineRule="auto"/>
            </w:pPr>
          </w:p>
          <w:p w14:paraId="1F8EBEE9" w14:textId="77777777" w:rsidR="008B2D58" w:rsidRDefault="00000000">
            <w:pPr>
              <w:spacing w:after="0" w:line="240" w:lineRule="auto"/>
            </w:pPr>
            <w:r>
              <w:t>1. Minting a single NFT through manual input and</w:t>
            </w:r>
          </w:p>
          <w:p w14:paraId="423EA58B" w14:textId="77777777" w:rsidR="008B2D58" w:rsidRDefault="00000000">
            <w:pPr>
              <w:spacing w:after="0" w:line="240" w:lineRule="auto"/>
            </w:pPr>
            <w:r>
              <w:t>2. Minting multiple NFTs by creating a JSON file that is read by the tool</w:t>
            </w:r>
          </w:p>
          <w:p w14:paraId="7861A879" w14:textId="77777777" w:rsidR="008B2D58" w:rsidRDefault="008B2D58">
            <w:pPr>
              <w:spacing w:after="0" w:line="240" w:lineRule="auto"/>
            </w:pPr>
          </w:p>
          <w:p w14:paraId="55892823" w14:textId="77777777" w:rsidR="008B2D58" w:rsidRDefault="00000000">
            <w:pPr>
              <w:spacing w:after="0" w:line="240" w:lineRule="auto"/>
            </w:pPr>
            <w:r>
              <w:t xml:space="preserve">Both is possible with the least possible effort for the user. </w:t>
            </w:r>
          </w:p>
          <w:p w14:paraId="09D59C10" w14:textId="77777777" w:rsidR="008B2D58" w:rsidRDefault="00000000">
            <w:pPr>
              <w:spacing w:after="0" w:line="240" w:lineRule="auto"/>
            </w:pPr>
            <w:r>
              <w:t>We also integrated the possibility to upload files to IPFS through a service called Pinata.</w:t>
            </w:r>
          </w:p>
        </w:tc>
      </w:tr>
      <w:tr w:rsidR="008B2D58" w14:paraId="7486D664" w14:textId="77777777">
        <w:tc>
          <w:tcPr>
            <w:tcW w:w="2880" w:type="dxa"/>
            <w:shd w:val="clear" w:color="auto" w:fill="auto"/>
            <w:tcMar>
              <w:top w:w="100" w:type="dxa"/>
              <w:left w:w="100" w:type="dxa"/>
              <w:bottom w:w="100" w:type="dxa"/>
              <w:right w:w="100" w:type="dxa"/>
            </w:tcMar>
          </w:tcPr>
          <w:p w14:paraId="7D89A0EC" w14:textId="77777777" w:rsidR="008B2D58" w:rsidRDefault="00000000">
            <w:pPr>
              <w:spacing w:after="0" w:line="240" w:lineRule="auto"/>
            </w:pPr>
            <w:r>
              <w:t>Project illustration</w:t>
            </w:r>
          </w:p>
        </w:tc>
        <w:tc>
          <w:tcPr>
            <w:tcW w:w="7560" w:type="dxa"/>
            <w:shd w:val="clear" w:color="auto" w:fill="auto"/>
            <w:tcMar>
              <w:top w:w="100" w:type="dxa"/>
              <w:left w:w="100" w:type="dxa"/>
              <w:bottom w:w="100" w:type="dxa"/>
              <w:right w:w="100" w:type="dxa"/>
            </w:tcMar>
          </w:tcPr>
          <w:p w14:paraId="23EF8236" w14:textId="77777777" w:rsidR="008B2D58" w:rsidRDefault="00000000">
            <w:pPr>
              <w:spacing w:after="0" w:line="240" w:lineRule="auto"/>
            </w:pPr>
            <w:r>
              <w:rPr>
                <w:noProof/>
              </w:rPr>
              <w:drawing>
                <wp:inline distT="114300" distB="114300" distL="114300" distR="114300" wp14:anchorId="735DE2D2" wp14:editId="73D3751E">
                  <wp:extent cx="4667250" cy="1612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67250" cy="1612900"/>
                          </a:xfrm>
                          <a:prstGeom prst="rect">
                            <a:avLst/>
                          </a:prstGeom>
                          <a:ln/>
                        </pic:spPr>
                      </pic:pic>
                    </a:graphicData>
                  </a:graphic>
                </wp:inline>
              </w:drawing>
            </w:r>
          </w:p>
          <w:p w14:paraId="36630A7D" w14:textId="77777777" w:rsidR="008B2D58" w:rsidRDefault="00000000">
            <w:pPr>
              <w:numPr>
                <w:ilvl w:val="0"/>
                <w:numId w:val="1"/>
              </w:numPr>
              <w:spacing w:after="0" w:line="240" w:lineRule="auto"/>
            </w:pPr>
            <w:r>
              <w:t xml:space="preserve">Insights into our tool </w:t>
            </w:r>
          </w:p>
          <w:p w14:paraId="10963215" w14:textId="77777777" w:rsidR="008B2D58" w:rsidRDefault="008B2D58">
            <w:pPr>
              <w:spacing w:after="0" w:line="240" w:lineRule="auto"/>
            </w:pPr>
          </w:p>
          <w:p w14:paraId="6D0C0CD8" w14:textId="77777777" w:rsidR="008B2D58" w:rsidRDefault="008B2D58">
            <w:pPr>
              <w:spacing w:after="0" w:line="240" w:lineRule="auto"/>
            </w:pPr>
          </w:p>
          <w:p w14:paraId="0255A3AC" w14:textId="77777777" w:rsidR="008B2D58" w:rsidRDefault="00000000">
            <w:pPr>
              <w:spacing w:after="0" w:line="240" w:lineRule="auto"/>
            </w:pPr>
            <w:r>
              <w:rPr>
                <w:noProof/>
              </w:rPr>
              <w:lastRenderedPageBreak/>
              <w:drawing>
                <wp:inline distT="114300" distB="114300" distL="114300" distR="114300" wp14:anchorId="1240F038" wp14:editId="604C529C">
                  <wp:extent cx="4667250" cy="1841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667250" cy="1841500"/>
                          </a:xfrm>
                          <a:prstGeom prst="rect">
                            <a:avLst/>
                          </a:prstGeom>
                          <a:ln/>
                        </pic:spPr>
                      </pic:pic>
                    </a:graphicData>
                  </a:graphic>
                </wp:inline>
              </w:drawing>
            </w:r>
          </w:p>
          <w:p w14:paraId="2A74B1DC" w14:textId="77777777" w:rsidR="008B2D58" w:rsidRDefault="00000000">
            <w:pPr>
              <w:numPr>
                <w:ilvl w:val="0"/>
                <w:numId w:val="2"/>
              </w:numPr>
              <w:spacing w:after="0" w:line="240" w:lineRule="auto"/>
            </w:pPr>
            <w:r>
              <w:t xml:space="preserve">Overview over our Architecture </w:t>
            </w:r>
          </w:p>
          <w:p w14:paraId="59D81D7D" w14:textId="77777777" w:rsidR="008B2D58" w:rsidRDefault="008B2D58">
            <w:pPr>
              <w:spacing w:after="0" w:line="240" w:lineRule="auto"/>
            </w:pPr>
          </w:p>
          <w:p w14:paraId="52F029B6" w14:textId="77777777" w:rsidR="008B2D58" w:rsidRDefault="00000000">
            <w:pPr>
              <w:spacing w:after="0" w:line="240" w:lineRule="auto"/>
            </w:pPr>
            <w:r>
              <w:t xml:space="preserve">We put a lot of effort into producing our </w:t>
            </w:r>
            <w:r>
              <w:rPr>
                <w:b/>
              </w:rPr>
              <w:t>project video</w:t>
            </w:r>
            <w:r>
              <w:t xml:space="preserve">. This will be uploaded to the </w:t>
            </w:r>
            <w:r>
              <w:rPr>
                <w:b/>
              </w:rPr>
              <w:t xml:space="preserve">chairs </w:t>
            </w:r>
            <w:hyperlink r:id="rId10">
              <w:proofErr w:type="spellStart"/>
              <w:r>
                <w:rPr>
                  <w:b/>
                  <w:color w:val="1155CC"/>
                  <w:u w:val="single"/>
                </w:rPr>
                <w:t>youtube</w:t>
              </w:r>
              <w:proofErr w:type="spellEnd"/>
              <w:r>
                <w:rPr>
                  <w:b/>
                  <w:color w:val="1155CC"/>
                  <w:u w:val="single"/>
                </w:rPr>
                <w:t xml:space="preserve"> channel</w:t>
              </w:r>
            </w:hyperlink>
            <w:r>
              <w:t xml:space="preserve">. Make sure to check it out! :-) </w:t>
            </w:r>
          </w:p>
          <w:p w14:paraId="627D1B22" w14:textId="77777777" w:rsidR="008B2D58" w:rsidRDefault="008B2D58">
            <w:pPr>
              <w:spacing w:after="0" w:line="240" w:lineRule="auto"/>
            </w:pPr>
          </w:p>
        </w:tc>
      </w:tr>
      <w:tr w:rsidR="008B2D58" w14:paraId="107FD2E4" w14:textId="77777777">
        <w:tc>
          <w:tcPr>
            <w:tcW w:w="2880" w:type="dxa"/>
            <w:shd w:val="clear" w:color="auto" w:fill="auto"/>
            <w:tcMar>
              <w:top w:w="100" w:type="dxa"/>
              <w:left w:w="100" w:type="dxa"/>
              <w:bottom w:w="100" w:type="dxa"/>
              <w:right w:w="100" w:type="dxa"/>
            </w:tcMar>
          </w:tcPr>
          <w:p w14:paraId="73DBC1DF" w14:textId="77777777" w:rsidR="008B2D58" w:rsidRDefault="00000000">
            <w:pPr>
              <w:pBdr>
                <w:top w:val="nil"/>
                <w:left w:val="nil"/>
                <w:bottom w:val="nil"/>
                <w:right w:val="nil"/>
                <w:between w:val="nil"/>
              </w:pBdr>
              <w:spacing w:after="0" w:line="240" w:lineRule="auto"/>
            </w:pPr>
            <w:r>
              <w:lastRenderedPageBreak/>
              <w:t>Team photo</w:t>
            </w:r>
          </w:p>
        </w:tc>
        <w:tc>
          <w:tcPr>
            <w:tcW w:w="7560" w:type="dxa"/>
            <w:shd w:val="clear" w:color="auto" w:fill="auto"/>
            <w:tcMar>
              <w:top w:w="100" w:type="dxa"/>
              <w:left w:w="100" w:type="dxa"/>
              <w:bottom w:w="100" w:type="dxa"/>
              <w:right w:w="100" w:type="dxa"/>
            </w:tcMar>
          </w:tcPr>
          <w:p w14:paraId="50A9787A" w14:textId="77777777" w:rsidR="008B2D58" w:rsidRDefault="00000000">
            <w:pPr>
              <w:spacing w:after="0" w:line="240" w:lineRule="auto"/>
            </w:pPr>
            <w:r>
              <w:rPr>
                <w:noProof/>
              </w:rPr>
              <w:drawing>
                <wp:inline distT="114300" distB="114300" distL="114300" distR="114300" wp14:anchorId="6B0A0256" wp14:editId="7A088B02">
                  <wp:extent cx="4386263" cy="290959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86263" cy="2909591"/>
                          </a:xfrm>
                          <a:prstGeom prst="rect">
                            <a:avLst/>
                          </a:prstGeom>
                          <a:ln/>
                        </pic:spPr>
                      </pic:pic>
                    </a:graphicData>
                  </a:graphic>
                </wp:inline>
              </w:drawing>
            </w:r>
          </w:p>
        </w:tc>
      </w:tr>
      <w:tr w:rsidR="008B2D58" w14:paraId="0E464951" w14:textId="77777777">
        <w:tc>
          <w:tcPr>
            <w:tcW w:w="2880" w:type="dxa"/>
            <w:shd w:val="clear" w:color="auto" w:fill="auto"/>
            <w:tcMar>
              <w:top w:w="100" w:type="dxa"/>
              <w:left w:w="100" w:type="dxa"/>
              <w:bottom w:w="100" w:type="dxa"/>
              <w:right w:w="100" w:type="dxa"/>
            </w:tcMar>
          </w:tcPr>
          <w:p w14:paraId="12CA1DE4" w14:textId="77777777" w:rsidR="008B2D58" w:rsidRDefault="00000000">
            <w:pPr>
              <w:spacing w:after="0" w:line="240" w:lineRule="auto"/>
            </w:pPr>
            <w:r>
              <w:t>Project repository</w:t>
            </w:r>
          </w:p>
        </w:tc>
        <w:tc>
          <w:tcPr>
            <w:tcW w:w="7560" w:type="dxa"/>
            <w:shd w:val="clear" w:color="auto" w:fill="auto"/>
            <w:tcMar>
              <w:top w:w="100" w:type="dxa"/>
              <w:left w:w="100" w:type="dxa"/>
              <w:bottom w:w="100" w:type="dxa"/>
              <w:right w:w="100" w:type="dxa"/>
            </w:tcMar>
          </w:tcPr>
          <w:p w14:paraId="6EE97BFB" w14:textId="77777777" w:rsidR="008B2D58" w:rsidRDefault="00000000">
            <w:pPr>
              <w:spacing w:after="0" w:line="240" w:lineRule="auto"/>
            </w:pPr>
            <w:hyperlink r:id="rId12">
              <w:r>
                <w:rPr>
                  <w:color w:val="1155CC"/>
                  <w:u w:val="single"/>
                </w:rPr>
                <w:t>https://github.com/amosproj/amos2022ss07-nft-playbook</w:t>
              </w:r>
            </w:hyperlink>
            <w:r>
              <w:t xml:space="preserve"> </w:t>
            </w:r>
          </w:p>
        </w:tc>
      </w:tr>
      <w:tr w:rsidR="008B2D58" w14:paraId="78270D00" w14:textId="77777777">
        <w:tc>
          <w:tcPr>
            <w:tcW w:w="2880" w:type="dxa"/>
            <w:shd w:val="clear" w:color="auto" w:fill="auto"/>
            <w:tcMar>
              <w:top w:w="100" w:type="dxa"/>
              <w:left w:w="100" w:type="dxa"/>
              <w:bottom w:w="100" w:type="dxa"/>
              <w:right w:w="100" w:type="dxa"/>
            </w:tcMar>
          </w:tcPr>
          <w:p w14:paraId="39776917" w14:textId="77777777" w:rsidR="008B2D58" w:rsidRDefault="00000000">
            <w:pPr>
              <w:spacing w:after="0" w:line="240" w:lineRule="auto"/>
            </w:pPr>
            <w:r>
              <w:t>Additional information</w:t>
            </w:r>
          </w:p>
        </w:tc>
        <w:tc>
          <w:tcPr>
            <w:tcW w:w="7560" w:type="dxa"/>
            <w:shd w:val="clear" w:color="auto" w:fill="auto"/>
            <w:tcMar>
              <w:top w:w="100" w:type="dxa"/>
              <w:left w:w="100" w:type="dxa"/>
              <w:bottom w:w="100" w:type="dxa"/>
              <w:right w:w="100" w:type="dxa"/>
            </w:tcMar>
          </w:tcPr>
          <w:p w14:paraId="350767D4" w14:textId="77777777" w:rsidR="008B2D58" w:rsidRDefault="00000000">
            <w:pPr>
              <w:spacing w:after="0" w:line="240" w:lineRule="auto"/>
            </w:pPr>
            <w:r>
              <w:t>Unfortunately, we were not able to integrate the Flow Blockchain due to early architecture choices. This also led to our biggest learning: To take more time in the beginning to choose the right architecture/frameworks to work with.</w:t>
            </w:r>
          </w:p>
        </w:tc>
      </w:tr>
    </w:tbl>
    <w:p w14:paraId="0D2AA2CD" w14:textId="77777777" w:rsidR="008B2D58" w:rsidRDefault="008B2D58"/>
    <w:p w14:paraId="37B4583B" w14:textId="77777777" w:rsidR="008B2D58" w:rsidRDefault="008B2D58"/>
    <w:sectPr w:rsidR="008B2D58">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A0C3E" w14:textId="77777777" w:rsidR="00A72118" w:rsidRDefault="00A72118" w:rsidP="00A32953">
      <w:pPr>
        <w:spacing w:after="0" w:line="240" w:lineRule="auto"/>
      </w:pPr>
      <w:r>
        <w:separator/>
      </w:r>
    </w:p>
  </w:endnote>
  <w:endnote w:type="continuationSeparator" w:id="0">
    <w:p w14:paraId="754C023B" w14:textId="77777777" w:rsidR="00A72118" w:rsidRDefault="00A72118" w:rsidP="00A32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BE66C" w14:textId="77777777" w:rsidR="00A32953" w:rsidRDefault="00A32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F35B" w14:textId="77777777" w:rsidR="00A32953" w:rsidRDefault="00A329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40B8" w14:textId="77777777" w:rsidR="00A32953" w:rsidRDefault="00A32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D69D5" w14:textId="77777777" w:rsidR="00A72118" w:rsidRDefault="00A72118" w:rsidP="00A32953">
      <w:pPr>
        <w:spacing w:after="0" w:line="240" w:lineRule="auto"/>
      </w:pPr>
      <w:r>
        <w:separator/>
      </w:r>
    </w:p>
  </w:footnote>
  <w:footnote w:type="continuationSeparator" w:id="0">
    <w:p w14:paraId="68EDA3C8" w14:textId="77777777" w:rsidR="00A72118" w:rsidRDefault="00A72118" w:rsidP="00A32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AFB1D" w14:textId="77777777" w:rsidR="00A32953" w:rsidRDefault="00A32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B6C43" w14:textId="77777777" w:rsidR="00A32953" w:rsidRDefault="00A329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81F32" w14:textId="77777777" w:rsidR="00A32953" w:rsidRDefault="00A32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F3F35"/>
    <w:multiLevelType w:val="multilevel"/>
    <w:tmpl w:val="2D903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3440AE"/>
    <w:multiLevelType w:val="multilevel"/>
    <w:tmpl w:val="48EC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7514088">
    <w:abstractNumId w:val="0"/>
  </w:num>
  <w:num w:numId="2" w16cid:durableId="14605626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D58"/>
    <w:rsid w:val="00312971"/>
    <w:rsid w:val="008B2D58"/>
    <w:rsid w:val="00A32953"/>
    <w:rsid w:val="00A72118"/>
    <w:rsid w:val="00E8481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69992"/>
  <w15:docId w15:val="{83E835BB-5052-0340-8612-55A5791F2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GB" w:bidi="ar-SA"/>
      </w:rPr>
    </w:rPrDefault>
    <w:pPrDefault>
      <w:pPr>
        <w:widowControl w:val="0"/>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spacing w:before="360"/>
      <w:outlineLvl w:val="1"/>
    </w:pPr>
    <w:rPr>
      <w:rFonts w:ascii="Arial" w:eastAsia="Arial" w:hAnsi="Arial" w:cs="Arial"/>
      <w:b/>
    </w:rPr>
  </w:style>
  <w:style w:type="paragraph" w:styleId="Heading3">
    <w:name w:val="heading 3"/>
    <w:basedOn w:val="Normal"/>
    <w:next w:val="Normal"/>
    <w:uiPriority w:val="9"/>
    <w:semiHidden/>
    <w:unhideWhenUsed/>
    <w:qFormat/>
    <w:pPr>
      <w:spacing w:before="240"/>
      <w:outlineLvl w:val="2"/>
    </w:pPr>
    <w:rPr>
      <w:rFonts w:ascii="Arial" w:eastAsia="Arial" w:hAnsi="Arial" w:cs="Arial"/>
      <w:b/>
      <w:color w:val="666666"/>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Arial" w:eastAsia="Arial" w:hAnsi="Arial" w:cs="Arial"/>
      <w:b/>
      <w:sz w:val="48"/>
      <w:szCs w:val="48"/>
    </w:rPr>
  </w:style>
  <w:style w:type="paragraph" w:styleId="Subtitle">
    <w:name w:val="Subtitle"/>
    <w:basedOn w:val="Normal"/>
    <w:next w:val="Normal"/>
    <w:uiPriority w:val="11"/>
    <w:qFormat/>
    <w:pPr>
      <w:spacing w:after="360"/>
    </w:pPr>
    <w:rPr>
      <w:rFonts w:ascii="Arial" w:eastAsia="Arial" w:hAnsi="Arial" w:cs="Arial"/>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329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953"/>
  </w:style>
  <w:style w:type="paragraph" w:styleId="Footer">
    <w:name w:val="footer"/>
    <w:basedOn w:val="Normal"/>
    <w:link w:val="FooterChar"/>
    <w:uiPriority w:val="99"/>
    <w:unhideWhenUsed/>
    <w:rsid w:val="00A329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amosproj/amos2022ss07-nft-playbook"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youtube.com/c/RiehleGroup/playlist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295</Words>
  <Characters>1688</Characters>
  <Application>Microsoft Office Word</Application>
  <DocSecurity>0</DocSecurity>
  <Lines>14</Lines>
  <Paragraphs>3</Paragraphs>
  <ScaleCrop>false</ScaleCrop>
  <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Schilling, Johannes</cp:lastModifiedBy>
  <cp:revision>3</cp:revision>
  <cp:lastPrinted>2022-08-02T07:54:00Z</cp:lastPrinted>
  <dcterms:created xsi:type="dcterms:W3CDTF">2022-08-02T07:54:00Z</dcterms:created>
  <dcterms:modified xsi:type="dcterms:W3CDTF">2022-08-02T07:54:00Z</dcterms:modified>
</cp:coreProperties>
</file>