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t xml:space="preserve">Link to doc: </w:t>
      </w:r>
      <w:hyperlink r:id="rId6">
        <w:r w:rsidDel="00000000" w:rsidR="00000000" w:rsidRPr="00000000">
          <w:rPr>
            <w:color w:val="1155cc"/>
            <w:u w:val="single"/>
            <w:rtl w:val="0"/>
          </w:rPr>
          <w:t xml:space="preserve">https://goo.gl/qLiZLA</w:t>
        </w:r>
      </w:hyperlink>
      <w:r w:rsidDel="00000000" w:rsidR="00000000" w:rsidRPr="00000000">
        <w:rPr>
          <w:rtl w:val="0"/>
        </w:rPr>
        <w:t xml:space="preserve"> </w:t>
      </w:r>
    </w:p>
    <w:p w:rsidR="00000000" w:rsidDel="00000000" w:rsidP="00000000" w:rsidRDefault="00000000" w:rsidRPr="00000000" w14:paraId="00000002">
      <w:pPr>
        <w:pStyle w:val="Title"/>
        <w:pageBreakBefore w:val="0"/>
        <w:rPr/>
      </w:pPr>
      <w:bookmarkStart w:colFirst="0" w:colLast="0" w:name="_i6q034rnndxw" w:id="0"/>
      <w:bookmarkEnd w:id="0"/>
      <w:r w:rsidDel="00000000" w:rsidR="00000000" w:rsidRPr="00000000">
        <w:rPr>
          <w:rtl w:val="0"/>
        </w:rPr>
        <w:t xml:space="preserve">AMOS SS22 Project 7 - NFT Playbook</w:t>
      </w:r>
    </w:p>
    <w:p w:rsidR="00000000" w:rsidDel="00000000" w:rsidP="00000000" w:rsidRDefault="00000000" w:rsidRPr="00000000" w14:paraId="00000003">
      <w:pPr>
        <w:pStyle w:val="Heading1"/>
        <w:pageBreakBefore w:val="0"/>
        <w:rPr/>
      </w:pPr>
      <w:bookmarkStart w:colFirst="0" w:colLast="0" w:name="_1wmk54sbj5e" w:id="1"/>
      <w:bookmarkEnd w:id="1"/>
      <w:r w:rsidDel="00000000" w:rsidR="00000000" w:rsidRPr="00000000">
        <w:rPr>
          <w:rtl w:val="0"/>
        </w:rPr>
        <w:t xml:space="preserve">Instructions</w:t>
      </w:r>
    </w:p>
    <w:p w:rsidR="00000000" w:rsidDel="00000000" w:rsidP="00000000" w:rsidRDefault="00000000" w:rsidRPr="00000000" w14:paraId="00000004">
      <w:pPr>
        <w:pageBreakBefore w:val="0"/>
        <w:rPr/>
      </w:pPr>
      <w:r w:rsidDel="00000000" w:rsidR="00000000" w:rsidRPr="00000000">
        <w:rPr>
          <w:rtl w:val="0"/>
        </w:rPr>
        <w:t xml:space="preserve">The project report will be published on our blog. It should be short and sweet, focussed on what you achieved.</w:t>
      </w:r>
    </w:p>
    <w:p w:rsidR="00000000" w:rsidDel="00000000" w:rsidP="00000000" w:rsidRDefault="00000000" w:rsidRPr="00000000" w14:paraId="00000005">
      <w:pPr>
        <w:pageBreakBefore w:val="0"/>
        <w:ind w:left="720" w:firstLine="0"/>
        <w:rPr/>
      </w:pPr>
      <w:r w:rsidDel="00000000" w:rsidR="00000000" w:rsidRPr="00000000">
        <w:rPr>
          <w:rtl w:val="0"/>
        </w:rPr>
        <w:t xml:space="preserve">“I did not have time to write a short letter, so I wrote a long letter instead.” Attributed to Mark Twain</w:t>
      </w:r>
    </w:p>
    <w:p w:rsidR="00000000" w:rsidDel="00000000" w:rsidP="00000000" w:rsidRDefault="00000000" w:rsidRPr="00000000" w14:paraId="00000006">
      <w:pPr>
        <w:pageBreakBefore w:val="0"/>
        <w:rPr/>
      </w:pPr>
      <w:r w:rsidDel="00000000" w:rsidR="00000000" w:rsidRPr="00000000">
        <w:rPr>
          <w:rtl w:val="0"/>
        </w:rPr>
        <w:t xml:space="preserve">Being concise is hard work and takes time. Please write as professional a text as you can. Use formal language and correct grammar.</w:t>
      </w:r>
    </w:p>
    <w:p w:rsidR="00000000" w:rsidDel="00000000" w:rsidP="00000000" w:rsidRDefault="00000000" w:rsidRPr="00000000" w14:paraId="00000007">
      <w:pPr>
        <w:pageBreakBefore w:val="0"/>
        <w:rPr/>
      </w:pPr>
      <w:r w:rsidDel="00000000" w:rsidR="00000000" w:rsidRPr="00000000">
        <w:rPr>
          <w:rtl w:val="0"/>
        </w:rPr>
        <w:t xml:space="preserve">For illustrations please use a persona rather than “test X” or “testperson12”.</w:t>
      </w:r>
    </w:p>
    <w:p w:rsidR="00000000" w:rsidDel="00000000" w:rsidP="00000000" w:rsidRDefault="00000000" w:rsidRPr="00000000" w14:paraId="00000008">
      <w:pPr>
        <w:pageBreakBefore w:val="0"/>
        <w:rPr/>
      </w:pPr>
      <w:r w:rsidDel="00000000" w:rsidR="00000000" w:rsidRPr="00000000">
        <w:rPr>
          <w:rtl w:val="0"/>
        </w:rPr>
        <w:t xml:space="preserve">Prior examples (not necessarily following our instructions, sadly), can be found here:</w:t>
      </w:r>
    </w:p>
    <w:p w:rsidR="00000000" w:rsidDel="00000000" w:rsidP="00000000" w:rsidRDefault="00000000" w:rsidRPr="00000000" w14:paraId="00000009">
      <w:pPr>
        <w:pageBreakBefore w:val="0"/>
        <w:rPr/>
      </w:pPr>
      <w:hyperlink r:id="rId7">
        <w:r w:rsidDel="00000000" w:rsidR="00000000" w:rsidRPr="00000000">
          <w:rPr>
            <w:color w:val="1155cc"/>
            <w:u w:val="single"/>
            <w:rtl w:val="0"/>
          </w:rPr>
          <w:t xml:space="preserve">https://dirkriehle.com/2021/03/02/summary-of-the-winter-2020-21-amos-projects/</w:t>
        </w:r>
      </w:hyperlink>
      <w:r w:rsidDel="00000000" w:rsidR="00000000" w:rsidRPr="00000000">
        <w:rPr>
          <w:rtl w:val="0"/>
        </w:rPr>
        <w:t xml:space="preserve"> </w:t>
      </w:r>
    </w:p>
    <w:p w:rsidR="00000000" w:rsidDel="00000000" w:rsidP="00000000" w:rsidRDefault="00000000" w:rsidRPr="00000000" w14:paraId="0000000A">
      <w:pPr>
        <w:pageBreakBefore w:val="0"/>
        <w:rPr/>
      </w:pPr>
      <w:hyperlink r:id="rId8">
        <w:r w:rsidDel="00000000" w:rsidR="00000000" w:rsidRPr="00000000">
          <w:rPr>
            <w:color w:val="1155cc"/>
            <w:u w:val="single"/>
            <w:rtl w:val="0"/>
          </w:rPr>
          <w:t xml:space="preserve">https://oss.cs.fau.de/2018/08/01/show-casing-the-2017-amos-project-simulating-a-cars-ecus-using-a-raspberry-pi-5/</w:t>
        </w:r>
      </w:hyperlink>
      <w:r w:rsidDel="00000000" w:rsidR="00000000" w:rsidRPr="00000000">
        <w:rPr>
          <w:rtl w:val="0"/>
        </w:rPr>
        <w:t xml:space="preserve"> </w:t>
      </w:r>
    </w:p>
    <w:p w:rsidR="00000000" w:rsidDel="00000000" w:rsidP="00000000" w:rsidRDefault="00000000" w:rsidRPr="00000000" w14:paraId="0000000B">
      <w:pPr>
        <w:pStyle w:val="Heading1"/>
        <w:pageBreakBefore w:val="0"/>
        <w:rPr/>
      </w:pPr>
      <w:bookmarkStart w:colFirst="0" w:colLast="0" w:name="_cnkvlcvbua65" w:id="2"/>
      <w:bookmarkEnd w:id="2"/>
      <w:r w:rsidDel="00000000" w:rsidR="00000000" w:rsidRPr="00000000">
        <w:rPr>
          <w:rtl w:val="0"/>
        </w:rPr>
        <w:t xml:space="preserve">Template</w:t>
      </w:r>
    </w:p>
    <w:p w:rsidR="00000000" w:rsidDel="00000000" w:rsidP="00000000" w:rsidRDefault="00000000" w:rsidRPr="00000000" w14:paraId="0000000C">
      <w:pPr>
        <w:pageBreakBefore w:val="0"/>
        <w:rPr/>
      </w:pPr>
      <w:r w:rsidDel="00000000" w:rsidR="00000000" w:rsidRPr="00000000">
        <w:rPr>
          <w:rtl w:val="0"/>
        </w:rPr>
        <w:t xml:space="preserve">Please use the following template for creating your project report.</w:t>
      </w:r>
    </w:p>
    <w:tbl>
      <w:tblPr>
        <w:tblStyle w:val="Table1"/>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Style w:val="Title"/>
              <w:rPr>
                <w:rFonts w:ascii="Times New Roman" w:cs="Times New Roman" w:eastAsia="Times New Roman" w:hAnsi="Times New Roman"/>
                <w:sz w:val="24"/>
                <w:szCs w:val="24"/>
              </w:rPr>
            </w:pPr>
            <w:bookmarkStart w:colFirst="0" w:colLast="0" w:name="_g4clja28wxcz" w:id="3"/>
            <w:bookmarkEnd w:id="3"/>
            <w:r w:rsidDel="00000000" w:rsidR="00000000" w:rsidRPr="00000000">
              <w:rPr>
                <w:rFonts w:ascii="Times New Roman" w:cs="Times New Roman" w:eastAsia="Times New Roman" w:hAnsi="Times New Roman"/>
                <w:sz w:val="24"/>
                <w:szCs w:val="24"/>
                <w:rtl w:val="0"/>
              </w:rPr>
              <w:t xml:space="preserve">Project 7 - NFT Playbook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believe that NFTs have a great potential for companies, artists and private persons. Nevertheless, NFTs are currently either seen as nerdy gadgets or rocket science.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this product, we want to change that. We want to demystify NFTs by enabling enthusiasts to create NFTs with the least possible effort to focus on their particular use case, not having to think about the NFT creation process itself. Through this, we reach increasing acceptance and distribution of the technology.</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end we want to make the world a tiny bit better by for example ensuring digital property rights, enabling identification in a decentralized manner without being dependent on an administering instance.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Siemens Blockchain 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after="0"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200025</wp:posOffset>
                  </wp:positionV>
                  <wp:extent cx="2471738" cy="2530125"/>
                  <wp:effectExtent b="0" l="0" r="0" t="0"/>
                  <wp:wrapNone/>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71738" cy="2530125"/>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after="0" w:line="240" w:lineRule="auto"/>
              <w:rPr/>
            </w:pPr>
            <w:r w:rsidDel="00000000" w:rsidR="00000000" w:rsidRPr="00000000">
              <w:rPr>
                <w:rtl w:val="0"/>
              </w:rPr>
              <w:t xml:space="preserve">We created a CLI tool which is able to mint multiple NFTs on Solana and Ethereum simultaneously. Our tool has two main functions: </w:t>
            </w:r>
          </w:p>
          <w:p w:rsidR="00000000" w:rsidDel="00000000" w:rsidP="00000000" w:rsidRDefault="00000000" w:rsidRPr="00000000" w14:paraId="00000019">
            <w:pPr>
              <w:pageBreakBefore w:val="0"/>
              <w:spacing w:after="0" w:line="240" w:lineRule="auto"/>
              <w:rPr/>
            </w:pPr>
            <w:r w:rsidDel="00000000" w:rsidR="00000000" w:rsidRPr="00000000">
              <w:rPr>
                <w:rtl w:val="0"/>
              </w:rPr>
            </w:r>
          </w:p>
          <w:p w:rsidR="00000000" w:rsidDel="00000000" w:rsidP="00000000" w:rsidRDefault="00000000" w:rsidRPr="00000000" w14:paraId="0000001A">
            <w:pPr>
              <w:pageBreakBefore w:val="0"/>
              <w:spacing w:after="0" w:line="240" w:lineRule="auto"/>
              <w:rPr/>
            </w:pPr>
            <w:r w:rsidDel="00000000" w:rsidR="00000000" w:rsidRPr="00000000">
              <w:rPr>
                <w:rtl w:val="0"/>
              </w:rPr>
              <w:t xml:space="preserve">1. Minting a single NFT through manual input and</w:t>
            </w:r>
          </w:p>
          <w:p w:rsidR="00000000" w:rsidDel="00000000" w:rsidP="00000000" w:rsidRDefault="00000000" w:rsidRPr="00000000" w14:paraId="0000001B">
            <w:pPr>
              <w:pageBreakBefore w:val="0"/>
              <w:spacing w:after="0" w:line="240" w:lineRule="auto"/>
              <w:rPr/>
            </w:pPr>
            <w:r w:rsidDel="00000000" w:rsidR="00000000" w:rsidRPr="00000000">
              <w:rPr>
                <w:rtl w:val="0"/>
              </w:rPr>
              <w:t xml:space="preserve">2. Minting multiple NFTs by creating a JSON file that is read by the tool</w:t>
            </w:r>
          </w:p>
          <w:p w:rsidR="00000000" w:rsidDel="00000000" w:rsidP="00000000" w:rsidRDefault="00000000" w:rsidRPr="00000000" w14:paraId="0000001C">
            <w:pPr>
              <w:pageBreakBefore w:val="0"/>
              <w:spacing w:after="0" w:line="240" w:lineRule="auto"/>
              <w:rPr/>
            </w:pPr>
            <w:r w:rsidDel="00000000" w:rsidR="00000000" w:rsidRPr="00000000">
              <w:rPr>
                <w:rtl w:val="0"/>
              </w:rPr>
            </w:r>
          </w:p>
          <w:p w:rsidR="00000000" w:rsidDel="00000000" w:rsidP="00000000" w:rsidRDefault="00000000" w:rsidRPr="00000000" w14:paraId="0000001D">
            <w:pPr>
              <w:pageBreakBefore w:val="0"/>
              <w:spacing w:after="0" w:line="240" w:lineRule="auto"/>
              <w:rPr/>
            </w:pPr>
            <w:r w:rsidDel="00000000" w:rsidR="00000000" w:rsidRPr="00000000">
              <w:rPr>
                <w:rtl w:val="0"/>
              </w:rPr>
              <w:t xml:space="preserve">Both is possible with the least possible effort for the user. </w:t>
            </w:r>
          </w:p>
          <w:p w:rsidR="00000000" w:rsidDel="00000000" w:rsidP="00000000" w:rsidRDefault="00000000" w:rsidRPr="00000000" w14:paraId="0000001E">
            <w:pPr>
              <w:pageBreakBefore w:val="0"/>
              <w:spacing w:after="0" w:line="240" w:lineRule="auto"/>
              <w:rPr/>
            </w:pPr>
            <w:r w:rsidDel="00000000" w:rsidR="00000000" w:rsidRPr="00000000">
              <w:rPr>
                <w:rtl w:val="0"/>
              </w:rPr>
              <w:t xml:space="preserve">We also integrated the possibility to upload files to IPFS through a service called Pinata.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spacing w:after="0" w:line="240" w:lineRule="auto"/>
              <w:rPr/>
            </w:pPr>
            <w:r w:rsidDel="00000000" w:rsidR="00000000" w:rsidRPr="00000000">
              <w:rPr/>
              <w:drawing>
                <wp:inline distB="114300" distT="114300" distL="114300" distR="114300">
                  <wp:extent cx="4667250" cy="1612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672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numPr>
                <w:ilvl w:val="0"/>
                <w:numId w:val="1"/>
              </w:numPr>
              <w:spacing w:after="0" w:line="240" w:lineRule="auto"/>
              <w:ind w:left="720" w:hanging="360"/>
              <w:rPr>
                <w:u w:val="none"/>
              </w:rPr>
            </w:pPr>
            <w:r w:rsidDel="00000000" w:rsidR="00000000" w:rsidRPr="00000000">
              <w:rPr>
                <w:rtl w:val="0"/>
              </w:rPr>
              <w:t xml:space="preserve">Insights into our tool </w:t>
            </w:r>
          </w:p>
          <w:p w:rsidR="00000000" w:rsidDel="00000000" w:rsidP="00000000" w:rsidRDefault="00000000" w:rsidRPr="00000000" w14:paraId="00000022">
            <w:pPr>
              <w:pageBreakBefore w:val="0"/>
              <w:spacing w:after="0" w:line="240" w:lineRule="auto"/>
              <w:rPr/>
            </w:pPr>
            <w:r w:rsidDel="00000000" w:rsidR="00000000" w:rsidRPr="00000000">
              <w:rPr>
                <w:rtl w:val="0"/>
              </w:rPr>
            </w:r>
          </w:p>
          <w:p w:rsidR="00000000" w:rsidDel="00000000" w:rsidP="00000000" w:rsidRDefault="00000000" w:rsidRPr="00000000" w14:paraId="00000023">
            <w:pPr>
              <w:pageBreakBefore w:val="0"/>
              <w:spacing w:after="0" w:line="240" w:lineRule="auto"/>
              <w:rPr/>
            </w:pPr>
            <w:r w:rsidDel="00000000" w:rsidR="00000000" w:rsidRPr="00000000">
              <w:rPr>
                <w:rtl w:val="0"/>
              </w:rPr>
            </w:r>
          </w:p>
          <w:p w:rsidR="00000000" w:rsidDel="00000000" w:rsidP="00000000" w:rsidRDefault="00000000" w:rsidRPr="00000000" w14:paraId="00000024">
            <w:pPr>
              <w:pageBreakBefore w:val="0"/>
              <w:spacing w:after="0" w:line="240" w:lineRule="auto"/>
              <w:rPr/>
            </w:pPr>
            <w:r w:rsidDel="00000000" w:rsidR="00000000" w:rsidRPr="00000000">
              <w:rPr/>
              <w:drawing>
                <wp:inline distB="114300" distT="114300" distL="114300" distR="114300">
                  <wp:extent cx="4667250" cy="18415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672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numPr>
                <w:ilvl w:val="0"/>
                <w:numId w:val="2"/>
              </w:numPr>
              <w:spacing w:after="0" w:line="240" w:lineRule="auto"/>
              <w:ind w:left="720" w:hanging="360"/>
              <w:rPr>
                <w:u w:val="none"/>
              </w:rPr>
            </w:pPr>
            <w:r w:rsidDel="00000000" w:rsidR="00000000" w:rsidRPr="00000000">
              <w:rPr>
                <w:rtl w:val="0"/>
              </w:rPr>
              <w:t xml:space="preserve">Overview over our Architecture </w:t>
            </w:r>
          </w:p>
          <w:p w:rsidR="00000000" w:rsidDel="00000000" w:rsidP="00000000" w:rsidRDefault="00000000" w:rsidRPr="00000000" w14:paraId="00000026">
            <w:pPr>
              <w:pageBreakBefore w:val="0"/>
              <w:spacing w:after="0" w:line="240" w:lineRule="auto"/>
              <w:rPr/>
            </w:pPr>
            <w:r w:rsidDel="00000000" w:rsidR="00000000" w:rsidRPr="00000000">
              <w:rPr>
                <w:rtl w:val="0"/>
              </w:rPr>
            </w:r>
          </w:p>
          <w:p w:rsidR="00000000" w:rsidDel="00000000" w:rsidP="00000000" w:rsidRDefault="00000000" w:rsidRPr="00000000" w14:paraId="00000027">
            <w:pPr>
              <w:pageBreakBefore w:val="0"/>
              <w:spacing w:after="0" w:line="240" w:lineRule="auto"/>
              <w:rPr/>
            </w:pPr>
            <w:r w:rsidDel="00000000" w:rsidR="00000000" w:rsidRPr="00000000">
              <w:rPr>
                <w:rtl w:val="0"/>
              </w:rPr>
              <w:t xml:space="preserve">We put a lot of effort into producing our </w:t>
            </w:r>
            <w:r w:rsidDel="00000000" w:rsidR="00000000" w:rsidRPr="00000000">
              <w:rPr>
                <w:b w:val="1"/>
                <w:rtl w:val="0"/>
              </w:rPr>
              <w:t xml:space="preserve">project video</w:t>
            </w:r>
            <w:r w:rsidDel="00000000" w:rsidR="00000000" w:rsidRPr="00000000">
              <w:rPr>
                <w:rtl w:val="0"/>
              </w:rPr>
              <w:t xml:space="preserve">. This will be uploaded to the </w:t>
            </w:r>
            <w:r w:rsidDel="00000000" w:rsidR="00000000" w:rsidRPr="00000000">
              <w:rPr>
                <w:b w:val="1"/>
                <w:rtl w:val="0"/>
              </w:rPr>
              <w:t xml:space="preserve">chairs </w:t>
            </w:r>
            <w:hyperlink r:id="rId12">
              <w:r w:rsidDel="00000000" w:rsidR="00000000" w:rsidRPr="00000000">
                <w:rPr>
                  <w:b w:val="1"/>
                  <w:color w:val="1155cc"/>
                  <w:u w:val="single"/>
                  <w:rtl w:val="0"/>
                </w:rPr>
                <w:t xml:space="preserve">youtube channel</w:t>
              </w:r>
            </w:hyperlink>
            <w:r w:rsidDel="00000000" w:rsidR="00000000" w:rsidRPr="00000000">
              <w:rPr>
                <w:rtl w:val="0"/>
              </w:rPr>
              <w:t xml:space="preserve">. Make sure to check it out! :-) </w:t>
            </w:r>
          </w:p>
          <w:p w:rsidR="00000000" w:rsidDel="00000000" w:rsidP="00000000" w:rsidRDefault="00000000" w:rsidRPr="00000000" w14:paraId="00000028">
            <w:pPr>
              <w:pageBreakBefore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240" w:lineRule="auto"/>
              <w:rPr/>
            </w:pPr>
            <w:r w:rsidDel="00000000" w:rsidR="00000000" w:rsidRPr="00000000">
              <w:rPr/>
              <w:drawing>
                <wp:inline distB="114300" distT="114300" distL="114300" distR="114300">
                  <wp:extent cx="4386263" cy="2909591"/>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86263" cy="290959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line="240" w:lineRule="auto"/>
              <w:rPr/>
            </w:pPr>
            <w:hyperlink r:id="rId14">
              <w:r w:rsidDel="00000000" w:rsidR="00000000" w:rsidRPr="00000000">
                <w:rPr>
                  <w:color w:val="1155cc"/>
                  <w:u w:val="single"/>
                  <w:rtl w:val="0"/>
                </w:rPr>
                <w:t xml:space="preserve">https://github.com/amosproj/amos2022ss07-nft-playbook</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line="240" w:lineRule="auto"/>
              <w:rPr/>
            </w:pPr>
            <w:r w:rsidDel="00000000" w:rsidR="00000000" w:rsidRPr="00000000">
              <w:rPr>
                <w:rtl w:val="0"/>
              </w:rPr>
              <w:t xml:space="preserve">Additional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line="240" w:lineRule="auto"/>
              <w:rPr/>
            </w:pPr>
            <w:r w:rsidDel="00000000" w:rsidR="00000000" w:rsidRPr="00000000">
              <w:rPr>
                <w:rtl w:val="0"/>
              </w:rPr>
              <w:t xml:space="preserve">Unfortunately, we were not able to integrate the Flow Blockchain due to early architecture choices. This also led to our biggest learning: To take more time in the beginning to choose the right architecture/frameworks to work with.</w:t>
            </w:r>
          </w:p>
        </w:tc>
      </w:tr>
    </w:tbl>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hyperlink" Target="https://www.youtube.com/c/RiehleGroup/playli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github.com/amosproj/amos2022ss07-nft-playbook" TargetMode="External"/><Relationship Id="rId5" Type="http://schemas.openxmlformats.org/officeDocument/2006/relationships/styles" Target="styles.xml"/><Relationship Id="rId6" Type="http://schemas.openxmlformats.org/officeDocument/2006/relationships/hyperlink" Target="https://goo.gl/qLiZLA" TargetMode="External"/><Relationship Id="rId7" Type="http://schemas.openxmlformats.org/officeDocument/2006/relationships/hyperlink" Target="https://dirkriehle.com/2021/03/02/summary-of-the-winter-2020-21-amos-projects/" TargetMode="External"/><Relationship Id="rId8" Type="http://schemas.openxmlformats.org/officeDocument/2006/relationships/hyperlink" Target="https://oss.cs.fau.de/2018/08/01/show-casing-the-2017-amos-project-simulating-a-cars-ecus-using-a-raspberry-pi-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