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FFFFF"/>
  <w:body>
    <w:p w:rsidR="00000000" w:rsidDel="00000000" w:rsidP="00000000" w:rsidRDefault="00000000" w:rsidRPr="00000000" w14:paraId="00000001">
      <w:pPr>
        <w:pStyle w:val="Title"/>
        <w:pageBreakBefore w:val="0"/>
        <w:rPr/>
      </w:pPr>
      <w:bookmarkStart w:colFirst="0" w:colLast="0" w:name="_i6q034rnndxw" w:id="0"/>
      <w:bookmarkEnd w:id="0"/>
      <w:r w:rsidDel="00000000" w:rsidR="00000000" w:rsidRPr="00000000">
        <w:rPr>
          <w:rtl w:val="0"/>
        </w:rPr>
        <w:t xml:space="preserve">AMOS SS2024 Project 2</w:t>
      </w:r>
    </w:p>
    <w:p w:rsidR="00000000" w:rsidDel="00000000" w:rsidP="00000000" w:rsidRDefault="00000000" w:rsidRPr="00000000" w14:paraId="00000002">
      <w:pPr>
        <w:pStyle w:val="Title"/>
        <w:pageBreakBefore w:val="0"/>
        <w:rPr>
          <w:sz w:val="74"/>
          <w:szCs w:val="74"/>
        </w:rPr>
      </w:pPr>
      <w:bookmarkStart w:colFirst="0" w:colLast="0" w:name="_djtl9gvtr6t5" w:id="1"/>
      <w:bookmarkEnd w:id="1"/>
      <w:r w:rsidDel="00000000" w:rsidR="00000000" w:rsidRPr="00000000">
        <w:rPr>
          <w:color w:val="1f1f1f"/>
          <w:highlight w:val="white"/>
          <w:rtl w:val="0"/>
        </w:rPr>
        <w:t xml:space="preserve">International Dataspace Station</w:t>
      </w:r>
      <w:r w:rsidDel="00000000" w:rsidR="00000000" w:rsidRPr="00000000">
        <w:rPr>
          <w:rtl w:val="0"/>
        </w:rPr>
      </w:r>
    </w:p>
    <w:p w:rsidR="00000000" w:rsidDel="00000000" w:rsidP="00000000" w:rsidRDefault="00000000" w:rsidRPr="00000000" w14:paraId="00000003">
      <w:pPr>
        <w:pageBreakBefore w:val="0"/>
        <w:rPr>
          <w:highlight w:val="yellow"/>
        </w:rPr>
      </w:pPr>
      <w:r w:rsidDel="00000000" w:rsidR="00000000" w:rsidRPr="00000000">
        <w:rPr>
          <w:rtl w:val="0"/>
        </w:rPr>
      </w:r>
    </w:p>
    <w:tbl>
      <w:tblPr>
        <w:tblStyle w:val="Table1"/>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7560"/>
        <w:tblGridChange w:id="0">
          <w:tblGrid>
            <w:gridCol w:w="288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highlight w:val="yellow"/>
              </w:rPr>
            </w:pPr>
            <w:r w:rsidDel="00000000" w:rsidR="00000000" w:rsidRPr="00000000">
              <w:rPr>
                <w:color w:val="1f1f1f"/>
                <w:highlight w:val="white"/>
                <w:rtl w:val="0"/>
              </w:rPr>
              <w:t xml:space="preserve">International Dataspace Station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t xml:space="preserve">Explore the feasibility of dataspace usage with regards to data sovereignty. This includes testing the maturity of dataspace, which components are important and ease of deployment.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Industry partner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pageBreakBefore w:val="0"/>
              <w:spacing w:after="0" w:line="240" w:lineRule="auto"/>
              <w:rPr/>
            </w:pPr>
            <w:r w:rsidDel="00000000" w:rsidR="00000000" w:rsidRPr="00000000">
              <w:rPr>
                <w:rtl w:val="0"/>
              </w:rPr>
              <w:t xml:space="preserve">Team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after="0" w:line="240" w:lineRule="auto"/>
              <w:rPr/>
            </w:pPr>
            <w:r w:rsidDel="00000000" w:rsidR="00000000" w:rsidRPr="00000000">
              <w:rPr/>
              <w:drawing>
                <wp:inline distB="114300" distT="114300" distL="114300" distR="114300">
                  <wp:extent cx="1604963" cy="1622697"/>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604963" cy="162269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spacing w:after="0" w:line="240" w:lineRule="auto"/>
              <w:rPr/>
            </w:pPr>
            <w:r w:rsidDel="00000000" w:rsidR="00000000" w:rsidRPr="00000000">
              <w:rPr>
                <w:rtl w:val="0"/>
              </w:rPr>
              <w:t xml:space="preserve">Project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spacing w:after="0" w:line="240" w:lineRule="auto"/>
              <w:rPr>
                <w:highlight w:val="white"/>
              </w:rPr>
            </w:pPr>
            <w:r w:rsidDel="00000000" w:rsidR="00000000" w:rsidRPr="00000000">
              <w:rPr>
                <w:highlight w:val="white"/>
                <w:rtl w:val="0"/>
              </w:rPr>
              <w:t xml:space="preserve">In many B2B relationships there is a lot of data exchange between different domains, but the owner of said data might be very sensitive about sharing it. As such, an infrastructure or data ecosystem based on trust ensuring data sovereignty is necessary (the owner of the data can decide who gets access, how long, how often etc.).</w:t>
            </w:r>
          </w:p>
          <w:p w:rsidR="00000000" w:rsidDel="00000000" w:rsidP="00000000" w:rsidRDefault="00000000" w:rsidRPr="00000000" w14:paraId="0000000E">
            <w:pPr>
              <w:pageBreakBefore w:val="0"/>
              <w:spacing w:after="0" w:line="240" w:lineRule="auto"/>
              <w:rPr>
                <w:highlight w:val="white"/>
              </w:rPr>
            </w:pPr>
            <w:r w:rsidDel="00000000" w:rsidR="00000000" w:rsidRPr="00000000">
              <w:rPr>
                <w:rtl w:val="0"/>
              </w:rPr>
            </w:r>
          </w:p>
          <w:p w:rsidR="00000000" w:rsidDel="00000000" w:rsidP="00000000" w:rsidRDefault="00000000" w:rsidRPr="00000000" w14:paraId="0000000F">
            <w:pPr>
              <w:pageBreakBefore w:val="0"/>
              <w:spacing w:after="0" w:line="240" w:lineRule="auto"/>
              <w:rPr>
                <w:highlight w:val="white"/>
              </w:rPr>
            </w:pPr>
            <w:r w:rsidDel="00000000" w:rsidR="00000000" w:rsidRPr="00000000">
              <w:rPr>
                <w:highlight w:val="white"/>
                <w:rtl w:val="0"/>
              </w:rPr>
              <w:t xml:space="preserve">The solution is an open source component, called a connector. A connector is an independent node within a network of connectors, which is then called a dataspace. One connector is linked to exactly one user and negotiates contracts and terms of agreements on data exchange, both as a consumer and as a provider. For this project, we used the Eclipse Dataspace Connector (EDC) for its popularity. Our team was able to extend the feature of the existing connector by implementing a user-friendly UI that could perform the necessary steps for a connector to exchange data with other connectors. In cooperation with our industry partner, we managed to deploy the project into the cloud with some demo samples.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spacing w:after="0" w:line="240" w:lineRule="auto"/>
              <w:rPr/>
            </w:pPr>
            <w:r w:rsidDel="00000000" w:rsidR="00000000" w:rsidRPr="00000000">
              <w:rPr>
                <w:rtl w:val="0"/>
              </w:rPr>
              <w:t xml:space="preserve">Project illustration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spacing w:after="0" w:line="240" w:lineRule="auto"/>
              <w:rPr/>
            </w:pPr>
            <w:r w:rsidDel="00000000" w:rsidR="00000000" w:rsidRPr="00000000">
              <w:rPr/>
              <w:drawing>
                <wp:inline distB="114300" distT="114300" distL="114300" distR="114300">
                  <wp:extent cx="4662488" cy="2321728"/>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662488" cy="232172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spacing w:after="0" w:line="240" w:lineRule="auto"/>
              <w:rPr/>
            </w:pPr>
            <w:r w:rsidDel="00000000" w:rsidR="00000000" w:rsidRPr="00000000">
              <w:rPr/>
              <w:drawing>
                <wp:inline distB="114300" distT="114300" distL="114300" distR="114300">
                  <wp:extent cx="4667250" cy="8763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6672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spacing w:after="0" w:line="240" w:lineRule="auto"/>
              <w:rPr/>
            </w:pPr>
            <w:r w:rsidDel="00000000" w:rsidR="00000000" w:rsidRPr="00000000">
              <w:rPr/>
              <w:drawing>
                <wp:inline distB="114300" distT="114300" distL="114300" distR="114300">
                  <wp:extent cx="4667250" cy="1257300"/>
                  <wp:effectExtent b="0" l="0" r="0" t="0"/>
                  <wp:docPr id="3" name="image5.png"/>
                  <a:graphic>
                    <a:graphicData uri="http://schemas.openxmlformats.org/drawingml/2006/picture">
                      <pic:pic>
                        <pic:nvPicPr>
                          <pic:cNvPr id="0" name="image5.png"/>
                          <pic:cNvPicPr preferRelativeResize="0"/>
                        </pic:nvPicPr>
                        <pic:blipFill>
                          <a:blip r:embed="rId9"/>
                          <a:srcRect b="43533" l="0" r="0" t="0"/>
                          <a:stretch>
                            <a:fillRect/>
                          </a:stretch>
                        </pic:blipFill>
                        <pic:spPr>
                          <a:xfrm>
                            <a:off x="0" y="0"/>
                            <a:ext cx="46672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0" w:line="240" w:lineRule="auto"/>
              <w:rPr/>
            </w:pPr>
            <w:r w:rsidDel="00000000" w:rsidR="00000000" w:rsidRPr="00000000">
              <w:rPr/>
              <w:drawing>
                <wp:inline distB="114300" distT="114300" distL="114300" distR="114300">
                  <wp:extent cx="4667250" cy="1238250"/>
                  <wp:effectExtent b="0" l="0" r="0" t="0"/>
                  <wp:docPr id="1" name="image4.png"/>
                  <a:graphic>
                    <a:graphicData uri="http://schemas.openxmlformats.org/drawingml/2006/picture">
                      <pic:pic>
                        <pic:nvPicPr>
                          <pic:cNvPr id="0" name="image4.png"/>
                          <pic:cNvPicPr preferRelativeResize="0"/>
                        </pic:nvPicPr>
                        <pic:blipFill>
                          <a:blip r:embed="rId10"/>
                          <a:srcRect b="44571" l="0" r="0" t="0"/>
                          <a:stretch>
                            <a:fillRect/>
                          </a:stretch>
                        </pic:blipFill>
                        <pic:spPr>
                          <a:xfrm>
                            <a:off x="0" y="0"/>
                            <a:ext cx="46672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0" w:line="240" w:lineRule="auto"/>
              <w:rPr/>
            </w:pPr>
            <w:r w:rsidDel="00000000" w:rsidR="00000000" w:rsidRPr="00000000">
              <w:rPr/>
              <w:drawing>
                <wp:inline distB="114300" distT="114300" distL="114300" distR="114300">
                  <wp:extent cx="4667250" cy="1238250"/>
                  <wp:effectExtent b="0" l="0" r="0" t="0"/>
                  <wp:docPr id="6" name="image1.png"/>
                  <a:graphic>
                    <a:graphicData uri="http://schemas.openxmlformats.org/drawingml/2006/picture">
                      <pic:pic>
                        <pic:nvPicPr>
                          <pic:cNvPr id="0" name="image1.png"/>
                          <pic:cNvPicPr preferRelativeResize="0"/>
                        </pic:nvPicPr>
                        <pic:blipFill>
                          <a:blip r:embed="rId11"/>
                          <a:srcRect b="44571" l="0" r="0" t="0"/>
                          <a:stretch>
                            <a:fillRect/>
                          </a:stretch>
                        </pic:blipFill>
                        <pic:spPr>
                          <a:xfrm>
                            <a:off x="0" y="0"/>
                            <a:ext cx="4667250" cy="12382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photo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667250" cy="21463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667250" cy="214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spacing w:after="0" w:line="240" w:lineRule="auto"/>
              <w:rPr/>
            </w:pPr>
            <w:r w:rsidDel="00000000" w:rsidR="00000000" w:rsidRPr="00000000">
              <w:rPr>
                <w:rtl w:val="0"/>
              </w:rPr>
              <w:t xml:space="preserve">Project 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after="0" w:line="240" w:lineRule="auto"/>
              <w:rPr/>
            </w:pPr>
            <w:r w:rsidDel="00000000" w:rsidR="00000000" w:rsidRPr="00000000">
              <w:rPr>
                <w:rtl w:val="0"/>
              </w:rPr>
              <w:t xml:space="preserve">https://github.com/amosproj/amos2024ss02-international-dataspace-station</w:t>
            </w:r>
          </w:p>
        </w:tc>
      </w:tr>
    </w:tbl>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sectPr>
      <w:pgSz w:h="16838" w:w="11906"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2"/>
        <w:szCs w:val="22"/>
        <w:lang w:val="en"/>
      </w:rPr>
    </w:rPrDefault>
    <w:pPrDefault>
      <w:pPr>
        <w:widowControl w:val="0"/>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Arial" w:cs="Arial" w:eastAsia="Arial" w:hAnsi="Arial"/>
      <w:b w:val="1"/>
      <w:sz w:val="32"/>
      <w:szCs w:val="32"/>
    </w:rPr>
  </w:style>
  <w:style w:type="paragraph" w:styleId="Heading2">
    <w:name w:val="heading 2"/>
    <w:basedOn w:val="Normal"/>
    <w:next w:val="Normal"/>
    <w:pPr>
      <w:pageBreakBefore w:val="0"/>
      <w:spacing w:before="360" w:lineRule="auto"/>
    </w:pPr>
    <w:rPr>
      <w:rFonts w:ascii="Arial" w:cs="Arial" w:eastAsia="Arial" w:hAnsi="Arial"/>
      <w:b w:val="1"/>
    </w:rPr>
  </w:style>
  <w:style w:type="paragraph" w:styleId="Heading3">
    <w:name w:val="heading 3"/>
    <w:basedOn w:val="Normal"/>
    <w:next w:val="Normal"/>
    <w:pPr>
      <w:pageBreakBefore w:val="0"/>
      <w:spacing w:before="240" w:lineRule="auto"/>
    </w:pPr>
    <w:rPr>
      <w:rFonts w:ascii="Arial" w:cs="Arial" w:eastAsia="Arial" w:hAnsi="Arial"/>
      <w:b w:val="1"/>
      <w:color w:val="666666"/>
      <w:sz w:val="22"/>
      <w:szCs w:val="22"/>
    </w:rPr>
  </w:style>
  <w:style w:type="paragraph" w:styleId="Heading4">
    <w:name w:val="heading 4"/>
    <w:basedOn w:val="Normal"/>
    <w:next w:val="Normal"/>
    <w:pPr>
      <w:keepNext w:val="0"/>
      <w:keepLines w:val="0"/>
      <w:pageBreakBefore w:val="0"/>
      <w:widowControl w:val="0"/>
      <w:spacing w:after="40" w:before="240" w:lineRule="auto"/>
    </w:pPr>
    <w:rPr>
      <w:i w:val="1"/>
      <w:color w:val="666666"/>
      <w:sz w:val="22"/>
      <w:szCs w:val="22"/>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pageBreakBefore w:val="0"/>
    </w:pPr>
    <w:rPr>
      <w:rFonts w:ascii="Arial" w:cs="Arial" w:eastAsia="Arial" w:hAnsi="Arial"/>
      <w:b w:val="1"/>
      <w:sz w:val="48"/>
      <w:szCs w:val="48"/>
    </w:rPr>
  </w:style>
  <w:style w:type="paragraph" w:styleId="Subtitle">
    <w:name w:val="Subtitle"/>
    <w:basedOn w:val="Normal"/>
    <w:next w:val="Normal"/>
    <w:pPr>
      <w:pageBreakBefore w:val="0"/>
      <w:spacing w:after="360" w:lineRule="auto"/>
    </w:pPr>
    <w:rPr>
      <w:rFonts w:ascii="Arial" w:cs="Arial" w:eastAsia="Arial" w:hAnsi="Arial"/>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12" Type="http://schemas.openxmlformats.org/officeDocument/2006/relationships/image" Target="media/image6.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