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ageBreakBefore w:val="0"/>
        <w:rPr>
          <w:highlight w:val="white"/>
        </w:rPr>
      </w:pPr>
      <w:r w:rsidDel="00000000" w:rsidR="00000000" w:rsidRPr="00000000">
        <w:rPr>
          <w:rtl w:val="0"/>
        </w:rPr>
      </w:r>
    </w:p>
    <w:tbl>
      <w:tblPr>
        <w:tblStyle w:val="Table1"/>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7560"/>
        <w:tblGridChange w:id="0">
          <w:tblGrid>
            <w:gridCol w:w="288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Project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Backup Metadata Analyzer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Project 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This project aims to explore which data analysis methods are applicable to the backup metadata, which is generated by the industry partner´s backup software "SESAM". Furthermore, the results of the analysis are condensed into insights and displayed with graphs and alerts. This will help the customer to better understand their backup data and focus on the important takeaways.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Industry partner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SEP GmbH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spacing w:after="0" w:line="240" w:lineRule="auto"/>
              <w:rPr>
                <w:highlight w:val="white"/>
              </w:rPr>
            </w:pPr>
            <w:r w:rsidDel="00000000" w:rsidR="00000000" w:rsidRPr="00000000">
              <w:rPr>
                <w:highlight w:val="white"/>
                <w:rtl w:val="0"/>
              </w:rPr>
              <w:t xml:space="preserve">Team 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spacing w:after="0" w:line="240" w:lineRule="auto"/>
              <w:rPr>
                <w:highlight w:val="white"/>
              </w:rPr>
            </w:pPr>
            <w:r w:rsidDel="00000000" w:rsidR="00000000" w:rsidRPr="00000000">
              <w:rPr>
                <w:highlight w:val="white"/>
              </w:rPr>
              <w:drawing>
                <wp:inline distB="114300" distT="114300" distL="114300" distR="114300">
                  <wp:extent cx="1100138" cy="1109118"/>
                  <wp:effectExtent b="0" l="0" r="0" t="0"/>
                  <wp:docPr id="3" name="image2.png"/>
                  <a:graphic>
                    <a:graphicData uri="http://schemas.openxmlformats.org/drawingml/2006/picture">
                      <pic:pic>
                        <pic:nvPicPr>
                          <pic:cNvPr id="0" name="image2.png"/>
                          <pic:cNvPicPr preferRelativeResize="0"/>
                        </pic:nvPicPr>
                        <pic:blipFill>
                          <a:blip r:embed="rId7"/>
                          <a:srcRect b="28427" l="0" r="0" t="0"/>
                          <a:stretch>
                            <a:fillRect/>
                          </a:stretch>
                        </pic:blipFill>
                        <pic:spPr>
                          <a:xfrm>
                            <a:off x="0" y="0"/>
                            <a:ext cx="1100138" cy="110911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spacing w:after="0" w:line="240" w:lineRule="auto"/>
              <w:rPr>
                <w:highlight w:val="white"/>
              </w:rPr>
            </w:pPr>
            <w:r w:rsidDel="00000000" w:rsidR="00000000" w:rsidRPr="00000000">
              <w:rPr>
                <w:highlight w:val="white"/>
                <w:rtl w:val="0"/>
              </w:rPr>
              <w:t xml:space="preserve">Project 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spacing w:after="240" w:line="240" w:lineRule="auto"/>
              <w:rPr>
                <w:highlight w:val="white"/>
              </w:rPr>
            </w:pPr>
            <w:r w:rsidDel="00000000" w:rsidR="00000000" w:rsidRPr="00000000">
              <w:rPr>
                <w:highlight w:val="white"/>
                <w:rtl w:val="0"/>
              </w:rPr>
              <w:t xml:space="preserve">The Backup Metadata Analyzer </w:t>
            </w:r>
            <w:r w:rsidDel="00000000" w:rsidR="00000000" w:rsidRPr="00000000">
              <w:rPr>
                <w:highlight w:val="white"/>
                <w:rtl w:val="0"/>
              </w:rPr>
              <w:t xml:space="preserve">is a project that gives IT admin Joe valuable insights into his backup history. Various methods are employed to scan recent backup metadata, including machine learning algorithms such as rule-based analysis and time series analysis. This grants Joe user-friendly access to powerful anomaly detection, while the integrated alert and notification system ensures that he can quickly identify important events and potential issues.</w:t>
            </w:r>
          </w:p>
          <w:p w:rsidR="00000000" w:rsidDel="00000000" w:rsidP="00000000" w:rsidRDefault="00000000" w:rsidRPr="00000000" w14:paraId="0000000C">
            <w:pPr>
              <w:spacing w:after="240" w:before="240" w:line="240" w:lineRule="auto"/>
              <w:ind w:left="0" w:firstLine="0"/>
              <w:rPr>
                <w:highlight w:val="white"/>
              </w:rPr>
            </w:pPr>
            <w:r w:rsidDel="00000000" w:rsidR="00000000" w:rsidRPr="00000000">
              <w:rPr>
                <w:highlight w:val="white"/>
                <w:rtl w:val="0"/>
              </w:rPr>
              <w:t xml:space="preserve">The tool can detect a variety of events, such as when a backup has changed dramatically in size, is missing, was created unexpectedly, or was made at the wrong time. Additionally, it can notify Joe when storage is about to run out of space.</w:t>
            </w:r>
          </w:p>
          <w:p w:rsidR="00000000" w:rsidDel="00000000" w:rsidP="00000000" w:rsidRDefault="00000000" w:rsidRPr="00000000" w14:paraId="0000000D">
            <w:pPr>
              <w:spacing w:after="240" w:before="240" w:line="240" w:lineRule="auto"/>
              <w:rPr>
                <w:highlight w:val="white"/>
              </w:rPr>
            </w:pPr>
            <w:r w:rsidDel="00000000" w:rsidR="00000000" w:rsidRPr="00000000">
              <w:rPr>
                <w:highlight w:val="white"/>
                <w:rtl w:val="0"/>
              </w:rPr>
              <w:t xml:space="preserve">The project consists of three components: a Python Analyzer module, a TypeScript NestJS backend, and a TypeScript Angular frontend. The components are built with state-of-the-art, future-oriented technologies, are containerizable, and communicate via REST APIs.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spacing w:after="0" w:line="240" w:lineRule="auto"/>
              <w:rPr>
                <w:highlight w:val="white"/>
              </w:rPr>
            </w:pPr>
            <w:r w:rsidDel="00000000" w:rsidR="00000000" w:rsidRPr="00000000">
              <w:rPr>
                <w:highlight w:val="white"/>
                <w:rtl w:val="0"/>
              </w:rPr>
              <w:t xml:space="preserve">Project illustration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spacing w:after="0" w:line="240" w:lineRule="auto"/>
              <w:rPr>
                <w:highlight w:val="white"/>
              </w:rPr>
            </w:pPr>
            <w:r w:rsidDel="00000000" w:rsidR="00000000" w:rsidRPr="00000000">
              <w:rPr>
                <w:highlight w:val="white"/>
              </w:rPr>
              <w:drawing>
                <wp:inline distB="114300" distT="114300" distL="114300" distR="114300">
                  <wp:extent cx="4667250" cy="2413000"/>
                  <wp:effectExtent b="0" l="0" r="0" t="0"/>
                  <wp:docPr descr="overview-page" id="5" name="image1.png"/>
                  <a:graphic>
                    <a:graphicData uri="http://schemas.openxmlformats.org/drawingml/2006/picture">
                      <pic:pic>
                        <pic:nvPicPr>
                          <pic:cNvPr descr="overview-page" id="0" name="image1.png"/>
                          <pic:cNvPicPr preferRelativeResize="0"/>
                        </pic:nvPicPr>
                        <pic:blipFill>
                          <a:blip r:embed="rId8"/>
                          <a:srcRect b="0" l="0" r="0" t="0"/>
                          <a:stretch>
                            <a:fillRect/>
                          </a:stretch>
                        </pic:blipFill>
                        <pic:spPr>
                          <a:xfrm>
                            <a:off x="0" y="0"/>
                            <a:ext cx="466725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0" w:line="240" w:lineRule="auto"/>
              <w:rPr>
                <w:highlight w:val="white"/>
              </w:rPr>
            </w:pPr>
            <w:r w:rsidDel="00000000" w:rsidR="00000000" w:rsidRPr="00000000">
              <w:rPr>
                <w:rtl w:val="0"/>
              </w:rPr>
            </w:r>
          </w:p>
          <w:p w:rsidR="00000000" w:rsidDel="00000000" w:rsidP="00000000" w:rsidRDefault="00000000" w:rsidRPr="00000000" w14:paraId="00000011">
            <w:pPr>
              <w:spacing w:after="240" w:line="240" w:lineRule="auto"/>
              <w:rPr>
                <w:highlight w:val="white"/>
              </w:rPr>
            </w:pPr>
            <w:r w:rsidDel="00000000" w:rsidR="00000000" w:rsidRPr="00000000">
              <w:rPr>
                <w:highlight w:val="white"/>
              </w:rPr>
              <w:drawing>
                <wp:inline distB="114300" distT="114300" distL="114300" distR="114300">
                  <wp:extent cx="4667250" cy="2413000"/>
                  <wp:effectExtent b="0" l="0" r="0" t="0"/>
                  <wp:docPr descr="backup-statistics" id="1" name="image4.png"/>
                  <a:graphic>
                    <a:graphicData uri="http://schemas.openxmlformats.org/drawingml/2006/picture">
                      <pic:pic>
                        <pic:nvPicPr>
                          <pic:cNvPr descr="backup-statistics" id="0" name="image4.png"/>
                          <pic:cNvPicPr preferRelativeResize="0"/>
                        </pic:nvPicPr>
                        <pic:blipFill>
                          <a:blip r:embed="rId9"/>
                          <a:srcRect b="0" l="0" r="0" t="0"/>
                          <a:stretch>
                            <a:fillRect/>
                          </a:stretch>
                        </pic:blipFill>
                        <pic:spPr>
                          <a:xfrm>
                            <a:off x="0" y="0"/>
                            <a:ext cx="466725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line="240" w:lineRule="auto"/>
              <w:rPr>
                <w:highlight w:val="white"/>
              </w:rPr>
            </w:pPr>
            <w:r w:rsidDel="00000000" w:rsidR="00000000" w:rsidRPr="00000000">
              <w:rPr>
                <w:highlight w:val="white"/>
              </w:rPr>
              <w:drawing>
                <wp:inline distB="114300" distT="114300" distL="114300" distR="114300">
                  <wp:extent cx="4667250" cy="2413000"/>
                  <wp:effectExtent b="0" l="0" r="0" t="0"/>
                  <wp:docPr descr="analysis-overview" id="2" name="image3.png"/>
                  <a:graphic>
                    <a:graphicData uri="http://schemas.openxmlformats.org/drawingml/2006/picture">
                      <pic:pic>
                        <pic:nvPicPr>
                          <pic:cNvPr descr="analysis-overview" id="0" name="image3.png"/>
                          <pic:cNvPicPr preferRelativeResize="0"/>
                        </pic:nvPicPr>
                        <pic:blipFill>
                          <a:blip r:embed="rId10"/>
                          <a:srcRect b="0" l="0" r="0" t="0"/>
                          <a:stretch>
                            <a:fillRect/>
                          </a:stretch>
                        </pic:blipFill>
                        <pic:spPr>
                          <a:xfrm>
                            <a:off x="0" y="0"/>
                            <a:ext cx="4667250" cy="2413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Team photo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Pr>
              <w:drawing>
                <wp:inline distB="114300" distT="114300" distL="114300" distR="114300">
                  <wp:extent cx="4667250" cy="26289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667250" cy="2628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spacing w:after="0" w:line="240" w:lineRule="auto"/>
              <w:rPr>
                <w:highlight w:val="white"/>
              </w:rPr>
            </w:pPr>
            <w:r w:rsidDel="00000000" w:rsidR="00000000" w:rsidRPr="00000000">
              <w:rPr>
                <w:highlight w:val="white"/>
                <w:rtl w:val="0"/>
              </w:rPr>
              <w:t xml:space="preserve">Project repository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spacing w:after="0" w:line="240" w:lineRule="auto"/>
              <w:rPr>
                <w:highlight w:val="white"/>
              </w:rPr>
            </w:pPr>
            <w:r w:rsidDel="00000000" w:rsidR="00000000" w:rsidRPr="00000000">
              <w:rPr>
                <w:highlight w:val="white"/>
                <w:rtl w:val="0"/>
              </w:rPr>
              <w:t xml:space="preserve">https://github.com/amosproj/amos2024ws02-backup-metadata-analyzer</w:t>
            </w:r>
          </w:p>
        </w:tc>
      </w:tr>
    </w:tbl>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sectPr>
      <w:pgSz w:h="16838" w:w="11906" w:orient="portrait"/>
      <w:pgMar w:bottom="720" w:top="72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
      </w:rPr>
    </w:rPrDefault>
    <w:pPrDefault>
      <w:pPr>
        <w:widowControl w:val="0"/>
        <w:spacing w:after="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Rule="auto"/>
    </w:pPr>
    <w:rPr>
      <w:rFonts w:ascii="Arial" w:cs="Arial" w:eastAsia="Arial" w:hAnsi="Arial"/>
      <w:b w:val="1"/>
      <w:sz w:val="32"/>
      <w:szCs w:val="32"/>
    </w:rPr>
  </w:style>
  <w:style w:type="paragraph" w:styleId="Heading2">
    <w:name w:val="heading 2"/>
    <w:basedOn w:val="Normal"/>
    <w:next w:val="Normal"/>
    <w:pPr>
      <w:pageBreakBefore w:val="0"/>
      <w:spacing w:before="360" w:lineRule="auto"/>
    </w:pPr>
    <w:rPr>
      <w:rFonts w:ascii="Arial" w:cs="Arial" w:eastAsia="Arial" w:hAnsi="Arial"/>
      <w:b w:val="1"/>
    </w:rPr>
  </w:style>
  <w:style w:type="paragraph" w:styleId="Heading3">
    <w:name w:val="heading 3"/>
    <w:basedOn w:val="Normal"/>
    <w:next w:val="Normal"/>
    <w:pPr>
      <w:pageBreakBefore w:val="0"/>
      <w:spacing w:before="240" w:lineRule="auto"/>
    </w:pPr>
    <w:rPr>
      <w:rFonts w:ascii="Arial" w:cs="Arial" w:eastAsia="Arial" w:hAnsi="Arial"/>
      <w:b w:val="1"/>
      <w:color w:val="666666"/>
      <w:sz w:val="22"/>
      <w:szCs w:val="22"/>
    </w:rPr>
  </w:style>
  <w:style w:type="paragraph" w:styleId="Heading4">
    <w:name w:val="heading 4"/>
    <w:basedOn w:val="Normal"/>
    <w:next w:val="Normal"/>
    <w:pPr>
      <w:keepNext w:val="0"/>
      <w:keepLines w:val="0"/>
      <w:pageBreakBefore w:val="0"/>
      <w:widowControl w:val="0"/>
      <w:spacing w:after="40" w:before="240" w:lineRule="auto"/>
    </w:pPr>
    <w:rPr>
      <w:i w:val="1"/>
      <w:color w:val="666666"/>
      <w:sz w:val="22"/>
      <w:szCs w:val="22"/>
    </w:rPr>
  </w:style>
  <w:style w:type="paragraph" w:styleId="Heading5">
    <w:name w:val="heading 5"/>
    <w:basedOn w:val="Normal"/>
    <w:next w:val="Normal"/>
    <w:pPr>
      <w:keepNext w:val="0"/>
      <w:keepLines w:val="0"/>
      <w:pageBreakBefore w:val="0"/>
      <w:widowControl w:val="0"/>
      <w:spacing w:after="40" w:before="220" w:lineRule="auto"/>
    </w:pPr>
    <w:rPr>
      <w:b w:val="1"/>
      <w:color w:val="666666"/>
      <w:sz w:val="20"/>
      <w:szCs w:val="20"/>
    </w:rPr>
  </w:style>
  <w:style w:type="paragraph" w:styleId="Heading6">
    <w:name w:val="heading 6"/>
    <w:basedOn w:val="Normal"/>
    <w:next w:val="Normal"/>
    <w:pPr>
      <w:keepNext w:val="0"/>
      <w:keepLines w:val="0"/>
      <w:pageBreakBefore w:val="0"/>
      <w:widowControl w:val="0"/>
      <w:spacing w:after="40" w:before="200" w:lineRule="auto"/>
    </w:pPr>
    <w:rPr>
      <w:i w:val="1"/>
      <w:color w:val="666666"/>
      <w:sz w:val="20"/>
      <w:szCs w:val="20"/>
    </w:rPr>
  </w:style>
  <w:style w:type="paragraph" w:styleId="Title">
    <w:name w:val="Title"/>
    <w:basedOn w:val="Normal"/>
    <w:next w:val="Normal"/>
    <w:pPr>
      <w:pageBreakBefore w:val="0"/>
    </w:pPr>
    <w:rPr>
      <w:rFonts w:ascii="Arial" w:cs="Arial" w:eastAsia="Arial" w:hAnsi="Arial"/>
      <w:b w:val="1"/>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Rule="auto"/>
    </w:pPr>
    <w:rPr>
      <w:rFonts w:ascii="Arial" w:cs="Arial" w:eastAsia="Arial" w:hAnsi="Arial"/>
      <w:b w:val="1"/>
      <w:sz w:val="32"/>
      <w:szCs w:val="32"/>
    </w:rPr>
  </w:style>
  <w:style w:type="paragraph" w:styleId="Heading2">
    <w:name w:val="heading 2"/>
    <w:basedOn w:val="Normal"/>
    <w:next w:val="Normal"/>
    <w:pPr>
      <w:pageBreakBefore w:val="0"/>
      <w:spacing w:before="360" w:lineRule="auto"/>
    </w:pPr>
    <w:rPr>
      <w:rFonts w:ascii="Arial" w:cs="Arial" w:eastAsia="Arial" w:hAnsi="Arial"/>
      <w:b w:val="1"/>
    </w:rPr>
  </w:style>
  <w:style w:type="paragraph" w:styleId="Heading3">
    <w:name w:val="heading 3"/>
    <w:basedOn w:val="Normal"/>
    <w:next w:val="Normal"/>
    <w:pPr>
      <w:pageBreakBefore w:val="0"/>
      <w:spacing w:before="240" w:lineRule="auto"/>
    </w:pPr>
    <w:rPr>
      <w:rFonts w:ascii="Arial" w:cs="Arial" w:eastAsia="Arial" w:hAnsi="Arial"/>
      <w:b w:val="1"/>
      <w:color w:val="666666"/>
      <w:sz w:val="22"/>
      <w:szCs w:val="22"/>
    </w:rPr>
  </w:style>
  <w:style w:type="paragraph" w:styleId="Heading4">
    <w:name w:val="heading 4"/>
    <w:basedOn w:val="Normal"/>
    <w:next w:val="Normal"/>
    <w:pPr>
      <w:keepNext w:val="0"/>
      <w:keepLines w:val="0"/>
      <w:pageBreakBefore w:val="0"/>
      <w:widowControl w:val="0"/>
      <w:spacing w:after="40" w:before="240" w:lineRule="auto"/>
    </w:pPr>
    <w:rPr>
      <w:i w:val="1"/>
      <w:color w:val="666666"/>
      <w:sz w:val="22"/>
      <w:szCs w:val="22"/>
    </w:rPr>
  </w:style>
  <w:style w:type="paragraph" w:styleId="Heading5">
    <w:name w:val="heading 5"/>
    <w:basedOn w:val="Normal"/>
    <w:next w:val="Normal"/>
    <w:pPr>
      <w:keepNext w:val="0"/>
      <w:keepLines w:val="0"/>
      <w:pageBreakBefore w:val="0"/>
      <w:widowControl w:val="0"/>
      <w:spacing w:after="40" w:before="220" w:lineRule="auto"/>
    </w:pPr>
    <w:rPr>
      <w:b w:val="1"/>
      <w:color w:val="666666"/>
      <w:sz w:val="20"/>
      <w:szCs w:val="20"/>
    </w:rPr>
  </w:style>
  <w:style w:type="paragraph" w:styleId="Heading6">
    <w:name w:val="heading 6"/>
    <w:basedOn w:val="Normal"/>
    <w:next w:val="Normal"/>
    <w:pPr>
      <w:keepNext w:val="0"/>
      <w:keepLines w:val="0"/>
      <w:pageBreakBefore w:val="0"/>
      <w:widowControl w:val="0"/>
      <w:spacing w:after="40" w:before="200" w:lineRule="auto"/>
    </w:pPr>
    <w:rPr>
      <w:i w:val="1"/>
      <w:color w:val="666666"/>
      <w:sz w:val="20"/>
      <w:szCs w:val="20"/>
    </w:rPr>
  </w:style>
  <w:style w:type="paragraph" w:styleId="Title">
    <w:name w:val="Title"/>
    <w:basedOn w:val="Normal"/>
    <w:next w:val="Normal"/>
    <w:pPr>
      <w:pageBreakBefore w:val="0"/>
    </w:pPr>
    <w:rPr>
      <w:rFonts w:ascii="Arial" w:cs="Arial" w:eastAsia="Arial" w:hAnsi="Arial"/>
      <w:b w:val="1"/>
      <w:sz w:val="48"/>
      <w:szCs w:val="48"/>
    </w:rPr>
  </w:style>
  <w:style w:type="paragraph" w:styleId="Subtitle">
    <w:name w:val="Subtitle"/>
    <w:basedOn w:val="Normal"/>
    <w:next w:val="Normal"/>
    <w:pPr>
      <w:pageBreakBefore w:val="0"/>
      <w:spacing w:after="360" w:lineRule="auto"/>
    </w:pPr>
    <w:rPr>
      <w:rFonts w:ascii="Arial" w:cs="Arial" w:eastAsia="Arial" w:hAnsi="Arial"/>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pageBreakBefore w:val="0"/>
      <w:spacing w:after="360" w:lineRule="auto"/>
    </w:pPr>
    <w:rPr>
      <w:rFonts w:ascii="Arial" w:cs="Arial" w:eastAsia="Arial" w:hAnsi="Arial"/>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1VFaE3AmF/BHdlKodOJskRNTdw==">CgMxLjA4AHIhMXJIUWRlNUoyODVKMjFTbjU2TUJrSUVJN1k3cXNQYVkz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