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4jjc5nkpg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environmental conditions, farming practices, and seasonal patterns affect crop yields and market prices in Karnataka's agricultural landscape?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t0vf7s3bk0h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analysis between environmental variables (rainfall, temperature, humidity) and crop yields.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modeling to predict yields or prices based on inputs like area, irrigation, and soil type.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analysis to track trends in yield and price across years and seasons.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of locations or crops to identify similar agro-economic zones for targeted interventions.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x3yzxu9zkap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Assisting farmers in decision-making for crop selection based on soil and climate conditions.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government agencies in developing region-specific agricultural policies.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Guiding pricing strategies and forecasting future market trends for agricultural commodities.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agritech startups to build tools for yield prediction and precision farming advisory.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research on the impact of climate variability on agriculture in Karnataka.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