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6vhav0tgvz62" w:id="0"/>
      <w:bookmarkEnd w:id="0"/>
      <w:r w:rsidDel="00000000" w:rsidR="00000000" w:rsidRPr="00000000">
        <w:rPr>
          <w:b w:val="1"/>
          <w:color w:val="000000"/>
          <w:sz w:val="26"/>
          <w:szCs w:val="26"/>
          <w:rtl w:val="0"/>
        </w:rPr>
        <w:t xml:space="preserve">Project Description</w:t>
      </w:r>
    </w:p>
    <w:p w:rsidR="00000000" w:rsidDel="00000000" w:rsidP="00000000" w:rsidRDefault="00000000" w:rsidRPr="00000000" w14:paraId="00000002">
      <w:pPr>
        <w:spacing w:after="240" w:before="240" w:lineRule="auto"/>
        <w:rPr/>
      </w:pPr>
      <w:r w:rsidDel="00000000" w:rsidR="00000000" w:rsidRPr="00000000">
        <w:rPr>
          <w:rtl w:val="0"/>
        </w:rPr>
        <w:t xml:space="preserve">This dataset originates from a long-term field experiment conducted from 1984 to 1999 on the Area IV Soil Conservation Districts Cooperative Research Farm near Mandan, North Dakota, USA. The goal was to investigate the effects of different </w:t>
      </w:r>
      <w:r w:rsidDel="00000000" w:rsidR="00000000" w:rsidRPr="00000000">
        <w:rPr>
          <w:b w:val="1"/>
          <w:rtl w:val="0"/>
        </w:rPr>
        <w:t xml:space="preserve">cropping systems</w:t>
      </w:r>
      <w:r w:rsidDel="00000000" w:rsidR="00000000" w:rsidRPr="00000000">
        <w:rPr>
          <w:rtl w:val="0"/>
        </w:rPr>
        <w:t xml:space="preserve">, </w:t>
      </w:r>
      <w:r w:rsidDel="00000000" w:rsidR="00000000" w:rsidRPr="00000000">
        <w:rPr>
          <w:b w:val="1"/>
          <w:rtl w:val="0"/>
        </w:rPr>
        <w:t xml:space="preserve">tillage practices</w:t>
      </w:r>
      <w:r w:rsidDel="00000000" w:rsidR="00000000" w:rsidRPr="00000000">
        <w:rPr>
          <w:rtl w:val="0"/>
        </w:rPr>
        <w:t xml:space="preserve">, and </w:t>
      </w:r>
      <w:r w:rsidDel="00000000" w:rsidR="00000000" w:rsidRPr="00000000">
        <w:rPr>
          <w:b w:val="1"/>
          <w:rtl w:val="0"/>
        </w:rPr>
        <w:t xml:space="preserve">nitrogen fertilizer rates</w:t>
      </w:r>
      <w:r w:rsidDel="00000000" w:rsidR="00000000" w:rsidRPr="00000000">
        <w:rPr>
          <w:rtl w:val="0"/>
        </w:rPr>
        <w:t xml:space="preserve"> on </w:t>
      </w:r>
      <w:r w:rsidDel="00000000" w:rsidR="00000000" w:rsidRPr="00000000">
        <w:rPr>
          <w:b w:val="1"/>
          <w:rtl w:val="0"/>
        </w:rPr>
        <w:t xml:space="preserve">soil chemical properties</w:t>
      </w:r>
      <w:r w:rsidDel="00000000" w:rsidR="00000000" w:rsidRPr="00000000">
        <w:rPr>
          <w:rtl w:val="0"/>
        </w:rPr>
        <w:t xml:space="preserve">, particularly </w:t>
      </w:r>
      <w:r w:rsidDel="00000000" w:rsidR="00000000" w:rsidRPr="00000000">
        <w:rPr>
          <w:b w:val="1"/>
          <w:rtl w:val="0"/>
        </w:rPr>
        <w:t xml:space="preserve">soil pH</w:t>
      </w:r>
      <w:r w:rsidDel="00000000" w:rsidR="00000000" w:rsidRPr="00000000">
        <w:rPr>
          <w:rtl w:val="0"/>
        </w:rPr>
        <w:t xml:space="preserve"> and </w:t>
      </w:r>
      <w:r w:rsidDel="00000000" w:rsidR="00000000" w:rsidRPr="00000000">
        <w:rPr>
          <w:b w:val="1"/>
          <w:rtl w:val="0"/>
        </w:rPr>
        <w:t xml:space="preserve">exchangeable cations</w:t>
      </w:r>
      <w:r w:rsidDel="00000000" w:rsidR="00000000" w:rsidRPr="00000000">
        <w:rPr>
          <w:rtl w:val="0"/>
        </w:rPr>
        <w:t xml:space="preserve"> (Na⁺, K⁺, Mg²⁺, Ca²⁺), under dryland conditions in a semiarid continental climate.</w:t>
      </w:r>
    </w:p>
    <w:p w:rsidR="00000000" w:rsidDel="00000000" w:rsidP="00000000" w:rsidRDefault="00000000" w:rsidRPr="00000000" w14:paraId="00000003">
      <w:pPr>
        <w:spacing w:after="240" w:before="240" w:lineRule="auto"/>
        <w:rPr/>
      </w:pPr>
      <w:r w:rsidDel="00000000" w:rsidR="00000000" w:rsidRPr="00000000">
        <w:rPr>
          <w:rtl w:val="0"/>
        </w:rPr>
        <w:t xml:space="preserve">Soil samples were taken from the surface layer (0–7.6 cm) both before treatment application in 1983 and after 16 years of treatment in 1999. The dataset records soil chemical measurements and calculates the change (delta) in soil properties over time. This experiment allows for the assessment of long-term agricultural practices on soil fertility and degradation trends in dryland cropping systems.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lp5gntelj85w" w:id="1"/>
      <w:bookmarkEnd w:id="1"/>
      <w:r w:rsidDel="00000000" w:rsidR="00000000" w:rsidRPr="00000000">
        <w:rPr>
          <w:b w:val="1"/>
          <w:color w:val="000000"/>
          <w:sz w:val="22"/>
          <w:szCs w:val="22"/>
          <w:rtl w:val="0"/>
        </w:rPr>
        <w:t xml:space="preserve">Column Descriptions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rtl w:val="0"/>
        </w:rPr>
        <w:t xml:space="preserve">STUDY</w:t>
      </w:r>
      <w:r w:rsidDel="00000000" w:rsidR="00000000" w:rsidRPr="00000000">
        <w:rPr>
          <w:rtl w:val="0"/>
        </w:rPr>
        <w:t xml:space="preserve"> – Unique identifier for the study plot.</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BLOCK</w:t>
      </w:r>
      <w:r w:rsidDel="00000000" w:rsidR="00000000" w:rsidRPr="00000000">
        <w:rPr>
          <w:rtl w:val="0"/>
        </w:rPr>
        <w:t xml:space="preserve"> – Block number used in experimental design (randomized block).</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PLOT</w:t>
      </w:r>
      <w:r w:rsidDel="00000000" w:rsidR="00000000" w:rsidRPr="00000000">
        <w:rPr>
          <w:rtl w:val="0"/>
        </w:rPr>
        <w:t xml:space="preserve"> – Plot number within the block.</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REP</w:t>
      </w:r>
      <w:r w:rsidDel="00000000" w:rsidR="00000000" w:rsidRPr="00000000">
        <w:rPr>
          <w:rtl w:val="0"/>
        </w:rPr>
        <w:t xml:space="preserve"> – Replicate number for treatment.</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rtl w:val="0"/>
        </w:rPr>
        <w:t xml:space="preserve">ROTN</w:t>
      </w:r>
      <w:r w:rsidDel="00000000" w:rsidR="00000000" w:rsidRPr="00000000">
        <w:rPr>
          <w:rtl w:val="0"/>
        </w:rPr>
        <w:t xml:space="preserve"> – Cropping rotation treatment (e.g., ContCrop = Continuous Cropping).</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SEQ</w:t>
      </w:r>
      <w:r w:rsidDel="00000000" w:rsidR="00000000" w:rsidRPr="00000000">
        <w:rPr>
          <w:rtl w:val="0"/>
        </w:rPr>
        <w:t xml:space="preserve"> – Crop sequence identifier (e.g., sunf for sunflower).</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TILLAGE</w:t>
      </w:r>
      <w:r w:rsidDel="00000000" w:rsidR="00000000" w:rsidRPr="00000000">
        <w:rPr>
          <w:rtl w:val="0"/>
        </w:rPr>
        <w:t xml:space="preserve"> – Tillage type: CONV (Conventional), MIN (Minimum), or NO (No-tillage).</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NRATE</w:t>
      </w:r>
      <w:r w:rsidDel="00000000" w:rsidR="00000000" w:rsidRPr="00000000">
        <w:rPr>
          <w:rtl w:val="0"/>
        </w:rPr>
        <w:t xml:space="preserve"> – Nitrogen fertilizer rate: HIGH, MEDIUM, or LOW/NO.</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DEPTH</w:t>
      </w:r>
      <w:r w:rsidDel="00000000" w:rsidR="00000000" w:rsidRPr="00000000">
        <w:rPr>
          <w:rtl w:val="0"/>
        </w:rPr>
        <w:t xml:space="preserve"> – Soil sampling depth (typically "0to3" indicates 0–7.6 cm depth).</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99_pH</w:t>
      </w:r>
      <w:r w:rsidDel="00000000" w:rsidR="00000000" w:rsidRPr="00000000">
        <w:rPr>
          <w:rtl w:val="0"/>
        </w:rPr>
        <w:t xml:space="preserve"> – Soil pH measured in 1999.</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rtl w:val="0"/>
        </w:rPr>
        <w:t xml:space="preserve">99_NACMOL</w:t>
      </w:r>
      <w:r w:rsidDel="00000000" w:rsidR="00000000" w:rsidRPr="00000000">
        <w:rPr>
          <w:rtl w:val="0"/>
        </w:rPr>
        <w:t xml:space="preserve"> – Exchangeable sodium in cmol/kg in 1999.</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rtl w:val="0"/>
        </w:rPr>
        <w:t xml:space="preserve">99_KCMOL</w:t>
      </w:r>
      <w:r w:rsidDel="00000000" w:rsidR="00000000" w:rsidRPr="00000000">
        <w:rPr>
          <w:rtl w:val="0"/>
        </w:rPr>
        <w:t xml:space="preserve"> – Exchangeable potassium in cmol/kg in 1999.</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rtl w:val="0"/>
        </w:rPr>
        <w:t xml:space="preserve">99_MGCMOL</w:t>
      </w:r>
      <w:r w:rsidDel="00000000" w:rsidR="00000000" w:rsidRPr="00000000">
        <w:rPr>
          <w:rtl w:val="0"/>
        </w:rPr>
        <w:t xml:space="preserve"> – Exchangeable magnesium in cmol/kg in 1999.</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rtl w:val="0"/>
        </w:rPr>
        <w:t xml:space="preserve">99_CACMOL</w:t>
      </w:r>
      <w:r w:rsidDel="00000000" w:rsidR="00000000" w:rsidRPr="00000000">
        <w:rPr>
          <w:rtl w:val="0"/>
        </w:rPr>
        <w:t xml:space="preserve"> – Exchangeable calcium in cmol/kg in 1999.</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rtl w:val="0"/>
        </w:rPr>
        <w:t xml:space="preserve">99_SUMCAT</w:t>
      </w:r>
      <w:r w:rsidDel="00000000" w:rsidR="00000000" w:rsidRPr="00000000">
        <w:rPr>
          <w:rtl w:val="0"/>
        </w:rPr>
        <w:t xml:space="preserve"> – Sum of exchangeable cations (Na, K, Mg, Ca) in cmol/kg in 1999.</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rtl w:val="0"/>
        </w:rPr>
        <w:t xml:space="preserve">83_pH</w:t>
      </w:r>
      <w:r w:rsidDel="00000000" w:rsidR="00000000" w:rsidRPr="00000000">
        <w:rPr>
          <w:rtl w:val="0"/>
        </w:rPr>
        <w:t xml:space="preserve"> – Soil pH measured in 1983 (before treatment).</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rtl w:val="0"/>
        </w:rPr>
        <w:t xml:space="preserve">83_NACMOL</w:t>
      </w:r>
      <w:r w:rsidDel="00000000" w:rsidR="00000000" w:rsidRPr="00000000">
        <w:rPr>
          <w:rtl w:val="0"/>
        </w:rPr>
        <w:t xml:space="preserve"> – Exchangeable sodium in 1983.</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rtl w:val="0"/>
        </w:rPr>
        <w:t xml:space="preserve">83_KCMOL</w:t>
      </w:r>
      <w:r w:rsidDel="00000000" w:rsidR="00000000" w:rsidRPr="00000000">
        <w:rPr>
          <w:rtl w:val="0"/>
        </w:rPr>
        <w:t xml:space="preserve"> – Exchangeable potassium in 1983.</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rtl w:val="0"/>
        </w:rPr>
        <w:t xml:space="preserve">83_MGCMOL</w:t>
      </w:r>
      <w:r w:rsidDel="00000000" w:rsidR="00000000" w:rsidRPr="00000000">
        <w:rPr>
          <w:rtl w:val="0"/>
        </w:rPr>
        <w:t xml:space="preserve"> – Exchangeable magnesium in 1983.</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rtl w:val="0"/>
        </w:rPr>
        <w:t xml:space="preserve">83_CACMOL</w:t>
      </w:r>
      <w:r w:rsidDel="00000000" w:rsidR="00000000" w:rsidRPr="00000000">
        <w:rPr>
          <w:rtl w:val="0"/>
        </w:rPr>
        <w:t xml:space="preserve"> – Exchangeable calcium in 1983.</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rtl w:val="0"/>
        </w:rPr>
        <w:t xml:space="preserve">83_SUMCAT</w:t>
      </w:r>
      <w:r w:rsidDel="00000000" w:rsidR="00000000" w:rsidRPr="00000000">
        <w:rPr>
          <w:rtl w:val="0"/>
        </w:rPr>
        <w:t xml:space="preserve"> – Sum of exchangeable cations in 1983.</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rtl w:val="0"/>
        </w:rPr>
        <w:t xml:space="preserve">Delta_pH</w:t>
      </w:r>
      <w:r w:rsidDel="00000000" w:rsidR="00000000" w:rsidRPr="00000000">
        <w:rPr>
          <w:rtl w:val="0"/>
        </w:rPr>
        <w:t xml:space="preserve"> – Change in soil pH (1999 – 1983).</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rtl w:val="0"/>
        </w:rPr>
        <w:t xml:space="preserve">Delta_NACMOL</w:t>
      </w:r>
      <w:r w:rsidDel="00000000" w:rsidR="00000000" w:rsidRPr="00000000">
        <w:rPr>
          <w:rtl w:val="0"/>
        </w:rPr>
        <w:t xml:space="preserve"> – Change in exchangeable sodium.</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rtl w:val="0"/>
        </w:rPr>
        <w:t xml:space="preserve">Delta_KCMOL</w:t>
      </w:r>
      <w:r w:rsidDel="00000000" w:rsidR="00000000" w:rsidRPr="00000000">
        <w:rPr>
          <w:rtl w:val="0"/>
        </w:rPr>
        <w:t xml:space="preserve"> – Change in exchangeable potassium.</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rtl w:val="0"/>
        </w:rPr>
        <w:t xml:space="preserve">Delta_MGCMOL</w:t>
      </w:r>
      <w:r w:rsidDel="00000000" w:rsidR="00000000" w:rsidRPr="00000000">
        <w:rPr>
          <w:rtl w:val="0"/>
        </w:rPr>
        <w:t xml:space="preserve"> – Change in exchangeable magnesium.</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rtl w:val="0"/>
        </w:rPr>
        <w:t xml:space="preserve">Delta_CACMOL</w:t>
      </w:r>
      <w:r w:rsidDel="00000000" w:rsidR="00000000" w:rsidRPr="00000000">
        <w:rPr>
          <w:rtl w:val="0"/>
        </w:rPr>
        <w:t xml:space="preserve"> – Change in exchangeable calcium.</w:t>
        <w:br w:type="textWrapping"/>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b w:val="1"/>
          <w:rtl w:val="0"/>
        </w:rPr>
        <w:t xml:space="preserve">Delta_SUMCAT</w:t>
      </w:r>
      <w:r w:rsidDel="00000000" w:rsidR="00000000" w:rsidRPr="00000000">
        <w:rPr>
          <w:rtl w:val="0"/>
        </w:rPr>
        <w:t xml:space="preserve"> – Change in total exchangeable cation concentration.</w:t>
        <w:br w:type="textWrapping"/>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b8fpm633btv2" w:id="2"/>
      <w:bookmarkEnd w:id="2"/>
      <w:r w:rsidDel="00000000" w:rsidR="00000000" w:rsidRPr="00000000">
        <w:rPr>
          <w:b w:val="1"/>
          <w:color w:val="000000"/>
          <w:sz w:val="22"/>
          <w:szCs w:val="22"/>
          <w:rtl w:val="0"/>
        </w:rPr>
        <w:t xml:space="preserve">Limitations</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The study is location-specific (Mandan, ND), so generalizations to other regions must be made cautiously.</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Soil properties were measured only at two time points (1983 and 1999), limiting temporal resolution.</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Crop sequences (SEQ) may not be uniform across treatments, which could confound results.</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Exchangeable cations were estimated by atomic absorption spectrometry, which may have detection or precision limitations over time.</w:t>
        <w:br w:type="textWrapping"/>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The dataset reflects surface soil only (0–7.6 cm); deeper soil impacts are not captured.</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