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t3056elea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66lqhy5os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Fall Armyworm Maize Crop Image Classification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weeu92gsd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Context and Relevance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 armyworm is a highly destructive pest that has rapidly spread across Africa. It has no natural predators on the continent and causes significant crop damage—up to 31% loss in maize yields annually. Given that maize is the most widely grown crop in Africa and a primary food source for over 300 million people, early detection and intervention are critical.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develop an image classification model that can: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Help smallholder farmers detect pest infestation early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 deployed on mobile devices for real-time, field-based diagnosis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 food insecurity caused by large-scale crop loss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4hdbh501f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train and evaluate a model that can classify maize leaf images 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 — Healthy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— Affected by fall armyworm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model should be lightweight and efficient enough for deployment in a mobile edge application for use in low-resource environments like rural Uganda.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python-repl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Image_id,Label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image_001.jpg,0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image_002.jpg,1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order of the rows does not matter.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that filenames are spelled and formatted exactly as in the Test.csv.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ga9kq6sg4q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Constraints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intended for deployment on mobile edge devices with limited resources. Therefore: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model should be compact and computationally efficient.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Recommended architectures include MobileNet, EfficientNet-Lite, or quantized CNNs.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Aim for low inference time and small memory footprint without compromising accuracy.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Development Guidelines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are encouraged to use </w:t>
      </w:r>
      <w:r w:rsidDel="00000000" w:rsidR="00000000" w:rsidRPr="00000000">
        <w:rPr>
          <w:b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, which provides access to a </w:t>
      </w:r>
      <w:r w:rsidDel="00000000" w:rsidR="00000000" w:rsidRPr="00000000">
        <w:rPr>
          <w:b w:val="1"/>
          <w:rtl w:val="0"/>
        </w:rPr>
        <w:t xml:space="preserve">NVIDIA Tesla K80 GPU</w:t>
      </w:r>
      <w:r w:rsidDel="00000000" w:rsidR="00000000" w:rsidRPr="00000000">
        <w:rPr>
          <w:rtl w:val="0"/>
        </w:rPr>
        <w:t xml:space="preserve">. This matches the GPU environment intended for model training and testing.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use another development platform, ensure the GPU specifications do not exceed those of the Tesla K80.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Empowering smallholder farmers with smartphone-based pest detection tools.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Supporting national crop protection agencies in tracking infestations.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Providing educational tools for agricultural training and outreach.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