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blej9w02vd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spatial and operational data on licensed retail food stores be used to assess food accessibility, guide health and economic policy, and support strategic business decisions?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2h14chdg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Mapping</w:t>
      </w:r>
      <w:r w:rsidDel="00000000" w:rsidR="00000000" w:rsidRPr="00000000">
        <w:rPr>
          <w:rtl w:val="0"/>
        </w:rPr>
        <w:t xml:space="preserve"> – Use georeferenced data to map food store locations and analyze distribution patterns by region or population density.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Licensing and Compliance Analysis</w:t>
      </w:r>
      <w:r w:rsidDel="00000000" w:rsidR="00000000" w:rsidRPr="00000000">
        <w:rPr>
          <w:rtl w:val="0"/>
        </w:rPr>
        <w:t xml:space="preserve"> – Track trends in licensing activity and identify gaps in compliance or coverage.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Store Typology Classification</w:t>
      </w:r>
      <w:r w:rsidDel="00000000" w:rsidR="00000000" w:rsidRPr="00000000">
        <w:rPr>
          <w:rtl w:val="0"/>
        </w:rPr>
        <w:t xml:space="preserve"> – Analyze establishment types to understand the landscape of food retail (e.g., prevalence of supermarkets vs. small grocers).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Square Footage Distribution</w:t>
      </w:r>
      <w:r w:rsidDel="00000000" w:rsidR="00000000" w:rsidRPr="00000000">
        <w:rPr>
          <w:rtl w:val="0"/>
        </w:rPr>
        <w:t xml:space="preserve"> – Evaluate store sizes to infer potential sales capacity or store type.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Monitoring</w:t>
      </w:r>
      <w:r w:rsidDel="00000000" w:rsidR="00000000" w:rsidRPr="00000000">
        <w:rPr>
          <w:rtl w:val="0"/>
        </w:rPr>
        <w:t xml:space="preserve"> – Compare with previous releases to observe store openings, closings, or license renewals over time.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4t5dxwmr3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Health and Nutrition Planning</w:t>
      </w:r>
      <w:r w:rsidDel="00000000" w:rsidR="00000000" w:rsidRPr="00000000">
        <w:rPr>
          <w:rtl w:val="0"/>
        </w:rPr>
        <w:t xml:space="preserve"> – Identify food deserts and support programs aimed at improving healthy food access in underserved areas.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Urban Planning and Zoning</w:t>
      </w:r>
      <w:r w:rsidDel="00000000" w:rsidR="00000000" w:rsidRPr="00000000">
        <w:rPr>
          <w:rtl w:val="0"/>
        </w:rPr>
        <w:t xml:space="preserve"> – Assist in zoning decisions for commercial developments and infrastructure planning.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Retail Market Research</w:t>
      </w:r>
      <w:r w:rsidDel="00000000" w:rsidR="00000000" w:rsidRPr="00000000">
        <w:rPr>
          <w:rtl w:val="0"/>
        </w:rPr>
        <w:t xml:space="preserve"> – Analyze market saturation, competition, and consumer reach for business development.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Government and Regulatory Oversight</w:t>
      </w:r>
      <w:r w:rsidDel="00000000" w:rsidR="00000000" w:rsidRPr="00000000">
        <w:rPr>
          <w:rtl w:val="0"/>
        </w:rPr>
        <w:t xml:space="preserve"> – Monitor compliance with agricultural and food safety regulations.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 Preparedness</w:t>
      </w:r>
      <w:r w:rsidDel="00000000" w:rsidR="00000000" w:rsidRPr="00000000">
        <w:rPr>
          <w:rtl w:val="0"/>
        </w:rPr>
        <w:t xml:space="preserve"> – Assess the availability of essential food retail outlets during emergencies or natural disasters.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