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z6ijoljpwc9h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Problem Statement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Agricultural productivity and sustainability are critically dependent on precise monitoring of environmental conditions, soil quality, and crop health. Traditional farming practices often lack real-time insights into these factors, leading to suboptimal resource use and vulnerability to environmental stress.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rtl w:val="0"/>
        </w:rPr>
        <w:t xml:space="preserve">Smart Farming Data 2024 (SF24)</w:t>
      </w:r>
      <w:r w:rsidDel="00000000" w:rsidR="00000000" w:rsidRPr="00000000">
        <w:rPr>
          <w:rtl w:val="0"/>
        </w:rPr>
        <w:t xml:space="preserve"> dataset aims to empower data-driven farming solutions by providing detailed, multi-dimensional data that can enhance crop health monitoring, optimize resource management, and anticipate environmental stress impacts through advanced analytics and predictive modeling.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6iorwb0jem4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Approaches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Supervised learning techniques (e.g., Random Forest, XGBoost) for crop classification based on soil and environmental features.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Regression models to predict crop yield, soil moisture levels, or fertilizer needs.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series forecasting (e.g., LSTM, Prophet) for predicting weather or pest pressure trends over time.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importance analysis to identify the most influential factors affecting crop health and water efficiency.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Clustering algorithms (e.g., K-Means, DBSCAN) to segment farms based on soil fertility or irrigation needs.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Environmental stress modeling by combining THI, WAI, and PP to predict periods of high risk for crops.</w:t>
        <w:br w:type="textWrapping"/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s0b2im27vce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Use Cases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Precision Agriculture Systems</w:t>
      </w:r>
      <w:r w:rsidDel="00000000" w:rsidR="00000000" w:rsidRPr="00000000">
        <w:rPr>
          <w:rtl w:val="0"/>
        </w:rPr>
        <w:t xml:space="preserve"> – Build models that recommend optimal irrigation schedules, fertilizer applications, and pest control actions.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Crop Stress Detection</w:t>
      </w:r>
      <w:r w:rsidDel="00000000" w:rsidR="00000000" w:rsidRPr="00000000">
        <w:rPr>
          <w:rtl w:val="0"/>
        </w:rPr>
        <w:t xml:space="preserve"> – Identify and predict environmental stress conditions impacting different crop types.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Sustainable Resource Management</w:t>
      </w:r>
      <w:r w:rsidDel="00000000" w:rsidR="00000000" w:rsidRPr="00000000">
        <w:rPr>
          <w:rtl w:val="0"/>
        </w:rPr>
        <w:t xml:space="preserve"> – Optimize the use of water, fertilizers, and other resources based on real-time soil and weather data.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Smart Irrigation Solutions</w:t>
      </w:r>
      <w:r w:rsidDel="00000000" w:rsidR="00000000" w:rsidRPr="00000000">
        <w:rPr>
          <w:rtl w:val="0"/>
        </w:rPr>
        <w:t xml:space="preserve"> – Design intelligent irrigation systems that adapt to soil moisture and rainfall conditions.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Pest Management Optimization</w:t>
      </w:r>
      <w:r w:rsidDel="00000000" w:rsidR="00000000" w:rsidRPr="00000000">
        <w:rPr>
          <w:rtl w:val="0"/>
        </w:rPr>
        <w:t xml:space="preserve"> – Develop early warning systems for pest outbreaks based on environmental conditions and pest pressure indices.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Climate Resilience Research</w:t>
      </w:r>
      <w:r w:rsidDel="00000000" w:rsidR="00000000" w:rsidRPr="00000000">
        <w:rPr>
          <w:rtl w:val="0"/>
        </w:rPr>
        <w:t xml:space="preserve"> – Analyze how crops respond to extreme weather variations and design strategies to enhance resilience.</w:t>
        <w:br w:type="textWrapping"/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