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FE9" w:rsidRDefault="00A37FE9" w:rsidP="00A37FE9">
      <w:pPr>
        <w:jc w:val="center"/>
        <w:rPr>
          <w:b/>
          <w:bCs/>
        </w:rPr>
      </w:pPr>
      <w:r>
        <w:rPr>
          <w:b/>
          <w:bCs/>
        </w:rPr>
        <w:t>Jorge Ortiz</w:t>
      </w:r>
    </w:p>
    <w:p w:rsidR="00A37FE9" w:rsidRDefault="00A37FE9" w:rsidP="00A37FE9">
      <w:pPr>
        <w:jc w:val="center"/>
        <w:rPr>
          <w:b/>
          <w:bCs/>
        </w:rPr>
      </w:pPr>
      <w:r>
        <w:rPr>
          <w:b/>
          <w:bCs/>
        </w:rPr>
        <w:t>1525 Solano Avenue, Apt. #1B</w:t>
      </w:r>
    </w:p>
    <w:p w:rsidR="00A37FE9" w:rsidRDefault="00A37FE9" w:rsidP="00A37FE9">
      <w:pPr>
        <w:jc w:val="center"/>
        <w:rPr>
          <w:b/>
          <w:bCs/>
        </w:rPr>
      </w:pPr>
      <w:r>
        <w:rPr>
          <w:b/>
          <w:bCs/>
        </w:rPr>
        <w:t>Berkeley, CA 94707</w:t>
      </w:r>
    </w:p>
    <w:p w:rsidR="00A37FE9" w:rsidRDefault="00A37FE9" w:rsidP="00A37FE9">
      <w:pPr>
        <w:jc w:val="center"/>
        <w:rPr>
          <w:b/>
          <w:bCs/>
        </w:rPr>
      </w:pPr>
      <w:r>
        <w:rPr>
          <w:b/>
          <w:bCs/>
        </w:rPr>
        <w:t>(617) 784-6550</w:t>
      </w:r>
    </w:p>
    <w:p w:rsidR="00A37FE9" w:rsidRDefault="00A37FE9" w:rsidP="00A37FE9">
      <w:pPr>
        <w:jc w:val="center"/>
      </w:pPr>
      <w:hyperlink r:id="rId5" w:history="1">
        <w:r>
          <w:rPr>
            <w:rStyle w:val="Hyperlink"/>
          </w:rPr>
          <w:t>jortiz@cs.berkeley.edu</w:t>
        </w:r>
      </w:hyperlink>
    </w:p>
    <w:p w:rsidR="00A37FE9" w:rsidRDefault="00A37FE9" w:rsidP="00A37FE9">
      <w:pPr>
        <w:jc w:val="center"/>
        <w:rPr>
          <w:sz w:val="28"/>
          <w:szCs w:val="28"/>
        </w:rPr>
      </w:pPr>
      <w:hyperlink r:id="rId6" w:history="1">
        <w:r>
          <w:rPr>
            <w:rStyle w:val="Hyperlink"/>
          </w:rPr>
          <w:t>http://www.eecs.berkeley.edu/~jortiz</w:t>
        </w:r>
      </w:hyperlink>
    </w:p>
    <w:p w:rsidR="00A37FE9" w:rsidRDefault="00A37FE9" w:rsidP="00A37FE9">
      <w:pPr>
        <w:rPr>
          <w:sz w:val="28"/>
          <w:szCs w:val="28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1394"/>
        <w:gridCol w:w="1127"/>
        <w:gridCol w:w="5655"/>
        <w:gridCol w:w="1799"/>
      </w:tblGrid>
      <w:tr w:rsidR="00A37FE9" w:rsidTr="00707936">
        <w:trPr>
          <w:trHeight w:val="360"/>
          <w:tblHeader/>
        </w:trPr>
        <w:tc>
          <w:tcPr>
            <w:tcW w:w="1394" w:type="dxa"/>
          </w:tcPr>
          <w:p w:rsidR="00A37FE9" w:rsidRDefault="00A37FE9" w:rsidP="0074390F">
            <w:pPr>
              <w:pStyle w:val="TableHeading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sz w:val="18"/>
                <w:szCs w:val="18"/>
              </w:rPr>
              <w:t>DUCATION</w:t>
            </w:r>
          </w:p>
        </w:tc>
        <w:tc>
          <w:tcPr>
            <w:tcW w:w="6782" w:type="dxa"/>
            <w:gridSpan w:val="2"/>
          </w:tcPr>
          <w:p w:rsidR="00A37FE9" w:rsidRDefault="00A37FE9" w:rsidP="0074390F">
            <w:pPr>
              <w:pStyle w:val="TableHeading"/>
              <w:jc w:val="left"/>
              <w:rPr>
                <w:sz w:val="22"/>
                <w:szCs w:val="22"/>
              </w:rPr>
            </w:pPr>
          </w:p>
        </w:tc>
        <w:tc>
          <w:tcPr>
            <w:tcW w:w="1799" w:type="dxa"/>
          </w:tcPr>
          <w:p w:rsidR="00A37FE9" w:rsidRDefault="00A37FE9" w:rsidP="0074390F">
            <w:pPr>
              <w:pStyle w:val="TableHeading"/>
              <w:rPr>
                <w:sz w:val="22"/>
                <w:szCs w:val="22"/>
              </w:rPr>
            </w:pPr>
          </w:p>
        </w:tc>
      </w:tr>
      <w:tr w:rsidR="00A37FE9" w:rsidTr="00707936">
        <w:trPr>
          <w:trHeight w:val="192"/>
        </w:trPr>
        <w:tc>
          <w:tcPr>
            <w:tcW w:w="1394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782" w:type="dxa"/>
            <w:gridSpan w:val="2"/>
          </w:tcPr>
          <w:p w:rsidR="00A37FE9" w:rsidRDefault="00A37FE9" w:rsidP="0074390F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University of California, Berkeley</w:t>
            </w:r>
          </w:p>
          <w:p w:rsidR="0074390F" w:rsidRDefault="0074390F" w:rsidP="0074390F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Advisor:  David Culler</w:t>
            </w:r>
          </w:p>
        </w:tc>
        <w:tc>
          <w:tcPr>
            <w:tcW w:w="1799" w:type="dxa"/>
          </w:tcPr>
          <w:p w:rsidR="00A37FE9" w:rsidRDefault="00A37FE9" w:rsidP="0074390F">
            <w:pPr>
              <w:pStyle w:val="TableContents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Berkeley, CA</w:t>
            </w:r>
          </w:p>
        </w:tc>
      </w:tr>
      <w:tr w:rsidR="00A37FE9" w:rsidTr="00707936">
        <w:trPr>
          <w:trHeight w:val="766"/>
        </w:trPr>
        <w:tc>
          <w:tcPr>
            <w:tcW w:w="1394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782" w:type="dxa"/>
            <w:gridSpan w:val="2"/>
          </w:tcPr>
          <w:p w:rsidR="00A37FE9" w:rsidRDefault="00A37FE9" w:rsidP="007439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MS/PhD Candidate, expected graduation:  Spring 2012</w:t>
            </w:r>
          </w:p>
        </w:tc>
        <w:tc>
          <w:tcPr>
            <w:tcW w:w="1799" w:type="dxa"/>
          </w:tcPr>
          <w:p w:rsidR="00A37FE9" w:rsidRDefault="00A37FE9" w:rsidP="0074390F">
            <w:pPr>
              <w:pStyle w:val="TableContents"/>
            </w:pPr>
          </w:p>
        </w:tc>
      </w:tr>
      <w:tr w:rsidR="00A37FE9" w:rsidTr="00707936">
        <w:trPr>
          <w:trHeight w:val="300"/>
        </w:trPr>
        <w:tc>
          <w:tcPr>
            <w:tcW w:w="1394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782" w:type="dxa"/>
            <w:gridSpan w:val="2"/>
          </w:tcPr>
          <w:p w:rsidR="00A37FE9" w:rsidRDefault="00A37FE9" w:rsidP="0074390F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Massachusetts Institute of Technology, 2003</w:t>
            </w:r>
          </w:p>
        </w:tc>
        <w:tc>
          <w:tcPr>
            <w:tcW w:w="1799" w:type="dxa"/>
          </w:tcPr>
          <w:p w:rsidR="00A37FE9" w:rsidRDefault="00A37FE9" w:rsidP="0074390F">
            <w:pPr>
              <w:pStyle w:val="TableContents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Cambridge, MA</w:t>
            </w:r>
          </w:p>
        </w:tc>
      </w:tr>
      <w:tr w:rsidR="00A37FE9" w:rsidTr="00707936">
        <w:tc>
          <w:tcPr>
            <w:tcW w:w="1394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782" w:type="dxa"/>
            <w:gridSpan w:val="2"/>
          </w:tcPr>
          <w:p w:rsidR="00A37FE9" w:rsidRDefault="00A37FE9" w:rsidP="007439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Bachelor of Science Degree in Computer Science and Engineering</w:t>
            </w:r>
          </w:p>
          <w:p w:rsidR="00A37FE9" w:rsidRDefault="00A37FE9" w:rsidP="0074390F">
            <w:pPr>
              <w:rPr>
                <w:sz w:val="20"/>
                <w:szCs w:val="20"/>
              </w:rPr>
            </w:pPr>
          </w:p>
        </w:tc>
        <w:tc>
          <w:tcPr>
            <w:tcW w:w="1799" w:type="dxa"/>
          </w:tcPr>
          <w:p w:rsidR="00A37FE9" w:rsidRDefault="00A37FE9" w:rsidP="0074390F">
            <w:pPr>
              <w:pStyle w:val="TableContents"/>
            </w:pPr>
          </w:p>
        </w:tc>
      </w:tr>
      <w:tr w:rsidR="00A37FE9" w:rsidTr="00707936">
        <w:tc>
          <w:tcPr>
            <w:tcW w:w="2521" w:type="dxa"/>
            <w:gridSpan w:val="2"/>
          </w:tcPr>
          <w:p w:rsidR="00A37FE9" w:rsidRDefault="00A37FE9" w:rsidP="0074390F">
            <w:pPr>
              <w:pStyle w:val="TableHeading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RESEARCH INTERESTS</w:t>
            </w:r>
          </w:p>
        </w:tc>
        <w:tc>
          <w:tcPr>
            <w:tcW w:w="7454" w:type="dxa"/>
            <w:gridSpan w:val="2"/>
          </w:tcPr>
          <w:p w:rsidR="00A37FE9" w:rsidRDefault="00A37FE9" w:rsidP="0074390F">
            <w:pPr>
              <w:pStyle w:val="TableHeading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Distributed systems, wireless and sensor networks, overlay networks and internet architecture.</w:t>
            </w:r>
          </w:p>
        </w:tc>
      </w:tr>
    </w:tbl>
    <w:p w:rsidR="00A37FE9" w:rsidRDefault="00A37FE9" w:rsidP="00A37FE9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1408"/>
        <w:gridCol w:w="6931"/>
        <w:gridCol w:w="1636"/>
      </w:tblGrid>
      <w:tr w:rsidR="00A37FE9" w:rsidTr="00707936">
        <w:trPr>
          <w:tblHeader/>
        </w:trPr>
        <w:tc>
          <w:tcPr>
            <w:tcW w:w="1408" w:type="dxa"/>
          </w:tcPr>
          <w:p w:rsidR="00A37FE9" w:rsidRDefault="00A37FE9" w:rsidP="0074390F">
            <w:pPr>
              <w:pStyle w:val="TableHeading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sz w:val="18"/>
                <w:szCs w:val="18"/>
              </w:rPr>
              <w:t>XPERIENCE</w:t>
            </w:r>
          </w:p>
        </w:tc>
        <w:tc>
          <w:tcPr>
            <w:tcW w:w="6931" w:type="dxa"/>
          </w:tcPr>
          <w:p w:rsidR="00A37FE9" w:rsidRDefault="00A37FE9" w:rsidP="0074390F">
            <w:pPr>
              <w:pStyle w:val="TableHeading"/>
              <w:jc w:val="left"/>
              <w:rPr>
                <w:sz w:val="20"/>
                <w:szCs w:val="20"/>
              </w:rPr>
            </w:pPr>
          </w:p>
          <w:p w:rsidR="00A37FE9" w:rsidRDefault="00A37FE9" w:rsidP="0074390F">
            <w:pPr>
              <w:pStyle w:val="TableHeading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University of California, Berkeley</w:t>
            </w:r>
          </w:p>
          <w:p w:rsidR="00A37FE9" w:rsidRDefault="00A37FE9" w:rsidP="0074390F">
            <w:pPr>
              <w:pStyle w:val="TableHeading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Professor Scott </w:t>
            </w:r>
            <w:proofErr w:type="spellStart"/>
            <w:r>
              <w:rPr>
                <w:sz w:val="20"/>
                <w:szCs w:val="20"/>
              </w:rPr>
              <w:t>Shenker</w:t>
            </w:r>
            <w:proofErr w:type="spellEnd"/>
          </w:p>
        </w:tc>
        <w:tc>
          <w:tcPr>
            <w:tcW w:w="1636" w:type="dxa"/>
          </w:tcPr>
          <w:p w:rsidR="00A37FE9" w:rsidRDefault="00A37FE9" w:rsidP="00A37FE9">
            <w:pPr>
              <w:pStyle w:val="TableHeading"/>
              <w:jc w:val="right"/>
              <w:rPr>
                <w:sz w:val="20"/>
                <w:szCs w:val="20"/>
              </w:rPr>
            </w:pPr>
          </w:p>
          <w:p w:rsidR="00A37FE9" w:rsidRDefault="00A37FE9" w:rsidP="00A37FE9">
            <w:pPr>
              <w:pStyle w:val="TableHead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Berkeley, CA</w:t>
            </w:r>
          </w:p>
          <w:p w:rsidR="00A37FE9" w:rsidRDefault="00A37FE9" w:rsidP="00A37FE9">
            <w:pPr>
              <w:pStyle w:val="TableHead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06/06-02/07</w:t>
            </w:r>
          </w:p>
        </w:tc>
      </w:tr>
      <w:tr w:rsidR="00A37FE9" w:rsidTr="00707936">
        <w:tc>
          <w:tcPr>
            <w:tcW w:w="1408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931" w:type="dxa"/>
          </w:tcPr>
          <w:p w:rsidR="00A37FE9" w:rsidRDefault="00A37FE9" w:rsidP="0074390F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Designed experiments for the evaluation</w:t>
            </w:r>
            <w:r w:rsidR="00707936">
              <w:rPr>
                <w:sz w:val="20"/>
                <w:szCs w:val="20"/>
              </w:rPr>
              <w:t xml:space="preserve"> </w:t>
            </w:r>
            <w:proofErr w:type="gramStart"/>
            <w:r w:rsidR="00707936">
              <w:rPr>
                <w:sz w:val="20"/>
                <w:szCs w:val="20"/>
              </w:rPr>
              <w:t>of  multichannel</w:t>
            </w:r>
            <w:proofErr w:type="gramEnd"/>
            <w:r w:rsidR="00707936">
              <w:rPr>
                <w:sz w:val="20"/>
                <w:szCs w:val="20"/>
              </w:rPr>
              <w:t xml:space="preserve"> MAC protocol</w:t>
            </w:r>
            <w:r>
              <w:rPr>
                <w:sz w:val="20"/>
                <w:szCs w:val="20"/>
              </w:rPr>
              <w:t xml:space="preserve">.  </w:t>
            </w:r>
            <w:r w:rsidR="00707936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Hopscotch</w:t>
            </w:r>
            <w:r w:rsidR="00707936">
              <w:rPr>
                <w:sz w:val="20"/>
                <w:szCs w:val="20"/>
              </w:rPr>
              <w:t xml:space="preserve"> Multichannel MAC</w:t>
            </w:r>
            <w:r>
              <w:rPr>
                <w:sz w:val="20"/>
                <w:szCs w:val="20"/>
              </w:rPr>
              <w:t xml:space="preserve"> is a medium access control protocol that uses a hop-by-hop channel negotiation scheme to choose a channel to transmit data on between the two negotiating nodes using a single transceiver.  The goal is to maximize </w:t>
            </w:r>
            <w:proofErr w:type="spellStart"/>
            <w:r>
              <w:rPr>
                <w:sz w:val="20"/>
                <w:szCs w:val="20"/>
              </w:rPr>
              <w:t>spacial</w:t>
            </w:r>
            <w:proofErr w:type="spellEnd"/>
            <w:r>
              <w:rPr>
                <w:sz w:val="20"/>
                <w:szCs w:val="20"/>
              </w:rPr>
              <w:t xml:space="preserve"> reuse and reduce interference while maximizing aggregate throughput in a</w:t>
            </w:r>
            <w:r w:rsidR="00707936">
              <w:rPr>
                <w:sz w:val="20"/>
                <w:szCs w:val="20"/>
              </w:rPr>
              <w:t>n 802.11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multihop</w:t>
            </w:r>
            <w:proofErr w:type="spellEnd"/>
            <w:r>
              <w:rPr>
                <w:sz w:val="20"/>
                <w:szCs w:val="20"/>
              </w:rPr>
              <w:t xml:space="preserve"> wireless network.</w:t>
            </w:r>
          </w:p>
          <w:p w:rsidR="00A37FE9" w:rsidRDefault="00A37FE9" w:rsidP="0074390F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1636" w:type="dxa"/>
          </w:tcPr>
          <w:p w:rsidR="00A37FE9" w:rsidRDefault="00A37FE9" w:rsidP="0074390F">
            <w:pPr>
              <w:pStyle w:val="TableContents"/>
            </w:pPr>
          </w:p>
        </w:tc>
      </w:tr>
      <w:tr w:rsidR="00A37FE9" w:rsidTr="00707936">
        <w:tc>
          <w:tcPr>
            <w:tcW w:w="1408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931" w:type="dxa"/>
          </w:tcPr>
          <w:p w:rsidR="00A37FE9" w:rsidRDefault="00A37FE9" w:rsidP="0074390F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Oracle Corporation</w:t>
            </w:r>
          </w:p>
          <w:p w:rsidR="00A37FE9" w:rsidRDefault="00A37FE9" w:rsidP="0074390F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Enterprise Planning and Budgeting - Rob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LeVine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>, Manager</w:t>
            </w:r>
          </w:p>
        </w:tc>
        <w:tc>
          <w:tcPr>
            <w:tcW w:w="1636" w:type="dxa"/>
          </w:tcPr>
          <w:p w:rsidR="00A37FE9" w:rsidRDefault="00A37FE9" w:rsidP="0074390F">
            <w:pPr>
              <w:pStyle w:val="TableContents"/>
              <w:jc w:val="right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Burlington, MA</w:t>
            </w:r>
          </w:p>
          <w:p w:rsidR="00A37FE9" w:rsidRDefault="00A37FE9" w:rsidP="0074390F">
            <w:pPr>
              <w:pStyle w:val="TableContents"/>
              <w:jc w:val="right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09/03-02/06</w:t>
            </w:r>
          </w:p>
        </w:tc>
      </w:tr>
      <w:tr w:rsidR="00A37FE9" w:rsidTr="00707936">
        <w:tc>
          <w:tcPr>
            <w:tcW w:w="1408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931" w:type="dxa"/>
          </w:tcPr>
          <w:p w:rsidR="00A37FE9" w:rsidRDefault="00A37FE9" w:rsidP="0074390F">
            <w:pPr>
              <w:autoSpaceDE w:val="0"/>
              <w:snapToGri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Assisted in creating, debugging, and maintaining several features in Oracle Enterprise Planning and Budgeting (EPB) software suite.  Worked on multiple features in the product, including the setup of PL/SQL packages and schemas, as well as the interfaces to the Java-based UI (built using Oracle’s </w:t>
            </w:r>
            <w:proofErr w:type="spellStart"/>
            <w:r>
              <w:rPr>
                <w:sz w:val="20"/>
                <w:szCs w:val="20"/>
              </w:rPr>
              <w:t>OAFramework</w:t>
            </w:r>
            <w:proofErr w:type="spellEnd"/>
            <w:r>
              <w:rPr>
                <w:sz w:val="20"/>
                <w:szCs w:val="20"/>
              </w:rPr>
              <w:t xml:space="preserve"> API).</w:t>
            </w:r>
          </w:p>
          <w:p w:rsidR="00A37FE9" w:rsidRDefault="00A37FE9" w:rsidP="0074390F">
            <w:pPr>
              <w:autoSpaceDE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</w:tcPr>
          <w:p w:rsidR="00A37FE9" w:rsidRDefault="00A37FE9" w:rsidP="0074390F">
            <w:pPr>
              <w:pStyle w:val="TableContents"/>
            </w:pPr>
          </w:p>
        </w:tc>
      </w:tr>
      <w:tr w:rsidR="00A37FE9" w:rsidTr="00707936">
        <w:tc>
          <w:tcPr>
            <w:tcW w:w="1408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931" w:type="dxa"/>
          </w:tcPr>
          <w:p w:rsidR="00A37FE9" w:rsidRDefault="00A37FE9" w:rsidP="0074390F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Charles River Analytics</w:t>
            </w:r>
          </w:p>
          <w:p w:rsidR="00A37FE9" w:rsidRDefault="00A37FE9" w:rsidP="0074390F">
            <w:pPr>
              <w:pStyle w:val="TableContents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Dr. Karen Harper</w:t>
            </w:r>
          </w:p>
        </w:tc>
        <w:tc>
          <w:tcPr>
            <w:tcW w:w="1636" w:type="dxa"/>
          </w:tcPr>
          <w:p w:rsidR="00A37FE9" w:rsidRDefault="00A37FE9" w:rsidP="00A37FE9">
            <w:pPr>
              <w:pStyle w:val="TableContents"/>
              <w:jc w:val="right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Cambridge, MA</w:t>
            </w:r>
          </w:p>
          <w:p w:rsidR="00A37FE9" w:rsidRDefault="00A37FE9" w:rsidP="00A37FE9">
            <w:pPr>
              <w:pStyle w:val="TableContents"/>
              <w:jc w:val="right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06/03-09/03</w:t>
            </w:r>
          </w:p>
        </w:tc>
      </w:tr>
      <w:tr w:rsidR="00A37FE9" w:rsidTr="00707936">
        <w:tc>
          <w:tcPr>
            <w:tcW w:w="1408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931" w:type="dxa"/>
          </w:tcPr>
          <w:p w:rsidR="00A37FE9" w:rsidRDefault="00A37FE9" w:rsidP="0074390F">
            <w:pPr>
              <w:snapToGrid w:val="0"/>
              <w:rPr>
                <w:sz w:val="20"/>
              </w:rPr>
            </w:pPr>
            <w:r>
              <w:rPr>
                <w:sz w:val="20"/>
              </w:rPr>
              <w:t xml:space="preserve">Used </w:t>
            </w:r>
            <w:proofErr w:type="spellStart"/>
            <w:r>
              <w:rPr>
                <w:sz w:val="20"/>
              </w:rPr>
              <w:t>genetics</w:t>
            </w:r>
            <w:proofErr w:type="spellEnd"/>
            <w:r>
              <w:rPr>
                <w:sz w:val="20"/>
              </w:rPr>
              <w:t xml:space="preserve"> algorithms for optimizing flight paths under various weather conditions.  Re-designed flight-path optimization system (previously in C) into Java.   Used RMI for distributed -component architecture for offloading computation across multiple machines.</w:t>
            </w:r>
          </w:p>
          <w:p w:rsidR="00A37FE9" w:rsidRDefault="00A37FE9" w:rsidP="0074390F">
            <w:pPr>
              <w:snapToGrid w:val="0"/>
              <w:rPr>
                <w:sz w:val="20"/>
              </w:rPr>
            </w:pPr>
          </w:p>
          <w:p w:rsidR="00A37FE9" w:rsidRDefault="00A37FE9" w:rsidP="0074390F">
            <w:pPr>
              <w:snapToGrid w:val="0"/>
              <w:rPr>
                <w:sz w:val="20"/>
              </w:rPr>
            </w:pPr>
          </w:p>
        </w:tc>
        <w:tc>
          <w:tcPr>
            <w:tcW w:w="1636" w:type="dxa"/>
          </w:tcPr>
          <w:p w:rsidR="00A37FE9" w:rsidRDefault="00A37FE9" w:rsidP="0074390F">
            <w:pPr>
              <w:pStyle w:val="TableContents"/>
            </w:pPr>
          </w:p>
        </w:tc>
      </w:tr>
    </w:tbl>
    <w:p w:rsidR="00F06AF7" w:rsidRDefault="00F06AF7"/>
    <w:p w:rsidR="00A37FE9" w:rsidRDefault="00A37FE9"/>
    <w:p w:rsidR="00A37FE9" w:rsidRDefault="00A37FE9"/>
    <w:tbl>
      <w:tblPr>
        <w:tblW w:w="997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1408"/>
        <w:gridCol w:w="6931"/>
        <w:gridCol w:w="1636"/>
      </w:tblGrid>
      <w:tr w:rsidR="00A37FE9" w:rsidTr="00707936">
        <w:trPr>
          <w:tblHeader/>
        </w:trPr>
        <w:tc>
          <w:tcPr>
            <w:tcW w:w="1408" w:type="dxa"/>
          </w:tcPr>
          <w:p w:rsidR="00A37FE9" w:rsidRDefault="00A37FE9" w:rsidP="0074390F">
            <w:pPr>
              <w:pStyle w:val="TableHeading"/>
              <w:rPr>
                <w:sz w:val="18"/>
                <w:szCs w:val="18"/>
              </w:rPr>
            </w:pPr>
          </w:p>
        </w:tc>
      </w:tr>
    </w:tbl>
    <w:p w:rsidR="00A37FE9" w:rsidRDefault="00A37FE9" w:rsidP="0074390F">
      <w:pPr>
        <w:pStyle w:val="TableContents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International Business Machines T.J. Watson Research Center</w:t>
      </w:r>
    </w:p>
    <w:tbl>
      <w:tblPr>
        <w:tblW w:w="997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1408"/>
        <w:gridCol w:w="6931"/>
        <w:gridCol w:w="1636"/>
      </w:tblGrid>
      <w:tr w:rsidR="00A37FE9" w:rsidTr="00707936">
        <w:trPr>
          <w:tblHeader/>
        </w:trPr>
        <w:tc>
          <w:tcPr>
            <w:tcW w:w="6931" w:type="dxa"/>
          </w:tcPr>
          <w:p w:rsidR="00A37FE9" w:rsidRDefault="00A97C11" w:rsidP="0074390F">
            <w:pPr>
              <w:pStyle w:val="TableHeading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Collaborative User Experience Group (CUE) – Dr. Li-Te Cheng</w:t>
            </w:r>
          </w:p>
        </w:tc>
        <w:tc>
          <w:tcPr>
            <w:tcW w:w="1636" w:type="dxa"/>
          </w:tcPr>
          <w:p w:rsidR="00A37FE9" w:rsidRDefault="003C65FC" w:rsidP="00A37FE9">
            <w:pPr>
              <w:pStyle w:val="TableHead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Cambridge, MA</w:t>
            </w:r>
          </w:p>
          <w:p w:rsidR="00A37FE9" w:rsidRDefault="00A37FE9" w:rsidP="00A37FE9">
            <w:pPr>
              <w:pStyle w:val="TableHeading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06/06-02/07</w:t>
            </w:r>
          </w:p>
        </w:tc>
      </w:tr>
      <w:tr w:rsidR="00A37FE9" w:rsidTr="00707936">
        <w:tc>
          <w:tcPr>
            <w:tcW w:w="1408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931" w:type="dxa"/>
          </w:tcPr>
          <w:p w:rsidR="00A37FE9" w:rsidRDefault="00A37FE9" w:rsidP="0074390F">
            <w:pPr>
              <w:tabs>
                <w:tab w:val="left" w:pos="7425"/>
              </w:tabs>
              <w:snapToGrid w:val="0"/>
              <w:jc w:val="both"/>
              <w:rPr>
                <w:sz w:val="20"/>
              </w:rPr>
            </w:pPr>
            <w:r>
              <w:rPr>
                <w:sz w:val="20"/>
              </w:rPr>
              <w:t>CUE researches interfaces that manage email more effectively.  One such domain is the mobile device space.  I helped build a full functional software suite.  I designed a front end in flash and I wrote the backend in C++.  They communicate with each other through sockets with well-defined XML interface.</w:t>
            </w:r>
          </w:p>
          <w:p w:rsidR="00A37FE9" w:rsidRDefault="00A37FE9" w:rsidP="0074390F">
            <w:pPr>
              <w:tabs>
                <w:tab w:val="left" w:pos="7425"/>
              </w:tabs>
              <w:snapToGrid w:val="0"/>
              <w:jc w:val="both"/>
              <w:rPr>
                <w:sz w:val="20"/>
              </w:rPr>
            </w:pPr>
          </w:p>
        </w:tc>
        <w:tc>
          <w:tcPr>
            <w:tcW w:w="1636" w:type="dxa"/>
          </w:tcPr>
          <w:p w:rsidR="00A37FE9" w:rsidRDefault="00A37FE9" w:rsidP="0074390F">
            <w:pPr>
              <w:pStyle w:val="TableContents"/>
            </w:pPr>
          </w:p>
        </w:tc>
      </w:tr>
      <w:tr w:rsidR="00A37FE9" w:rsidTr="00707936">
        <w:tc>
          <w:tcPr>
            <w:tcW w:w="1408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931" w:type="dxa"/>
          </w:tcPr>
          <w:p w:rsidR="00A37FE9" w:rsidRDefault="00A37FE9" w:rsidP="0074390F">
            <w:pPr>
              <w:pStyle w:val="Heading2"/>
              <w:snapToGrid w:val="0"/>
              <w:rPr>
                <w:i/>
                <w:iCs/>
              </w:rPr>
            </w:pPr>
            <w:r>
              <w:rPr>
                <w:i/>
                <w:iCs/>
              </w:rPr>
              <w:t>Merrill Lynch Technology Group-</w:t>
            </w:r>
          </w:p>
          <w:p w:rsidR="00A37FE9" w:rsidRDefault="00A37FE9" w:rsidP="0074390F">
            <w:pPr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Technology Infrastructure Services- Network Services Group (TIS-NS)</w:t>
            </w:r>
          </w:p>
          <w:p w:rsidR="00A37FE9" w:rsidRDefault="00A37FE9" w:rsidP="0074390F">
            <w:pPr>
              <w:tabs>
                <w:tab w:val="left" w:pos="7425"/>
              </w:tabs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Corporate and Institutional Client Group Desktop Engineering (CDE)</w:t>
            </w:r>
          </w:p>
        </w:tc>
        <w:tc>
          <w:tcPr>
            <w:tcW w:w="1636" w:type="dxa"/>
          </w:tcPr>
          <w:p w:rsidR="00A37FE9" w:rsidRPr="00A37FE9" w:rsidRDefault="00A37FE9" w:rsidP="0074390F">
            <w:pPr>
              <w:pStyle w:val="Heading3"/>
              <w:snapToGrid w:val="0"/>
              <w:jc w:val="right"/>
              <w:rPr>
                <w:b/>
              </w:rPr>
            </w:pPr>
            <w:r w:rsidRPr="00A37FE9">
              <w:rPr>
                <w:b/>
              </w:rPr>
              <w:t>New York, NY</w:t>
            </w:r>
          </w:p>
          <w:p w:rsidR="00A37FE9" w:rsidRPr="00A37FE9" w:rsidRDefault="00A37FE9" w:rsidP="0074390F">
            <w:pPr>
              <w:jc w:val="right"/>
              <w:rPr>
                <w:b/>
                <w:i/>
                <w:sz w:val="20"/>
              </w:rPr>
            </w:pPr>
            <w:r w:rsidRPr="00A37FE9">
              <w:rPr>
                <w:b/>
                <w:i/>
                <w:sz w:val="20"/>
              </w:rPr>
              <w:t xml:space="preserve">        05/01 – 08/01</w:t>
            </w:r>
          </w:p>
          <w:p w:rsidR="00A37FE9" w:rsidRPr="00A37FE9" w:rsidRDefault="00A37FE9" w:rsidP="0074390F">
            <w:pPr>
              <w:jc w:val="right"/>
              <w:rPr>
                <w:b/>
                <w:i/>
                <w:sz w:val="20"/>
              </w:rPr>
            </w:pPr>
            <w:r w:rsidRPr="00A37FE9">
              <w:rPr>
                <w:b/>
                <w:i/>
                <w:sz w:val="20"/>
              </w:rPr>
              <w:t xml:space="preserve">     06/00 – 08/00</w:t>
            </w:r>
          </w:p>
        </w:tc>
      </w:tr>
      <w:tr w:rsidR="00A37FE9" w:rsidTr="00707936">
        <w:tc>
          <w:tcPr>
            <w:tcW w:w="1408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931" w:type="dxa"/>
          </w:tcPr>
          <w:p w:rsidR="00A37FE9" w:rsidRDefault="00A37FE9" w:rsidP="0074390F">
            <w:pPr>
              <w:tabs>
                <w:tab w:val="left" w:pos="7425"/>
              </w:tabs>
              <w:snapToGrid w:val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Worked on several internal websites for TIS-NS and set up SQL and Access databases.  Also worked on server partitioning research, whereby I evaluated to benefits </w:t>
            </w:r>
            <w:proofErr w:type="gramStart"/>
            <w:r>
              <w:rPr>
                <w:sz w:val="20"/>
              </w:rPr>
              <w:t>of  using</w:t>
            </w:r>
            <w:proofErr w:type="gramEnd"/>
            <w:r>
              <w:rPr>
                <w:sz w:val="20"/>
              </w:rPr>
              <w:t xml:space="preserve"> the ES7000 32-way servers.  Designed and wrote CDE web site.  The site included flash and backend scripted components.  Also designed and wrote a beta version of the CICG Global Packaging System.</w:t>
            </w:r>
          </w:p>
          <w:p w:rsidR="00A37FE9" w:rsidRDefault="00A37FE9" w:rsidP="0074390F">
            <w:pPr>
              <w:tabs>
                <w:tab w:val="left" w:pos="7425"/>
              </w:tabs>
              <w:snapToGrid w:val="0"/>
              <w:jc w:val="both"/>
              <w:rPr>
                <w:sz w:val="20"/>
              </w:rPr>
            </w:pPr>
          </w:p>
        </w:tc>
        <w:tc>
          <w:tcPr>
            <w:tcW w:w="1636" w:type="dxa"/>
          </w:tcPr>
          <w:p w:rsidR="00A37FE9" w:rsidRDefault="00A37FE9" w:rsidP="0074390F">
            <w:pPr>
              <w:pStyle w:val="TableContents"/>
            </w:pPr>
          </w:p>
        </w:tc>
      </w:tr>
      <w:tr w:rsidR="00A37FE9" w:rsidTr="00707936">
        <w:tc>
          <w:tcPr>
            <w:tcW w:w="1408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931" w:type="dxa"/>
          </w:tcPr>
          <w:p w:rsidR="00A37FE9" w:rsidRDefault="00A37FE9" w:rsidP="0074390F">
            <w:pPr>
              <w:pStyle w:val="Heading2"/>
              <w:snapToGrid w:val="0"/>
              <w:rPr>
                <w:i/>
                <w:iCs/>
              </w:rPr>
            </w:pPr>
            <w:r>
              <w:rPr>
                <w:i/>
                <w:iCs/>
              </w:rPr>
              <w:t>MIT Media Laboratory- Personal Information Architecture Group;</w:t>
            </w:r>
          </w:p>
          <w:p w:rsidR="00A37FE9" w:rsidRDefault="00A37FE9" w:rsidP="0074390F">
            <w:pPr>
              <w:tabs>
                <w:tab w:val="left" w:pos="7425"/>
              </w:tabs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>Professor Michael Hawley</w:t>
            </w:r>
          </w:p>
        </w:tc>
        <w:tc>
          <w:tcPr>
            <w:tcW w:w="1636" w:type="dxa"/>
          </w:tcPr>
          <w:p w:rsidR="00A37FE9" w:rsidRPr="00A37FE9" w:rsidRDefault="00A37FE9" w:rsidP="0074390F">
            <w:pPr>
              <w:pStyle w:val="Heading3"/>
              <w:snapToGrid w:val="0"/>
              <w:jc w:val="right"/>
              <w:rPr>
                <w:b/>
              </w:rPr>
            </w:pPr>
            <w:r w:rsidRPr="00A37FE9">
              <w:rPr>
                <w:b/>
              </w:rPr>
              <w:t xml:space="preserve">  Cambridge, MA</w:t>
            </w:r>
          </w:p>
          <w:p w:rsidR="00A37FE9" w:rsidRPr="00A37FE9" w:rsidRDefault="00A37FE9" w:rsidP="0074390F">
            <w:pPr>
              <w:jc w:val="right"/>
              <w:rPr>
                <w:b/>
                <w:i/>
                <w:iCs/>
                <w:sz w:val="20"/>
              </w:rPr>
            </w:pPr>
            <w:r w:rsidRPr="00A37FE9">
              <w:rPr>
                <w:b/>
                <w:i/>
                <w:iCs/>
                <w:sz w:val="20"/>
              </w:rPr>
              <w:t xml:space="preserve">        01/00 – 05/00</w:t>
            </w:r>
          </w:p>
        </w:tc>
      </w:tr>
      <w:tr w:rsidR="00A37FE9" w:rsidTr="00707936">
        <w:tc>
          <w:tcPr>
            <w:tcW w:w="1408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6931" w:type="dxa"/>
          </w:tcPr>
          <w:p w:rsidR="00A37FE9" w:rsidRDefault="00A37FE9" w:rsidP="0074390F">
            <w:pPr>
              <w:tabs>
                <w:tab w:val="left" w:pos="7425"/>
              </w:tabs>
              <w:snapToGrid w:val="0"/>
              <w:jc w:val="both"/>
              <w:rPr>
                <w:sz w:val="20"/>
              </w:rPr>
            </w:pPr>
            <w:r>
              <w:rPr>
                <w:sz w:val="20"/>
              </w:rPr>
              <w:t>Designed and wrote software suite to retrieve sensor metadata stored in log files and merge the information into a JPEG image header.  Designed and wrote a graphic interface to display sensor metadata.</w:t>
            </w:r>
          </w:p>
          <w:p w:rsidR="00A37FE9" w:rsidRDefault="00A37FE9" w:rsidP="0074390F">
            <w:pPr>
              <w:tabs>
                <w:tab w:val="left" w:pos="7425"/>
              </w:tabs>
              <w:snapToGrid w:val="0"/>
              <w:jc w:val="both"/>
              <w:rPr>
                <w:sz w:val="20"/>
              </w:rPr>
            </w:pPr>
          </w:p>
        </w:tc>
        <w:tc>
          <w:tcPr>
            <w:tcW w:w="1636" w:type="dxa"/>
          </w:tcPr>
          <w:p w:rsidR="00A37FE9" w:rsidRDefault="00A37FE9" w:rsidP="0074390F">
            <w:pPr>
              <w:pStyle w:val="TableContents"/>
            </w:pPr>
          </w:p>
        </w:tc>
      </w:tr>
    </w:tbl>
    <w:p w:rsidR="00A37FE9" w:rsidRDefault="00A37FE9"/>
    <w:p w:rsidR="00A37FE9" w:rsidRDefault="00A37FE9"/>
    <w:p w:rsidR="00A37FE9" w:rsidRPr="00B6200E" w:rsidRDefault="00A37FE9" w:rsidP="00A37FE9">
      <w:pPr>
        <w:rPr>
          <w:b/>
          <w:i/>
        </w:rPr>
      </w:pPr>
      <w:r w:rsidRPr="00B6200E">
        <w:rPr>
          <w:b/>
          <w:i/>
        </w:rPr>
        <w:t>Conference, Workshop, and Technical Report Publications</w:t>
      </w:r>
    </w:p>
    <w:p w:rsidR="00A37FE9" w:rsidRDefault="00A37FE9" w:rsidP="00A37FE9">
      <w:pPr>
        <w:rPr>
          <w:i/>
        </w:rPr>
      </w:pPr>
    </w:p>
    <w:p w:rsidR="00A37FE9" w:rsidRDefault="00A37FE9" w:rsidP="00A37FE9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Stephen Dawson-Haggerty, Jorge Ortiz, </w:t>
      </w:r>
      <w:proofErr w:type="spellStart"/>
      <w:r>
        <w:rPr>
          <w:sz w:val="20"/>
          <w:szCs w:val="20"/>
        </w:rPr>
        <w:t>Xiaofan</w:t>
      </w:r>
      <w:proofErr w:type="spellEnd"/>
      <w:r>
        <w:rPr>
          <w:sz w:val="20"/>
          <w:szCs w:val="20"/>
        </w:rPr>
        <w:t xml:space="preserve"> Jiang and David E. Culler, </w:t>
      </w:r>
      <w:proofErr w:type="gramStart"/>
      <w:r w:rsidRPr="009134D0">
        <w:rPr>
          <w:b/>
          <w:sz w:val="20"/>
          <w:szCs w:val="20"/>
        </w:rPr>
        <w:t>The</w:t>
      </w:r>
      <w:proofErr w:type="gramEnd"/>
      <w:r w:rsidRPr="009134D0">
        <w:rPr>
          <w:b/>
          <w:sz w:val="20"/>
          <w:szCs w:val="20"/>
        </w:rPr>
        <w:t xml:space="preserve"> Effect of Link Churn on Wireless Routing</w:t>
      </w:r>
      <w:r>
        <w:rPr>
          <w:sz w:val="20"/>
          <w:szCs w:val="20"/>
        </w:rPr>
        <w:t>.  Technical Report No. UCB/EECS-2008-109, EECS Department, University of California, Berkeley, 2008.</w:t>
      </w:r>
    </w:p>
    <w:p w:rsidR="00A37FE9" w:rsidRDefault="00A37FE9" w:rsidP="00A37FE9">
      <w:pPr>
        <w:rPr>
          <w:sz w:val="20"/>
          <w:szCs w:val="20"/>
        </w:rPr>
      </w:pPr>
    </w:p>
    <w:p w:rsidR="00A37FE9" w:rsidRDefault="00A37FE9" w:rsidP="00A37FE9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Jorge Ortiz, Chris R. Baker, </w:t>
      </w:r>
      <w:proofErr w:type="spellStart"/>
      <w:r>
        <w:rPr>
          <w:sz w:val="20"/>
          <w:szCs w:val="20"/>
        </w:rPr>
        <w:t>Daekyeong</w:t>
      </w:r>
      <w:proofErr w:type="spellEnd"/>
      <w:r>
        <w:rPr>
          <w:sz w:val="20"/>
          <w:szCs w:val="20"/>
        </w:rPr>
        <w:t xml:space="preserve"> Moon, Rodrigo Fonseca, and Ion </w:t>
      </w:r>
      <w:proofErr w:type="spellStart"/>
      <w:r>
        <w:rPr>
          <w:sz w:val="20"/>
          <w:szCs w:val="20"/>
        </w:rPr>
        <w:t>Stoica</w:t>
      </w:r>
      <w:proofErr w:type="spellEnd"/>
      <w:r>
        <w:rPr>
          <w:sz w:val="20"/>
          <w:szCs w:val="20"/>
        </w:rPr>
        <w:t xml:space="preserve">.  </w:t>
      </w:r>
      <w:r>
        <w:rPr>
          <w:b/>
          <w:bCs/>
          <w:sz w:val="20"/>
          <w:szCs w:val="20"/>
        </w:rPr>
        <w:t>Beacon Location Service: A Location Service for Point-to-Point Routing in Wireless Sensor Networks.</w:t>
      </w:r>
      <w:r>
        <w:rPr>
          <w:sz w:val="20"/>
          <w:szCs w:val="20"/>
        </w:rPr>
        <w:t xml:space="preserve">  To Appear in the IEEE International Conference in Information Processing in Sensor Networks: Special Track on Platform Tools and Design Methods </w:t>
      </w:r>
      <w:r>
        <w:rPr>
          <w:sz w:val="20"/>
          <w:szCs w:val="20"/>
        </w:rPr>
        <w:tab/>
        <w:t>for Network Embedded Sensors 2007 (IPSN/SPOTS).</w:t>
      </w:r>
    </w:p>
    <w:p w:rsidR="00A37FE9" w:rsidRDefault="00A37FE9" w:rsidP="00A37FE9">
      <w:pPr>
        <w:rPr>
          <w:sz w:val="20"/>
          <w:szCs w:val="20"/>
        </w:rPr>
      </w:pPr>
    </w:p>
    <w:p w:rsidR="00A37FE9" w:rsidRDefault="00A37FE9" w:rsidP="00A37FE9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Xiaofan</w:t>
      </w:r>
      <w:proofErr w:type="spellEnd"/>
      <w:r>
        <w:rPr>
          <w:sz w:val="20"/>
          <w:szCs w:val="20"/>
        </w:rPr>
        <w:t xml:space="preserve"> Jiang, Jay </w:t>
      </w:r>
      <w:proofErr w:type="spellStart"/>
      <w:r>
        <w:rPr>
          <w:sz w:val="20"/>
          <w:szCs w:val="20"/>
        </w:rPr>
        <w:t>Taneja</w:t>
      </w:r>
      <w:proofErr w:type="spellEnd"/>
      <w:r>
        <w:rPr>
          <w:sz w:val="20"/>
          <w:szCs w:val="20"/>
        </w:rPr>
        <w:t xml:space="preserve">, Jorge Ortiz, </w:t>
      </w:r>
      <w:proofErr w:type="spellStart"/>
      <w:r>
        <w:rPr>
          <w:sz w:val="20"/>
          <w:szCs w:val="20"/>
        </w:rPr>
        <w:t>Arsalan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Tavakoli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Prabal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Dutta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Jaein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Jeong</w:t>
      </w:r>
      <w:proofErr w:type="spellEnd"/>
      <w:r>
        <w:rPr>
          <w:sz w:val="20"/>
          <w:szCs w:val="20"/>
        </w:rPr>
        <w:t xml:space="preserve">, David Culler, Philip Levis, and  Scott </w:t>
      </w:r>
      <w:proofErr w:type="spellStart"/>
      <w:r>
        <w:rPr>
          <w:sz w:val="20"/>
          <w:szCs w:val="20"/>
        </w:rPr>
        <w:t>Shenker</w:t>
      </w:r>
      <w:proofErr w:type="spellEnd"/>
      <w:r>
        <w:rPr>
          <w:sz w:val="20"/>
          <w:szCs w:val="20"/>
        </w:rPr>
        <w:t xml:space="preserve">.  </w:t>
      </w:r>
      <w:proofErr w:type="gramStart"/>
      <w:r>
        <w:rPr>
          <w:b/>
          <w:bCs/>
          <w:sz w:val="20"/>
          <w:szCs w:val="20"/>
        </w:rPr>
        <w:t>An Architecture</w:t>
      </w:r>
      <w:proofErr w:type="gramEnd"/>
      <w:r>
        <w:rPr>
          <w:b/>
          <w:bCs/>
          <w:sz w:val="20"/>
          <w:szCs w:val="20"/>
        </w:rPr>
        <w:t xml:space="preserve"> for Energy Management in Wireless Sensor Networks.</w:t>
      </w:r>
      <w:r>
        <w:rPr>
          <w:sz w:val="20"/>
          <w:szCs w:val="20"/>
        </w:rPr>
        <w:t xml:space="preserve">  To Appear in the International Workshop on Wireless Sensor Network Architecture 2007.</w:t>
      </w:r>
    </w:p>
    <w:p w:rsidR="00A37FE9" w:rsidRDefault="00A37FE9" w:rsidP="00A37FE9">
      <w:pPr>
        <w:rPr>
          <w:sz w:val="20"/>
          <w:szCs w:val="20"/>
        </w:rPr>
      </w:pPr>
    </w:p>
    <w:p w:rsidR="00A37FE9" w:rsidRDefault="00A37FE9" w:rsidP="00A37FE9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Arsalan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Tavakoli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Prabal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Dutta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Jaein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Jeong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Sukun</w:t>
      </w:r>
      <w:proofErr w:type="spellEnd"/>
      <w:r>
        <w:rPr>
          <w:sz w:val="20"/>
          <w:szCs w:val="20"/>
        </w:rPr>
        <w:t xml:space="preserve"> Kim, Jorge Ortiz, David Culler, Philip Levis, and Scott </w:t>
      </w:r>
      <w:proofErr w:type="spellStart"/>
      <w:r>
        <w:rPr>
          <w:sz w:val="20"/>
          <w:szCs w:val="20"/>
        </w:rPr>
        <w:t>Shenker</w:t>
      </w:r>
      <w:proofErr w:type="spellEnd"/>
      <w:r>
        <w:rPr>
          <w:sz w:val="20"/>
          <w:szCs w:val="20"/>
        </w:rPr>
        <w:t xml:space="preserve">.  </w:t>
      </w:r>
      <w:r>
        <w:rPr>
          <w:b/>
          <w:bCs/>
          <w:sz w:val="20"/>
          <w:szCs w:val="20"/>
        </w:rPr>
        <w:t xml:space="preserve">A Modular </w:t>
      </w:r>
      <w:proofErr w:type="spellStart"/>
      <w:r>
        <w:rPr>
          <w:b/>
          <w:bCs/>
          <w:sz w:val="20"/>
          <w:szCs w:val="20"/>
        </w:rPr>
        <w:t>Sensornet</w:t>
      </w:r>
      <w:proofErr w:type="spellEnd"/>
      <w:r>
        <w:rPr>
          <w:b/>
          <w:bCs/>
          <w:sz w:val="20"/>
          <w:szCs w:val="20"/>
        </w:rPr>
        <w:t xml:space="preserve"> Architecture: Past, Present, and Future Directions. </w:t>
      </w:r>
      <w:r>
        <w:rPr>
          <w:sz w:val="20"/>
          <w:szCs w:val="20"/>
        </w:rPr>
        <w:t xml:space="preserve"> To Appear in the International Workshop on Wireless Sensor Network Architecture 2007.</w:t>
      </w:r>
    </w:p>
    <w:p w:rsidR="00A37FE9" w:rsidRDefault="00A37FE9" w:rsidP="00A37FE9">
      <w:pPr>
        <w:rPr>
          <w:sz w:val="20"/>
          <w:szCs w:val="20"/>
        </w:rPr>
      </w:pPr>
    </w:p>
    <w:p w:rsidR="00A37FE9" w:rsidRDefault="00A37FE9" w:rsidP="00A37FE9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Ang-Chih</w:t>
      </w:r>
      <w:proofErr w:type="spellEnd"/>
      <w:r>
        <w:rPr>
          <w:sz w:val="20"/>
          <w:szCs w:val="20"/>
        </w:rPr>
        <w:t xml:space="preserve"> and Jorge Ortiz.  </w:t>
      </w:r>
      <w:r>
        <w:rPr>
          <w:b/>
          <w:bCs/>
          <w:sz w:val="20"/>
          <w:szCs w:val="20"/>
        </w:rPr>
        <w:t>Connection Oriented Routing Environment (CORE):  A Generalized Device Interconnect.</w:t>
      </w:r>
      <w:r>
        <w:rPr>
          <w:sz w:val="20"/>
          <w:szCs w:val="20"/>
        </w:rPr>
        <w:t xml:space="preserve">  M.I.T.  Student Oxygen Workshop SOW 2002.</w:t>
      </w:r>
    </w:p>
    <w:p w:rsidR="00A37FE9" w:rsidRDefault="00A37FE9" w:rsidP="00A37FE9">
      <w:pPr>
        <w:rPr>
          <w:sz w:val="20"/>
          <w:szCs w:val="20"/>
        </w:rPr>
      </w:pPr>
    </w:p>
    <w:p w:rsidR="00A37FE9" w:rsidRPr="00B6200E" w:rsidRDefault="00A37FE9" w:rsidP="00A37FE9">
      <w:pPr>
        <w:rPr>
          <w:b/>
          <w:i/>
        </w:rPr>
      </w:pPr>
      <w:r w:rsidRPr="00B6200E">
        <w:rPr>
          <w:b/>
          <w:i/>
        </w:rPr>
        <w:t>Poster Publications</w:t>
      </w:r>
    </w:p>
    <w:p w:rsidR="00A37FE9" w:rsidRDefault="00A37FE9" w:rsidP="00A37FE9">
      <w:pPr>
        <w:rPr>
          <w:sz w:val="20"/>
          <w:szCs w:val="20"/>
        </w:rPr>
      </w:pPr>
    </w:p>
    <w:p w:rsidR="00A37FE9" w:rsidRPr="00B6200E" w:rsidRDefault="00A37FE9" w:rsidP="00A37FE9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Jorge Ortiz and David Culler.  </w:t>
      </w:r>
      <w:r w:rsidRPr="00A37FE9">
        <w:rPr>
          <w:b/>
          <w:sz w:val="20"/>
          <w:szCs w:val="20"/>
        </w:rPr>
        <w:t>Exploring Diversity: Evaluating the Cost of Frequency Diversity in Communication and Routing.</w:t>
      </w:r>
      <w:r>
        <w:rPr>
          <w:b/>
          <w:sz w:val="20"/>
          <w:szCs w:val="20"/>
        </w:rPr>
        <w:t xml:space="preserve">  </w:t>
      </w:r>
      <w:r w:rsidR="00B6200E" w:rsidRPr="00B6200E">
        <w:rPr>
          <w:sz w:val="20"/>
          <w:szCs w:val="20"/>
        </w:rPr>
        <w:t xml:space="preserve">In the Proceedings of the </w:t>
      </w:r>
      <w:r w:rsidR="00B6200E">
        <w:rPr>
          <w:sz w:val="20"/>
          <w:szCs w:val="20"/>
        </w:rPr>
        <w:t>Sixth ACM Conference on Embedded Networked Sensor Systems (</w:t>
      </w:r>
      <w:proofErr w:type="spellStart"/>
      <w:r w:rsidR="00B6200E">
        <w:rPr>
          <w:sz w:val="20"/>
          <w:szCs w:val="20"/>
        </w:rPr>
        <w:t>Sensys</w:t>
      </w:r>
      <w:proofErr w:type="spellEnd"/>
      <w:r w:rsidR="00B6200E">
        <w:rPr>
          <w:sz w:val="20"/>
          <w:szCs w:val="20"/>
        </w:rPr>
        <w:t xml:space="preserve"> ’08), November 2008.  </w:t>
      </w:r>
      <w:r w:rsidR="006C7C52" w:rsidRPr="00770243">
        <w:rPr>
          <w:b/>
          <w:i/>
          <w:sz w:val="20"/>
          <w:szCs w:val="20"/>
        </w:rPr>
        <w:t>Best Poster Award Winner.</w:t>
      </w:r>
    </w:p>
    <w:p w:rsidR="00A37FE9" w:rsidRDefault="00A37FE9" w:rsidP="00A37FE9">
      <w:pPr>
        <w:rPr>
          <w:sz w:val="20"/>
          <w:szCs w:val="20"/>
        </w:rPr>
      </w:pPr>
    </w:p>
    <w:p w:rsidR="00A37FE9" w:rsidRPr="00B6200E" w:rsidRDefault="00A37FE9" w:rsidP="00A37FE9">
      <w:pPr>
        <w:rPr>
          <w:b/>
          <w:i/>
        </w:rPr>
      </w:pPr>
      <w:r w:rsidRPr="00B6200E">
        <w:rPr>
          <w:b/>
          <w:i/>
        </w:rPr>
        <w:lastRenderedPageBreak/>
        <w:t>Talks and Lectures</w:t>
      </w:r>
    </w:p>
    <w:p w:rsidR="00A37FE9" w:rsidRDefault="00A37FE9" w:rsidP="00A37FE9">
      <w:pPr>
        <w:rPr>
          <w:sz w:val="20"/>
          <w:szCs w:val="20"/>
        </w:rPr>
      </w:pPr>
    </w:p>
    <w:p w:rsidR="00A37FE9" w:rsidRDefault="00A37FE9" w:rsidP="00A37FE9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“The Effect of Link Churn on Wireless Routing”, Networking Seminar, Distributed Network Analysis Lab, Columbia University</w:t>
      </w:r>
      <w:r w:rsidR="00542A7D">
        <w:rPr>
          <w:sz w:val="20"/>
          <w:szCs w:val="20"/>
        </w:rPr>
        <w:t>,</w:t>
      </w:r>
      <w:r>
        <w:rPr>
          <w:sz w:val="20"/>
          <w:szCs w:val="20"/>
        </w:rPr>
        <w:t xml:space="preserve"> Computer Science Department.  May 2008.</w:t>
      </w:r>
    </w:p>
    <w:p w:rsidR="00A37FE9" w:rsidRDefault="00A37FE9" w:rsidP="00A37FE9">
      <w:pPr>
        <w:ind w:left="705"/>
        <w:rPr>
          <w:sz w:val="20"/>
          <w:szCs w:val="20"/>
        </w:rPr>
      </w:pPr>
    </w:p>
    <w:p w:rsidR="00A37FE9" w:rsidRDefault="00A37FE9" w:rsidP="00B6200E">
      <w:pPr>
        <w:ind w:left="1065" w:hanging="360"/>
        <w:rPr>
          <w:sz w:val="20"/>
          <w:szCs w:val="20"/>
        </w:rPr>
      </w:pPr>
      <w:r>
        <w:rPr>
          <w:sz w:val="20"/>
          <w:szCs w:val="20"/>
        </w:rPr>
        <w:t xml:space="preserve">2. </w:t>
      </w:r>
      <w:r>
        <w:rPr>
          <w:sz w:val="20"/>
          <w:szCs w:val="20"/>
        </w:rPr>
        <w:tab/>
        <w:t xml:space="preserve">“The Effect of Link Churn on Wireless Routing”, Networks and Distributed System Group Lunch, Li/Subramanian Research Group.  </w:t>
      </w:r>
      <w:proofErr w:type="gramStart"/>
      <w:r>
        <w:rPr>
          <w:sz w:val="20"/>
          <w:szCs w:val="20"/>
        </w:rPr>
        <w:t>New York University</w:t>
      </w:r>
      <w:r w:rsidR="00542A7D">
        <w:rPr>
          <w:sz w:val="20"/>
          <w:szCs w:val="20"/>
        </w:rPr>
        <w:t>,</w:t>
      </w:r>
      <w:r>
        <w:rPr>
          <w:sz w:val="20"/>
          <w:szCs w:val="20"/>
        </w:rPr>
        <w:t xml:space="preserve"> Computer Science Department.</w:t>
      </w:r>
      <w:proofErr w:type="gramEnd"/>
      <w:r>
        <w:rPr>
          <w:sz w:val="20"/>
          <w:szCs w:val="20"/>
        </w:rPr>
        <w:t xml:space="preserve">  May 2008.</w:t>
      </w:r>
    </w:p>
    <w:p w:rsidR="00A37FE9" w:rsidRDefault="00A37FE9" w:rsidP="00A37FE9">
      <w:pPr>
        <w:rPr>
          <w:sz w:val="20"/>
          <w:szCs w:val="20"/>
        </w:rPr>
      </w:pPr>
    </w:p>
    <w:p w:rsidR="00A37FE9" w:rsidRDefault="00A37FE9" w:rsidP="00A37FE9">
      <w:pPr>
        <w:rPr>
          <w:sz w:val="20"/>
          <w:szCs w:val="20"/>
        </w:rPr>
      </w:pPr>
      <w:r>
        <w:rPr>
          <w:sz w:val="20"/>
          <w:szCs w:val="20"/>
        </w:rPr>
        <w:tab/>
      </w:r>
    </w:p>
    <w:tbl>
      <w:tblPr>
        <w:tblW w:w="997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810"/>
        <w:gridCol w:w="9165"/>
      </w:tblGrid>
      <w:tr w:rsidR="00A37FE9" w:rsidTr="00707936">
        <w:trPr>
          <w:tblHeader/>
        </w:trPr>
        <w:tc>
          <w:tcPr>
            <w:tcW w:w="810" w:type="dxa"/>
          </w:tcPr>
          <w:p w:rsidR="00A37FE9" w:rsidRDefault="00A37FE9" w:rsidP="00B6200E">
            <w:pPr>
              <w:pStyle w:val="TableHeading"/>
              <w:jc w:val="left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S</w:t>
            </w:r>
            <w:r>
              <w:rPr>
                <w:sz w:val="18"/>
                <w:szCs w:val="18"/>
              </w:rPr>
              <w:t>KILLS</w:t>
            </w:r>
          </w:p>
        </w:tc>
        <w:tc>
          <w:tcPr>
            <w:tcW w:w="9165" w:type="dxa"/>
          </w:tcPr>
          <w:p w:rsidR="00A37FE9" w:rsidRDefault="00A37FE9" w:rsidP="0074390F">
            <w:pPr>
              <w:pStyle w:val="TableHeading"/>
            </w:pPr>
          </w:p>
        </w:tc>
      </w:tr>
      <w:tr w:rsidR="00A37FE9" w:rsidTr="00707936">
        <w:tc>
          <w:tcPr>
            <w:tcW w:w="810" w:type="dxa"/>
          </w:tcPr>
          <w:p w:rsidR="00A37FE9" w:rsidRDefault="00A37FE9" w:rsidP="0074390F">
            <w:pPr>
              <w:pStyle w:val="TableContents"/>
            </w:pPr>
          </w:p>
        </w:tc>
        <w:tc>
          <w:tcPr>
            <w:tcW w:w="9165" w:type="dxa"/>
          </w:tcPr>
          <w:p w:rsidR="00A37FE9" w:rsidRDefault="00A37FE9" w:rsidP="0074390F">
            <w:pPr>
              <w:pStyle w:val="TableContents"/>
              <w:numPr>
                <w:ilvl w:val="0"/>
                <w:numId w:val="1"/>
              </w:numPr>
              <w:tabs>
                <w:tab w:val="left" w:pos="72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Competent in C, C++, </w:t>
            </w:r>
            <w:proofErr w:type="spellStart"/>
            <w:r>
              <w:rPr>
                <w:sz w:val="20"/>
                <w:szCs w:val="20"/>
              </w:rPr>
              <w:t>NesC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TinyOS</w:t>
            </w:r>
            <w:proofErr w:type="spellEnd"/>
            <w:r>
              <w:rPr>
                <w:sz w:val="20"/>
                <w:szCs w:val="20"/>
              </w:rPr>
              <w:t xml:space="preserve">, Perl, Java, </w:t>
            </w:r>
            <w:proofErr w:type="spellStart"/>
            <w:r>
              <w:rPr>
                <w:sz w:val="20"/>
                <w:szCs w:val="20"/>
              </w:rPr>
              <w:t>Javascript</w:t>
            </w:r>
            <w:proofErr w:type="spellEnd"/>
            <w:r>
              <w:rPr>
                <w:sz w:val="20"/>
                <w:szCs w:val="20"/>
              </w:rPr>
              <w:t>, Scheme/LISP</w:t>
            </w:r>
          </w:p>
          <w:p w:rsidR="00A37FE9" w:rsidRDefault="00A37FE9" w:rsidP="0074390F">
            <w:pPr>
              <w:pStyle w:val="TableContents"/>
              <w:numPr>
                <w:ilvl w:val="0"/>
                <w:numId w:val="1"/>
              </w:numPr>
              <w:tabs>
                <w:tab w:val="left" w:pos="72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Experience with IEEE 802.11, 802.15.4, Berkeley Smote/Omega </w:t>
            </w:r>
            <w:proofErr w:type="spellStart"/>
            <w:r>
              <w:rPr>
                <w:sz w:val="20"/>
                <w:szCs w:val="20"/>
              </w:rPr>
              <w:t>Testbed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Micaz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Telos</w:t>
            </w:r>
            <w:proofErr w:type="spellEnd"/>
            <w:r>
              <w:rPr>
                <w:sz w:val="20"/>
                <w:szCs w:val="20"/>
              </w:rPr>
              <w:t xml:space="preserve"> Mote technology, Berkeley Roulette </w:t>
            </w:r>
            <w:proofErr w:type="spellStart"/>
            <w:r>
              <w:rPr>
                <w:sz w:val="20"/>
                <w:szCs w:val="20"/>
              </w:rPr>
              <w:t>testbed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Soekris</w:t>
            </w:r>
            <w:proofErr w:type="spellEnd"/>
            <w:r>
              <w:rPr>
                <w:sz w:val="20"/>
                <w:szCs w:val="20"/>
              </w:rPr>
              <w:t xml:space="preserve"> nodes</w:t>
            </w:r>
          </w:p>
          <w:p w:rsidR="00A37FE9" w:rsidRDefault="00A37FE9" w:rsidP="0074390F">
            <w:pPr>
              <w:pStyle w:val="TableContents"/>
              <w:numPr>
                <w:ilvl w:val="0"/>
                <w:numId w:val="1"/>
              </w:numPr>
              <w:tabs>
                <w:tab w:val="left" w:pos="72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Fluent in Spanish</w:t>
            </w:r>
          </w:p>
        </w:tc>
      </w:tr>
    </w:tbl>
    <w:p w:rsidR="00A37FE9" w:rsidRDefault="00A37FE9" w:rsidP="00A37FE9">
      <w:pPr>
        <w:rPr>
          <w:sz w:val="20"/>
          <w:szCs w:val="20"/>
        </w:rPr>
      </w:pPr>
    </w:p>
    <w:p w:rsidR="00A37FE9" w:rsidRDefault="00A37FE9" w:rsidP="00A37FE9">
      <w:r>
        <w:rPr>
          <w:b/>
          <w:bCs/>
          <w:sz w:val="20"/>
          <w:szCs w:val="20"/>
        </w:rPr>
        <w:t>References Available Upon Request</w:t>
      </w:r>
    </w:p>
    <w:sectPr w:rsidR="00A37FE9" w:rsidSect="00F06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tar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Nimbus Roman No9 L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imbus Sans L">
    <w:altName w:val="Arial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">
    <w:nsid w:val="0AA93825"/>
    <w:multiLevelType w:val="hybridMultilevel"/>
    <w:tmpl w:val="1AE2C546"/>
    <w:lvl w:ilvl="0" w:tplc="91421D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65A82FDD"/>
    <w:multiLevelType w:val="hybridMultilevel"/>
    <w:tmpl w:val="F9108392"/>
    <w:lvl w:ilvl="0" w:tplc="EBE8AA8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>
    <w:nsid w:val="7B582FB0"/>
    <w:multiLevelType w:val="hybridMultilevel"/>
    <w:tmpl w:val="E95AA5EE"/>
    <w:lvl w:ilvl="0" w:tplc="6DBC41F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7FE9"/>
    <w:rsid w:val="001315E8"/>
    <w:rsid w:val="003C65FC"/>
    <w:rsid w:val="00542A7D"/>
    <w:rsid w:val="006C7C52"/>
    <w:rsid w:val="00707936"/>
    <w:rsid w:val="0074390F"/>
    <w:rsid w:val="00770243"/>
    <w:rsid w:val="009C311C"/>
    <w:rsid w:val="00A37FE9"/>
    <w:rsid w:val="00A97C11"/>
    <w:rsid w:val="00B6200E"/>
    <w:rsid w:val="00D410F8"/>
    <w:rsid w:val="00F06A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FE9"/>
    <w:pPr>
      <w:widowControl w:val="0"/>
      <w:suppressAutoHyphens/>
    </w:pPr>
    <w:rPr>
      <w:rFonts w:ascii="Nimbus Roman No9 L" w:eastAsia="Nimbus Sans L" w:hAnsi="Nimbus Roman No9 L"/>
      <w:sz w:val="24"/>
      <w:szCs w:val="24"/>
      <w:lang/>
    </w:rPr>
  </w:style>
  <w:style w:type="paragraph" w:styleId="Heading2">
    <w:name w:val="heading 2"/>
    <w:basedOn w:val="Normal"/>
    <w:next w:val="Normal"/>
    <w:link w:val="Heading2Char"/>
    <w:qFormat/>
    <w:rsid w:val="00A37FE9"/>
    <w:pPr>
      <w:keepNext/>
      <w:tabs>
        <w:tab w:val="left" w:pos="7425"/>
      </w:tabs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A37FE9"/>
    <w:pPr>
      <w:keepNext/>
      <w:tabs>
        <w:tab w:val="left" w:pos="7425"/>
      </w:tabs>
      <w:outlineLvl w:val="2"/>
    </w:pPr>
    <w:rPr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A37FE9"/>
    <w:rPr>
      <w:color w:val="000080"/>
      <w:u w:val="single"/>
    </w:rPr>
  </w:style>
  <w:style w:type="paragraph" w:customStyle="1" w:styleId="TableContents">
    <w:name w:val="Table Contents"/>
    <w:basedOn w:val="Normal"/>
    <w:rsid w:val="00A37FE9"/>
    <w:pPr>
      <w:suppressLineNumbers/>
    </w:pPr>
  </w:style>
  <w:style w:type="paragraph" w:customStyle="1" w:styleId="TableHeading">
    <w:name w:val="Table Heading"/>
    <w:basedOn w:val="TableContents"/>
    <w:rsid w:val="00A37FE9"/>
    <w:pPr>
      <w:jc w:val="center"/>
    </w:pPr>
    <w:rPr>
      <w:b/>
      <w:bCs/>
      <w:i/>
      <w:iCs/>
    </w:rPr>
  </w:style>
  <w:style w:type="paragraph" w:styleId="BodyText">
    <w:name w:val="Body Text"/>
    <w:basedOn w:val="Normal"/>
    <w:link w:val="BodyTextChar"/>
    <w:semiHidden/>
    <w:rsid w:val="00A37FE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A37FE9"/>
    <w:rPr>
      <w:rFonts w:ascii="Nimbus Roman No9 L" w:eastAsia="Nimbus Sans L" w:hAnsi="Nimbus Roman No9 L" w:cs="Times New Roman"/>
      <w:sz w:val="24"/>
      <w:szCs w:val="24"/>
      <w:lang/>
    </w:rPr>
  </w:style>
  <w:style w:type="character" w:customStyle="1" w:styleId="Heading2Char">
    <w:name w:val="Heading 2 Char"/>
    <w:basedOn w:val="DefaultParagraphFont"/>
    <w:link w:val="Heading2"/>
    <w:rsid w:val="00A37FE9"/>
    <w:rPr>
      <w:rFonts w:ascii="Nimbus Roman No9 L" w:eastAsia="Nimbus Sans L" w:hAnsi="Nimbus Roman No9 L" w:cs="Times New Roman"/>
      <w:b/>
      <w:bCs/>
      <w:sz w:val="20"/>
      <w:szCs w:val="24"/>
      <w:lang/>
    </w:rPr>
  </w:style>
  <w:style w:type="character" w:customStyle="1" w:styleId="Heading3Char">
    <w:name w:val="Heading 3 Char"/>
    <w:basedOn w:val="DefaultParagraphFont"/>
    <w:link w:val="Heading3"/>
    <w:rsid w:val="00A37FE9"/>
    <w:rPr>
      <w:rFonts w:ascii="Nimbus Roman No9 L" w:eastAsia="Nimbus Sans L" w:hAnsi="Nimbus Roman No9 L" w:cs="Times New Roman"/>
      <w:i/>
      <w:iCs/>
      <w:sz w:val="20"/>
      <w:szCs w:val="24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ecs.berkeley.edu/~jortiz" TargetMode="External"/><Relationship Id="rId5" Type="http://schemas.openxmlformats.org/officeDocument/2006/relationships/hyperlink" Target="mailto:jortiz@cs.berkeley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5611</CharactersWithSpaces>
  <SharedDoc>false</SharedDoc>
  <HLinks>
    <vt:vector size="12" baseType="variant">
      <vt:variant>
        <vt:i4>1507394</vt:i4>
      </vt:variant>
      <vt:variant>
        <vt:i4>3</vt:i4>
      </vt:variant>
      <vt:variant>
        <vt:i4>0</vt:i4>
      </vt:variant>
      <vt:variant>
        <vt:i4>5</vt:i4>
      </vt:variant>
      <vt:variant>
        <vt:lpwstr>http://www.eecs.berkeley.edu/~jortiz</vt:lpwstr>
      </vt:variant>
      <vt:variant>
        <vt:lpwstr/>
      </vt:variant>
      <vt:variant>
        <vt:i4>7995416</vt:i4>
      </vt:variant>
      <vt:variant>
        <vt:i4>0</vt:i4>
      </vt:variant>
      <vt:variant>
        <vt:i4>0</vt:i4>
      </vt:variant>
      <vt:variant>
        <vt:i4>5</vt:i4>
      </vt:variant>
      <vt:variant>
        <vt:lpwstr>mailto:jortiz@cs.berkeley.edu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cp:lastPrinted>2008-11-13T00:35:00Z</cp:lastPrinted>
  <dcterms:created xsi:type="dcterms:W3CDTF">2008-11-13T00:36:00Z</dcterms:created>
  <dcterms:modified xsi:type="dcterms:W3CDTF">2008-11-13T00:36:00Z</dcterms:modified>
</cp:coreProperties>
</file>