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TryHackMe Journal - Ampith Anderson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Inter" w:cs="Inter" w:eastAsia="Inter" w:hAnsi="Inter"/>
                <w:b w:val="1"/>
              </w:rPr>
            </w:pPr>
            <w:bookmarkStart w:colFirst="0" w:colLast="0" w:name="_slg4z2fxyog6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Review the sample journal entry provided below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Scroll down to find the name of the room you have been assigned/are working on</w:t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(Pro Tip: Turn on “Outline View” so you can navigate more easily - go to View -&gt; Show Outline)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Complete the required rooms on TryHackMe, compiling notes as you work through the room. This might include: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4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Commonly used Code/Commands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4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Definitions/Explanations of important terms and concepts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4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Screenshots of useful diagrams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Once you’ve completed the module, capture 2-4 important takeaways.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After you get the hang of things, delete these instructions and the sample you were provided!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lg4z2fxyo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drygy33cs7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1- 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vz4g4ibay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hsl3npa9rf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0yyb2ejc0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ssbp32e2g8m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38z74u39hd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ltwrfvb2ow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l4qua7c8a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r0vgf5d8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zf7tyhj2z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k1pof8ebyk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7wl7e3uwrr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us2efos6bc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kwqp4he38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regcgt9agb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uho7cdogl4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anzhcb97j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5wrsci0dg9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6u54ixvoz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v515m7w632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dks5ge6rk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osa2k0l7a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6k9voxxs4z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ws0odcehb3h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hmevfqj73au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thwcuu7w9t9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ppfi3lwy1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m0uzj3i092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Incident Handling with Splunk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g1yj8gcyfez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nal444q34qr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9jz3666q3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od1fagavfv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Inter" w:cs="Inter" w:eastAsia="Inter" w:hAnsi="Inter"/>
          <w:color w:val="666666"/>
        </w:rPr>
      </w:pPr>
      <w:bookmarkStart w:colFirst="0" w:colLast="0" w:name="_23drygy33cs7" w:id="1"/>
      <w:bookmarkEnd w:id="1"/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Entry 1- SAMPLE</w:t>
      </w:r>
    </w:p>
    <w:p w:rsidR="00000000" w:rsidDel="00000000" w:rsidP="00000000" w:rsidRDefault="00000000" w:rsidRPr="00000000" w14:paraId="00000034">
      <w:pPr>
        <w:pStyle w:val="Heading3"/>
        <w:rPr>
          <w:rFonts w:ascii="Inter" w:cs="Inter" w:eastAsia="Inter" w:hAnsi="Inter"/>
          <w:color w:val="666666"/>
        </w:rPr>
      </w:pPr>
      <w:bookmarkStart w:colFirst="0" w:colLast="0" w:name="_9vvz4g4ibayw" w:id="2"/>
      <w:bookmarkEnd w:id="2"/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Linux Fundamentals 1</w:t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03/22/2025</w:t>
      </w:r>
    </w:p>
    <w:p w:rsidR="00000000" w:rsidDel="00000000" w:rsidP="00000000" w:rsidRDefault="00000000" w:rsidRPr="00000000" w14:paraId="0000003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b w:val="1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Important Takeaways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1hsl3npa9rfw" w:id="3"/>
      <w:bookmarkEnd w:id="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60">
      <w:pPr>
        <w:pStyle w:val="Heading3"/>
        <w:rPr>
          <w:rFonts w:ascii="Inter" w:cs="Inter" w:eastAsia="Inter" w:hAnsi="Inter"/>
        </w:rPr>
      </w:pPr>
      <w:bookmarkStart w:colFirst="0" w:colLast="0" w:name="_qu0yyb2ejc0w" w:id="4"/>
      <w:bookmarkEnd w:id="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Name:</w:t>
      </w:r>
      <w:r w:rsidDel="00000000" w:rsidR="00000000" w:rsidRPr="00000000">
        <w:rPr>
          <w:rFonts w:ascii="Inter" w:cs="Inter" w:eastAsia="Inter" w:hAnsi="Inter"/>
          <w:rtl w:val="0"/>
        </w:rPr>
        <w:t xml:space="preserve"> Linux Fundamentals 1</w:t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03/22/2025</w:t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b w:val="1"/>
          <w:color w:val="151c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color w:val="151c2b"/>
          <w:sz w:val="24"/>
          <w:szCs w:val="24"/>
          <w:u w:val="none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Application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Messages about specific applications, including status, errors, warnings, etc.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Audit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Activities related to operational procedures crucial for regulatory compliance.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Security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Security events such as logins, permissions changes, </w:t>
      </w:r>
      <w:r w:rsidDel="00000000" w:rsidR="00000000" w:rsidRPr="00000000">
        <w:rPr>
          <w:color w:val="151c2b"/>
          <w:sz w:val="24"/>
          <w:szCs w:val="24"/>
          <w:u w:val="single"/>
          <w:rtl w:val="0"/>
        </w:rPr>
        <w:t xml:space="preserve">firewall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activity, etc.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Server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Various logs a server generates, including system, event, error, and access logs.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System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Kernel activities, system errors, boot sequences, and hardware status.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Network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Network traffic, connections, and other network-related events.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Database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Activities within a database system, such as queries and updates.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Web Server Logs:</w:t>
      </w:r>
      <w:r w:rsidDel="00000000" w:rsidR="00000000" w:rsidRPr="00000000">
        <w:rPr>
          <w:color w:val="151c2b"/>
          <w:sz w:val="24"/>
          <w:szCs w:val="24"/>
          <w:rtl w:val="0"/>
        </w:rPr>
        <w:t xml:space="preserve"> Requests processed by a web server, including URLs, response codes, etc.</w:t>
      </w:r>
    </w:p>
    <w:p w:rsidR="00000000" w:rsidDel="00000000" w:rsidP="00000000" w:rsidRDefault="00000000" w:rsidRPr="00000000" w14:paraId="0000006C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Semi-structured Logs: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These logs may contain structured and unstructured data, with predictable components accommodating free-form text.</w:t>
      </w:r>
    </w:p>
    <w:p w:rsidR="00000000" w:rsidDel="00000000" w:rsidP="00000000" w:rsidRDefault="00000000" w:rsidRPr="00000000" w14:paraId="0000006D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Structured Logs: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Following a strict and standardised format, these logs are conducive to parsing and analysis.</w:t>
      </w:r>
    </w:p>
    <w:p w:rsidR="00000000" w:rsidDel="00000000" w:rsidP="00000000" w:rsidRDefault="00000000" w:rsidRPr="00000000" w14:paraId="0000006E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Unstructured Logs: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Comprising free-form text, these logs can be rich in context but may pose challenges in systematic parsing</w:t>
      </w:r>
    </w:p>
    <w:p w:rsidR="00000000" w:rsidDel="00000000" w:rsidP="00000000" w:rsidRDefault="00000000" w:rsidRPr="00000000" w14:paraId="0000006F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Log collection: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is an essential component of log analysis, involving the aggregation of logs from diverse sources such as servers, network devices, software, and databases.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A log format defines the structure and organisation of data within a log file. It specifies how the data is encoded, how each entry is delimited, and what fields are included in each row.Utilising the 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Network Time Protocol (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u w:val="single"/>
          <w:rtl w:val="0"/>
        </w:rPr>
        <w:t xml:space="preserve">NTP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is a method to achieve this synchronisation and ensure the integrity of the timeline stored in the logs.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Efficient Log Management ensures that every gathered log is stored securely, organised systematically, and is ready for swift retrieval.</w:t>
      </w:r>
    </w:p>
    <w:p w:rsidR="00000000" w:rsidDel="00000000" w:rsidP="00000000" w:rsidRDefault="00000000" w:rsidRPr="00000000" w14:paraId="0000007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rssbp32e2g8m" w:id="5"/>
      <w:bookmarkEnd w:id="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2</w:t>
      </w:r>
    </w:p>
    <w:p w:rsidR="00000000" w:rsidDel="00000000" w:rsidP="00000000" w:rsidRDefault="00000000" w:rsidRPr="00000000" w14:paraId="0000007D">
      <w:pPr>
        <w:pStyle w:val="Heading3"/>
        <w:rPr>
          <w:rFonts w:ascii="Inter" w:cs="Inter" w:eastAsia="Inter" w:hAnsi="Inter"/>
        </w:rPr>
      </w:pPr>
      <w:bookmarkStart w:colFirst="0" w:colLast="0" w:name="_638z74u39hd6" w:id="6"/>
      <w:bookmarkEnd w:id="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2</w:t>
      </w:r>
    </w:p>
    <w:p w:rsidR="00000000" w:rsidDel="00000000" w:rsidP="00000000" w:rsidRDefault="00000000" w:rsidRPr="00000000" w14:paraId="0000007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cltwrfvb2owe" w:id="7"/>
      <w:bookmarkEnd w:id="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3</w:t>
      </w:r>
    </w:p>
    <w:p w:rsidR="00000000" w:rsidDel="00000000" w:rsidP="00000000" w:rsidRDefault="00000000" w:rsidRPr="00000000" w14:paraId="00000089">
      <w:pPr>
        <w:pStyle w:val="Heading3"/>
        <w:rPr>
          <w:rFonts w:ascii="Inter" w:cs="Inter" w:eastAsia="Inter" w:hAnsi="Inter"/>
        </w:rPr>
      </w:pPr>
      <w:bookmarkStart w:colFirst="0" w:colLast="0" w:name="_2kl4qua7c8a1" w:id="8"/>
      <w:bookmarkEnd w:id="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3</w:t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str0vgf5d80" w:id="9"/>
      <w:bookmarkEnd w:id="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4</w:t>
      </w:r>
    </w:p>
    <w:p w:rsidR="00000000" w:rsidDel="00000000" w:rsidP="00000000" w:rsidRDefault="00000000" w:rsidRPr="00000000" w14:paraId="00000097">
      <w:pPr>
        <w:pStyle w:val="Heading3"/>
        <w:rPr>
          <w:rFonts w:ascii="Inter" w:cs="Inter" w:eastAsia="Inter" w:hAnsi="Inter"/>
        </w:rPr>
      </w:pPr>
      <w:bookmarkStart w:colFirst="0" w:colLast="0" w:name="_9ozf7tyhj2z1" w:id="10"/>
      <w:bookmarkEnd w:id="1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Logs</w:t>
      </w:r>
    </w:p>
    <w:p w:rsidR="00000000" w:rsidDel="00000000" w:rsidP="00000000" w:rsidRDefault="00000000" w:rsidRPr="00000000" w14:paraId="0000009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k1pof8ebyk6" w:id="11"/>
      <w:bookmarkEnd w:id="1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5</w:t>
      </w:r>
    </w:p>
    <w:p w:rsidR="00000000" w:rsidDel="00000000" w:rsidP="00000000" w:rsidRDefault="00000000" w:rsidRPr="00000000" w14:paraId="000000A3">
      <w:pPr>
        <w:pStyle w:val="Heading3"/>
        <w:rPr>
          <w:rFonts w:ascii="Inter" w:cs="Inter" w:eastAsia="Inter" w:hAnsi="Inter"/>
        </w:rPr>
      </w:pPr>
      <w:bookmarkStart w:colFirst="0" w:colLast="0" w:name="_w7wl7e3uwrrn" w:id="12"/>
      <w:bookmarkEnd w:id="1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Basics</w:t>
      </w:r>
    </w:p>
    <w:p w:rsidR="00000000" w:rsidDel="00000000" w:rsidP="00000000" w:rsidRDefault="00000000" w:rsidRPr="00000000" w14:paraId="000000A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wus2efos6bcc" w:id="13"/>
      <w:bookmarkEnd w:id="1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6</w:t>
      </w:r>
    </w:p>
    <w:p w:rsidR="00000000" w:rsidDel="00000000" w:rsidP="00000000" w:rsidRDefault="00000000" w:rsidRPr="00000000" w14:paraId="000000B1">
      <w:pPr>
        <w:pStyle w:val="Heading3"/>
        <w:rPr>
          <w:rFonts w:ascii="Inter" w:cs="Inter" w:eastAsia="Inter" w:hAnsi="Inter"/>
        </w:rPr>
      </w:pPr>
      <w:bookmarkStart w:colFirst="0" w:colLast="0" w:name="_ltkwqp4he38n" w:id="14"/>
      <w:bookmarkEnd w:id="1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1</w:t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fregcgt9agb0" w:id="15"/>
      <w:bookmarkEnd w:id="1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7</w:t>
      </w:r>
    </w:p>
    <w:p w:rsidR="00000000" w:rsidDel="00000000" w:rsidP="00000000" w:rsidRDefault="00000000" w:rsidRPr="00000000" w14:paraId="000000BD">
      <w:pPr>
        <w:pStyle w:val="Heading3"/>
        <w:rPr>
          <w:rFonts w:ascii="Inter" w:cs="Inter" w:eastAsia="Inter" w:hAnsi="Inter"/>
        </w:rPr>
      </w:pPr>
      <w:bookmarkStart w:colFirst="0" w:colLast="0" w:name="_wruho7cdogl4" w:id="16"/>
      <w:bookmarkEnd w:id="1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2</w:t>
      </w:r>
    </w:p>
    <w:p w:rsidR="00000000" w:rsidDel="00000000" w:rsidP="00000000" w:rsidRDefault="00000000" w:rsidRPr="00000000" w14:paraId="000000B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elanzhcb97j" w:id="17"/>
      <w:bookmarkEnd w:id="1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8</w:t>
      </w:r>
    </w:p>
    <w:p w:rsidR="00000000" w:rsidDel="00000000" w:rsidP="00000000" w:rsidRDefault="00000000" w:rsidRPr="00000000" w14:paraId="000000C9">
      <w:pPr>
        <w:pStyle w:val="Heading3"/>
        <w:rPr>
          <w:rFonts w:ascii="Inter" w:cs="Inter" w:eastAsia="Inter" w:hAnsi="Inter"/>
        </w:rPr>
      </w:pPr>
      <w:bookmarkStart w:colFirst="0" w:colLast="0" w:name="_95wrsci0dg9e" w:id="18"/>
      <w:bookmarkEnd w:id="1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3</w:t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g86u54ixvozg" w:id="19"/>
      <w:bookmarkEnd w:id="1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9</w:t>
      </w:r>
    </w:p>
    <w:p w:rsidR="00000000" w:rsidDel="00000000" w:rsidP="00000000" w:rsidRDefault="00000000" w:rsidRPr="00000000" w14:paraId="000000D5">
      <w:pPr>
        <w:pStyle w:val="Heading3"/>
        <w:rPr>
          <w:rFonts w:ascii="Inter" w:cs="Inter" w:eastAsia="Inter" w:hAnsi="Inter"/>
        </w:rPr>
      </w:pPr>
      <w:bookmarkStart w:colFirst="0" w:colLast="0" w:name="_xfv515m7w632" w:id="20"/>
      <w:bookmarkEnd w:id="2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1</w:t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tdks5ge6rk5" w:id="21"/>
      <w:bookmarkEnd w:id="2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10</w:t>
      </w:r>
    </w:p>
    <w:p w:rsidR="00000000" w:rsidDel="00000000" w:rsidP="00000000" w:rsidRDefault="00000000" w:rsidRPr="00000000" w14:paraId="000000E1">
      <w:pPr>
        <w:pStyle w:val="Heading3"/>
        <w:rPr>
          <w:rFonts w:ascii="Inter" w:cs="Inter" w:eastAsia="Inter" w:hAnsi="Inter"/>
        </w:rPr>
      </w:pPr>
      <w:bookmarkStart w:colFirst="0" w:colLast="0" w:name="_qhosa2k0l7a6" w:id="22"/>
      <w:bookmarkEnd w:id="2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2</w:t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6k9voxxs4zc" w:id="23"/>
      <w:bookmarkEnd w:id="2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11</w:t>
      </w:r>
    </w:p>
    <w:p w:rsidR="00000000" w:rsidDel="00000000" w:rsidP="00000000" w:rsidRDefault="00000000" w:rsidRPr="00000000" w14:paraId="000000ED">
      <w:pPr>
        <w:pStyle w:val="Heading3"/>
        <w:rPr>
          <w:rFonts w:ascii="Inter" w:cs="Inter" w:eastAsia="Inter" w:hAnsi="Inter"/>
        </w:rPr>
      </w:pPr>
      <w:bookmarkStart w:colFirst="0" w:colLast="0" w:name="_1ws0odcehb3h" w:id="24"/>
      <w:bookmarkEnd w:id="2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 Analysis</w:t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ihmevfqj73au" w:id="25"/>
      <w:bookmarkEnd w:id="2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12</w:t>
      </w:r>
    </w:p>
    <w:p w:rsidR="00000000" w:rsidDel="00000000" w:rsidP="00000000" w:rsidRDefault="00000000" w:rsidRPr="00000000" w14:paraId="000000F9">
      <w:pPr>
        <w:pStyle w:val="Heading3"/>
        <w:rPr>
          <w:rFonts w:ascii="Inter" w:cs="Inter" w:eastAsia="Inter" w:hAnsi="Inter"/>
        </w:rPr>
      </w:pPr>
      <w:bookmarkStart w:colFirst="0" w:colLast="0" w:name="_8thwcuu7w9t9" w:id="26"/>
      <w:bookmarkEnd w:id="2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Basics</w:t>
      </w:r>
    </w:p>
    <w:p w:rsidR="00000000" w:rsidDel="00000000" w:rsidP="00000000" w:rsidRDefault="00000000" w:rsidRPr="00000000" w14:paraId="000000F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F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4ppfi3lwy10" w:id="27"/>
      <w:bookmarkEnd w:id="2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13</w:t>
      </w:r>
    </w:p>
    <w:p w:rsidR="00000000" w:rsidDel="00000000" w:rsidP="00000000" w:rsidRDefault="00000000" w:rsidRPr="00000000" w14:paraId="00000105">
      <w:pPr>
        <w:pStyle w:val="Heading3"/>
        <w:rPr>
          <w:rFonts w:ascii="Inter" w:cs="Inter" w:eastAsia="Inter" w:hAnsi="Inter"/>
        </w:rPr>
      </w:pPr>
      <w:bookmarkStart w:colFirst="0" w:colLast="0" w:name="_bm0uzj3i092e" w:id="28"/>
      <w:bookmarkEnd w:id="2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Incident Handling with Splunk</w:t>
      </w:r>
    </w:p>
    <w:p w:rsidR="00000000" w:rsidDel="00000000" w:rsidP="00000000" w:rsidRDefault="00000000" w:rsidRPr="00000000" w14:paraId="0000010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3g1yj8gcyfez" w:id="29"/>
      <w:bookmarkEnd w:id="2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14</w:t>
      </w:r>
    </w:p>
    <w:p w:rsidR="00000000" w:rsidDel="00000000" w:rsidP="00000000" w:rsidRDefault="00000000" w:rsidRPr="00000000" w14:paraId="00000111">
      <w:pPr>
        <w:pStyle w:val="Heading3"/>
        <w:rPr>
          <w:rFonts w:ascii="Inter" w:cs="Inter" w:eastAsia="Inter" w:hAnsi="Inter"/>
        </w:rPr>
      </w:pPr>
      <w:bookmarkStart w:colFirst="0" w:colLast="0" w:name="_wnal444q34qr" w:id="30"/>
      <w:bookmarkEnd w:id="3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2</w:t>
      </w:r>
    </w:p>
    <w:p w:rsidR="00000000" w:rsidDel="00000000" w:rsidP="00000000" w:rsidRDefault="00000000" w:rsidRPr="00000000" w14:paraId="0000011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1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hb9jz3666q35" w:id="31"/>
      <w:bookmarkEnd w:id="3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15</w:t>
      </w:r>
    </w:p>
    <w:p w:rsidR="00000000" w:rsidDel="00000000" w:rsidP="00000000" w:rsidRDefault="00000000" w:rsidRPr="00000000" w14:paraId="0000011D">
      <w:pPr>
        <w:pStyle w:val="Heading3"/>
        <w:rPr>
          <w:rFonts w:ascii="Inter" w:cs="Inter" w:eastAsia="Inter" w:hAnsi="Inter"/>
        </w:rPr>
      </w:pPr>
      <w:bookmarkStart w:colFirst="0" w:colLast="0" w:name="_god1fagavfvg" w:id="32"/>
      <w:bookmarkEnd w:id="3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3</w:t>
      </w:r>
    </w:p>
    <w:p w:rsidR="00000000" w:rsidDel="00000000" w:rsidP="00000000" w:rsidRDefault="00000000" w:rsidRPr="00000000" w14:paraId="0000011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1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2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2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