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0E3DF48E" w14:paraId="37160DB0" wp14:textId="77777777" wp14:noSpellErr="1">
      <w:pPr>
        <w:pStyle w:val="Heading1"/>
        <w:rPr>
          <w:rFonts w:ascii="Arial" w:hAnsi="Arial" w:eastAsia="Arial" w:cs="Arial"/>
        </w:rPr>
      </w:pPr>
      <w:r w:rsidRPr="0E3DF48E" w:rsidR="0E3DF48E">
        <w:rPr>
          <w:rFonts w:ascii="Arial" w:hAnsi="Arial" w:eastAsia="Arial" w:cs="Arial"/>
        </w:rPr>
        <w:t>Autoencoder Implementation for Olivetti Faces Dataset</w:t>
      </w:r>
    </w:p>
    <w:p xmlns:wp14="http://schemas.microsoft.com/office/word/2010/wordml" w:rsidP="0E3DF48E" w14:paraId="094155E4" wp14:textId="77777777" wp14:noSpellErr="1">
      <w:pPr>
        <w:pStyle w:val="Heading2"/>
        <w:rPr>
          <w:rFonts w:ascii="Arial" w:hAnsi="Arial" w:eastAsia="Arial" w:cs="Arial"/>
        </w:rPr>
      </w:pPr>
      <w:r w:rsidRPr="0E3DF48E" w:rsidR="0E3DF48E">
        <w:rPr>
          <w:rFonts w:ascii="Arial" w:hAnsi="Arial" w:eastAsia="Arial" w:cs="Arial"/>
        </w:rPr>
        <w:t>Objective:</w:t>
      </w:r>
    </w:p>
    <w:p xmlns:wp14="http://schemas.microsoft.com/office/word/2010/wordml" w:rsidP="0E3DF48E" w14:paraId="6D0C1988" wp14:textId="77777777" wp14:noSpellErr="1">
      <w:pPr>
        <w:rPr>
          <w:rFonts w:ascii="Arial" w:hAnsi="Arial" w:eastAsia="Arial" w:cs="Arial"/>
        </w:rPr>
      </w:pPr>
      <w:r w:rsidRPr="0E3DF48E" w:rsidR="0E3DF48E">
        <w:rPr>
          <w:rFonts w:ascii="Arial" w:hAnsi="Arial" w:eastAsia="Arial" w:cs="Arial"/>
        </w:rPr>
        <w:t xml:space="preserve">This project involves building an autoencoder model to compress and reconstruct images from the Olivetti faces dataset. The primary goal was to reduce the dataset's dimensionality through PCA while </w:t>
      </w:r>
      <w:r w:rsidRPr="0E3DF48E" w:rsidR="0E3DF48E">
        <w:rPr>
          <w:rFonts w:ascii="Arial" w:hAnsi="Arial" w:eastAsia="Arial" w:cs="Arial"/>
        </w:rPr>
        <w:t>retaining</w:t>
      </w:r>
      <w:r w:rsidRPr="0E3DF48E" w:rsidR="0E3DF48E">
        <w:rPr>
          <w:rFonts w:ascii="Arial" w:hAnsi="Arial" w:eastAsia="Arial" w:cs="Arial"/>
        </w:rPr>
        <w:t xml:space="preserve"> 99% of the variance, then train an autoencoder and assess the reconstruction quality. Using k-fold cross-validation, we tuned the model’s learning rate and regularization parameter to </w:t>
      </w:r>
      <w:r w:rsidRPr="0E3DF48E" w:rsidR="0E3DF48E">
        <w:rPr>
          <w:rFonts w:ascii="Arial" w:hAnsi="Arial" w:eastAsia="Arial" w:cs="Arial"/>
        </w:rPr>
        <w:t>identify</w:t>
      </w:r>
      <w:r w:rsidRPr="0E3DF48E" w:rsidR="0E3DF48E">
        <w:rPr>
          <w:rFonts w:ascii="Arial" w:hAnsi="Arial" w:eastAsia="Arial" w:cs="Arial"/>
        </w:rPr>
        <w:t xml:space="preserve"> </w:t>
      </w:r>
      <w:r w:rsidRPr="0E3DF48E" w:rsidR="0E3DF48E">
        <w:rPr>
          <w:rFonts w:ascii="Arial" w:hAnsi="Arial" w:eastAsia="Arial" w:cs="Arial"/>
        </w:rPr>
        <w:t>optimal</w:t>
      </w:r>
      <w:r w:rsidRPr="0E3DF48E" w:rsidR="0E3DF48E">
        <w:rPr>
          <w:rFonts w:ascii="Arial" w:hAnsi="Arial" w:eastAsia="Arial" w:cs="Arial"/>
        </w:rPr>
        <w:t xml:space="preserve"> values that enhance the reconstruction accuracy.</w:t>
      </w:r>
    </w:p>
    <w:p xmlns:wp14="http://schemas.microsoft.com/office/word/2010/wordml" w:rsidP="0E3DF48E" w14:paraId="52CDFA90" wp14:textId="77777777" wp14:noSpellErr="1">
      <w:pPr>
        <w:pStyle w:val="Heading2"/>
        <w:rPr>
          <w:rFonts w:ascii="Arial" w:hAnsi="Arial" w:eastAsia="Arial" w:cs="Arial"/>
        </w:rPr>
      </w:pPr>
      <w:r w:rsidRPr="0E3DF48E" w:rsidR="0E3DF48E">
        <w:rPr>
          <w:rFonts w:ascii="Arial" w:hAnsi="Arial" w:eastAsia="Arial" w:cs="Arial"/>
        </w:rPr>
        <w:t>Methodology</w:t>
      </w:r>
    </w:p>
    <w:p xmlns:wp14="http://schemas.microsoft.com/office/word/2010/wordml" w:rsidP="0E3DF48E" w14:paraId="05F65446" wp14:textId="77777777" wp14:noSpellErr="1">
      <w:pPr>
        <w:pStyle w:val="Heading3"/>
        <w:rPr>
          <w:rFonts w:ascii="Arial" w:hAnsi="Arial" w:eastAsia="Arial" w:cs="Arial"/>
        </w:rPr>
      </w:pPr>
      <w:r w:rsidRPr="0E3DF48E" w:rsidR="0E3DF48E">
        <w:rPr>
          <w:rFonts w:ascii="Arial" w:hAnsi="Arial" w:eastAsia="Arial" w:cs="Arial"/>
        </w:rPr>
        <w:t>Data Preprocessing:</w:t>
      </w:r>
    </w:p>
    <w:p xmlns:wp14="http://schemas.microsoft.com/office/word/2010/wordml" w:rsidP="0E3DF48E" w14:paraId="6847EC48" wp14:textId="77777777" wp14:noSpellErr="1">
      <w:pPr>
        <w:rPr>
          <w:rFonts w:ascii="Arial" w:hAnsi="Arial" w:eastAsia="Arial" w:cs="Arial"/>
        </w:rPr>
      </w:pPr>
      <w:r w:rsidRPr="0E3DF48E" w:rsidR="0E3DF48E">
        <w:rPr>
          <w:rFonts w:ascii="Arial" w:hAnsi="Arial" w:eastAsia="Arial" w:cs="Arial"/>
        </w:rPr>
        <w:t xml:space="preserve">To prepare the dataset, we first applied PCA, reducing its dimensionality while </w:t>
      </w:r>
      <w:r w:rsidRPr="0E3DF48E" w:rsidR="0E3DF48E">
        <w:rPr>
          <w:rFonts w:ascii="Arial" w:hAnsi="Arial" w:eastAsia="Arial" w:cs="Arial"/>
        </w:rPr>
        <w:t>retaining</w:t>
      </w:r>
      <w:r w:rsidRPr="0E3DF48E" w:rsidR="0E3DF48E">
        <w:rPr>
          <w:rFonts w:ascii="Arial" w:hAnsi="Arial" w:eastAsia="Arial" w:cs="Arial"/>
        </w:rPr>
        <w:t xml:space="preserve"> 99% of the variance. This step simplified the input data, reducing computational load and enhancing model efficiency.</w:t>
      </w:r>
    </w:p>
    <w:p xmlns:wp14="http://schemas.microsoft.com/office/word/2010/wordml" w:rsidP="0E3DF48E" w14:paraId="27224E84" wp14:textId="77777777" wp14:noSpellErr="1">
      <w:pPr>
        <w:pStyle w:val="Heading3"/>
        <w:rPr>
          <w:rFonts w:ascii="Arial" w:hAnsi="Arial" w:eastAsia="Arial" w:cs="Arial"/>
        </w:rPr>
      </w:pPr>
      <w:r w:rsidRPr="0E3DF48E" w:rsidR="0E3DF48E">
        <w:rPr>
          <w:rFonts w:ascii="Arial" w:hAnsi="Arial" w:eastAsia="Arial" w:cs="Arial"/>
        </w:rPr>
        <w:t>Autoencoder Architecture:</w:t>
      </w:r>
    </w:p>
    <w:p xmlns:wp14="http://schemas.microsoft.com/office/word/2010/wordml" w:rsidP="0E3DF48E" w14:paraId="4780FAF9" wp14:textId="77777777" wp14:noSpellErr="1">
      <w:pPr>
        <w:rPr>
          <w:rFonts w:ascii="Arial" w:hAnsi="Arial" w:eastAsia="Arial" w:cs="Arial"/>
        </w:rPr>
      </w:pPr>
      <w:r w:rsidRPr="0E3DF48E" w:rsidR="0E3DF48E">
        <w:rPr>
          <w:rFonts w:ascii="Arial" w:hAnsi="Arial" w:eastAsia="Arial" w:cs="Arial"/>
        </w:rPr>
        <w:t>The model architecture included:</w:t>
      </w:r>
      <w:r>
        <w:br/>
      </w:r>
      <w:r w:rsidRPr="0E3DF48E" w:rsidR="0E3DF48E">
        <w:rPr>
          <w:rFonts w:ascii="Arial" w:hAnsi="Arial" w:eastAsia="Arial" w:cs="Arial"/>
        </w:rPr>
        <w:t>Input Layer → Hidden Layer 1 → Central Encoding Layer 2 → Hidden Layer 3 → Output Layer</w:t>
      </w:r>
      <w:r>
        <w:br/>
      </w:r>
      <w:r>
        <w:br/>
      </w:r>
      <w:r w:rsidRPr="0E3DF48E" w:rsidR="0E3DF48E">
        <w:rPr>
          <w:rFonts w:ascii="Arial" w:hAnsi="Arial" w:eastAsia="Arial" w:cs="Arial"/>
        </w:rPr>
        <w:t>The encoder and decoder layers each had configurations of 256 and 128 units, creating a compressed representation in the central bottleneck layer. The stacked layers allowed the model to learn a hierarchical data representation, compressing and then reconstructing it with minimal information loss.</w:t>
      </w:r>
    </w:p>
    <w:p xmlns:wp14="http://schemas.microsoft.com/office/word/2010/wordml" w:rsidP="0E3DF48E" w14:paraId="0472459E" wp14:textId="77777777" wp14:noSpellErr="1">
      <w:pPr>
        <w:pStyle w:val="Heading3"/>
        <w:rPr>
          <w:rFonts w:ascii="Arial" w:hAnsi="Arial" w:eastAsia="Arial" w:cs="Arial"/>
        </w:rPr>
      </w:pPr>
      <w:r w:rsidRPr="0E3DF48E" w:rsidR="0E3DF48E">
        <w:rPr>
          <w:rFonts w:ascii="Arial" w:hAnsi="Arial" w:eastAsia="Arial" w:cs="Arial"/>
        </w:rPr>
        <w:t>Hyperparameter Tuning:</w:t>
      </w:r>
    </w:p>
    <w:p xmlns:wp14="http://schemas.microsoft.com/office/word/2010/wordml" w:rsidP="0E3DF48E" w14:paraId="147C1633" wp14:textId="77777777" wp14:noSpellErr="1">
      <w:pPr>
        <w:rPr>
          <w:rFonts w:ascii="Arial" w:hAnsi="Arial" w:eastAsia="Arial" w:cs="Arial"/>
        </w:rPr>
      </w:pPr>
      <w:r w:rsidRPr="0E3DF48E" w:rsidR="0E3DF48E">
        <w:rPr>
          <w:rFonts w:ascii="Arial" w:hAnsi="Arial" w:eastAsia="Arial" w:cs="Arial"/>
        </w:rPr>
        <w:t xml:space="preserve">Through k-fold cross-validation, we </w:t>
      </w:r>
      <w:r w:rsidRPr="0E3DF48E" w:rsidR="0E3DF48E">
        <w:rPr>
          <w:rFonts w:ascii="Arial" w:hAnsi="Arial" w:eastAsia="Arial" w:cs="Arial"/>
        </w:rPr>
        <w:t>optimized</w:t>
      </w:r>
      <w:r w:rsidRPr="0E3DF48E" w:rsidR="0E3DF48E">
        <w:rPr>
          <w:rFonts w:ascii="Arial" w:hAnsi="Arial" w:eastAsia="Arial" w:cs="Arial"/>
        </w:rPr>
        <w:t xml:space="preserve"> the learning rate and regularization strength. The </w:t>
      </w:r>
      <w:r w:rsidRPr="0E3DF48E" w:rsidR="0E3DF48E">
        <w:rPr>
          <w:rFonts w:ascii="Arial" w:hAnsi="Arial" w:eastAsia="Arial" w:cs="Arial"/>
        </w:rPr>
        <w:t>optimal</w:t>
      </w:r>
      <w:r w:rsidRPr="0E3DF48E" w:rsidR="0E3DF48E">
        <w:rPr>
          <w:rFonts w:ascii="Arial" w:hAnsi="Arial" w:eastAsia="Arial" w:cs="Arial"/>
        </w:rPr>
        <w:t xml:space="preserve"> parameters found were:</w:t>
      </w:r>
      <w:r>
        <w:br/>
      </w:r>
      <w:r w:rsidRPr="0E3DF48E" w:rsidR="0E3DF48E">
        <w:rPr>
          <w:rFonts w:ascii="Arial" w:hAnsi="Arial" w:eastAsia="Arial" w:cs="Arial"/>
        </w:rPr>
        <w:t>Hidden Units: (256, 128)</w:t>
      </w:r>
      <w:r>
        <w:br/>
      </w:r>
      <w:r w:rsidRPr="0E3DF48E" w:rsidR="0E3DF48E">
        <w:rPr>
          <w:rFonts w:ascii="Arial" w:hAnsi="Arial" w:eastAsia="Arial" w:cs="Arial"/>
        </w:rPr>
        <w:t>Learning Rate: 0.001</w:t>
      </w:r>
      <w:r>
        <w:br/>
      </w:r>
      <w:r w:rsidRPr="0E3DF48E" w:rsidR="0E3DF48E">
        <w:rPr>
          <w:rFonts w:ascii="Arial" w:hAnsi="Arial" w:eastAsia="Arial" w:cs="Arial"/>
        </w:rPr>
        <w:t>Regularization: 1e-05</w:t>
      </w:r>
    </w:p>
    <w:p xmlns:wp14="http://schemas.microsoft.com/office/word/2010/wordml" w:rsidP="0E3DF48E" w14:paraId="14101F2F" wp14:textId="77777777" wp14:noSpellErr="1">
      <w:pPr>
        <w:pStyle w:val="Heading2"/>
        <w:rPr>
          <w:rFonts w:ascii="Arial" w:hAnsi="Arial" w:eastAsia="Arial" w:cs="Arial"/>
        </w:rPr>
      </w:pPr>
      <w:r w:rsidRPr="0E3DF48E" w:rsidR="0E3DF48E">
        <w:rPr>
          <w:rFonts w:ascii="Arial" w:hAnsi="Arial" w:eastAsia="Arial" w:cs="Arial"/>
        </w:rPr>
        <w:t>Training Results</w:t>
      </w:r>
    </w:p>
    <w:p xmlns:wp14="http://schemas.microsoft.com/office/word/2010/wordml" w:rsidP="0E3DF48E" w14:paraId="37EDF9A1" wp14:textId="77777777" wp14:noSpellErr="1">
      <w:pPr>
        <w:rPr>
          <w:rFonts w:ascii="Arial" w:hAnsi="Arial" w:eastAsia="Arial" w:cs="Arial"/>
        </w:rPr>
      </w:pPr>
      <w:r w:rsidRPr="0E3DF48E" w:rsidR="0E3DF48E">
        <w:rPr>
          <w:rFonts w:ascii="Arial" w:hAnsi="Arial" w:eastAsia="Arial" w:cs="Arial"/>
        </w:rPr>
        <w:t>The model was trained for 50 epochs, achieving the following results:</w:t>
      </w:r>
      <w:r>
        <w:br/>
      </w:r>
      <w:r>
        <w:br/>
      </w:r>
      <w:r w:rsidRPr="0E3DF48E" w:rsidR="0E3DF48E">
        <w:rPr>
          <w:rFonts w:ascii="Arial" w:hAnsi="Arial" w:eastAsia="Arial" w:cs="Arial"/>
        </w:rPr>
        <w:t>Final Loss: 0.6144</w:t>
      </w:r>
      <w:r>
        <w:br/>
      </w:r>
      <w:r>
        <w:br/>
      </w:r>
      <w:r w:rsidRPr="0E3DF48E" w:rsidR="0E3DF48E">
        <w:rPr>
          <w:rFonts w:ascii="Arial" w:hAnsi="Arial" w:eastAsia="Arial" w:cs="Arial"/>
        </w:rPr>
        <w:t xml:space="preserve">This outcome marks a substantial improvement over </w:t>
      </w:r>
      <w:r w:rsidRPr="0E3DF48E" w:rsidR="0E3DF48E">
        <w:rPr>
          <w:rFonts w:ascii="Arial" w:hAnsi="Arial" w:eastAsia="Arial" w:cs="Arial"/>
        </w:rPr>
        <w:t>previous</w:t>
      </w:r>
      <w:r w:rsidRPr="0E3DF48E" w:rsidR="0E3DF48E">
        <w:rPr>
          <w:rFonts w:ascii="Arial" w:hAnsi="Arial" w:eastAsia="Arial" w:cs="Arial"/>
        </w:rPr>
        <w:t xml:space="preserve"> attempts, where the model trained with </w:t>
      </w:r>
      <w:r w:rsidRPr="0E3DF48E" w:rsidR="0E3DF48E">
        <w:rPr>
          <w:rFonts w:ascii="Arial" w:hAnsi="Arial" w:eastAsia="Arial" w:cs="Arial"/>
        </w:rPr>
        <w:t>ReLU</w:t>
      </w:r>
      <w:r w:rsidRPr="0E3DF48E" w:rsidR="0E3DF48E">
        <w:rPr>
          <w:rFonts w:ascii="Arial" w:hAnsi="Arial" w:eastAsia="Arial" w:cs="Arial"/>
        </w:rPr>
        <w:t xml:space="preserve"> activation and MSE loss yielded a high final loss of 14.5026. The </w:t>
      </w:r>
      <w:r w:rsidRPr="0E3DF48E" w:rsidR="0E3DF48E">
        <w:rPr>
          <w:rFonts w:ascii="Arial" w:hAnsi="Arial" w:eastAsia="Arial" w:cs="Arial"/>
        </w:rPr>
        <w:t>previous</w:t>
      </w:r>
      <w:r w:rsidRPr="0E3DF48E" w:rsidR="0E3DF48E">
        <w:rPr>
          <w:rFonts w:ascii="Arial" w:hAnsi="Arial" w:eastAsia="Arial" w:cs="Arial"/>
        </w:rPr>
        <w:t xml:space="preserve"> settings led to significant reconstruction errors, producing distorted or less recognizable reconstructed images. However, the revised configuration with Leaky </w:t>
      </w:r>
      <w:r w:rsidRPr="0E3DF48E" w:rsidR="0E3DF48E">
        <w:rPr>
          <w:rFonts w:ascii="Arial" w:hAnsi="Arial" w:eastAsia="Arial" w:cs="Arial"/>
        </w:rPr>
        <w:t>ReLU</w:t>
      </w:r>
      <w:r w:rsidRPr="0E3DF48E" w:rsidR="0E3DF48E">
        <w:rPr>
          <w:rFonts w:ascii="Arial" w:hAnsi="Arial" w:eastAsia="Arial" w:cs="Arial"/>
        </w:rPr>
        <w:t xml:space="preserve"> and MAE significantly enhanced the model's ability to capture and reconstruct facial features with lower error.</w:t>
      </w:r>
    </w:p>
    <w:p xmlns:wp14="http://schemas.microsoft.com/office/word/2010/wordml" w:rsidP="0E3DF48E" w14:paraId="7D29E0F2" wp14:textId="77777777" wp14:noSpellErr="1">
      <w:pPr>
        <w:pStyle w:val="Heading2"/>
        <w:rPr>
          <w:rFonts w:ascii="Arial" w:hAnsi="Arial" w:eastAsia="Arial" w:cs="Arial"/>
        </w:rPr>
      </w:pPr>
      <w:r w:rsidRPr="0E3DF48E" w:rsidR="0E3DF48E">
        <w:rPr>
          <w:rFonts w:ascii="Arial" w:hAnsi="Arial" w:eastAsia="Arial" w:cs="Arial"/>
        </w:rPr>
        <w:t>Activation Function Rationale</w:t>
      </w:r>
    </w:p>
    <w:p xmlns:wp14="http://schemas.microsoft.com/office/word/2010/wordml" w:rsidP="0E3DF48E" w14:paraId="30E40593" wp14:textId="77777777" wp14:noSpellErr="1">
      <w:pPr>
        <w:rPr>
          <w:rFonts w:ascii="Arial" w:hAnsi="Arial" w:eastAsia="Arial" w:cs="Arial"/>
        </w:rPr>
      </w:pPr>
      <w:r w:rsidRPr="0E3DF48E" w:rsidR="0E3DF48E">
        <w:rPr>
          <w:rFonts w:ascii="Arial" w:hAnsi="Arial" w:eastAsia="Arial" w:cs="Arial"/>
        </w:rPr>
        <w:t xml:space="preserve">Learning from Previous Trials with </w:t>
      </w:r>
      <w:r w:rsidRPr="0E3DF48E" w:rsidR="0E3DF48E">
        <w:rPr>
          <w:rFonts w:ascii="Arial" w:hAnsi="Arial" w:eastAsia="Arial" w:cs="Arial"/>
        </w:rPr>
        <w:t>ReLU</w:t>
      </w:r>
      <w:r w:rsidRPr="0E3DF48E" w:rsidR="0E3DF48E">
        <w:rPr>
          <w:rFonts w:ascii="Arial" w:hAnsi="Arial" w:eastAsia="Arial" w:cs="Arial"/>
        </w:rPr>
        <w:t>:</w:t>
      </w:r>
      <w:r>
        <w:br/>
      </w:r>
      <w:r>
        <w:br/>
      </w:r>
      <w:r w:rsidRPr="0E3DF48E" w:rsidR="0E3DF48E">
        <w:rPr>
          <w:rFonts w:ascii="Arial" w:hAnsi="Arial" w:eastAsia="Arial" w:cs="Arial"/>
        </w:rPr>
        <w:t xml:space="preserve">In </w:t>
      </w:r>
      <w:r w:rsidRPr="0E3DF48E" w:rsidR="0E3DF48E">
        <w:rPr>
          <w:rFonts w:ascii="Arial" w:hAnsi="Arial" w:eastAsia="Arial" w:cs="Arial"/>
        </w:rPr>
        <w:t>initial</w:t>
      </w:r>
      <w:r w:rsidRPr="0E3DF48E" w:rsidR="0E3DF48E">
        <w:rPr>
          <w:rFonts w:ascii="Arial" w:hAnsi="Arial" w:eastAsia="Arial" w:cs="Arial"/>
        </w:rPr>
        <w:t xml:space="preserve"> experiments, </w:t>
      </w:r>
      <w:r w:rsidRPr="0E3DF48E" w:rsidR="0E3DF48E">
        <w:rPr>
          <w:rFonts w:ascii="Arial" w:hAnsi="Arial" w:eastAsia="Arial" w:cs="Arial"/>
        </w:rPr>
        <w:t>ReLU</w:t>
      </w:r>
      <w:r w:rsidRPr="0E3DF48E" w:rsidR="0E3DF48E">
        <w:rPr>
          <w:rFonts w:ascii="Arial" w:hAnsi="Arial" w:eastAsia="Arial" w:cs="Arial"/>
        </w:rPr>
        <w:t xml:space="preserve"> activation was used for hidden layers, intending to </w:t>
      </w:r>
      <w:r w:rsidRPr="0E3DF48E" w:rsidR="0E3DF48E">
        <w:rPr>
          <w:rFonts w:ascii="Arial" w:hAnsi="Arial" w:eastAsia="Arial" w:cs="Arial"/>
        </w:rPr>
        <w:t>benefit</w:t>
      </w:r>
      <w:r w:rsidRPr="0E3DF48E" w:rsidR="0E3DF48E">
        <w:rPr>
          <w:rFonts w:ascii="Arial" w:hAnsi="Arial" w:eastAsia="Arial" w:cs="Arial"/>
        </w:rPr>
        <w:t xml:space="preserve"> from its computational efficiency and ability to mitigate the vanishing gradient problem. However, this setup resulted in high reconstruction error, </w:t>
      </w:r>
      <w:r w:rsidRPr="0E3DF48E" w:rsidR="0E3DF48E">
        <w:rPr>
          <w:rFonts w:ascii="Arial" w:hAnsi="Arial" w:eastAsia="Arial" w:cs="Arial"/>
        </w:rPr>
        <w:t>likely due</w:t>
      </w:r>
      <w:r w:rsidRPr="0E3DF48E" w:rsidR="0E3DF48E">
        <w:rPr>
          <w:rFonts w:ascii="Arial" w:hAnsi="Arial" w:eastAsia="Arial" w:cs="Arial"/>
        </w:rPr>
        <w:t xml:space="preserve"> to </w:t>
      </w:r>
      <w:r w:rsidRPr="0E3DF48E" w:rsidR="0E3DF48E">
        <w:rPr>
          <w:rFonts w:ascii="Arial" w:hAnsi="Arial" w:eastAsia="Arial" w:cs="Arial"/>
        </w:rPr>
        <w:t>ReLU’s</w:t>
      </w:r>
      <w:r w:rsidRPr="0E3DF48E" w:rsidR="0E3DF48E">
        <w:rPr>
          <w:rFonts w:ascii="Arial" w:hAnsi="Arial" w:eastAsia="Arial" w:cs="Arial"/>
        </w:rPr>
        <w:t xml:space="preserve"> zeroing of negative values, which may cause information loss, particularly in datasets with subtle pixel variations.</w:t>
      </w:r>
      <w:r>
        <w:br/>
      </w:r>
      <w:r>
        <w:br/>
      </w:r>
      <w:r w:rsidRPr="0E3DF48E" w:rsidR="0E3DF48E">
        <w:rPr>
          <w:rFonts w:ascii="Arial" w:hAnsi="Arial" w:eastAsia="Arial" w:cs="Arial"/>
        </w:rPr>
        <w:t xml:space="preserve">Leaky </w:t>
      </w:r>
      <w:r w:rsidRPr="0E3DF48E" w:rsidR="0E3DF48E">
        <w:rPr>
          <w:rFonts w:ascii="Arial" w:hAnsi="Arial" w:eastAsia="Arial" w:cs="Arial"/>
        </w:rPr>
        <w:t>ReLU</w:t>
      </w:r>
      <w:r w:rsidRPr="0E3DF48E" w:rsidR="0E3DF48E">
        <w:rPr>
          <w:rFonts w:ascii="Arial" w:hAnsi="Arial" w:eastAsia="Arial" w:cs="Arial"/>
        </w:rPr>
        <w:t>: A More Robust Choice:</w:t>
      </w:r>
      <w:r>
        <w:br/>
      </w:r>
      <w:r>
        <w:br/>
      </w:r>
      <w:r w:rsidRPr="0E3DF48E" w:rsidR="0E3DF48E">
        <w:rPr>
          <w:rFonts w:ascii="Arial" w:hAnsi="Arial" w:eastAsia="Arial" w:cs="Arial"/>
        </w:rPr>
        <w:t xml:space="preserve">Switching to Leaky </w:t>
      </w:r>
      <w:r w:rsidRPr="0E3DF48E" w:rsidR="0E3DF48E">
        <w:rPr>
          <w:rFonts w:ascii="Arial" w:hAnsi="Arial" w:eastAsia="Arial" w:cs="Arial"/>
        </w:rPr>
        <w:t>ReLU</w:t>
      </w:r>
      <w:r w:rsidRPr="0E3DF48E" w:rsidR="0E3DF48E">
        <w:rPr>
          <w:rFonts w:ascii="Arial" w:hAnsi="Arial" w:eastAsia="Arial" w:cs="Arial"/>
        </w:rPr>
        <w:t xml:space="preserve"> allowed us to </w:t>
      </w:r>
      <w:r w:rsidRPr="0E3DF48E" w:rsidR="0E3DF48E">
        <w:rPr>
          <w:rFonts w:ascii="Arial" w:hAnsi="Arial" w:eastAsia="Arial" w:cs="Arial"/>
        </w:rPr>
        <w:t>retain</w:t>
      </w:r>
      <w:r w:rsidRPr="0E3DF48E" w:rsidR="0E3DF48E">
        <w:rPr>
          <w:rFonts w:ascii="Arial" w:hAnsi="Arial" w:eastAsia="Arial" w:cs="Arial"/>
        </w:rPr>
        <w:t xml:space="preserve"> negative input values (with a small slope), preserving more nuanced image features and minimizing information loss. This change enabled the model to capture subtler facial details, which improved reconstruction accuracy and led to a significantly lower final loss.</w:t>
      </w:r>
      <w:r>
        <w:br/>
      </w:r>
      <w:r>
        <w:br/>
      </w:r>
      <w:r w:rsidRPr="0E3DF48E" w:rsidR="0E3DF48E">
        <w:rPr>
          <w:rFonts w:ascii="Arial" w:hAnsi="Arial" w:eastAsia="Arial" w:cs="Arial"/>
        </w:rPr>
        <w:t>Linear Activation (Output Layer):</w:t>
      </w:r>
      <w:r>
        <w:br/>
      </w:r>
      <w:r>
        <w:br/>
      </w:r>
      <w:r w:rsidRPr="0E3DF48E" w:rsidR="0E3DF48E">
        <w:rPr>
          <w:rFonts w:ascii="Arial" w:hAnsi="Arial" w:eastAsia="Arial" w:cs="Arial"/>
        </w:rPr>
        <w:t xml:space="preserve">A linear activation function was </w:t>
      </w:r>
      <w:r w:rsidRPr="0E3DF48E" w:rsidR="0E3DF48E">
        <w:rPr>
          <w:rFonts w:ascii="Arial" w:hAnsi="Arial" w:eastAsia="Arial" w:cs="Arial"/>
        </w:rPr>
        <w:t>maintained</w:t>
      </w:r>
      <w:r w:rsidRPr="0E3DF48E" w:rsidR="0E3DF48E">
        <w:rPr>
          <w:rFonts w:ascii="Arial" w:hAnsi="Arial" w:eastAsia="Arial" w:cs="Arial"/>
        </w:rPr>
        <w:t xml:space="preserve"> in the output layer to enable a continuous output range suitable for grayscale pixel values. This choice allowed for flexibility in reconstructing pixel intensities without imposing a bounded range, which would limit reconstruction fidelity.</w:t>
      </w:r>
    </w:p>
    <w:p xmlns:wp14="http://schemas.microsoft.com/office/word/2010/wordml" w:rsidP="0E3DF48E" w14:paraId="73A02FDA" wp14:textId="77777777" wp14:noSpellErr="1">
      <w:pPr>
        <w:pStyle w:val="Heading2"/>
        <w:rPr>
          <w:rFonts w:ascii="Arial" w:hAnsi="Arial" w:eastAsia="Arial" w:cs="Arial"/>
        </w:rPr>
      </w:pPr>
      <w:r w:rsidRPr="0E3DF48E" w:rsidR="0E3DF48E">
        <w:rPr>
          <w:rFonts w:ascii="Arial" w:hAnsi="Arial" w:eastAsia="Arial" w:cs="Arial"/>
        </w:rPr>
        <w:t>Loss Function Rationale</w:t>
      </w:r>
    </w:p>
    <w:p xmlns:wp14="http://schemas.microsoft.com/office/word/2010/wordml" w:rsidP="0E3DF48E" w14:paraId="2EF3A5B0" wp14:textId="77777777" wp14:noSpellErr="1">
      <w:pPr>
        <w:rPr>
          <w:rFonts w:ascii="Arial" w:hAnsi="Arial" w:eastAsia="Arial" w:cs="Arial"/>
        </w:rPr>
      </w:pPr>
      <w:r w:rsidRPr="0E3DF48E" w:rsidR="0E3DF48E">
        <w:rPr>
          <w:rFonts w:ascii="Arial" w:hAnsi="Arial" w:eastAsia="Arial" w:cs="Arial"/>
        </w:rPr>
        <w:t>Learning from MSE Limitations:</w:t>
      </w:r>
      <w:r>
        <w:br/>
      </w:r>
      <w:r>
        <w:br/>
      </w:r>
      <w:r w:rsidRPr="0E3DF48E" w:rsidR="0E3DF48E">
        <w:rPr>
          <w:rFonts w:ascii="Arial" w:hAnsi="Arial" w:eastAsia="Arial" w:cs="Arial"/>
        </w:rPr>
        <w:t xml:space="preserve">MSE was initially selected as it measures the average squared difference between actual and predicted pixel values. However, it proved insufficient for this task, leading to </w:t>
      </w:r>
      <w:r w:rsidRPr="0E3DF48E" w:rsidR="0E3DF48E">
        <w:rPr>
          <w:rFonts w:ascii="Arial" w:hAnsi="Arial" w:eastAsia="Arial" w:cs="Arial"/>
        </w:rPr>
        <w:t>high</w:t>
      </w:r>
      <w:r w:rsidRPr="0E3DF48E" w:rsidR="0E3DF48E">
        <w:rPr>
          <w:rFonts w:ascii="Arial" w:hAnsi="Arial" w:eastAsia="Arial" w:cs="Arial"/>
        </w:rPr>
        <w:t xml:space="preserve"> reconstruction error (14.5026), suggesting the autoencoder struggled to capture facial features effectively.</w:t>
      </w:r>
      <w:r>
        <w:br/>
      </w:r>
      <w:r>
        <w:br/>
      </w:r>
      <w:r w:rsidRPr="0E3DF48E" w:rsidR="0E3DF48E">
        <w:rPr>
          <w:rFonts w:ascii="Arial" w:hAnsi="Arial" w:eastAsia="Arial" w:cs="Arial"/>
        </w:rPr>
        <w:t>Adopting MAE for Improved Reconstruction:</w:t>
      </w:r>
      <w:r>
        <w:br/>
      </w:r>
      <w:r>
        <w:br/>
      </w:r>
      <w:r w:rsidRPr="0E3DF48E" w:rsidR="0E3DF48E">
        <w:rPr>
          <w:rFonts w:ascii="Arial" w:hAnsi="Arial" w:eastAsia="Arial" w:cs="Arial"/>
        </w:rPr>
        <w:t xml:space="preserve">Replacing MSE with MAE aligned more closely with the goal of minimizing reconstruction error, as MAE directly reduces pixel-wise absolute error. This choice led to a more interpretable loss and allowed the model to focus on the overall structural accuracy, producing clearer, more </w:t>
      </w:r>
      <w:r w:rsidRPr="0E3DF48E" w:rsidR="0E3DF48E">
        <w:rPr>
          <w:rFonts w:ascii="Arial" w:hAnsi="Arial" w:eastAsia="Arial" w:cs="Arial"/>
        </w:rPr>
        <w:t>accurate</w:t>
      </w:r>
      <w:r w:rsidRPr="0E3DF48E" w:rsidR="0E3DF48E">
        <w:rPr>
          <w:rFonts w:ascii="Arial" w:hAnsi="Arial" w:eastAsia="Arial" w:cs="Arial"/>
        </w:rPr>
        <w:t xml:space="preserve"> image reconstructions.</w:t>
      </w:r>
    </w:p>
    <w:p xmlns:wp14="http://schemas.microsoft.com/office/word/2010/wordml" w:rsidP="0E3DF48E" w14:paraId="34639CAE" wp14:textId="77777777" wp14:noSpellErr="1">
      <w:pPr>
        <w:pStyle w:val="Heading2"/>
        <w:rPr>
          <w:rFonts w:ascii="Arial" w:hAnsi="Arial" w:eastAsia="Arial" w:cs="Arial"/>
        </w:rPr>
      </w:pPr>
      <w:r w:rsidRPr="0E3DF48E" w:rsidR="0E3DF48E">
        <w:rPr>
          <w:rFonts w:ascii="Arial" w:hAnsi="Arial" w:eastAsia="Arial" w:cs="Arial"/>
        </w:rPr>
        <w:t>Conclusion and Recommendations</w:t>
      </w:r>
    </w:p>
    <w:p xmlns:wp14="http://schemas.microsoft.com/office/word/2010/wordml" w:rsidP="0E3DF48E" w14:paraId="67F4E1B0" wp14:textId="77777777" wp14:noSpellErr="1">
      <w:pPr>
        <w:rPr>
          <w:rFonts w:ascii="Arial" w:hAnsi="Arial" w:eastAsia="Arial" w:cs="Arial"/>
        </w:rPr>
      </w:pPr>
      <w:r w:rsidRPr="0E3DF48E" w:rsidR="0E3DF48E">
        <w:rPr>
          <w:rFonts w:ascii="Arial" w:hAnsi="Arial" w:eastAsia="Arial" w:cs="Arial"/>
        </w:rPr>
        <w:t xml:space="preserve">This autoencoder achieved a substantial improvement in reconstruction accuracy with the revised settings of Leaky </w:t>
      </w:r>
      <w:r w:rsidRPr="0E3DF48E" w:rsidR="0E3DF48E">
        <w:rPr>
          <w:rFonts w:ascii="Arial" w:hAnsi="Arial" w:eastAsia="Arial" w:cs="Arial"/>
        </w:rPr>
        <w:t>ReLU</w:t>
      </w:r>
      <w:r w:rsidRPr="0E3DF48E" w:rsidR="0E3DF48E">
        <w:rPr>
          <w:rFonts w:ascii="Arial" w:hAnsi="Arial" w:eastAsia="Arial" w:cs="Arial"/>
        </w:rPr>
        <w:t xml:space="preserve"> activation and MAE loss, reducing the final loss to 0.6144. Key lessons learned include the importance of activation and loss function choices, as shown by the improved results upon switching from </w:t>
      </w:r>
      <w:r w:rsidRPr="0E3DF48E" w:rsidR="0E3DF48E">
        <w:rPr>
          <w:rFonts w:ascii="Arial" w:hAnsi="Arial" w:eastAsia="Arial" w:cs="Arial"/>
        </w:rPr>
        <w:t>ReLU</w:t>
      </w:r>
      <w:r w:rsidRPr="0E3DF48E" w:rsidR="0E3DF48E">
        <w:rPr>
          <w:rFonts w:ascii="Arial" w:hAnsi="Arial" w:eastAsia="Arial" w:cs="Arial"/>
        </w:rPr>
        <w:t xml:space="preserve"> and MSE to Leaky </w:t>
      </w:r>
      <w:r w:rsidRPr="0E3DF48E" w:rsidR="0E3DF48E">
        <w:rPr>
          <w:rFonts w:ascii="Arial" w:hAnsi="Arial" w:eastAsia="Arial" w:cs="Arial"/>
        </w:rPr>
        <w:t>ReLU</w:t>
      </w:r>
      <w:r w:rsidRPr="0E3DF48E" w:rsidR="0E3DF48E">
        <w:rPr>
          <w:rFonts w:ascii="Arial" w:hAnsi="Arial" w:eastAsia="Arial" w:cs="Arial"/>
        </w:rPr>
        <w:t xml:space="preserve"> and MAE.</w:t>
      </w:r>
      <w:r>
        <w:br/>
      </w:r>
      <w:r>
        <w:br/>
      </w:r>
      <w:r w:rsidRPr="0E3DF48E" w:rsidR="0E3DF48E">
        <w:rPr>
          <w:rFonts w:ascii="Arial" w:hAnsi="Arial" w:eastAsia="Arial" w:cs="Arial"/>
        </w:rPr>
        <w:t>Moving forward, further exploration could involve:</w:t>
      </w:r>
      <w:r>
        <w:br/>
      </w:r>
      <w:r>
        <w:br/>
      </w:r>
      <w:r w:rsidRPr="0E3DF48E" w:rsidR="0E3DF48E">
        <w:rPr>
          <w:rFonts w:ascii="Arial" w:hAnsi="Arial" w:eastAsia="Arial" w:cs="Arial"/>
        </w:rPr>
        <w:t>Architecture Enhancements: Adding layers or adjusting units per layer may yield even better feature representation.</w:t>
      </w:r>
      <w:r>
        <w:br/>
      </w:r>
      <w:r w:rsidRPr="0E3DF48E" w:rsidR="0E3DF48E">
        <w:rPr>
          <w:rFonts w:ascii="Arial" w:hAnsi="Arial" w:eastAsia="Arial" w:cs="Arial"/>
        </w:rPr>
        <w:t>Alternative Loss Functions: While MAE performed well, experimenting with perceptual loss could provide improvements for tasks emphasizing visual fidelity.</w:t>
      </w:r>
      <w:r>
        <w:br/>
      </w:r>
      <w:r w:rsidRPr="0E3DF48E" w:rsidR="0E3DF48E">
        <w:rPr>
          <w:rFonts w:ascii="Arial" w:hAnsi="Arial" w:eastAsia="Arial" w:cs="Arial"/>
        </w:rPr>
        <w:t xml:space="preserve">Further Activation Function Experiments: Testing ELU or other activations for encoding layers could further enhance the model’s </w:t>
      </w:r>
      <w:r w:rsidRPr="0E3DF48E" w:rsidR="0E3DF48E">
        <w:rPr>
          <w:rFonts w:ascii="Arial" w:hAnsi="Arial" w:eastAsia="Arial" w:cs="Arial"/>
        </w:rPr>
        <w:t>capacity</w:t>
      </w:r>
      <w:r w:rsidRPr="0E3DF48E" w:rsidR="0E3DF48E">
        <w:rPr>
          <w:rFonts w:ascii="Arial" w:hAnsi="Arial" w:eastAsia="Arial" w:cs="Arial"/>
        </w:rPr>
        <w:t xml:space="preserve"> to capture fine-grained features.</w:t>
      </w:r>
      <w:r>
        <w:br/>
      </w:r>
      <w:r>
        <w:br/>
      </w:r>
      <w:r w:rsidRPr="0E3DF48E" w:rsidR="0E3DF48E">
        <w:rPr>
          <w:rFonts w:ascii="Arial" w:hAnsi="Arial" w:eastAsia="Arial" w:cs="Arial"/>
        </w:rPr>
        <w:t xml:space="preserve">In summary, this project highlighted the critical impact of activation and loss function </w:t>
      </w:r>
      <w:r w:rsidRPr="0E3DF48E" w:rsidR="0E3DF48E">
        <w:rPr>
          <w:rFonts w:ascii="Arial" w:hAnsi="Arial" w:eastAsia="Arial" w:cs="Arial"/>
        </w:rPr>
        <w:t>selection</w:t>
      </w:r>
      <w:r w:rsidRPr="0E3DF48E" w:rsidR="0E3DF48E">
        <w:rPr>
          <w:rFonts w:ascii="Arial" w:hAnsi="Arial" w:eastAsia="Arial" w:cs="Arial"/>
        </w:rPr>
        <w:t xml:space="preserve"> in autoencoder performance, particularly for high-dimensional image reconstruction tasks. The revised model’s success illustrates the effectiveness of fine-tuning and provides a foundation for continued optimization.</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E3DF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C77023D4-1CF7-4137-80B3-6E9CD30169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Amir Mehrbod Panjnoush</lastModifiedBy>
  <revision>2</revision>
  <dcterms:created xsi:type="dcterms:W3CDTF">2013-12-23T23:15:00.0000000Z</dcterms:created>
  <dcterms:modified xsi:type="dcterms:W3CDTF">2024-10-27T00:47:16.3295284Z</dcterms:modified>
  <category/>
</coreProperties>
</file>