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42184B" w:rsidRDefault="00EC54D0">
      <w:pPr>
        <w:pStyle w:val="ae"/>
        <w:spacing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42184B" w:rsidRDefault="0042184B">
      <w:pPr>
        <w:pStyle w:val="ae"/>
        <w:spacing w:beforeAutospacing="0" w:after="0" w:afterAutospacing="0"/>
        <w:jc w:val="center"/>
      </w:pP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>
        <w:rPr>
          <w:rFonts w:eastAsia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480C3C">
        <w:rPr>
          <w:rFonts w:eastAsia="Times New Roman" w:cs="Times New Roman"/>
          <w:b/>
          <w:bCs/>
          <w:sz w:val="32"/>
          <w:szCs w:val="32"/>
        </w:rPr>
        <w:t>7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>
        <w:rPr>
          <w:rFonts w:eastAsia="Times New Roman" w:cs="Times New Roman"/>
          <w:sz w:val="32"/>
          <w:szCs w:val="32"/>
        </w:rPr>
        <w:t>“</w:t>
      </w:r>
      <w:r w:rsidR="00480C3C">
        <w:rPr>
          <w:rFonts w:eastAsia="Times New Roman" w:cs="Times New Roman"/>
          <w:sz w:val="32"/>
          <w:szCs w:val="32"/>
        </w:rPr>
        <w:t>Синтез команд БЭВМ</w:t>
      </w:r>
      <w:r>
        <w:rPr>
          <w:rFonts w:eastAsia="Times New Roman" w:cs="Times New Roman"/>
          <w:sz w:val="32"/>
          <w:szCs w:val="32"/>
        </w:rPr>
        <w:t>”</w:t>
      </w:r>
      <w:bookmarkEnd w:id="1"/>
    </w:p>
    <w:p w:rsidR="0042184B" w:rsidRDefault="00E53E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Вариант № </w:t>
      </w:r>
      <w:r w:rsidR="00480C3C" w:rsidRPr="00480C3C">
        <w:rPr>
          <w:rFonts w:eastAsia="Times New Roman" w:cs="Times New Roman"/>
          <w:sz w:val="32"/>
          <w:szCs w:val="32"/>
        </w:rPr>
        <w:t>6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Выполнил: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Сандов</w:t>
      </w:r>
      <w:proofErr w:type="spellEnd"/>
      <w:r>
        <w:rPr>
          <w:rFonts w:eastAsia="Times New Roman" w:cs="Times New Roman"/>
          <w:szCs w:val="28"/>
        </w:rPr>
        <w:t xml:space="preserve"> Кирилл </w:t>
      </w:r>
      <w:proofErr w:type="spellStart"/>
      <w:r>
        <w:rPr>
          <w:rFonts w:eastAsia="Times New Roman" w:cs="Times New Roman"/>
          <w:szCs w:val="28"/>
        </w:rPr>
        <w:t>Алекссевич</w:t>
      </w:r>
      <w:proofErr w:type="spellEnd"/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Группа: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P3113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Проверила: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Блохина Елена Николаевна</w:t>
      </w:r>
    </w:p>
    <w:p w:rsidR="0042184B" w:rsidRDefault="0042184B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  <w:r>
        <w:br w:type="page"/>
      </w:r>
    </w:p>
    <w:p w:rsidR="0042184B" w:rsidRDefault="00EC54D0">
      <w:pPr>
        <w:pStyle w:val="1"/>
      </w:pPr>
      <w:bookmarkStart w:id="2" w:name="_Toc114866819"/>
      <w:r>
        <w:lastRenderedPageBreak/>
        <w:t>Задание</w:t>
      </w:r>
      <w:bookmarkEnd w:id="2"/>
    </w:p>
    <w:p w:rsidR="00E26223" w:rsidRDefault="00E26223" w:rsidP="00E26223">
      <w:pPr>
        <w:ind w:firstLine="360"/>
      </w:pPr>
      <w: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E26223" w:rsidRDefault="00E26223" w:rsidP="00E26223">
      <w:pPr>
        <w:pStyle w:val="af"/>
        <w:numPr>
          <w:ilvl w:val="0"/>
          <w:numId w:val="9"/>
        </w:numPr>
      </w:pPr>
      <w:r>
        <w:t>MSUB M - вычитание аккумулятора из ячейки с записью результата в ячейку памяти без установки N/Z/V/C</w:t>
      </w:r>
    </w:p>
    <w:p w:rsidR="00E26223" w:rsidRDefault="00E26223" w:rsidP="00E26223">
      <w:pPr>
        <w:pStyle w:val="af"/>
        <w:numPr>
          <w:ilvl w:val="0"/>
          <w:numId w:val="9"/>
        </w:numPr>
      </w:pPr>
      <w:r>
        <w:t>Код операции - 9...</w:t>
      </w:r>
    </w:p>
    <w:p w:rsidR="00E26223" w:rsidRPr="00E26223" w:rsidRDefault="00E26223" w:rsidP="00E26223">
      <w:pPr>
        <w:pStyle w:val="af"/>
        <w:numPr>
          <w:ilvl w:val="0"/>
          <w:numId w:val="9"/>
        </w:numPr>
      </w:pPr>
      <w:r>
        <w:t>Тестовая программа должна начинаться с адреса 0345</w:t>
      </w:r>
      <w:r w:rsidRPr="00E26223">
        <w:rPr>
          <w:vertAlign w:val="subscript"/>
        </w:rPr>
        <w:t>16</w:t>
      </w:r>
    </w:p>
    <w:p w:rsidR="00E26223" w:rsidRDefault="00E26223" w:rsidP="00E26223">
      <w:pPr>
        <w:pStyle w:val="1"/>
      </w:pPr>
      <w:r>
        <w:lastRenderedPageBreak/>
        <w:t>Пункт 1</w:t>
      </w:r>
    </w:p>
    <w:p w:rsidR="00E26223" w:rsidRDefault="00E26223" w:rsidP="00E26223">
      <w:pPr>
        <w:ind w:firstLine="708"/>
      </w:pPr>
      <w:r>
        <w:t>9XXX – прибавление к значению ячейки памяти в адресной части команды значения аккумулятора в дополнительном коде (~AC + 1), не устанавливая флаги результата. Дополнительного декодирования не требует.</w:t>
      </w:r>
      <w:r w:rsidR="001F5A85">
        <w:t xml:space="preserve"> Далее представлен микрокод данной команды (</w:t>
      </w:r>
      <w:r w:rsidR="001F5A85">
        <w:fldChar w:fldCharType="begin"/>
      </w:r>
      <w:r w:rsidR="001F5A85">
        <w:instrText xml:space="preserve"> REF _Ref134376619 \h </w:instrText>
      </w:r>
      <w:r w:rsidR="001F5A85">
        <w:fldChar w:fldCharType="separate"/>
      </w:r>
      <w:r w:rsidR="001F5A85">
        <w:t xml:space="preserve">Таблица </w:t>
      </w:r>
      <w:r w:rsidR="001F5A85">
        <w:rPr>
          <w:noProof/>
        </w:rPr>
        <w:t>1</w:t>
      </w:r>
      <w:r w:rsidR="001F5A85">
        <w:fldChar w:fldCharType="end"/>
      </w:r>
      <w:r w:rsidR="001F5A85">
        <w:t>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5351"/>
      </w:tblGrid>
      <w:tr w:rsidR="00E26223" w:rsidRPr="00E26223" w:rsidTr="001F5A85">
        <w:tc>
          <w:tcPr>
            <w:tcW w:w="1242" w:type="dxa"/>
            <w:vAlign w:val="center"/>
          </w:tcPr>
          <w:p w:rsidR="00E26223" w:rsidRPr="00E26223" w:rsidRDefault="00E26223" w:rsidP="00E4714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Адрес МП</w:t>
            </w:r>
          </w:p>
        </w:tc>
        <w:tc>
          <w:tcPr>
            <w:tcW w:w="2694" w:type="dxa"/>
            <w:vAlign w:val="center"/>
          </w:tcPr>
          <w:p w:rsidR="00E26223" w:rsidRPr="00E26223" w:rsidRDefault="00E26223" w:rsidP="00E4714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Микрокоманда</w:t>
            </w:r>
          </w:p>
        </w:tc>
        <w:tc>
          <w:tcPr>
            <w:tcW w:w="5351" w:type="dxa"/>
            <w:vAlign w:val="center"/>
          </w:tcPr>
          <w:p w:rsidR="00E26223" w:rsidRPr="00E26223" w:rsidRDefault="00E26223" w:rsidP="00E4714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E26223" w:rsidTr="001F5A85">
        <w:tc>
          <w:tcPr>
            <w:tcW w:w="1242" w:type="dxa"/>
            <w:vAlign w:val="center"/>
          </w:tcPr>
          <w:p w:rsidR="00E26223" w:rsidRDefault="00E26223" w:rsidP="00E47146">
            <w:pPr>
              <w:spacing w:after="0"/>
              <w:jc w:val="center"/>
            </w:pPr>
            <w:r>
              <w:t>E0</w:t>
            </w:r>
          </w:p>
        </w:tc>
        <w:tc>
          <w:tcPr>
            <w:tcW w:w="2694" w:type="dxa"/>
            <w:vAlign w:val="center"/>
          </w:tcPr>
          <w:p w:rsidR="00E26223" w:rsidRDefault="001F5A85" w:rsidP="00E47146">
            <w:pPr>
              <w:spacing w:after="0"/>
              <w:jc w:val="center"/>
            </w:pPr>
            <w:r w:rsidRPr="001F5A85">
              <w:t>0201009611</w:t>
            </w:r>
          </w:p>
        </w:tc>
        <w:tc>
          <w:tcPr>
            <w:tcW w:w="5351" w:type="dxa"/>
            <w:vAlign w:val="center"/>
          </w:tcPr>
          <w:p w:rsidR="00E26223" w:rsidRDefault="001F5A85" w:rsidP="00E47146">
            <w:pPr>
              <w:spacing w:after="0"/>
              <w:jc w:val="center"/>
            </w:pPr>
            <w:r w:rsidRPr="001F5A85">
              <w:rPr>
                <w:rFonts w:hint="eastAsia"/>
              </w:rPr>
              <w:t xml:space="preserve">~AC + DR + 1 </w:t>
            </w:r>
            <w:r w:rsidRPr="001F5A85">
              <w:rPr>
                <w:rFonts w:hint="eastAsia"/>
              </w:rPr>
              <w:t>→</w:t>
            </w:r>
            <w:r w:rsidRPr="001F5A85">
              <w:rPr>
                <w:rFonts w:hint="eastAsia"/>
              </w:rPr>
              <w:t xml:space="preserve"> DR; DR </w:t>
            </w:r>
            <w:r w:rsidRPr="001F5A85">
              <w:rPr>
                <w:rFonts w:hint="eastAsia"/>
              </w:rPr>
              <w:t>→</w:t>
            </w:r>
            <w:r w:rsidRPr="001F5A85">
              <w:rPr>
                <w:rFonts w:hint="eastAsia"/>
              </w:rPr>
              <w:t xml:space="preserve"> MEM(AR)</w:t>
            </w:r>
          </w:p>
        </w:tc>
      </w:tr>
      <w:tr w:rsidR="001F5A85" w:rsidTr="001F5A85">
        <w:tc>
          <w:tcPr>
            <w:tcW w:w="1242" w:type="dxa"/>
            <w:vAlign w:val="center"/>
          </w:tcPr>
          <w:p w:rsidR="001F5A85" w:rsidRDefault="001F5A85" w:rsidP="00E47146">
            <w:pPr>
              <w:spacing w:after="0"/>
              <w:jc w:val="center"/>
            </w:pPr>
            <w:r>
              <w:t>E1</w:t>
            </w:r>
          </w:p>
        </w:tc>
        <w:tc>
          <w:tcPr>
            <w:tcW w:w="2694" w:type="dxa"/>
            <w:vAlign w:val="center"/>
          </w:tcPr>
          <w:p w:rsidR="001F5A85" w:rsidRPr="001F5A85" w:rsidRDefault="001F5A85" w:rsidP="00E47146">
            <w:pPr>
              <w:spacing w:after="0"/>
              <w:jc w:val="center"/>
            </w:pPr>
            <w:r w:rsidRPr="001F5A85">
              <w:t>80C4101040</w:t>
            </w:r>
          </w:p>
        </w:tc>
        <w:tc>
          <w:tcPr>
            <w:tcW w:w="5351" w:type="dxa"/>
            <w:vAlign w:val="center"/>
          </w:tcPr>
          <w:p w:rsidR="001F5A85" w:rsidRDefault="001F5A85" w:rsidP="00E47146">
            <w:pPr>
              <w:keepNext/>
              <w:spacing w:after="0"/>
              <w:jc w:val="center"/>
            </w:pPr>
            <w:r w:rsidRPr="001F5A85">
              <w:t>GOTO INT @ C4</w:t>
            </w:r>
          </w:p>
        </w:tc>
      </w:tr>
    </w:tbl>
    <w:p w:rsidR="001F5A85" w:rsidRDefault="001F5A85" w:rsidP="001F5A85">
      <w:pPr>
        <w:pStyle w:val="ac"/>
        <w:jc w:val="center"/>
      </w:pPr>
      <w:bookmarkStart w:id="3" w:name="_Ref13437661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92DEC">
        <w:rPr>
          <w:noProof/>
        </w:rPr>
        <w:t>1</w:t>
      </w:r>
      <w:r>
        <w:fldChar w:fldCharType="end"/>
      </w:r>
      <w:bookmarkEnd w:id="3"/>
    </w:p>
    <w:p w:rsidR="001F5A85" w:rsidRDefault="001F5A85" w:rsidP="001F5A85"/>
    <w:p w:rsidR="00D51DA1" w:rsidRDefault="001F5A85" w:rsidP="00BE762D">
      <w:pPr>
        <w:pStyle w:val="1"/>
      </w:pPr>
      <w:r>
        <w:lastRenderedPageBreak/>
        <w:t>Пункт 2</w:t>
      </w:r>
    </w:p>
    <w:p w:rsidR="001F5A85" w:rsidRPr="001F5A85" w:rsidRDefault="001F5A85" w:rsidP="001F5A85">
      <w:r>
        <w:tab/>
        <w:t>Далее приведён текст тестовой программы (</w:t>
      </w:r>
      <w:r>
        <w:fldChar w:fldCharType="begin"/>
      </w:r>
      <w:r>
        <w:instrText xml:space="preserve"> REF _Ref134376733 \h </w:instrText>
      </w:r>
      <w:r>
        <w:fldChar w:fldCharType="separate"/>
      </w:r>
      <w:r>
        <w:t xml:space="preserve">Листинг </w:t>
      </w:r>
      <w:r>
        <w:rPr>
          <w:noProof/>
        </w:rPr>
        <w:t>1</w:t>
      </w:r>
      <w:r>
        <w:fldChar w:fldCharType="end"/>
      </w:r>
      <w:r>
        <w:t>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E762D" w:rsidRPr="001F5A85" w:rsidTr="00BE762D">
        <w:tc>
          <w:tcPr>
            <w:tcW w:w="9287" w:type="dxa"/>
          </w:tcPr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ORG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0x0E0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1 - 0 = 1, прямая абсолютная адрес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а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ция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CALL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TEST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1 - 1 = 0, косвенная относительная адрес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а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ция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CALL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TEST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0x00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0 - 1 = FFFF, косвенная автоинкр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ментная адресация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0xFF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CALL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TEST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lastRenderedPageBreak/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0x02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2 - 1 = 1, косвенная автодекрементная адр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сация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CALL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TEST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0x80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FF80 - 1A = FF66, прямая относительная а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д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ресация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0x1A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T5_ANS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CALL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TEST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T5_ANS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0xFF66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Вспомогательная ячейка для загрузки р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зультата теста 5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0x05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5 - 1F = FFE6, косвенная относительная, со смещен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и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ем (SP) адресация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PUSH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SPOPER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0x1F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SPOPER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NOP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POP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lastRenderedPageBreak/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CMP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0xE6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BEQ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SPPASS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0x00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JUMP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SPRES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SPPASS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SPRES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Тест: 5 - 3 = 2, прямая загрузка оп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ранда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FOPER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0x03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FOPER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NOP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FOPER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CMP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0x02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BEQ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FPASS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0x00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JUMP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FRES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FPASS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FRES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ST 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Проверка выполнения всех тестов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AND     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ALL_CHK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HLT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ORG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0x160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Универсальная подпрограмма для тестирования оп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рации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Принимает 4 аргумента: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1) Значение ячейки памяти - уменьшаемое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2) Значение аккумулятора - вычитаемое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3) Код операции для тестирования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4) Результат для проверки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Возвращает 2 значения: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1) 1, если тест пройден 0, если тест пр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о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вален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        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 2) Вычисленное тестируемой операцией зн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а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чение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TEST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LD      &amp;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0x04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Загрузить уменьшаемое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X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Сохранить уменьшаемое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&amp;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0x02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Загурзить</w:t>
            </w:r>
            <w:proofErr w:type="spell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КОП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OPER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Сохранить КОП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&amp;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0x03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Загрузить вычитаемое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lastRenderedPageBreak/>
              <w:t>OPER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Исполнить КОП,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Address</w:t>
            </w:r>
            <w:proofErr w:type="spell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= 166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Breakpoint</w:t>
            </w:r>
            <w:proofErr w:type="spell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X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Загрузить результат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ST      &amp;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0x03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Сохранить вычисленное значение   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&amp;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Загрузить результат для проверки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CMP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X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Сравнить с получившимся результатом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BEQ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PASSED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В случае равенства - тест пройден     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0x00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Загружаем отметку о провале теста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JUMP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ST_RES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Переходим к сохранению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PASSED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LD      #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0x01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Иначе загружаем отметку о прохождении т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е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ста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ST_RES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ST      &amp;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0x04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Сохранить возвращаемое значение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RET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X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Вспомогательная ячейка для косвенной относительной и а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в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тоинкрементной адресации,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Address</w:t>
            </w:r>
            <w:proofErr w:type="spell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= 172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$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T1_RES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;</w:t>
            </w:r>
            <w:proofErr w:type="gram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Вспомогательная ячейка для косвенной автодекрементной а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д</w:t>
            </w:r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ресации, </w:t>
            </w:r>
            <w:proofErr w:type="spellStart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>Address</w:t>
            </w:r>
            <w:proofErr w:type="spellEnd"/>
            <w:r w:rsidRPr="001F5A85">
              <w:rPr>
                <w:rFonts w:ascii="JetBrains Mono" w:eastAsia="Times New Roman" w:hAnsi="JetBrains Mono" w:cs="JetBrains Mono"/>
                <w:color w:val="008000"/>
                <w:sz w:val="18"/>
                <w:szCs w:val="23"/>
                <w:lang w:eastAsia="ru-RU"/>
              </w:rPr>
              <w:t xml:space="preserve"> = 173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ORG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0x180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X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T7_RES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ORG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0x191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 xml:space="preserve">        NOP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ALL_CHK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>: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proofErr w:type="gramStart"/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000FF"/>
                <w:sz w:val="18"/>
                <w:szCs w:val="23"/>
                <w:lang w:eastAsia="ru-RU"/>
              </w:rPr>
              <w:t>?</w:t>
            </w:r>
            <w:proofErr w:type="gramEnd"/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 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ORG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0x1A0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T1_OP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0x9190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T2_OP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0x980B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T3_OP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0x9A0B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T4_OP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0x9B0C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T5_OP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0x9E19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T6_OP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0x9C00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T7_OP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:  </w:t>
            </w:r>
            <w:r w:rsidRPr="001F5A85">
              <w:rPr>
                <w:rFonts w:ascii="JetBrains Mono" w:eastAsia="Times New Roman" w:hAnsi="JetBrains Mono" w:cs="JetBrains Mono"/>
                <w:color w:val="795E26"/>
                <w:sz w:val="18"/>
                <w:szCs w:val="23"/>
                <w:lang w:eastAsia="ru-RU"/>
              </w:rPr>
              <w:t>WORD</w:t>
            </w:r>
            <w:r w:rsidRPr="001F5A85"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  <w:t xml:space="preserve">    </w:t>
            </w:r>
            <w:r w:rsidRPr="001F5A85">
              <w:rPr>
                <w:rFonts w:ascii="JetBrains Mono" w:eastAsia="Times New Roman" w:hAnsi="JetBrains Mono" w:cs="JetBrains Mono"/>
                <w:color w:val="098658"/>
                <w:sz w:val="18"/>
                <w:szCs w:val="23"/>
                <w:lang w:eastAsia="ru-RU"/>
              </w:rPr>
              <w:t>0x9F05</w:t>
            </w:r>
          </w:p>
          <w:p w:rsidR="001F5A85" w:rsidRPr="001F5A85" w:rsidRDefault="001F5A85" w:rsidP="001F5A85">
            <w:pPr>
              <w:shd w:val="clear" w:color="auto" w:fill="FFFFFF"/>
              <w:suppressAutoHyphens w:val="0"/>
              <w:spacing w:after="0" w:line="300" w:lineRule="atLeast"/>
              <w:rPr>
                <w:rFonts w:ascii="JetBrains Mono" w:eastAsia="Times New Roman" w:hAnsi="JetBrains Mono" w:cs="JetBrains Mono"/>
                <w:color w:val="000000"/>
                <w:sz w:val="18"/>
                <w:szCs w:val="23"/>
                <w:lang w:eastAsia="ru-RU"/>
              </w:rPr>
            </w:pPr>
          </w:p>
          <w:p w:rsidR="00BE762D" w:rsidRPr="001F5A85" w:rsidRDefault="00BE762D" w:rsidP="00183BB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18"/>
                <w:szCs w:val="20"/>
                <w:lang w:eastAsia="ru-RU"/>
              </w:rPr>
            </w:pPr>
          </w:p>
        </w:tc>
      </w:tr>
    </w:tbl>
    <w:p w:rsidR="00BE762D" w:rsidRPr="00BE762D" w:rsidRDefault="00183BB7" w:rsidP="00183BB7">
      <w:pPr>
        <w:pStyle w:val="ac"/>
        <w:jc w:val="center"/>
      </w:pPr>
      <w:bookmarkStart w:id="4" w:name="_Ref134376733"/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</w:p>
    <w:p w:rsidR="0042184B" w:rsidRDefault="001F5A85">
      <w:pPr>
        <w:pStyle w:val="1"/>
      </w:pPr>
      <w:r>
        <w:lastRenderedPageBreak/>
        <w:t>Пункт 3</w:t>
      </w:r>
    </w:p>
    <w:p w:rsidR="001F5A85" w:rsidRDefault="001F5A85" w:rsidP="001F5A85">
      <w:r>
        <w:tab/>
        <w:t xml:space="preserve">Запишем таблицу трассировки </w:t>
      </w:r>
      <w:r w:rsidR="00E47146">
        <w:t>циклов исполнения разработанных микрокоманд для одного варианта выполнения каждой микрокоманды</w:t>
      </w:r>
      <w:r w:rsidR="00F92DEC">
        <w:t xml:space="preserve"> (</w:t>
      </w:r>
      <w:r w:rsidR="00F92DEC">
        <w:fldChar w:fldCharType="begin"/>
      </w:r>
      <w:r w:rsidR="00F92DEC">
        <w:instrText xml:space="preserve"> REF _Ref134379063 \h </w:instrText>
      </w:r>
      <w:r w:rsidR="00F92DEC">
        <w:fldChar w:fldCharType="separate"/>
      </w:r>
      <w:r w:rsidR="00F92DEC">
        <w:t xml:space="preserve">Таблица </w:t>
      </w:r>
      <w:r w:rsidR="00F92DEC">
        <w:rPr>
          <w:noProof/>
        </w:rPr>
        <w:t>2</w:t>
      </w:r>
      <w:r w:rsidR="00F92DEC">
        <w:fldChar w:fldCharType="end"/>
      </w:r>
      <w:r w:rsidR="00F92DEC">
        <w:t>)</w:t>
      </w:r>
      <w:r w:rsidR="00E47146"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23"/>
        <w:gridCol w:w="1599"/>
        <w:gridCol w:w="643"/>
        <w:gridCol w:w="712"/>
        <w:gridCol w:w="700"/>
        <w:gridCol w:w="712"/>
        <w:gridCol w:w="630"/>
        <w:gridCol w:w="706"/>
        <w:gridCol w:w="712"/>
        <w:gridCol w:w="909"/>
        <w:gridCol w:w="941"/>
      </w:tblGrid>
      <w:tr w:rsidR="00F85A4D" w:rsidTr="00A33C35">
        <w:tc>
          <w:tcPr>
            <w:tcW w:w="1023" w:type="dxa"/>
            <w:vMerge w:val="restart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16"/>
              </w:rPr>
            </w:pPr>
            <w:r w:rsidRPr="00E47146">
              <w:rPr>
                <w:b/>
                <w:sz w:val="20"/>
              </w:rPr>
              <w:t>MP до выборки МК</w:t>
            </w:r>
          </w:p>
        </w:tc>
        <w:tc>
          <w:tcPr>
            <w:tcW w:w="8264" w:type="dxa"/>
            <w:gridSpan w:val="10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16"/>
              </w:rPr>
            </w:pPr>
            <w:r w:rsidRPr="00E47146">
              <w:rPr>
                <w:b/>
                <w:sz w:val="18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F85A4D" w:rsidTr="00F85A4D">
        <w:tc>
          <w:tcPr>
            <w:tcW w:w="1023" w:type="dxa"/>
            <w:vMerge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16"/>
              </w:rPr>
            </w:pPr>
          </w:p>
        </w:tc>
        <w:tc>
          <w:tcPr>
            <w:tcW w:w="1599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MR</w:t>
            </w:r>
          </w:p>
        </w:tc>
        <w:tc>
          <w:tcPr>
            <w:tcW w:w="643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IP</w:t>
            </w:r>
          </w:p>
        </w:tc>
        <w:tc>
          <w:tcPr>
            <w:tcW w:w="712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CR</w:t>
            </w:r>
          </w:p>
        </w:tc>
        <w:tc>
          <w:tcPr>
            <w:tcW w:w="700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AR</w:t>
            </w:r>
          </w:p>
        </w:tc>
        <w:tc>
          <w:tcPr>
            <w:tcW w:w="712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DR</w:t>
            </w:r>
          </w:p>
        </w:tc>
        <w:tc>
          <w:tcPr>
            <w:tcW w:w="630" w:type="dxa"/>
            <w:vAlign w:val="center"/>
          </w:tcPr>
          <w:p w:rsidR="00F85A4D" w:rsidRPr="00E47146" w:rsidRDefault="00F85A4D" w:rsidP="00F85A4D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</w:t>
            </w:r>
          </w:p>
        </w:tc>
        <w:tc>
          <w:tcPr>
            <w:tcW w:w="706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BR</w:t>
            </w:r>
          </w:p>
        </w:tc>
        <w:tc>
          <w:tcPr>
            <w:tcW w:w="712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AC</w:t>
            </w:r>
          </w:p>
        </w:tc>
        <w:tc>
          <w:tcPr>
            <w:tcW w:w="909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24"/>
              </w:rPr>
            </w:pPr>
            <w:r w:rsidRPr="00E47146">
              <w:rPr>
                <w:b/>
                <w:sz w:val="24"/>
              </w:rPr>
              <w:t>NZVC</w:t>
            </w:r>
          </w:p>
        </w:tc>
        <w:tc>
          <w:tcPr>
            <w:tcW w:w="941" w:type="dxa"/>
            <w:vAlign w:val="center"/>
          </w:tcPr>
          <w:p w:rsidR="00F85A4D" w:rsidRPr="00E47146" w:rsidRDefault="00F85A4D" w:rsidP="00E47146">
            <w:pPr>
              <w:spacing w:after="0"/>
              <w:jc w:val="center"/>
              <w:rPr>
                <w:b/>
                <w:sz w:val="16"/>
              </w:rPr>
            </w:pPr>
            <w:r w:rsidRPr="00E47146">
              <w:rPr>
                <w:b/>
                <w:sz w:val="20"/>
              </w:rPr>
              <w:t>MP (</w:t>
            </w:r>
            <w:proofErr w:type="spellStart"/>
            <w:r w:rsidRPr="00E47146">
              <w:rPr>
                <w:b/>
                <w:sz w:val="20"/>
              </w:rPr>
              <w:t>СчМК</w:t>
            </w:r>
            <w:proofErr w:type="spellEnd"/>
            <w:r w:rsidRPr="00E47146">
              <w:rPr>
                <w:b/>
                <w:sz w:val="20"/>
              </w:rPr>
              <w:t>)</w:t>
            </w:r>
          </w:p>
        </w:tc>
      </w:tr>
      <w:tr w:rsidR="00F85A4D" w:rsidTr="00F85A4D">
        <w:tc>
          <w:tcPr>
            <w:tcW w:w="102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28</w:t>
            </w:r>
          </w:p>
        </w:tc>
        <w:tc>
          <w:tcPr>
            <w:tcW w:w="159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813C804002</w:t>
            </w:r>
          </w:p>
        </w:tc>
        <w:tc>
          <w:tcPr>
            <w:tcW w:w="64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167</w:t>
            </w:r>
          </w:p>
        </w:tc>
        <w:tc>
          <w:tcPr>
            <w:tcW w:w="712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9190</w:t>
            </w:r>
          </w:p>
        </w:tc>
        <w:tc>
          <w:tcPr>
            <w:tcW w:w="700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190</w:t>
            </w:r>
          </w:p>
        </w:tc>
        <w:tc>
          <w:tcPr>
            <w:tcW w:w="712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0000</w:t>
            </w:r>
          </w:p>
        </w:tc>
        <w:tc>
          <w:tcPr>
            <w:tcW w:w="630" w:type="dxa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7FB</w:t>
            </w:r>
          </w:p>
        </w:tc>
        <w:tc>
          <w:tcPr>
            <w:tcW w:w="706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0166</w:t>
            </w:r>
          </w:p>
        </w:tc>
        <w:tc>
          <w:tcPr>
            <w:tcW w:w="712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0000</w:t>
            </w:r>
          </w:p>
        </w:tc>
        <w:tc>
          <w:tcPr>
            <w:tcW w:w="90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0100</w:t>
            </w:r>
          </w:p>
        </w:tc>
        <w:tc>
          <w:tcPr>
            <w:tcW w:w="941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3C</w:t>
            </w:r>
          </w:p>
        </w:tc>
      </w:tr>
      <w:tr w:rsidR="00F85A4D" w:rsidTr="00F85A4D">
        <w:tc>
          <w:tcPr>
            <w:tcW w:w="102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3C</w:t>
            </w:r>
          </w:p>
        </w:tc>
        <w:tc>
          <w:tcPr>
            <w:tcW w:w="159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8143204002</w:t>
            </w:r>
          </w:p>
        </w:tc>
        <w:tc>
          <w:tcPr>
            <w:tcW w:w="64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167</w:t>
            </w:r>
          </w:p>
        </w:tc>
        <w:tc>
          <w:tcPr>
            <w:tcW w:w="712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9190</w:t>
            </w:r>
          </w:p>
        </w:tc>
        <w:tc>
          <w:tcPr>
            <w:tcW w:w="700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190</w:t>
            </w:r>
          </w:p>
        </w:tc>
        <w:tc>
          <w:tcPr>
            <w:tcW w:w="712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630" w:type="dxa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7FB</w:t>
            </w:r>
          </w:p>
        </w:tc>
        <w:tc>
          <w:tcPr>
            <w:tcW w:w="706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0166</w:t>
            </w:r>
          </w:p>
        </w:tc>
        <w:tc>
          <w:tcPr>
            <w:tcW w:w="712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90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0100</w:t>
            </w:r>
          </w:p>
        </w:tc>
        <w:tc>
          <w:tcPr>
            <w:tcW w:w="941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3D</w:t>
            </w:r>
          </w:p>
        </w:tc>
      </w:tr>
      <w:tr w:rsidR="00F85A4D" w:rsidTr="00F85A4D">
        <w:tc>
          <w:tcPr>
            <w:tcW w:w="102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3D</w:t>
            </w:r>
          </w:p>
        </w:tc>
        <w:tc>
          <w:tcPr>
            <w:tcW w:w="159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81E0104002</w:t>
            </w:r>
          </w:p>
        </w:tc>
        <w:tc>
          <w:tcPr>
            <w:tcW w:w="643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167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9190</w:t>
            </w:r>
          </w:p>
        </w:tc>
        <w:tc>
          <w:tcPr>
            <w:tcW w:w="700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190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630" w:type="dxa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7FB</w:t>
            </w:r>
          </w:p>
        </w:tc>
        <w:tc>
          <w:tcPr>
            <w:tcW w:w="706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0166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909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0100</w:t>
            </w:r>
          </w:p>
        </w:tc>
        <w:tc>
          <w:tcPr>
            <w:tcW w:w="941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E0</w:t>
            </w:r>
          </w:p>
        </w:tc>
      </w:tr>
      <w:tr w:rsidR="00F85A4D" w:rsidTr="00F85A4D">
        <w:tc>
          <w:tcPr>
            <w:tcW w:w="102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E0</w:t>
            </w:r>
          </w:p>
        </w:tc>
        <w:tc>
          <w:tcPr>
            <w:tcW w:w="159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0201009611</w:t>
            </w:r>
          </w:p>
        </w:tc>
        <w:tc>
          <w:tcPr>
            <w:tcW w:w="643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167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9190</w:t>
            </w:r>
          </w:p>
        </w:tc>
        <w:tc>
          <w:tcPr>
            <w:tcW w:w="700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190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630" w:type="dxa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7FB</w:t>
            </w:r>
          </w:p>
        </w:tc>
        <w:tc>
          <w:tcPr>
            <w:tcW w:w="706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0166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909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0100</w:t>
            </w:r>
          </w:p>
        </w:tc>
        <w:tc>
          <w:tcPr>
            <w:tcW w:w="941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E1</w:t>
            </w:r>
          </w:p>
        </w:tc>
      </w:tr>
      <w:tr w:rsidR="00F85A4D" w:rsidTr="00F85A4D">
        <w:tc>
          <w:tcPr>
            <w:tcW w:w="1023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E1</w:t>
            </w:r>
          </w:p>
        </w:tc>
        <w:tc>
          <w:tcPr>
            <w:tcW w:w="1599" w:type="dxa"/>
            <w:vAlign w:val="center"/>
          </w:tcPr>
          <w:p w:rsidR="00F85A4D" w:rsidRP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 w:rsidRPr="00F85A4D">
              <w:rPr>
                <w:sz w:val="24"/>
                <w:szCs w:val="28"/>
              </w:rPr>
              <w:t>80C4101040</w:t>
            </w:r>
          </w:p>
        </w:tc>
        <w:tc>
          <w:tcPr>
            <w:tcW w:w="643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167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9190</w:t>
            </w:r>
          </w:p>
        </w:tc>
        <w:tc>
          <w:tcPr>
            <w:tcW w:w="700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190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630" w:type="dxa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7FB</w:t>
            </w:r>
          </w:p>
        </w:tc>
        <w:tc>
          <w:tcPr>
            <w:tcW w:w="706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0166</w:t>
            </w:r>
          </w:p>
        </w:tc>
        <w:tc>
          <w:tcPr>
            <w:tcW w:w="712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0000</w:t>
            </w:r>
          </w:p>
        </w:tc>
        <w:tc>
          <w:tcPr>
            <w:tcW w:w="909" w:type="dxa"/>
            <w:vAlign w:val="center"/>
          </w:tcPr>
          <w:p w:rsidR="00F85A4D" w:rsidRDefault="00F85A4D" w:rsidP="00E47146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0100</w:t>
            </w:r>
          </w:p>
        </w:tc>
        <w:tc>
          <w:tcPr>
            <w:tcW w:w="941" w:type="dxa"/>
            <w:vAlign w:val="center"/>
          </w:tcPr>
          <w:p w:rsidR="00F85A4D" w:rsidRDefault="00F85A4D" w:rsidP="00F92DEC">
            <w:pPr>
              <w:keepNext/>
              <w:spacing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C4</w:t>
            </w:r>
          </w:p>
        </w:tc>
      </w:tr>
    </w:tbl>
    <w:p w:rsidR="00E47146" w:rsidRPr="001F5A85" w:rsidRDefault="00F92DEC" w:rsidP="00F92DEC">
      <w:pPr>
        <w:pStyle w:val="ac"/>
        <w:jc w:val="center"/>
      </w:pPr>
      <w:bookmarkStart w:id="5" w:name="_Ref13437906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</w:p>
    <w:p w:rsidR="00130212" w:rsidRDefault="00130212" w:rsidP="00130212">
      <w:pPr>
        <w:pStyle w:val="1"/>
      </w:pPr>
      <w:r>
        <w:lastRenderedPageBreak/>
        <w:t>Пункт 3</w:t>
      </w:r>
    </w:p>
    <w:p w:rsidR="005D72DF" w:rsidRDefault="005D72DF" w:rsidP="005D72DF">
      <w:r>
        <w:tab/>
        <w:t xml:space="preserve">Методика проверки </w:t>
      </w:r>
      <w:r w:rsidR="00F92DEC">
        <w:t>команды с использованием тестовой программы</w:t>
      </w:r>
      <w:r>
        <w:t>:</w:t>
      </w:r>
    </w:p>
    <w:p w:rsidR="003E227E" w:rsidRDefault="003E227E" w:rsidP="00F92DEC">
      <w:pPr>
        <w:pStyle w:val="af"/>
        <w:numPr>
          <w:ilvl w:val="0"/>
          <w:numId w:val="10"/>
        </w:numPr>
      </w:pPr>
      <w:r>
        <w:t>Загрузить микрокоманду «</w:t>
      </w:r>
      <w:r w:rsidRPr="001F5A85">
        <w:t>0201009611</w:t>
      </w:r>
      <w:r>
        <w:t>» в память микрокоманд по адресу E0;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Загрузить микрокоманду «</w:t>
      </w:r>
      <w:r w:rsidRPr="001F5A85">
        <w:t>80C4101040</w:t>
      </w:r>
      <w:r>
        <w:t xml:space="preserve">» в память микрокоманд по адресу </w:t>
      </w:r>
      <w:r>
        <w:t>E1</w:t>
      </w:r>
      <w:r>
        <w:t>;</w:t>
      </w:r>
    </w:p>
    <w:p w:rsidR="00F92DEC" w:rsidRDefault="003E227E" w:rsidP="00F92DEC">
      <w:pPr>
        <w:pStyle w:val="af"/>
        <w:numPr>
          <w:ilvl w:val="0"/>
          <w:numId w:val="10"/>
        </w:numPr>
      </w:pPr>
      <w:r>
        <w:t>Загрузить тестовую программу в БЭВМ;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Изменить режим «Останов» на «Работа» и запустить программу с ячейки 0E0;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Дождаться останова;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В аккумуляторе будет уменьшаемое;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Продолжить выполнение программы;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Д</w:t>
      </w:r>
      <w:r>
        <w:t>ождаться останова</w:t>
      </w:r>
      <w:r>
        <w:t>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>В аккумуляторе будет вычитаемое;</w:t>
      </w:r>
    </w:p>
    <w:p w:rsidR="003E227E" w:rsidRDefault="003E227E" w:rsidP="003E227E">
      <w:pPr>
        <w:pStyle w:val="af"/>
        <w:numPr>
          <w:ilvl w:val="0"/>
          <w:numId w:val="10"/>
        </w:numPr>
      </w:pPr>
      <w:r>
        <w:t xml:space="preserve"> Продолжить выполнение программы;</w:t>
      </w:r>
    </w:p>
    <w:p w:rsidR="003E227E" w:rsidRDefault="00F71726" w:rsidP="003E227E">
      <w:pPr>
        <w:pStyle w:val="af"/>
        <w:numPr>
          <w:ilvl w:val="0"/>
          <w:numId w:val="10"/>
        </w:numPr>
      </w:pPr>
      <w:r>
        <w:t xml:space="preserve"> Дождаться останова;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Аккумулятор должен не измениться, как и флаги NZVC, что будет свидетельствовать о правильной работе реализованной команды;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Продолжить выполнение программы;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В аккумуляторе будет загруженное из ячейки памяти значение разности;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Продолжить выполнение программы;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Дождаться останова;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В аккумуляторе будет 1, если тест пройден успешно (получено верное значение разности), либо 0, если он провален;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Продолжить выполнение программы;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Повторить шаги с 5 по 18 ещё 6 раз, так как в тестовой программе предусмотрено 7 различных тестов;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После выполнения шагов для последнего теста и останова в аккумуляторе будет 1, если все тесты были пройдены, либо 0, если хотя бы один из них провален;</w:t>
      </w:r>
    </w:p>
    <w:p w:rsidR="00F71726" w:rsidRDefault="00F71726" w:rsidP="003E227E">
      <w:pPr>
        <w:pStyle w:val="af"/>
        <w:numPr>
          <w:ilvl w:val="0"/>
          <w:numId w:val="10"/>
        </w:numPr>
      </w:pPr>
      <w:r>
        <w:t xml:space="preserve"> Все результаты тестов были сохранены в ячейки памяти </w:t>
      </w:r>
      <w:r w:rsidR="00531671">
        <w:t>191-197. Финальный результат всего тестирования сохранён в ячейку 199;</w:t>
      </w:r>
    </w:p>
    <w:p w:rsidR="005C1A8C" w:rsidRPr="00BE4371" w:rsidRDefault="00531671" w:rsidP="009F28B2">
      <w:pPr>
        <w:pStyle w:val="af"/>
        <w:numPr>
          <w:ilvl w:val="0"/>
          <w:numId w:val="10"/>
        </w:numPr>
      </w:pPr>
      <w:r>
        <w:t xml:space="preserve"> Все вычисленные значения разности сохранены в ячейки памяти 181-187.</w:t>
      </w:r>
      <w:bookmarkStart w:id="6" w:name="_Toc114866826"/>
    </w:p>
    <w:p w:rsidR="0042184B" w:rsidRDefault="00EC54D0">
      <w:pPr>
        <w:pStyle w:val="1"/>
      </w:pPr>
      <w:r>
        <w:lastRenderedPageBreak/>
        <w:t>Заключение</w:t>
      </w:r>
      <w:bookmarkEnd w:id="6"/>
    </w:p>
    <w:p w:rsidR="007B71C8" w:rsidRDefault="00EC54D0" w:rsidP="00031AC0">
      <w:pPr>
        <w:ind w:firstLine="708"/>
      </w:pPr>
      <w:r>
        <w:t xml:space="preserve">В результате выполнения данной лабораторной работы </w:t>
      </w:r>
      <w:r w:rsidR="00031AC0">
        <w:t>был</w:t>
      </w:r>
      <w:r w:rsidR="009F28B2">
        <w:t xml:space="preserve">о изучено микропрограммное устройство БЭВМ. Во-первых, был рассмотрен внутреннее устройство устройства управления. Во-вторых, получены знания о различных типах микрокоманд: операционных и управляющих. В итоге, была реализована собственная команда для БЭВМ, для которой был написан свой микрокод. </w:t>
      </w:r>
      <w:bookmarkStart w:id="7" w:name="_GoBack"/>
      <w:bookmarkEnd w:id="7"/>
    </w:p>
    <w:sectPr w:rsidR="007B71C8">
      <w:footerReference w:type="default" r:id="rId9"/>
      <w:pgSz w:w="11906" w:h="16838"/>
      <w:pgMar w:top="567" w:right="1134" w:bottom="765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146" w:rsidRDefault="00E47146">
      <w:pPr>
        <w:spacing w:after="0" w:line="240" w:lineRule="auto"/>
      </w:pPr>
      <w:r>
        <w:separator/>
      </w:r>
    </w:p>
  </w:endnote>
  <w:endnote w:type="continuationSeparator" w:id="0">
    <w:p w:rsidR="00E47146" w:rsidRDefault="00E4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704921"/>
      <w:docPartObj>
        <w:docPartGallery w:val="Page Numbers (Bottom of Page)"/>
        <w:docPartUnique/>
      </w:docPartObj>
    </w:sdtPr>
    <w:sdtContent>
      <w:p w:rsidR="00E47146" w:rsidRDefault="00E47146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F28B2">
          <w:rPr>
            <w:noProof/>
          </w:rPr>
          <w:t>10</w:t>
        </w:r>
        <w:r>
          <w:fldChar w:fldCharType="end"/>
        </w:r>
      </w:p>
    </w:sdtContent>
  </w:sdt>
  <w:p w:rsidR="00E47146" w:rsidRDefault="00E4714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146" w:rsidRDefault="00E47146">
      <w:pPr>
        <w:spacing w:after="0" w:line="240" w:lineRule="auto"/>
      </w:pPr>
      <w:r>
        <w:separator/>
      </w:r>
    </w:p>
  </w:footnote>
  <w:footnote w:type="continuationSeparator" w:id="0">
    <w:p w:rsidR="00E47146" w:rsidRDefault="00E47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44A"/>
    <w:multiLevelType w:val="hybridMultilevel"/>
    <w:tmpl w:val="3E10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5698D"/>
    <w:multiLevelType w:val="hybridMultilevel"/>
    <w:tmpl w:val="166A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115B5"/>
    <w:multiLevelType w:val="multilevel"/>
    <w:tmpl w:val="0F8C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007D7"/>
    <w:multiLevelType w:val="hybridMultilevel"/>
    <w:tmpl w:val="D138E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51E86"/>
    <w:multiLevelType w:val="multilevel"/>
    <w:tmpl w:val="66CE458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5CDE7C04"/>
    <w:multiLevelType w:val="hybridMultilevel"/>
    <w:tmpl w:val="09042A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774AB2"/>
    <w:multiLevelType w:val="multilevel"/>
    <w:tmpl w:val="A7588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3126ADC"/>
    <w:multiLevelType w:val="multilevel"/>
    <w:tmpl w:val="88546784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34C304E"/>
    <w:multiLevelType w:val="hybridMultilevel"/>
    <w:tmpl w:val="9EA4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30FA2"/>
    <w:multiLevelType w:val="hybridMultilevel"/>
    <w:tmpl w:val="A0E4BA38"/>
    <w:lvl w:ilvl="0" w:tplc="7626EC52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4B"/>
    <w:rsid w:val="00031AC0"/>
    <w:rsid w:val="00064883"/>
    <w:rsid w:val="000C1E7C"/>
    <w:rsid w:val="00125209"/>
    <w:rsid w:val="00130212"/>
    <w:rsid w:val="00166D6E"/>
    <w:rsid w:val="00183BB7"/>
    <w:rsid w:val="001F5A85"/>
    <w:rsid w:val="00242E39"/>
    <w:rsid w:val="002620E5"/>
    <w:rsid w:val="00270D0C"/>
    <w:rsid w:val="002810C7"/>
    <w:rsid w:val="002C7735"/>
    <w:rsid w:val="00320AEF"/>
    <w:rsid w:val="00366589"/>
    <w:rsid w:val="00382D1F"/>
    <w:rsid w:val="00391F66"/>
    <w:rsid w:val="003E227E"/>
    <w:rsid w:val="0042184B"/>
    <w:rsid w:val="00423DD2"/>
    <w:rsid w:val="00445F7C"/>
    <w:rsid w:val="00480C3C"/>
    <w:rsid w:val="004B5A4D"/>
    <w:rsid w:val="004B60A3"/>
    <w:rsid w:val="004C6789"/>
    <w:rsid w:val="00511C32"/>
    <w:rsid w:val="00531671"/>
    <w:rsid w:val="0056161C"/>
    <w:rsid w:val="00581433"/>
    <w:rsid w:val="005847EF"/>
    <w:rsid w:val="005979B2"/>
    <w:rsid w:val="005A7B22"/>
    <w:rsid w:val="005C1A8C"/>
    <w:rsid w:val="005D72DF"/>
    <w:rsid w:val="00614D34"/>
    <w:rsid w:val="0062136C"/>
    <w:rsid w:val="006304F7"/>
    <w:rsid w:val="006B0118"/>
    <w:rsid w:val="006D46A4"/>
    <w:rsid w:val="006E2646"/>
    <w:rsid w:val="00775B0D"/>
    <w:rsid w:val="007B71C8"/>
    <w:rsid w:val="00814F99"/>
    <w:rsid w:val="00820D91"/>
    <w:rsid w:val="008331E2"/>
    <w:rsid w:val="00897F59"/>
    <w:rsid w:val="008A3C35"/>
    <w:rsid w:val="008F4EC7"/>
    <w:rsid w:val="00912374"/>
    <w:rsid w:val="009A2031"/>
    <w:rsid w:val="009B4D46"/>
    <w:rsid w:val="009F28B2"/>
    <w:rsid w:val="00A06E5A"/>
    <w:rsid w:val="00A16553"/>
    <w:rsid w:val="00A77FCC"/>
    <w:rsid w:val="00AA64A7"/>
    <w:rsid w:val="00AC3335"/>
    <w:rsid w:val="00AF57E1"/>
    <w:rsid w:val="00B2461D"/>
    <w:rsid w:val="00B51575"/>
    <w:rsid w:val="00B87FC4"/>
    <w:rsid w:val="00BE4371"/>
    <w:rsid w:val="00BE762D"/>
    <w:rsid w:val="00C13288"/>
    <w:rsid w:val="00C13C3B"/>
    <w:rsid w:val="00C45B55"/>
    <w:rsid w:val="00C96E1E"/>
    <w:rsid w:val="00CB3B08"/>
    <w:rsid w:val="00CE1D8E"/>
    <w:rsid w:val="00D31F5A"/>
    <w:rsid w:val="00D45D72"/>
    <w:rsid w:val="00D51DA1"/>
    <w:rsid w:val="00D97388"/>
    <w:rsid w:val="00DB36F9"/>
    <w:rsid w:val="00DC4A91"/>
    <w:rsid w:val="00DF5D6A"/>
    <w:rsid w:val="00DF7450"/>
    <w:rsid w:val="00E0459C"/>
    <w:rsid w:val="00E104D7"/>
    <w:rsid w:val="00E26223"/>
    <w:rsid w:val="00E47146"/>
    <w:rsid w:val="00E53E15"/>
    <w:rsid w:val="00E6705B"/>
    <w:rsid w:val="00EB47BC"/>
    <w:rsid w:val="00EC3572"/>
    <w:rsid w:val="00EC54D0"/>
    <w:rsid w:val="00EC7CF5"/>
    <w:rsid w:val="00EF342C"/>
    <w:rsid w:val="00F54C14"/>
    <w:rsid w:val="00F71726"/>
    <w:rsid w:val="00F85A4D"/>
    <w:rsid w:val="00F92DEC"/>
    <w:rsid w:val="00F95D04"/>
    <w:rsid w:val="00FA10D4"/>
    <w:rsid w:val="00FB32C6"/>
    <w:rsid w:val="00FC2200"/>
    <w:rsid w:val="00F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27B9E2C-FC65-40A3-A7DA-0FECEFE4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10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dc:description/>
  <cp:lastModifiedBy>Сандов</cp:lastModifiedBy>
  <cp:revision>155</cp:revision>
  <cp:lastPrinted>2023-03-01T14:06:00Z</cp:lastPrinted>
  <dcterms:created xsi:type="dcterms:W3CDTF">2022-09-22T09:24:00Z</dcterms:created>
  <dcterms:modified xsi:type="dcterms:W3CDTF">2023-05-07T18:49:00Z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