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Year End Performance Reviews</w:t>
      </w:r>
    </w:p>
    <w:p>
      <w:r>
        <w:t>Manager assessments of contributions, performance, and development priorities for four team members.</w:t>
      </w:r>
    </w:p>
    <w:p>
      <w:pPr>
        <w:pStyle w:val="Heading1"/>
      </w:pPr>
      <w:r>
        <w:t>Sefath</w:t>
      </w:r>
    </w:p>
    <w:p>
      <w:pPr>
        <w:pStyle w:val="Heading2"/>
      </w:pPr>
      <w:r>
        <w:t>Overall performance</w:t>
      </w:r>
    </w:p>
    <w:p>
      <w:r>
        <w:t>Sefath made a strong contribution in 2026, joining the Data Discovery team and quickly becoming an effective member of the Metadata Harvesting team. She consistently demonstrated a commitment to quality, technical understanding, and collaboration, helping establish the foundations for metadata harvesting. Her contributions were instrumental to the EDC migration and Unity Catalog work.</w:t>
      </w:r>
    </w:p>
    <w:p>
      <w:pPr>
        <w:pStyle w:val="Heading2"/>
      </w:pPr>
      <w:r>
        <w:t>Key contributions</w:t>
      </w:r>
    </w:p>
    <w:p>
      <w:r>
        <w:t>Sefath co-led the EDC migration validation effort, helping build the validations from the ground up. She worked with stakeholders to clarify requirements and performed data quality checks to identify errors and support the migration of clean, reliable data into Compass. Her attention to validation quality strengthened the team’s migration work.</w:t>
      </w:r>
    </w:p>
    <w:p>
      <w:r>
        <w:t>She also helped develop the team’s roadmaps and lineage requirements documentation. She expanded her understanding of the architecture and partnered with full stack architects to support the onboarding of JRVIS for data inventory validation. Beyond her core responsibilities, Sefath contributed to broader enterprise needs through Power Apps development, Confluence support, and maintaining Jira hygiene.</w:t>
      </w:r>
    </w:p>
    <w:p>
      <w:pPr>
        <w:pStyle w:val="Heading2"/>
      </w:pPr>
      <w:r>
        <w:t>Development priorities</w:t>
      </w:r>
    </w:p>
    <w:p>
      <w:r>
        <w:t>Looking ahead, Sefath should build on this strong foundation by deepening her expertise in additional tools within the team’s technology stack and continuing to strengthen her architectural knowledge. I would like to see her take increasing ownership of work and continue engaging partners to clarify needs, align requirements, and support delivery. Her commitment to quality and willingness to contribute position her well for continued growth.</w:t>
      </w:r>
    </w:p>
    <w:p>
      <w:r>
        <w:br w:type="page"/>
      </w:r>
    </w:p>
    <w:p>
      <w:pPr>
        <w:pStyle w:val="Heading1"/>
      </w:pPr>
      <w:r>
        <w:t>Sarada</w:t>
      </w:r>
    </w:p>
    <w:p>
      <w:pPr>
        <w:pStyle w:val="Heading2"/>
      </w:pPr>
      <w:r>
        <w:t>Overall performance</w:t>
      </w:r>
    </w:p>
    <w:p>
      <w:r>
        <w:t>Sarada made valuable technical contributions in 2026 while balancing demanding responsibilities across DQ Automation and EDMO Metadata Harvesting. She demonstrated resilience under significant pressure and worked closely with partners across both teams to support timely, effective delivery.</w:t>
      </w:r>
    </w:p>
    <w:p>
      <w:pPr>
        <w:pStyle w:val="Heading2"/>
      </w:pPr>
      <w:r>
        <w:t>Key contributions</w:t>
      </w:r>
    </w:p>
    <w:p>
      <w:r>
        <w:t>Sarada independently built the Python Validation Engine from the ground up, providing the team with a practical capability to accelerate data migration validation. At the same time, she supported the transition of data quality responsibilities to the business. Managing these concurrent priorities required sustained coordination with partners and a strong understanding of the work across both teams.</w:t>
      </w:r>
    </w:p>
    <w:p>
      <w:r>
        <w:t>She demonstrated technical strength in developing applications to address immediate team needs, interpreting technical and architectural requirements, and offering insights into the areas supported by the team. Her ability to translate requirements into working solutions was a valuable asset.</w:t>
      </w:r>
    </w:p>
    <w:p>
      <w:pPr>
        <w:pStyle w:val="Heading2"/>
      </w:pPr>
      <w:r>
        <w:t>Development priorities</w:t>
      </w:r>
    </w:p>
    <w:p>
      <w:r>
        <w:t>Sarada should continue developing her confidence in discussions by asking questions, constructively challenging established approaches, and proposing alternatives. She has been encouraged to understand the rationale behind existing processes and use her technical knowledge to identify better ways to achieve our goals.</w:t>
      </w:r>
    </w:p>
    <w:p>
      <w:r>
        <w:t>Improving delivery speed and stakeholder communication remains a priority. Going forward, I expect more consistent progress against agreed timelines, proactive updates on status and dependencies, and early escalation of blockers. Strengthening these habits will help Sarada translate her technical capabilities into more predictable delivery and stronger partner relationships.</w:t>
      </w:r>
    </w:p>
    <w:p>
      <w:r>
        <w:br w:type="page"/>
      </w:r>
    </w:p>
    <w:p>
      <w:pPr>
        <w:pStyle w:val="Heading1"/>
      </w:pPr>
      <w:r>
        <w:t>Patrick</w:t>
      </w:r>
    </w:p>
    <w:p>
      <w:pPr>
        <w:pStyle w:val="Heading2"/>
      </w:pPr>
      <w:r>
        <w:t>Overall performance</w:t>
      </w:r>
    </w:p>
    <w:p>
      <w:r>
        <w:t>Patrick demonstrated solid performance throughout 2026, combining deep technical expertise with dependable delivery and a willingness to take on additional responsibilities. He was a valuable contributor to the team’s Unity Catalog and EDC migration priorities.</w:t>
      </w:r>
    </w:p>
    <w:p>
      <w:pPr>
        <w:pStyle w:val="Heading2"/>
      </w:pPr>
      <w:r>
        <w:t>Key contributions</w:t>
      </w:r>
    </w:p>
    <w:p>
      <w:r>
        <w:t>Patrick was responsible for bringing Unity Catalog into production in Data Compass. He worked diligently to meet the deadline and ensure the production implementation was completed. His technical knowledge also helped the team resolve issues related to both Unity Catalog and the EDC migration.</w:t>
      </w:r>
    </w:p>
    <w:p>
      <w:r>
        <w:t>Patrick worked closely with multiple teams and stakeholders, including partners in access management and project management, to coordinate the work needed for delivery. He demonstrated leadership by taking on additional work, supporting junior colleagues, and mentoring other team members. His willingness to share expertise strengthened the team’s ability to address technical challenges.</w:t>
      </w:r>
    </w:p>
    <w:p>
      <w:pPr>
        <w:pStyle w:val="Heading2"/>
      </w:pPr>
      <w:r>
        <w:t>Development priorities</w:t>
      </w:r>
    </w:p>
    <w:p>
      <w:r>
        <w:t>Patrick should build on this solid performance by continuing to take ownership of complex technical work and expanding his leadership through mentoring and knowledge sharing. Documenting key implementation decisions and lessons learned would help make his expertise more accessible across the team. Continued focus on partner coordination and developing others will support his growth and the team’s delivery capacity.</w:t>
      </w:r>
    </w:p>
    <w:p>
      <w:r>
        <w:br w:type="page"/>
      </w:r>
    </w:p>
    <w:p>
      <w:pPr>
        <w:pStyle w:val="Heading1"/>
      </w:pPr>
      <w:r>
        <w:t>Andrew</w:t>
      </w:r>
    </w:p>
    <w:p>
      <w:pPr>
        <w:pStyle w:val="Heading2"/>
      </w:pPr>
      <w:r>
        <w:t>Overall performance</w:t>
      </w:r>
    </w:p>
    <w:p>
      <w:r>
        <w:t>Andrew’s performance in 2026 fell below expectations. Throughout the year, he demonstrated limited engagement with the work and did not make consistent, meaningful contributions to the team’s priorities. Despite repeated encouragement to participate and take ownership, he did not demonstrate sufficient improvement from the concerns identified in the prior year.</w:t>
      </w:r>
    </w:p>
    <w:p>
      <w:pPr>
        <w:pStyle w:val="Heading2"/>
      </w:pPr>
      <w:r>
        <w:t>Performance concerns</w:t>
      </w:r>
    </w:p>
    <w:p>
      <w:r>
        <w:t>Andrew did not consistently show the initiative or follow-through needed to progress and complete work. Although he occasionally expressed interest, he did not reliably follow up to clarify objectives, understand expected outcomes, or move work forward. Greater ownership and urgency were needed.</w:t>
      </w:r>
    </w:p>
    <w:p>
      <w:r>
        <w:t>Collaboration was also a concern. Team members were willing to provide support, but engaging Andrew and working with him on routine topics was at times challenging. He needed to participate more consistently in discussions and work more effectively with colleagues to advance shared priorities.</w:t>
      </w:r>
    </w:p>
    <w:p>
      <w:r>
        <w:t>Andrew did not demonstrate the technical proficiency required to contribute effectively to the team’s work. He also did not proactively build familiarity with the new technology stack or engage subject matter experts to develop the knowledge needed for critical activities.</w:t>
      </w:r>
    </w:p>
    <w:p>
      <w:pPr>
        <w:pStyle w:val="Heading2"/>
      </w:pPr>
      <w:r>
        <w:t>Required improvement</w:t>
      </w:r>
    </w:p>
    <w:p>
      <w:r>
        <w:t>Andrew needs to demonstrate sustained improvement in engagement, accountability, collaboration, and technical development. I expect him to clarify requirements at the outset, agree on deliverables and timelines, complete work as committed, and communicate progress and blockers proactively. He should actively seek support from subject matter experts, build proficiency in the team’s tools, and apply that learning to assigned work. Improvement must be evident through completed deliverables, more effective collaboration, and consistent follow-through.</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2026 YEAR END PERFORMANCE REVIEWS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Year End Performance Reviews</dc:title>
  <dc:subject>Team performance assessments and development priorities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