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BBAD6" w14:textId="77777777" w:rsidR="007B7163" w:rsidRPr="007B7163" w:rsidRDefault="007B7163" w:rsidP="007B7163">
      <w:pPr>
        <w:rPr>
          <w:b/>
          <w:bCs/>
        </w:rPr>
      </w:pPr>
      <w:r w:rsidRPr="007B7163">
        <w:rPr>
          <w:b/>
          <w:bCs/>
        </w:rPr>
        <w:t>Problem Statements &amp; Issues Raised</w:t>
      </w:r>
    </w:p>
    <w:p w14:paraId="2E8B99FB" w14:textId="77777777" w:rsidR="007B7163" w:rsidRPr="007B7163" w:rsidRDefault="007B7163" w:rsidP="007B7163">
      <w:pPr>
        <w:rPr>
          <w:b/>
          <w:bCs/>
        </w:rPr>
      </w:pPr>
      <w:r w:rsidRPr="007B7163">
        <w:rPr>
          <w:b/>
          <w:bCs/>
        </w:rPr>
        <w:t>1. Misalignment between EDC and Data Compass for ADLS structures</w:t>
      </w:r>
    </w:p>
    <w:p w14:paraId="3C9EFDF0" w14:textId="77777777" w:rsidR="007B7163" w:rsidRPr="007B7163" w:rsidRDefault="007B7163" w:rsidP="007B7163">
      <w:pPr>
        <w:numPr>
          <w:ilvl w:val="0"/>
          <w:numId w:val="1"/>
        </w:numPr>
      </w:pPr>
      <w:r w:rsidRPr="007B7163">
        <w:rPr>
          <w:b/>
          <w:bCs/>
        </w:rPr>
        <w:t>Single table vs multiple tables from folders</w:t>
      </w:r>
    </w:p>
    <w:p w14:paraId="3A80AC2A" w14:textId="77777777" w:rsidR="007B7163" w:rsidRPr="007B7163" w:rsidRDefault="007B7163" w:rsidP="007B7163">
      <w:pPr>
        <w:numPr>
          <w:ilvl w:val="1"/>
          <w:numId w:val="1"/>
        </w:numPr>
      </w:pPr>
      <w:r w:rsidRPr="007B7163">
        <w:t>In </w:t>
      </w:r>
      <w:r w:rsidRPr="007B7163">
        <w:rPr>
          <w:b/>
          <w:bCs/>
        </w:rPr>
        <w:t>EDC</w:t>
      </w:r>
      <w:r w:rsidRPr="007B7163">
        <w:t>, some assets (e.g., </w:t>
      </w:r>
      <w:r w:rsidRPr="007B7163">
        <w:rPr>
          <w:b/>
          <w:bCs/>
        </w:rPr>
        <w:t>HN VW_DB</w:t>
      </w:r>
      <w:r w:rsidRPr="007B7163">
        <w:t>, </w:t>
      </w:r>
      <w:r w:rsidRPr="007B7163">
        <w:rPr>
          <w:b/>
          <w:bCs/>
        </w:rPr>
        <w:t>13F</w:t>
      </w:r>
      <w:r w:rsidRPr="007B7163">
        <w:t>) are treated as </w:t>
      </w:r>
      <w:r w:rsidRPr="007B7163">
        <w:rPr>
          <w:b/>
          <w:bCs/>
        </w:rPr>
        <w:t>one table</w:t>
      </w:r>
      <w:r w:rsidRPr="007B7163">
        <w:t> even though the actual ADLS structure has multiple subfolders.</w:t>
      </w:r>
    </w:p>
    <w:p w14:paraId="7559A823" w14:textId="77777777" w:rsidR="007B7163" w:rsidRPr="007B7163" w:rsidRDefault="007B7163" w:rsidP="007B7163">
      <w:pPr>
        <w:numPr>
          <w:ilvl w:val="1"/>
          <w:numId w:val="1"/>
        </w:numPr>
      </w:pPr>
      <w:r w:rsidRPr="007B7163">
        <w:t>In </w:t>
      </w:r>
      <w:r w:rsidRPr="007B7163">
        <w:rPr>
          <w:b/>
          <w:bCs/>
        </w:rPr>
        <w:t>Data Compass / Databricks</w:t>
      </w:r>
      <w:r w:rsidRPr="007B7163">
        <w:t>, the same structure naturally results in </w:t>
      </w:r>
      <w:r w:rsidRPr="007B7163">
        <w:rPr>
          <w:b/>
          <w:bCs/>
        </w:rPr>
        <w:t>multiple tables</w:t>
      </w:r>
      <w:r w:rsidRPr="007B7163">
        <w:t>, e.g.:</w:t>
      </w:r>
    </w:p>
    <w:p w14:paraId="0B94419A" w14:textId="77777777" w:rsidR="007B7163" w:rsidRPr="007B7163" w:rsidRDefault="007B7163" w:rsidP="007B7163">
      <w:pPr>
        <w:numPr>
          <w:ilvl w:val="2"/>
          <w:numId w:val="1"/>
        </w:numPr>
      </w:pPr>
      <w:r w:rsidRPr="007B7163">
        <w:rPr>
          <w:b/>
          <w:bCs/>
        </w:rPr>
        <w:t>HN VW_DB</w:t>
      </w:r>
      <w:r w:rsidRPr="007B7163">
        <w:t> has subfolders like:</w:t>
      </w:r>
    </w:p>
    <w:p w14:paraId="51A56039" w14:textId="77777777" w:rsidR="007B7163" w:rsidRPr="007B7163" w:rsidRDefault="007B7163" w:rsidP="007B7163">
      <w:pPr>
        <w:numPr>
          <w:ilvl w:val="3"/>
          <w:numId w:val="1"/>
        </w:numPr>
      </w:pPr>
      <w:proofErr w:type="spellStart"/>
      <w:r w:rsidRPr="007B7163">
        <w:t>HN_W_retail_stage</w:t>
      </w:r>
      <w:proofErr w:type="spellEnd"/>
    </w:p>
    <w:p w14:paraId="50695C26" w14:textId="77777777" w:rsidR="007B7163" w:rsidRPr="007B7163" w:rsidRDefault="007B7163" w:rsidP="007B7163">
      <w:pPr>
        <w:numPr>
          <w:ilvl w:val="3"/>
          <w:numId w:val="1"/>
        </w:numPr>
      </w:pPr>
      <w:proofErr w:type="spellStart"/>
      <w:r w:rsidRPr="007B7163">
        <w:t>HN_W_wealth_stage</w:t>
      </w:r>
      <w:proofErr w:type="spellEnd"/>
    </w:p>
    <w:p w14:paraId="7500F7CA" w14:textId="77777777" w:rsidR="007B7163" w:rsidRPr="007B7163" w:rsidRDefault="007B7163" w:rsidP="007B7163">
      <w:pPr>
        <w:numPr>
          <w:ilvl w:val="2"/>
          <w:numId w:val="1"/>
        </w:numPr>
      </w:pPr>
      <w:r w:rsidRPr="007B7163">
        <w:t>Data Compass therefore treats them as </w:t>
      </w:r>
      <w:r w:rsidRPr="007B7163">
        <w:rPr>
          <w:b/>
          <w:bCs/>
        </w:rPr>
        <w:t>two tables</w:t>
      </w:r>
      <w:r w:rsidRPr="007B7163">
        <w:t>, but </w:t>
      </w:r>
      <w:r w:rsidRPr="007B7163">
        <w:rPr>
          <w:b/>
          <w:bCs/>
        </w:rPr>
        <w:t>EDC represents them as a single table</w:t>
      </w:r>
      <w:r w:rsidRPr="007B7163">
        <w:t>, causing a mismatch.</w:t>
      </w:r>
    </w:p>
    <w:p w14:paraId="412F065B" w14:textId="77777777" w:rsidR="007B7163" w:rsidRPr="007B7163" w:rsidRDefault="007B7163" w:rsidP="007B7163">
      <w:pPr>
        <w:numPr>
          <w:ilvl w:val="1"/>
          <w:numId w:val="1"/>
        </w:numPr>
      </w:pPr>
      <w:r w:rsidRPr="007B7163">
        <w:t>This makes it unclear:</w:t>
      </w:r>
    </w:p>
    <w:p w14:paraId="4413A235" w14:textId="77777777" w:rsidR="007B7163" w:rsidRPr="007B7163" w:rsidRDefault="007B7163" w:rsidP="007B7163">
      <w:pPr>
        <w:numPr>
          <w:ilvl w:val="2"/>
          <w:numId w:val="1"/>
        </w:numPr>
      </w:pPr>
      <w:r w:rsidRPr="007B7163">
        <w:t>Which </w:t>
      </w:r>
      <w:r w:rsidRPr="007B7163">
        <w:rPr>
          <w:b/>
          <w:bCs/>
        </w:rPr>
        <w:t>underlying data files</w:t>
      </w:r>
      <w:r w:rsidRPr="007B7163">
        <w:t xml:space="preserve"> EDC is </w:t>
      </w:r>
      <w:proofErr w:type="gramStart"/>
      <w:r w:rsidRPr="007B7163">
        <w:t>actually using</w:t>
      </w:r>
      <w:proofErr w:type="gramEnd"/>
      <w:r w:rsidRPr="007B7163">
        <w:t xml:space="preserve"> when it shows a single table.</w:t>
      </w:r>
    </w:p>
    <w:p w14:paraId="40429A3B" w14:textId="77777777" w:rsidR="007B7163" w:rsidRPr="007B7163" w:rsidRDefault="007B7163" w:rsidP="007B7163">
      <w:pPr>
        <w:numPr>
          <w:ilvl w:val="2"/>
          <w:numId w:val="1"/>
        </w:numPr>
      </w:pPr>
      <w:r w:rsidRPr="007B7163">
        <w:t>How to reliably </w:t>
      </w:r>
      <w:r w:rsidRPr="007B7163">
        <w:rPr>
          <w:b/>
          <w:bCs/>
        </w:rPr>
        <w:t>sync business metadata</w:t>
      </w:r>
      <w:r w:rsidRPr="007B7163">
        <w:t> between EDC and Data Compass when the physical table representation differs.</w:t>
      </w:r>
    </w:p>
    <w:p w14:paraId="56238E24" w14:textId="77777777" w:rsidR="007B7163" w:rsidRPr="007B7163" w:rsidRDefault="007B7163" w:rsidP="007B7163">
      <w:pPr>
        <w:numPr>
          <w:ilvl w:val="0"/>
          <w:numId w:val="1"/>
        </w:numPr>
      </w:pPr>
      <w:r w:rsidRPr="007B7163">
        <w:rPr>
          <w:b/>
          <w:bCs/>
        </w:rPr>
        <w:t>Folder vs parquet file confusion</w:t>
      </w:r>
    </w:p>
    <w:p w14:paraId="2D10EA93" w14:textId="77777777" w:rsidR="007B7163" w:rsidRPr="007B7163" w:rsidRDefault="007B7163" w:rsidP="007B7163">
      <w:pPr>
        <w:numPr>
          <w:ilvl w:val="1"/>
          <w:numId w:val="1"/>
        </w:numPr>
      </w:pPr>
      <w:r w:rsidRPr="007B7163">
        <w:t>In Databricks / ADLS:</w:t>
      </w:r>
    </w:p>
    <w:p w14:paraId="7D03C7AA" w14:textId="77777777" w:rsidR="007B7163" w:rsidRPr="007B7163" w:rsidRDefault="007B7163" w:rsidP="007B7163">
      <w:pPr>
        <w:numPr>
          <w:ilvl w:val="2"/>
          <w:numId w:val="1"/>
        </w:numPr>
      </w:pPr>
      <w:r w:rsidRPr="007B7163">
        <w:t>Example: </w:t>
      </w:r>
      <w:r w:rsidRPr="007B7163">
        <w:rPr>
          <w:b/>
          <w:bCs/>
        </w:rPr>
        <w:t>13F</w:t>
      </w:r>
      <w:r w:rsidRPr="007B7163">
        <w:t xml:space="preserve"> is </w:t>
      </w:r>
      <w:proofErr w:type="gramStart"/>
      <w:r w:rsidRPr="007B7163">
        <w:t>actually a</w:t>
      </w:r>
      <w:proofErr w:type="gramEnd"/>
      <w:r w:rsidRPr="007B7163">
        <w:t> </w:t>
      </w:r>
      <w:r w:rsidRPr="007B7163">
        <w:rPr>
          <w:b/>
          <w:bCs/>
        </w:rPr>
        <w:t>folder</w:t>
      </w:r>
      <w:r w:rsidRPr="007B7163">
        <w:t>, with nested folders and a parquet file like 13F_SEC_filing_prep under multiple subfolders.</w:t>
      </w:r>
    </w:p>
    <w:p w14:paraId="150FC2CA" w14:textId="77777777" w:rsidR="007B7163" w:rsidRPr="007B7163" w:rsidRDefault="007B7163" w:rsidP="007B7163">
      <w:pPr>
        <w:numPr>
          <w:ilvl w:val="1"/>
          <w:numId w:val="1"/>
        </w:numPr>
      </w:pPr>
      <w:r w:rsidRPr="007B7163">
        <w:t>In EDC:</w:t>
      </w:r>
    </w:p>
    <w:p w14:paraId="18B086F1" w14:textId="77777777" w:rsidR="007B7163" w:rsidRPr="007B7163" w:rsidRDefault="007B7163" w:rsidP="007B7163">
      <w:pPr>
        <w:numPr>
          <w:ilvl w:val="2"/>
          <w:numId w:val="1"/>
        </w:numPr>
      </w:pPr>
      <w:r w:rsidRPr="007B7163">
        <w:t>The same </w:t>
      </w:r>
      <w:r w:rsidRPr="007B7163">
        <w:rPr>
          <w:b/>
          <w:bCs/>
        </w:rPr>
        <w:t>13F</w:t>
      </w:r>
      <w:r w:rsidRPr="007B7163">
        <w:t> appears as a </w:t>
      </w:r>
      <w:r w:rsidRPr="007B7163">
        <w:rPr>
          <w:b/>
          <w:bCs/>
        </w:rPr>
        <w:t>parquet file</w:t>
      </w:r>
      <w:r w:rsidRPr="007B7163">
        <w:t>, not as a folder.</w:t>
      </w:r>
    </w:p>
    <w:p w14:paraId="473590EF" w14:textId="77777777" w:rsidR="007B7163" w:rsidRPr="007B7163" w:rsidRDefault="007B7163" w:rsidP="007B7163">
      <w:pPr>
        <w:numPr>
          <w:ilvl w:val="1"/>
          <w:numId w:val="1"/>
        </w:numPr>
      </w:pPr>
      <w:r w:rsidRPr="007B7163">
        <w:t>This misrepresentation means:</w:t>
      </w:r>
    </w:p>
    <w:p w14:paraId="6D06024E" w14:textId="77777777" w:rsidR="007B7163" w:rsidRPr="007B7163" w:rsidRDefault="007B7163" w:rsidP="007B7163">
      <w:pPr>
        <w:numPr>
          <w:ilvl w:val="2"/>
          <w:numId w:val="1"/>
        </w:numPr>
      </w:pPr>
      <w:r w:rsidRPr="007B7163">
        <w:t>EDC’s view of the asset does </w:t>
      </w:r>
      <w:r w:rsidRPr="007B7163">
        <w:rPr>
          <w:b/>
          <w:bCs/>
        </w:rPr>
        <w:t>not truly match</w:t>
      </w:r>
      <w:r w:rsidRPr="007B7163">
        <w:t> the platform (Databricks/ADLS) structure.</w:t>
      </w:r>
    </w:p>
    <w:p w14:paraId="1A93503E" w14:textId="77777777" w:rsidR="007B7163" w:rsidRPr="007B7163" w:rsidRDefault="007B7163" w:rsidP="007B7163">
      <w:pPr>
        <w:numPr>
          <w:ilvl w:val="2"/>
          <w:numId w:val="1"/>
        </w:numPr>
      </w:pPr>
      <w:r w:rsidRPr="007B7163">
        <w:t>That misalignment complicates </w:t>
      </w:r>
      <w:r w:rsidRPr="007B7163">
        <w:rPr>
          <w:b/>
          <w:bCs/>
        </w:rPr>
        <w:t>lineage, technical metadata mapping, and business metadata sync</w:t>
      </w:r>
      <w:r w:rsidRPr="007B7163">
        <w:t>.</w:t>
      </w:r>
    </w:p>
    <w:p w14:paraId="207A0F33" w14:textId="77777777" w:rsidR="007B7163" w:rsidRPr="007B7163" w:rsidRDefault="007B7163" w:rsidP="007B7163">
      <w:r w:rsidRPr="007B7163">
        <w:lastRenderedPageBreak/>
        <w:pict w14:anchorId="09F206D5">
          <v:rect id="_x0000_i1085" style="width:0;height:0" o:hralign="center" o:hrstd="t" o:hr="t" fillcolor="#a0a0a0" stroked="f"/>
        </w:pict>
      </w:r>
    </w:p>
    <w:p w14:paraId="05A5E59B" w14:textId="77777777" w:rsidR="007B7163" w:rsidRPr="007B7163" w:rsidRDefault="007B7163" w:rsidP="007B7163">
      <w:pPr>
        <w:rPr>
          <w:b/>
          <w:bCs/>
        </w:rPr>
      </w:pPr>
      <w:r w:rsidRPr="007B7163">
        <w:rPr>
          <w:b/>
          <w:bCs/>
        </w:rPr>
        <w:t>2. Limitations in harvesting / import logic (folder depth &amp; partitions)</w:t>
      </w:r>
    </w:p>
    <w:p w14:paraId="48662920" w14:textId="77777777" w:rsidR="007B7163" w:rsidRPr="007B7163" w:rsidRDefault="007B7163" w:rsidP="007B7163">
      <w:pPr>
        <w:numPr>
          <w:ilvl w:val="0"/>
          <w:numId w:val="2"/>
        </w:numPr>
      </w:pPr>
      <w:r w:rsidRPr="007B7163">
        <w:rPr>
          <w:b/>
          <w:bCs/>
        </w:rPr>
        <w:t>EDC harvest depth is limited</w:t>
      </w:r>
    </w:p>
    <w:p w14:paraId="124484D9" w14:textId="77777777" w:rsidR="007B7163" w:rsidRPr="007B7163" w:rsidRDefault="007B7163" w:rsidP="007B7163">
      <w:pPr>
        <w:numPr>
          <w:ilvl w:val="1"/>
          <w:numId w:val="2"/>
        </w:numPr>
      </w:pPr>
      <w:r w:rsidRPr="007B7163">
        <w:t>Current EDC configuration:</w:t>
      </w:r>
    </w:p>
    <w:p w14:paraId="69A93299" w14:textId="77777777" w:rsidR="007B7163" w:rsidRPr="007B7163" w:rsidRDefault="007B7163" w:rsidP="007B7163">
      <w:pPr>
        <w:numPr>
          <w:ilvl w:val="2"/>
          <w:numId w:val="2"/>
        </w:numPr>
      </w:pPr>
      <w:r w:rsidRPr="007B7163">
        <w:t>Picks up </w:t>
      </w:r>
      <w:r w:rsidRPr="007B7163">
        <w:rPr>
          <w:b/>
          <w:bCs/>
        </w:rPr>
        <w:t>“curated + one folder + parquet file</w:t>
      </w:r>
      <w:proofErr w:type="gramStart"/>
      <w:r w:rsidRPr="007B7163">
        <w:rPr>
          <w:b/>
          <w:bCs/>
        </w:rPr>
        <w:t>”</w:t>
      </w:r>
      <w:r w:rsidRPr="007B7163">
        <w:t>.</w:t>
      </w:r>
      <w:proofErr w:type="gramEnd"/>
    </w:p>
    <w:p w14:paraId="1B071983" w14:textId="77777777" w:rsidR="007B7163" w:rsidRPr="007B7163" w:rsidRDefault="007B7163" w:rsidP="007B7163">
      <w:pPr>
        <w:numPr>
          <w:ilvl w:val="2"/>
          <w:numId w:val="2"/>
        </w:numPr>
      </w:pPr>
      <w:r w:rsidRPr="007B7163">
        <w:t>Does </w:t>
      </w:r>
      <w:r w:rsidRPr="007B7163">
        <w:rPr>
          <w:b/>
          <w:bCs/>
        </w:rPr>
        <w:t>not</w:t>
      </w:r>
      <w:r w:rsidRPr="007B7163">
        <w:t> naturally go </w:t>
      </w:r>
      <w:r w:rsidRPr="007B7163">
        <w:rPr>
          <w:b/>
          <w:bCs/>
        </w:rPr>
        <w:t>two, three, or more folders deep</w:t>
      </w:r>
      <w:r w:rsidRPr="007B7163">
        <w:t>, unless import settings (include/exclude filters, partition directories) are explicitly changed.</w:t>
      </w:r>
    </w:p>
    <w:p w14:paraId="7A6A68B7" w14:textId="77777777" w:rsidR="007B7163" w:rsidRPr="007B7163" w:rsidRDefault="007B7163" w:rsidP="007B7163">
      <w:pPr>
        <w:numPr>
          <w:ilvl w:val="1"/>
          <w:numId w:val="2"/>
        </w:numPr>
      </w:pPr>
      <w:r w:rsidRPr="007B7163">
        <w:t>Result:</w:t>
      </w:r>
    </w:p>
    <w:p w14:paraId="5F40222D" w14:textId="77777777" w:rsidR="007B7163" w:rsidRPr="007B7163" w:rsidRDefault="007B7163" w:rsidP="007B7163">
      <w:pPr>
        <w:numPr>
          <w:ilvl w:val="2"/>
          <w:numId w:val="2"/>
        </w:numPr>
      </w:pPr>
      <w:r w:rsidRPr="007B7163">
        <w:t>Deeper parquet files (common in current ADLS practices) may </w:t>
      </w:r>
      <w:r w:rsidRPr="007B7163">
        <w:rPr>
          <w:b/>
          <w:bCs/>
        </w:rPr>
        <w:t>not be harvested</w:t>
      </w:r>
      <w:r w:rsidRPr="007B7163">
        <w:t>.</w:t>
      </w:r>
    </w:p>
    <w:p w14:paraId="3A6BEF31" w14:textId="77777777" w:rsidR="007B7163" w:rsidRPr="007B7163" w:rsidRDefault="007B7163" w:rsidP="007B7163">
      <w:pPr>
        <w:numPr>
          <w:ilvl w:val="2"/>
          <w:numId w:val="2"/>
        </w:numPr>
      </w:pPr>
      <w:r w:rsidRPr="007B7163">
        <w:t>Leads to </w:t>
      </w:r>
      <w:r w:rsidRPr="007B7163">
        <w:rPr>
          <w:b/>
          <w:bCs/>
        </w:rPr>
        <w:t>incomplete or misleading tables</w:t>
      </w:r>
      <w:r w:rsidRPr="007B7163">
        <w:t> being represented in EDC.</w:t>
      </w:r>
    </w:p>
    <w:p w14:paraId="59C3F248" w14:textId="77777777" w:rsidR="007B7163" w:rsidRPr="007B7163" w:rsidRDefault="007B7163" w:rsidP="007B7163">
      <w:pPr>
        <w:numPr>
          <w:ilvl w:val="0"/>
          <w:numId w:val="2"/>
        </w:numPr>
      </w:pPr>
      <w:r w:rsidRPr="007B7163">
        <w:rPr>
          <w:b/>
          <w:bCs/>
        </w:rPr>
        <w:t>Inconsistent partitioning &amp; no standards</w:t>
      </w:r>
    </w:p>
    <w:p w14:paraId="4D3298EF" w14:textId="77777777" w:rsidR="007B7163" w:rsidRPr="007B7163" w:rsidRDefault="007B7163" w:rsidP="007B7163">
      <w:pPr>
        <w:numPr>
          <w:ilvl w:val="1"/>
          <w:numId w:val="2"/>
        </w:numPr>
      </w:pPr>
      <w:r w:rsidRPr="007B7163">
        <w:t>Partitioning / folder patterns under containers like </w:t>
      </w:r>
      <w:r w:rsidRPr="007B7163">
        <w:rPr>
          <w:b/>
          <w:bCs/>
        </w:rPr>
        <w:t>WCC 006</w:t>
      </w:r>
      <w:r w:rsidRPr="007B7163">
        <w:t>, </w:t>
      </w:r>
      <w:r w:rsidRPr="007B7163">
        <w:rPr>
          <w:b/>
          <w:bCs/>
        </w:rPr>
        <w:t>HN VW_DB</w:t>
      </w:r>
      <w:r w:rsidRPr="007B7163">
        <w:t>, </w:t>
      </w:r>
      <w:r w:rsidRPr="007B7163">
        <w:rPr>
          <w:b/>
          <w:bCs/>
        </w:rPr>
        <w:t>13F</w:t>
      </w:r>
      <w:r w:rsidRPr="007B7163">
        <w:t>, etc., are </w:t>
      </w:r>
      <w:r w:rsidRPr="007B7163">
        <w:rPr>
          <w:b/>
          <w:bCs/>
        </w:rPr>
        <w:t>not standardized</w:t>
      </w:r>
      <w:r w:rsidRPr="007B7163">
        <w:t>:</w:t>
      </w:r>
    </w:p>
    <w:p w14:paraId="2921EE6E" w14:textId="77777777" w:rsidR="007B7163" w:rsidRPr="007B7163" w:rsidRDefault="007B7163" w:rsidP="007B7163">
      <w:pPr>
        <w:numPr>
          <w:ilvl w:val="2"/>
          <w:numId w:val="2"/>
        </w:numPr>
      </w:pPr>
      <w:r w:rsidRPr="007B7163">
        <w:t>Some have parquet files right after curated/.</w:t>
      </w:r>
    </w:p>
    <w:p w14:paraId="15C4B121" w14:textId="77777777" w:rsidR="007B7163" w:rsidRPr="007B7163" w:rsidRDefault="007B7163" w:rsidP="007B7163">
      <w:pPr>
        <w:numPr>
          <w:ilvl w:val="2"/>
          <w:numId w:val="2"/>
        </w:numPr>
      </w:pPr>
      <w:r w:rsidRPr="007B7163">
        <w:t>Others have parquet files several folders deep (e.g., curated/preparator/13F/…/partition/.../parquet).</w:t>
      </w:r>
    </w:p>
    <w:p w14:paraId="35CBF72F" w14:textId="77777777" w:rsidR="007B7163" w:rsidRPr="007B7163" w:rsidRDefault="007B7163" w:rsidP="007B7163">
      <w:pPr>
        <w:numPr>
          <w:ilvl w:val="1"/>
          <w:numId w:val="2"/>
        </w:numPr>
      </w:pPr>
      <w:r w:rsidRPr="007B7163">
        <w:t>There is </w:t>
      </w:r>
      <w:r w:rsidRPr="007B7163">
        <w:rPr>
          <w:b/>
          <w:bCs/>
        </w:rPr>
        <w:t>no consistent naming or folder-depth convention</w:t>
      </w:r>
      <w:r w:rsidRPr="007B7163">
        <w:t> across CZ ADLS.</w:t>
      </w:r>
    </w:p>
    <w:p w14:paraId="6CD6A8C1" w14:textId="77777777" w:rsidR="007B7163" w:rsidRPr="007B7163" w:rsidRDefault="007B7163" w:rsidP="007B7163">
      <w:pPr>
        <w:numPr>
          <w:ilvl w:val="1"/>
          <w:numId w:val="2"/>
        </w:numPr>
      </w:pPr>
      <w:r w:rsidRPr="007B7163">
        <w:t>Consequences:</w:t>
      </w:r>
    </w:p>
    <w:p w14:paraId="0214D66C" w14:textId="77777777" w:rsidR="007B7163" w:rsidRPr="007B7163" w:rsidRDefault="007B7163" w:rsidP="007B7163">
      <w:pPr>
        <w:numPr>
          <w:ilvl w:val="2"/>
          <w:numId w:val="2"/>
        </w:numPr>
      </w:pPr>
      <w:r w:rsidRPr="007B7163">
        <w:t>Hard to design </w:t>
      </w:r>
      <w:r w:rsidRPr="007B7163">
        <w:rPr>
          <w:b/>
          <w:bCs/>
        </w:rPr>
        <w:t>one harvesting pattern</w:t>
      </w:r>
      <w:r w:rsidRPr="007B7163">
        <w:t> that works for all containers.</w:t>
      </w:r>
    </w:p>
    <w:p w14:paraId="7472ACB2" w14:textId="77777777" w:rsidR="007B7163" w:rsidRPr="007B7163" w:rsidRDefault="007B7163" w:rsidP="007B7163">
      <w:pPr>
        <w:numPr>
          <w:ilvl w:val="2"/>
          <w:numId w:val="2"/>
        </w:numPr>
      </w:pPr>
      <w:r w:rsidRPr="007B7163">
        <w:t>Makes </w:t>
      </w:r>
      <w:r w:rsidRPr="007B7163">
        <w:rPr>
          <w:b/>
          <w:bCs/>
        </w:rPr>
        <w:t>EDC ↔ Data Compass sync fragile</w:t>
      </w:r>
      <w:r w:rsidRPr="007B7163">
        <w:t>, especially when relying on path- or folder-based logic.</w:t>
      </w:r>
    </w:p>
    <w:p w14:paraId="6E582319" w14:textId="77777777" w:rsidR="007B7163" w:rsidRPr="007B7163" w:rsidRDefault="007B7163" w:rsidP="007B7163">
      <w:r w:rsidRPr="007B7163">
        <w:pict w14:anchorId="24FCC48A">
          <v:rect id="_x0000_i1086" style="width:0;height:0" o:hralign="center" o:hrstd="t" o:hr="t" fillcolor="#a0a0a0" stroked="f"/>
        </w:pict>
      </w:r>
    </w:p>
    <w:p w14:paraId="46475F5B" w14:textId="77777777" w:rsidR="007B7163" w:rsidRPr="007B7163" w:rsidRDefault="007B7163" w:rsidP="007B7163">
      <w:pPr>
        <w:rPr>
          <w:b/>
          <w:bCs/>
        </w:rPr>
      </w:pPr>
      <w:r w:rsidRPr="007B7163">
        <w:rPr>
          <w:b/>
          <w:bCs/>
        </w:rPr>
        <w:t xml:space="preserve">3. Hive </w:t>
      </w:r>
      <w:proofErr w:type="spellStart"/>
      <w:r w:rsidRPr="007B7163">
        <w:rPr>
          <w:b/>
          <w:bCs/>
        </w:rPr>
        <w:t>metastore</w:t>
      </w:r>
      <w:proofErr w:type="spellEnd"/>
      <w:r w:rsidRPr="007B7163">
        <w:rPr>
          <w:b/>
          <w:bCs/>
        </w:rPr>
        <w:t xml:space="preserve"> path length limit (128 characters)</w:t>
      </w:r>
    </w:p>
    <w:p w14:paraId="3B2207D7" w14:textId="77777777" w:rsidR="007B7163" w:rsidRPr="007B7163" w:rsidRDefault="007B7163" w:rsidP="007B7163">
      <w:pPr>
        <w:numPr>
          <w:ilvl w:val="0"/>
          <w:numId w:val="3"/>
        </w:numPr>
      </w:pPr>
      <w:r w:rsidRPr="007B7163">
        <w:rPr>
          <w:b/>
          <w:bCs/>
        </w:rPr>
        <w:t>Current limitation</w:t>
      </w:r>
    </w:p>
    <w:p w14:paraId="23939E85" w14:textId="77777777" w:rsidR="007B7163" w:rsidRPr="007B7163" w:rsidRDefault="007B7163" w:rsidP="007B7163">
      <w:pPr>
        <w:numPr>
          <w:ilvl w:val="1"/>
          <w:numId w:val="3"/>
        </w:numPr>
      </w:pPr>
      <w:r w:rsidRPr="007B7163">
        <w:lastRenderedPageBreak/>
        <w:t xml:space="preserve">The Hive </w:t>
      </w:r>
      <w:proofErr w:type="spellStart"/>
      <w:r w:rsidRPr="007B7163">
        <w:t>metastore</w:t>
      </w:r>
      <w:proofErr w:type="spellEnd"/>
      <w:r w:rsidRPr="007B7163">
        <w:t xml:space="preserve"> used in the Databricks-based solution has a </w:t>
      </w:r>
      <w:r w:rsidRPr="007B7163">
        <w:rPr>
          <w:b/>
          <w:bCs/>
        </w:rPr>
        <w:t>128-character limit</w:t>
      </w:r>
      <w:r w:rsidRPr="007B7163">
        <w:t> for certain columns (e.g., path or table name representation).</w:t>
      </w:r>
    </w:p>
    <w:p w14:paraId="71351EDE" w14:textId="77777777" w:rsidR="007B7163" w:rsidRPr="007B7163" w:rsidRDefault="007B7163" w:rsidP="007B7163">
      <w:pPr>
        <w:numPr>
          <w:ilvl w:val="1"/>
          <w:numId w:val="3"/>
        </w:numPr>
      </w:pPr>
      <w:r w:rsidRPr="007B7163">
        <w:t>When full ADLS paths exceed this length:</w:t>
      </w:r>
    </w:p>
    <w:p w14:paraId="1DEE2097" w14:textId="77777777" w:rsidR="007B7163" w:rsidRPr="007B7163" w:rsidRDefault="007B7163" w:rsidP="007B7163">
      <w:pPr>
        <w:numPr>
          <w:ilvl w:val="2"/>
          <w:numId w:val="3"/>
        </w:numPr>
      </w:pPr>
      <w:r w:rsidRPr="007B7163">
        <w:t>Paths (or path-based table names) must be </w:t>
      </w:r>
      <w:r w:rsidRPr="007B7163">
        <w:rPr>
          <w:b/>
          <w:bCs/>
        </w:rPr>
        <w:t>truncated</w:t>
      </w:r>
      <w:r w:rsidRPr="007B7163">
        <w:t>.</w:t>
      </w:r>
    </w:p>
    <w:p w14:paraId="5364F0BC" w14:textId="77777777" w:rsidR="007B7163" w:rsidRPr="007B7163" w:rsidRDefault="007B7163" w:rsidP="007B7163">
      <w:pPr>
        <w:numPr>
          <w:ilvl w:val="2"/>
          <w:numId w:val="3"/>
        </w:numPr>
      </w:pPr>
      <w:r w:rsidRPr="007B7163">
        <w:t>That truncation breaks </w:t>
      </w:r>
      <w:r w:rsidRPr="007B7163">
        <w:rPr>
          <w:b/>
          <w:bCs/>
        </w:rPr>
        <w:t>full-path equality</w:t>
      </w:r>
      <w:r w:rsidRPr="007B7163">
        <w:t> between:</w:t>
      </w:r>
    </w:p>
    <w:p w14:paraId="627438C2" w14:textId="77777777" w:rsidR="007B7163" w:rsidRPr="007B7163" w:rsidRDefault="007B7163" w:rsidP="007B7163">
      <w:pPr>
        <w:numPr>
          <w:ilvl w:val="3"/>
          <w:numId w:val="3"/>
        </w:numPr>
      </w:pPr>
      <w:proofErr w:type="gramStart"/>
      <w:r w:rsidRPr="007B7163">
        <w:t>What’s</w:t>
      </w:r>
      <w:proofErr w:type="gramEnd"/>
      <w:r w:rsidRPr="007B7163">
        <w:t xml:space="preserve"> stored in Compass (via Hive/scanner), and</w:t>
      </w:r>
    </w:p>
    <w:p w14:paraId="1FB249DD" w14:textId="77777777" w:rsidR="007B7163" w:rsidRPr="007B7163" w:rsidRDefault="007B7163" w:rsidP="007B7163">
      <w:pPr>
        <w:numPr>
          <w:ilvl w:val="3"/>
          <w:numId w:val="3"/>
        </w:numPr>
      </w:pPr>
      <w:proofErr w:type="gramStart"/>
      <w:r w:rsidRPr="007B7163">
        <w:t>What’s</w:t>
      </w:r>
      <w:proofErr w:type="gramEnd"/>
      <w:r w:rsidRPr="007B7163">
        <w:t xml:space="preserve"> represented in EDC.</w:t>
      </w:r>
    </w:p>
    <w:p w14:paraId="15C85F88" w14:textId="77777777" w:rsidR="007B7163" w:rsidRPr="007B7163" w:rsidRDefault="007B7163" w:rsidP="007B7163">
      <w:pPr>
        <w:numPr>
          <w:ilvl w:val="0"/>
          <w:numId w:val="3"/>
        </w:numPr>
      </w:pPr>
      <w:r w:rsidRPr="007B7163">
        <w:rPr>
          <w:b/>
          <w:bCs/>
        </w:rPr>
        <w:t>Impact</w:t>
      </w:r>
    </w:p>
    <w:p w14:paraId="43059961" w14:textId="77777777" w:rsidR="007B7163" w:rsidRPr="007B7163" w:rsidRDefault="007B7163" w:rsidP="007B7163">
      <w:pPr>
        <w:numPr>
          <w:ilvl w:val="1"/>
          <w:numId w:val="3"/>
        </w:numPr>
      </w:pPr>
      <w:r w:rsidRPr="007B7163">
        <w:rPr>
          <w:b/>
          <w:bCs/>
        </w:rPr>
        <w:t>Business metadata sync</w:t>
      </w:r>
      <w:r w:rsidRPr="007B7163">
        <w:t> that depends on matching by full path or full technical identifier cannot reliably work if paths differ due to truncation.</w:t>
      </w:r>
    </w:p>
    <w:p w14:paraId="48DA0830" w14:textId="77777777" w:rsidR="007B7163" w:rsidRPr="007B7163" w:rsidRDefault="007B7163" w:rsidP="007B7163">
      <w:pPr>
        <w:numPr>
          <w:ilvl w:val="1"/>
          <w:numId w:val="3"/>
        </w:numPr>
      </w:pPr>
      <w:r w:rsidRPr="007B7163">
        <w:t>For tables that appear in </w:t>
      </w:r>
      <w:r w:rsidRPr="007B7163">
        <w:rPr>
          <w:b/>
          <w:bCs/>
        </w:rPr>
        <w:t>multiple locations</w:t>
      </w:r>
      <w:r w:rsidRPr="007B7163">
        <w:t> in the same storage account:</w:t>
      </w:r>
    </w:p>
    <w:p w14:paraId="6F78ED21" w14:textId="77777777" w:rsidR="007B7163" w:rsidRPr="007B7163" w:rsidRDefault="007B7163" w:rsidP="007B7163">
      <w:pPr>
        <w:numPr>
          <w:ilvl w:val="2"/>
          <w:numId w:val="3"/>
        </w:numPr>
      </w:pPr>
      <w:r w:rsidRPr="007B7163">
        <w:t>They rely on </w:t>
      </w:r>
      <w:r w:rsidRPr="007B7163">
        <w:rPr>
          <w:b/>
          <w:bCs/>
        </w:rPr>
        <w:t>concatenating the full path into the table name</w:t>
      </w:r>
      <w:r w:rsidRPr="007B7163">
        <w:t>.</w:t>
      </w:r>
    </w:p>
    <w:p w14:paraId="0D2E0713" w14:textId="77777777" w:rsidR="007B7163" w:rsidRPr="007B7163" w:rsidRDefault="007B7163" w:rsidP="007B7163">
      <w:pPr>
        <w:numPr>
          <w:ilvl w:val="2"/>
          <w:numId w:val="3"/>
        </w:numPr>
      </w:pPr>
      <w:r w:rsidRPr="007B7163">
        <w:t>The 128-character cap forces truncation and </w:t>
      </w:r>
      <w:r w:rsidRPr="007B7163">
        <w:rPr>
          <w:b/>
          <w:bCs/>
        </w:rPr>
        <w:t>loss of uniqueness or fidelity</w:t>
      </w:r>
      <w:r w:rsidRPr="007B7163">
        <w:t>.</w:t>
      </w:r>
    </w:p>
    <w:p w14:paraId="39D20F96" w14:textId="77777777" w:rsidR="007B7163" w:rsidRPr="007B7163" w:rsidRDefault="007B7163" w:rsidP="007B7163">
      <w:pPr>
        <w:numPr>
          <w:ilvl w:val="1"/>
          <w:numId w:val="3"/>
        </w:numPr>
      </w:pPr>
      <w:r w:rsidRPr="007B7163">
        <w:t>This becomes a </w:t>
      </w:r>
      <w:r w:rsidRPr="007B7163">
        <w:rPr>
          <w:b/>
          <w:bCs/>
        </w:rPr>
        <w:t>core technical blocker</w:t>
      </w:r>
      <w:r w:rsidRPr="007B7163">
        <w:t> to aligning ADLS/Databricks technical metadata with EDC and thereby syncing business metadata correctly.</w:t>
      </w:r>
    </w:p>
    <w:p w14:paraId="4AACC35C" w14:textId="77777777" w:rsidR="007B7163" w:rsidRPr="007B7163" w:rsidRDefault="007B7163" w:rsidP="007B7163">
      <w:r w:rsidRPr="007B7163">
        <w:pict w14:anchorId="100CAD97">
          <v:rect id="_x0000_i1087" style="width:0;height:0" o:hralign="center" o:hrstd="t" o:hr="t" fillcolor="#a0a0a0" stroked="f"/>
        </w:pict>
      </w:r>
    </w:p>
    <w:p w14:paraId="60CF8067" w14:textId="77777777" w:rsidR="007B7163" w:rsidRPr="007B7163" w:rsidRDefault="007B7163" w:rsidP="007B7163">
      <w:pPr>
        <w:rPr>
          <w:b/>
          <w:bCs/>
        </w:rPr>
      </w:pPr>
      <w:r w:rsidRPr="007B7163">
        <w:rPr>
          <w:b/>
          <w:bCs/>
        </w:rPr>
        <w:t>4. Scanner / harvesting complexity and performance</w:t>
      </w:r>
    </w:p>
    <w:p w14:paraId="137DE369" w14:textId="77777777" w:rsidR="007B7163" w:rsidRPr="007B7163" w:rsidRDefault="007B7163" w:rsidP="007B7163">
      <w:pPr>
        <w:numPr>
          <w:ilvl w:val="0"/>
          <w:numId w:val="4"/>
        </w:numPr>
      </w:pPr>
      <w:r w:rsidRPr="007B7163">
        <w:rPr>
          <w:b/>
          <w:bCs/>
        </w:rPr>
        <w:t>Scanner behavior vs EDC behavior</w:t>
      </w:r>
    </w:p>
    <w:p w14:paraId="5F89ED83" w14:textId="77777777" w:rsidR="007B7163" w:rsidRPr="007B7163" w:rsidRDefault="007B7163" w:rsidP="007B7163">
      <w:pPr>
        <w:numPr>
          <w:ilvl w:val="1"/>
          <w:numId w:val="4"/>
        </w:numPr>
      </w:pPr>
      <w:r w:rsidRPr="007B7163">
        <w:t>The </w:t>
      </w:r>
      <w:r w:rsidRPr="007B7163">
        <w:rPr>
          <w:b/>
          <w:bCs/>
        </w:rPr>
        <w:t>in-house scanner</w:t>
      </w:r>
      <w:r w:rsidRPr="007B7163">
        <w:t>:</w:t>
      </w:r>
    </w:p>
    <w:p w14:paraId="4969A789" w14:textId="77777777" w:rsidR="007B7163" w:rsidRPr="007B7163" w:rsidRDefault="007B7163" w:rsidP="007B7163">
      <w:pPr>
        <w:numPr>
          <w:ilvl w:val="2"/>
          <w:numId w:val="4"/>
        </w:numPr>
      </w:pPr>
      <w:r w:rsidRPr="007B7163">
        <w:t>Recursively scans </w:t>
      </w:r>
      <w:proofErr w:type="gramStart"/>
      <w:r w:rsidRPr="007B7163">
        <w:rPr>
          <w:b/>
          <w:bCs/>
        </w:rPr>
        <w:t>all of</w:t>
      </w:r>
      <w:proofErr w:type="gramEnd"/>
      <w:r w:rsidRPr="007B7163">
        <w:rPr>
          <w:b/>
          <w:bCs/>
        </w:rPr>
        <w:t xml:space="preserve"> ADLS</w:t>
      </w:r>
      <w:r w:rsidRPr="007B7163">
        <w:t>.</w:t>
      </w:r>
    </w:p>
    <w:p w14:paraId="754D10A7" w14:textId="77777777" w:rsidR="007B7163" w:rsidRPr="007B7163" w:rsidRDefault="007B7163" w:rsidP="007B7163">
      <w:pPr>
        <w:numPr>
          <w:ilvl w:val="2"/>
          <w:numId w:val="4"/>
        </w:numPr>
      </w:pPr>
      <w:r w:rsidRPr="007B7163">
        <w:t>Determines tables by </w:t>
      </w:r>
      <w:r w:rsidRPr="007B7163">
        <w:rPr>
          <w:b/>
          <w:bCs/>
        </w:rPr>
        <w:t>finding where parquet (or delta) files exist</w:t>
      </w:r>
      <w:r w:rsidRPr="007B7163">
        <w:t>.</w:t>
      </w:r>
    </w:p>
    <w:p w14:paraId="2884C75D" w14:textId="77777777" w:rsidR="007B7163" w:rsidRPr="007B7163" w:rsidRDefault="007B7163" w:rsidP="007B7163">
      <w:pPr>
        <w:numPr>
          <w:ilvl w:val="2"/>
          <w:numId w:val="4"/>
        </w:numPr>
      </w:pPr>
      <w:r w:rsidRPr="007B7163">
        <w:t>Uses the folder above the parquet file as the </w:t>
      </w:r>
      <w:r w:rsidRPr="007B7163">
        <w:rPr>
          <w:b/>
          <w:bCs/>
        </w:rPr>
        <w:t>table name</w:t>
      </w:r>
      <w:r w:rsidRPr="007B7163">
        <w:t>.</w:t>
      </w:r>
    </w:p>
    <w:p w14:paraId="08E0F575" w14:textId="77777777" w:rsidR="007B7163" w:rsidRPr="007B7163" w:rsidRDefault="007B7163" w:rsidP="007B7163">
      <w:pPr>
        <w:numPr>
          <w:ilvl w:val="2"/>
          <w:numId w:val="4"/>
        </w:numPr>
      </w:pPr>
      <w:r w:rsidRPr="007B7163">
        <w:t>Does </w:t>
      </w:r>
      <w:r w:rsidRPr="007B7163">
        <w:rPr>
          <w:b/>
          <w:bCs/>
        </w:rPr>
        <w:t>not</w:t>
      </w:r>
      <w:r w:rsidRPr="007B7163">
        <w:t> currently use the same </w:t>
      </w:r>
      <w:r w:rsidRPr="007B7163">
        <w:rPr>
          <w:b/>
          <w:bCs/>
        </w:rPr>
        <w:t>partition directory patterns</w:t>
      </w:r>
      <w:r w:rsidRPr="007B7163">
        <w:t> that EDC uses (as configured by Shelly).</w:t>
      </w:r>
    </w:p>
    <w:p w14:paraId="39354599" w14:textId="77777777" w:rsidR="007B7163" w:rsidRPr="007B7163" w:rsidRDefault="007B7163" w:rsidP="007B7163">
      <w:pPr>
        <w:numPr>
          <w:ilvl w:val="1"/>
          <w:numId w:val="4"/>
        </w:numPr>
      </w:pPr>
      <w:r w:rsidRPr="007B7163">
        <w:t>This difference in logic leads to:</w:t>
      </w:r>
    </w:p>
    <w:p w14:paraId="4BBBCBFC" w14:textId="77777777" w:rsidR="007B7163" w:rsidRPr="007B7163" w:rsidRDefault="007B7163" w:rsidP="007B7163">
      <w:pPr>
        <w:numPr>
          <w:ilvl w:val="2"/>
          <w:numId w:val="4"/>
        </w:numPr>
      </w:pPr>
      <w:r w:rsidRPr="007B7163">
        <w:lastRenderedPageBreak/>
        <w:t>Different </w:t>
      </w:r>
      <w:r w:rsidRPr="007B7163">
        <w:rPr>
          <w:b/>
          <w:bCs/>
        </w:rPr>
        <w:t>table naming</w:t>
      </w:r>
      <w:r w:rsidRPr="007B7163">
        <w:t> and </w:t>
      </w:r>
      <w:r w:rsidRPr="007B7163">
        <w:rPr>
          <w:b/>
          <w:bCs/>
        </w:rPr>
        <w:t>structure recognition</w:t>
      </w:r>
      <w:r w:rsidRPr="007B7163">
        <w:t> compared to EDC.</w:t>
      </w:r>
    </w:p>
    <w:p w14:paraId="7E8D4E5F" w14:textId="77777777" w:rsidR="007B7163" w:rsidRPr="007B7163" w:rsidRDefault="007B7163" w:rsidP="007B7163">
      <w:pPr>
        <w:numPr>
          <w:ilvl w:val="2"/>
          <w:numId w:val="4"/>
        </w:numPr>
      </w:pPr>
      <w:r w:rsidRPr="007B7163">
        <w:t>Difficulty achieving </w:t>
      </w:r>
      <w:r w:rsidRPr="007B7163">
        <w:rPr>
          <w:b/>
          <w:bCs/>
        </w:rPr>
        <w:t>consistent asset identity</w:t>
      </w:r>
      <w:r w:rsidRPr="007B7163">
        <w:t> between systems.</w:t>
      </w:r>
    </w:p>
    <w:p w14:paraId="0E048BD3" w14:textId="77777777" w:rsidR="007B7163" w:rsidRPr="007B7163" w:rsidRDefault="007B7163" w:rsidP="007B7163">
      <w:pPr>
        <w:numPr>
          <w:ilvl w:val="0"/>
          <w:numId w:val="4"/>
        </w:numPr>
      </w:pPr>
      <w:r w:rsidRPr="007B7163">
        <w:rPr>
          <w:b/>
          <w:bCs/>
        </w:rPr>
        <w:t>Runtime and cost concerns</w:t>
      </w:r>
    </w:p>
    <w:p w14:paraId="5F74D420" w14:textId="77777777" w:rsidR="007B7163" w:rsidRPr="007B7163" w:rsidRDefault="007B7163" w:rsidP="007B7163">
      <w:pPr>
        <w:numPr>
          <w:ilvl w:val="1"/>
          <w:numId w:val="4"/>
        </w:numPr>
      </w:pPr>
      <w:r w:rsidRPr="007B7163">
        <w:t>Example: scanning </w:t>
      </w:r>
      <w:r w:rsidRPr="007B7163">
        <w:rPr>
          <w:b/>
          <w:bCs/>
        </w:rPr>
        <w:t>WCC 006</w:t>
      </w:r>
      <w:r w:rsidRPr="007B7163">
        <w:t> (one app tenant within wealth):</w:t>
      </w:r>
    </w:p>
    <w:p w14:paraId="1FFAAB7D" w14:textId="77777777" w:rsidR="007B7163" w:rsidRPr="007B7163" w:rsidRDefault="007B7163" w:rsidP="007B7163">
      <w:pPr>
        <w:numPr>
          <w:ilvl w:val="2"/>
          <w:numId w:val="4"/>
        </w:numPr>
      </w:pPr>
      <w:r w:rsidRPr="007B7163">
        <w:t>Took on the order of </w:t>
      </w:r>
      <w:r w:rsidRPr="007B7163">
        <w:rPr>
          <w:b/>
          <w:bCs/>
        </w:rPr>
        <w:t>12+ hours</w:t>
      </w:r>
      <w:r w:rsidRPr="007B7163">
        <w:t> (noted also as 10–20 hours in discussion).</w:t>
      </w:r>
    </w:p>
    <w:p w14:paraId="6E91A868" w14:textId="77777777" w:rsidR="007B7163" w:rsidRPr="007B7163" w:rsidRDefault="007B7163" w:rsidP="007B7163">
      <w:pPr>
        <w:numPr>
          <w:ilvl w:val="2"/>
          <w:numId w:val="4"/>
        </w:numPr>
      </w:pPr>
      <w:r w:rsidRPr="007B7163">
        <w:t>Long runtimes imply </w:t>
      </w:r>
      <w:r w:rsidRPr="007B7163">
        <w:rPr>
          <w:b/>
          <w:bCs/>
        </w:rPr>
        <w:t>significant compute cost</w:t>
      </w:r>
      <w:r w:rsidRPr="007B7163">
        <w:t> and operational pain.</w:t>
      </w:r>
    </w:p>
    <w:p w14:paraId="64F6A15A" w14:textId="77777777" w:rsidR="007B7163" w:rsidRPr="007B7163" w:rsidRDefault="007B7163" w:rsidP="007B7163">
      <w:pPr>
        <w:numPr>
          <w:ilvl w:val="1"/>
          <w:numId w:val="4"/>
        </w:numPr>
      </w:pPr>
      <w:r w:rsidRPr="007B7163">
        <w:t>Lack of standards means:</w:t>
      </w:r>
    </w:p>
    <w:p w14:paraId="6498F866" w14:textId="77777777" w:rsidR="007B7163" w:rsidRPr="007B7163" w:rsidRDefault="007B7163" w:rsidP="007B7163">
      <w:pPr>
        <w:numPr>
          <w:ilvl w:val="2"/>
          <w:numId w:val="4"/>
        </w:numPr>
      </w:pPr>
      <w:r w:rsidRPr="007B7163">
        <w:t>Scanner needs to handle many deep and irregular directory patterns.</w:t>
      </w:r>
    </w:p>
    <w:p w14:paraId="5B7E40D0" w14:textId="77777777" w:rsidR="007B7163" w:rsidRPr="007B7163" w:rsidRDefault="007B7163" w:rsidP="007B7163">
      <w:pPr>
        <w:numPr>
          <w:ilvl w:val="2"/>
          <w:numId w:val="4"/>
        </w:numPr>
      </w:pPr>
      <w:r w:rsidRPr="007B7163">
        <w:t>Further </w:t>
      </w:r>
      <w:r w:rsidRPr="007B7163">
        <w:rPr>
          <w:b/>
          <w:bCs/>
        </w:rPr>
        <w:t>increases complexity and runtime</w:t>
      </w:r>
      <w:r w:rsidRPr="007B7163">
        <w:t>.</w:t>
      </w:r>
    </w:p>
    <w:p w14:paraId="15894AA6" w14:textId="77777777" w:rsidR="007B7163" w:rsidRPr="007B7163" w:rsidRDefault="007B7163" w:rsidP="007B7163">
      <w:r w:rsidRPr="007B7163">
        <w:pict w14:anchorId="516C29F5">
          <v:rect id="_x0000_i1088" style="width:0;height:0" o:hralign="center" o:hrstd="t" o:hr="t" fillcolor="#a0a0a0" stroked="f"/>
        </w:pict>
      </w:r>
    </w:p>
    <w:p w14:paraId="4F018909" w14:textId="77777777" w:rsidR="007B7163" w:rsidRPr="007B7163" w:rsidRDefault="007B7163" w:rsidP="007B7163">
      <w:pPr>
        <w:rPr>
          <w:b/>
          <w:bCs/>
        </w:rPr>
      </w:pPr>
      <w:r w:rsidRPr="007B7163">
        <w:rPr>
          <w:b/>
          <w:bCs/>
        </w:rPr>
        <w:t>5. Lack of curation/folder standards in CZ ADLS</w:t>
      </w:r>
    </w:p>
    <w:p w14:paraId="08F30A18" w14:textId="77777777" w:rsidR="007B7163" w:rsidRPr="007B7163" w:rsidRDefault="007B7163" w:rsidP="007B7163">
      <w:pPr>
        <w:numPr>
          <w:ilvl w:val="0"/>
          <w:numId w:val="5"/>
        </w:numPr>
      </w:pPr>
      <w:r w:rsidRPr="007B7163">
        <w:rPr>
          <w:b/>
          <w:bCs/>
        </w:rPr>
        <w:t>No enforced standard for where parquet files must live</w:t>
      </w:r>
    </w:p>
    <w:p w14:paraId="6ED6FCCE" w14:textId="77777777" w:rsidR="007B7163" w:rsidRPr="007B7163" w:rsidRDefault="007B7163" w:rsidP="007B7163">
      <w:pPr>
        <w:numPr>
          <w:ilvl w:val="1"/>
          <w:numId w:val="5"/>
        </w:numPr>
      </w:pPr>
      <w:r w:rsidRPr="007B7163">
        <w:t>Unlike SRZ, where there is a standard like:</w:t>
      </w:r>
    </w:p>
    <w:p w14:paraId="48AD4C9E" w14:textId="77777777" w:rsidR="007B7163" w:rsidRPr="007B7163" w:rsidRDefault="007B7163" w:rsidP="007B7163">
      <w:pPr>
        <w:numPr>
          <w:ilvl w:val="2"/>
          <w:numId w:val="5"/>
        </w:numPr>
      </w:pPr>
      <w:r w:rsidRPr="007B7163">
        <w:t>Everything must be under a </w:t>
      </w:r>
      <w:r w:rsidRPr="007B7163">
        <w:rPr>
          <w:b/>
          <w:bCs/>
        </w:rPr>
        <w:t>current</w:t>
      </w:r>
      <w:r w:rsidRPr="007B7163">
        <w:t> folder, then parquet.</w:t>
      </w:r>
    </w:p>
    <w:p w14:paraId="3B6124E3" w14:textId="77777777" w:rsidR="007B7163" w:rsidRPr="007B7163" w:rsidRDefault="007B7163" w:rsidP="007B7163">
      <w:pPr>
        <w:numPr>
          <w:ilvl w:val="1"/>
          <w:numId w:val="5"/>
        </w:numPr>
      </w:pPr>
      <w:r w:rsidRPr="007B7163">
        <w:t>In CZ:</w:t>
      </w:r>
    </w:p>
    <w:p w14:paraId="18D0E9FD" w14:textId="77777777" w:rsidR="007B7163" w:rsidRPr="007B7163" w:rsidRDefault="007B7163" w:rsidP="007B7163">
      <w:pPr>
        <w:numPr>
          <w:ilvl w:val="2"/>
          <w:numId w:val="5"/>
        </w:numPr>
      </w:pPr>
      <w:r w:rsidRPr="007B7163">
        <w:t>Curated zones are owned by </w:t>
      </w:r>
      <w:r w:rsidRPr="007B7163">
        <w:rPr>
          <w:b/>
          <w:bCs/>
        </w:rPr>
        <w:t>segment-specific teams</w:t>
      </w:r>
      <w:r w:rsidRPr="007B7163">
        <w:t> (e.g., insurance, AMCB, etc.).</w:t>
      </w:r>
    </w:p>
    <w:p w14:paraId="21AD5A5D" w14:textId="77777777" w:rsidR="007B7163" w:rsidRPr="007B7163" w:rsidRDefault="007B7163" w:rsidP="007B7163">
      <w:pPr>
        <w:numPr>
          <w:ilvl w:val="2"/>
          <w:numId w:val="5"/>
        </w:numPr>
      </w:pPr>
      <w:r w:rsidRPr="007B7163">
        <w:t>Each team has historically been allowed to structure folders </w:t>
      </w:r>
      <w:r w:rsidRPr="007B7163">
        <w:rPr>
          <w:b/>
          <w:bCs/>
        </w:rPr>
        <w:t>however they like</w:t>
      </w:r>
      <w:r w:rsidRPr="007B7163">
        <w:t>.</w:t>
      </w:r>
    </w:p>
    <w:p w14:paraId="12707841" w14:textId="77777777" w:rsidR="007B7163" w:rsidRPr="007B7163" w:rsidRDefault="007B7163" w:rsidP="007B7163">
      <w:pPr>
        <w:numPr>
          <w:ilvl w:val="1"/>
          <w:numId w:val="5"/>
        </w:numPr>
      </w:pPr>
      <w:r w:rsidRPr="007B7163">
        <w:t>Effects:</w:t>
      </w:r>
    </w:p>
    <w:p w14:paraId="7FC2209D" w14:textId="77777777" w:rsidR="007B7163" w:rsidRPr="007B7163" w:rsidRDefault="007B7163" w:rsidP="007B7163">
      <w:pPr>
        <w:numPr>
          <w:ilvl w:val="2"/>
          <w:numId w:val="5"/>
        </w:numPr>
      </w:pPr>
      <w:r w:rsidRPr="007B7163">
        <w:t>No consistent rule for “where to find parquet.”</w:t>
      </w:r>
    </w:p>
    <w:p w14:paraId="556A206B" w14:textId="77777777" w:rsidR="007B7163" w:rsidRPr="007B7163" w:rsidRDefault="007B7163" w:rsidP="007B7163">
      <w:pPr>
        <w:numPr>
          <w:ilvl w:val="2"/>
          <w:numId w:val="5"/>
        </w:numPr>
      </w:pPr>
      <w:r w:rsidRPr="007B7163">
        <w:t>Hard to:</w:t>
      </w:r>
    </w:p>
    <w:p w14:paraId="636A8C99" w14:textId="77777777" w:rsidR="007B7163" w:rsidRPr="007B7163" w:rsidRDefault="007B7163" w:rsidP="007B7163">
      <w:pPr>
        <w:numPr>
          <w:ilvl w:val="3"/>
          <w:numId w:val="5"/>
        </w:numPr>
      </w:pPr>
      <w:r w:rsidRPr="007B7163">
        <w:t>Write </w:t>
      </w:r>
      <w:r w:rsidRPr="007B7163">
        <w:rPr>
          <w:b/>
          <w:bCs/>
        </w:rPr>
        <w:t>generic scanner code</w:t>
      </w:r>
      <w:r w:rsidRPr="007B7163">
        <w:t>.</w:t>
      </w:r>
    </w:p>
    <w:p w14:paraId="09A0C0B9" w14:textId="77777777" w:rsidR="007B7163" w:rsidRPr="007B7163" w:rsidRDefault="007B7163" w:rsidP="007B7163">
      <w:pPr>
        <w:numPr>
          <w:ilvl w:val="3"/>
          <w:numId w:val="5"/>
        </w:numPr>
      </w:pPr>
      <w:r w:rsidRPr="007B7163">
        <w:t>Produce </w:t>
      </w:r>
      <w:r w:rsidRPr="007B7163">
        <w:rPr>
          <w:b/>
          <w:bCs/>
        </w:rPr>
        <w:t>uniform EDC imports</w:t>
      </w:r>
      <w:r w:rsidRPr="007B7163">
        <w:t>.</w:t>
      </w:r>
    </w:p>
    <w:p w14:paraId="770E2556" w14:textId="77777777" w:rsidR="007B7163" w:rsidRPr="007B7163" w:rsidRDefault="007B7163" w:rsidP="007B7163">
      <w:pPr>
        <w:numPr>
          <w:ilvl w:val="3"/>
          <w:numId w:val="5"/>
        </w:numPr>
      </w:pPr>
      <w:r w:rsidRPr="007B7163">
        <w:t>Guarantee that </w:t>
      </w:r>
      <w:r w:rsidRPr="007B7163">
        <w:rPr>
          <w:b/>
          <w:bCs/>
        </w:rPr>
        <w:t>future</w:t>
      </w:r>
      <w:r w:rsidRPr="007B7163">
        <w:t> assets will be compatible with current harvesting patterns.</w:t>
      </w:r>
    </w:p>
    <w:p w14:paraId="74BB53EB" w14:textId="77777777" w:rsidR="007B7163" w:rsidRPr="007B7163" w:rsidRDefault="007B7163" w:rsidP="007B7163">
      <w:pPr>
        <w:numPr>
          <w:ilvl w:val="0"/>
          <w:numId w:val="5"/>
        </w:numPr>
      </w:pPr>
      <w:r w:rsidRPr="007B7163">
        <w:rPr>
          <w:b/>
          <w:bCs/>
        </w:rPr>
        <w:lastRenderedPageBreak/>
        <w:t xml:space="preserve">Standards </w:t>
      </w:r>
      <w:proofErr w:type="gramStart"/>
      <w:r w:rsidRPr="007B7163">
        <w:rPr>
          <w:b/>
          <w:bCs/>
        </w:rPr>
        <w:t>can’t</w:t>
      </w:r>
      <w:proofErr w:type="gramEnd"/>
      <w:r w:rsidRPr="007B7163">
        <w:rPr>
          <w:b/>
          <w:bCs/>
        </w:rPr>
        <w:t xml:space="preserve"> fix existing data quickly</w:t>
      </w:r>
    </w:p>
    <w:p w14:paraId="518F4BFE" w14:textId="77777777" w:rsidR="007B7163" w:rsidRPr="007B7163" w:rsidRDefault="007B7163" w:rsidP="007B7163">
      <w:pPr>
        <w:numPr>
          <w:ilvl w:val="1"/>
          <w:numId w:val="5"/>
        </w:numPr>
      </w:pPr>
      <w:r w:rsidRPr="007B7163">
        <w:t>Even if new standards are created now:</w:t>
      </w:r>
    </w:p>
    <w:p w14:paraId="01631F3A" w14:textId="77777777" w:rsidR="007B7163" w:rsidRPr="007B7163" w:rsidRDefault="007B7163" w:rsidP="007B7163">
      <w:pPr>
        <w:numPr>
          <w:ilvl w:val="2"/>
          <w:numId w:val="5"/>
        </w:numPr>
      </w:pPr>
      <w:r w:rsidRPr="007B7163">
        <w:t>Existing curated data sets, with </w:t>
      </w:r>
      <w:r w:rsidRPr="007B7163">
        <w:rPr>
          <w:b/>
          <w:bCs/>
        </w:rPr>
        <w:t>years of historical ETL</w:t>
      </w:r>
      <w:r w:rsidRPr="007B7163">
        <w:t xml:space="preserve">, </w:t>
      </w:r>
      <w:proofErr w:type="gramStart"/>
      <w:r w:rsidRPr="007B7163">
        <w:t>won’t</w:t>
      </w:r>
      <w:proofErr w:type="gramEnd"/>
      <w:r w:rsidRPr="007B7163">
        <w:t xml:space="preserve"> change overnight.</w:t>
      </w:r>
    </w:p>
    <w:p w14:paraId="52B1A047" w14:textId="77777777" w:rsidR="007B7163" w:rsidRPr="007B7163" w:rsidRDefault="007B7163" w:rsidP="007B7163">
      <w:pPr>
        <w:numPr>
          <w:ilvl w:val="2"/>
          <w:numId w:val="5"/>
        </w:numPr>
      </w:pPr>
      <w:r w:rsidRPr="007B7163">
        <w:t>Adjusting existing folder structures would require </w:t>
      </w:r>
      <w:r w:rsidRPr="007B7163">
        <w:rPr>
          <w:b/>
          <w:bCs/>
        </w:rPr>
        <w:t>major ETL rework</w:t>
      </w:r>
      <w:r w:rsidRPr="007B7163">
        <w:t>—months of effort, owned by many federated teams.</w:t>
      </w:r>
    </w:p>
    <w:p w14:paraId="035EA415" w14:textId="77777777" w:rsidR="007B7163" w:rsidRPr="007B7163" w:rsidRDefault="007B7163" w:rsidP="007B7163">
      <w:pPr>
        <w:numPr>
          <w:ilvl w:val="1"/>
          <w:numId w:val="5"/>
        </w:numPr>
      </w:pPr>
      <w:proofErr w:type="gramStart"/>
      <w:r w:rsidRPr="007B7163">
        <w:t>So</w:t>
      </w:r>
      <w:proofErr w:type="gramEnd"/>
      <w:r w:rsidRPr="007B7163">
        <w:t xml:space="preserve"> standards are necessary </w:t>
      </w:r>
      <w:r w:rsidRPr="007B7163">
        <w:rPr>
          <w:b/>
          <w:bCs/>
        </w:rPr>
        <w:t>for the future</w:t>
      </w:r>
      <w:r w:rsidRPr="007B7163">
        <w:t>, but do </w:t>
      </w:r>
      <w:r w:rsidRPr="007B7163">
        <w:rPr>
          <w:b/>
          <w:bCs/>
        </w:rPr>
        <w:t>not immediately resolve</w:t>
      </w:r>
      <w:r w:rsidRPr="007B7163">
        <w:t> current harvesting/sync issues.</w:t>
      </w:r>
    </w:p>
    <w:p w14:paraId="60C961DD" w14:textId="77777777" w:rsidR="007B7163" w:rsidRPr="007B7163" w:rsidRDefault="007B7163" w:rsidP="007B7163">
      <w:r w:rsidRPr="007B7163">
        <w:pict w14:anchorId="3D928D5F">
          <v:rect id="_x0000_i1089" style="width:0;height:0" o:hralign="center" o:hrstd="t" o:hr="t" fillcolor="#a0a0a0" stroked="f"/>
        </w:pict>
      </w:r>
    </w:p>
    <w:p w14:paraId="28BC49E2" w14:textId="77777777" w:rsidR="007B7163" w:rsidRPr="007B7163" w:rsidRDefault="007B7163" w:rsidP="007B7163">
      <w:pPr>
        <w:rPr>
          <w:b/>
          <w:bCs/>
        </w:rPr>
      </w:pPr>
      <w:r w:rsidRPr="007B7163">
        <w:rPr>
          <w:b/>
          <w:bCs/>
        </w:rPr>
        <w:t>6. ADLS business metadata gap &amp; Synapse dependency</w:t>
      </w:r>
    </w:p>
    <w:p w14:paraId="5A6B1A79" w14:textId="77777777" w:rsidR="007B7163" w:rsidRPr="007B7163" w:rsidRDefault="007B7163" w:rsidP="007B7163">
      <w:pPr>
        <w:numPr>
          <w:ilvl w:val="0"/>
          <w:numId w:val="6"/>
        </w:numPr>
      </w:pPr>
      <w:r w:rsidRPr="007B7163">
        <w:rPr>
          <w:b/>
          <w:bCs/>
        </w:rPr>
        <w:t>ADLS assets generally lack business metadata</w:t>
      </w:r>
    </w:p>
    <w:p w14:paraId="59E376B6" w14:textId="77777777" w:rsidR="007B7163" w:rsidRPr="007B7163" w:rsidRDefault="007B7163" w:rsidP="007B7163">
      <w:pPr>
        <w:numPr>
          <w:ilvl w:val="1"/>
          <w:numId w:val="6"/>
        </w:numPr>
      </w:pPr>
      <w:r w:rsidRPr="007B7163">
        <w:t>Data product consumers started using ADLS links, but discovered:</w:t>
      </w:r>
    </w:p>
    <w:p w14:paraId="064E0D65" w14:textId="77777777" w:rsidR="007B7163" w:rsidRPr="007B7163" w:rsidRDefault="007B7163" w:rsidP="007B7163">
      <w:pPr>
        <w:numPr>
          <w:ilvl w:val="2"/>
          <w:numId w:val="6"/>
        </w:numPr>
      </w:pPr>
      <w:r w:rsidRPr="007B7163">
        <w:t>ADLS assets in EDC do </w:t>
      </w:r>
      <w:r w:rsidRPr="007B7163">
        <w:rPr>
          <w:b/>
          <w:bCs/>
        </w:rPr>
        <w:t>not have business metadata</w:t>
      </w:r>
      <w:r w:rsidRPr="007B7163">
        <w:t>.</w:t>
      </w:r>
    </w:p>
    <w:p w14:paraId="7B649708" w14:textId="77777777" w:rsidR="007B7163" w:rsidRPr="007B7163" w:rsidRDefault="007B7163" w:rsidP="007B7163">
      <w:pPr>
        <w:numPr>
          <w:ilvl w:val="1"/>
          <w:numId w:val="6"/>
        </w:numPr>
      </w:pPr>
      <w:r w:rsidRPr="007B7163">
        <w:t>As a workaround:</w:t>
      </w:r>
    </w:p>
    <w:p w14:paraId="5D0308B6" w14:textId="77777777" w:rsidR="007B7163" w:rsidRPr="007B7163" w:rsidRDefault="007B7163" w:rsidP="007B7163">
      <w:pPr>
        <w:numPr>
          <w:ilvl w:val="2"/>
          <w:numId w:val="6"/>
        </w:numPr>
      </w:pPr>
      <w:r w:rsidRPr="007B7163">
        <w:t>Efforts are underway (e.g., </w:t>
      </w:r>
      <w:r w:rsidRPr="007B7163">
        <w:rPr>
          <w:b/>
          <w:bCs/>
        </w:rPr>
        <w:t>Param Singh</w:t>
      </w:r>
      <w:r w:rsidRPr="007B7163">
        <w:t>) to </w:t>
      </w:r>
      <w:r w:rsidRPr="007B7163">
        <w:rPr>
          <w:b/>
          <w:bCs/>
        </w:rPr>
        <w:t>remap ADLS links to Synapse links</w:t>
      </w:r>
      <w:r w:rsidRPr="007B7163">
        <w:t> in data products.</w:t>
      </w:r>
    </w:p>
    <w:p w14:paraId="5872233B" w14:textId="77777777" w:rsidR="007B7163" w:rsidRPr="007B7163" w:rsidRDefault="007B7163" w:rsidP="007B7163">
      <w:pPr>
        <w:numPr>
          <w:ilvl w:val="2"/>
          <w:numId w:val="6"/>
        </w:numPr>
      </w:pPr>
      <w:r w:rsidRPr="007B7163">
        <w:t>Because </w:t>
      </w:r>
      <w:r w:rsidRPr="007B7163">
        <w:rPr>
          <w:b/>
          <w:bCs/>
        </w:rPr>
        <w:t>Synapse</w:t>
      </w:r>
      <w:r w:rsidRPr="007B7163">
        <w:t> is where:</w:t>
      </w:r>
    </w:p>
    <w:p w14:paraId="2DBE649A" w14:textId="77777777" w:rsidR="007B7163" w:rsidRPr="007B7163" w:rsidRDefault="007B7163" w:rsidP="007B7163">
      <w:pPr>
        <w:numPr>
          <w:ilvl w:val="3"/>
          <w:numId w:val="6"/>
        </w:numPr>
      </w:pPr>
      <w:r w:rsidRPr="007B7163">
        <w:t>Business metadata is being curated more reliably.</w:t>
      </w:r>
    </w:p>
    <w:p w14:paraId="7C263D6F" w14:textId="77777777" w:rsidR="007B7163" w:rsidRPr="007B7163" w:rsidRDefault="007B7163" w:rsidP="007B7163">
      <w:pPr>
        <w:numPr>
          <w:ilvl w:val="3"/>
          <w:numId w:val="6"/>
        </w:numPr>
      </w:pPr>
      <w:r w:rsidRPr="007B7163">
        <w:t>Technical metadata is already harvested into Data Compass.</w:t>
      </w:r>
    </w:p>
    <w:p w14:paraId="620FD531" w14:textId="77777777" w:rsidR="007B7163" w:rsidRPr="007B7163" w:rsidRDefault="007B7163" w:rsidP="007B7163">
      <w:pPr>
        <w:numPr>
          <w:ilvl w:val="0"/>
          <w:numId w:val="6"/>
        </w:numPr>
      </w:pPr>
      <w:r w:rsidRPr="007B7163">
        <w:rPr>
          <w:b/>
          <w:bCs/>
        </w:rPr>
        <w:t>Consumption via Synapse today</w:t>
      </w:r>
    </w:p>
    <w:p w14:paraId="14729B09" w14:textId="77777777" w:rsidR="007B7163" w:rsidRPr="007B7163" w:rsidRDefault="007B7163" w:rsidP="007B7163">
      <w:pPr>
        <w:numPr>
          <w:ilvl w:val="1"/>
          <w:numId w:val="6"/>
        </w:numPr>
      </w:pPr>
      <w:r w:rsidRPr="007B7163">
        <w:t>Current pattern:</w:t>
      </w:r>
    </w:p>
    <w:p w14:paraId="0BB260C5" w14:textId="77777777" w:rsidR="007B7163" w:rsidRPr="007B7163" w:rsidRDefault="007B7163" w:rsidP="007B7163">
      <w:pPr>
        <w:numPr>
          <w:ilvl w:val="2"/>
          <w:numId w:val="6"/>
        </w:numPr>
      </w:pPr>
      <w:r w:rsidRPr="007B7163">
        <w:t>Data is built and then </w:t>
      </w:r>
      <w:r w:rsidRPr="007B7163">
        <w:rPr>
          <w:b/>
          <w:bCs/>
        </w:rPr>
        <w:t>thrown into Synapse</w:t>
      </w:r>
      <w:r w:rsidRPr="007B7163">
        <w:t>; consumers access via Synapse.</w:t>
      </w:r>
    </w:p>
    <w:p w14:paraId="55371765" w14:textId="77777777" w:rsidR="007B7163" w:rsidRPr="007B7163" w:rsidRDefault="007B7163" w:rsidP="007B7163">
      <w:pPr>
        <w:numPr>
          <w:ilvl w:val="2"/>
          <w:numId w:val="6"/>
        </w:numPr>
      </w:pPr>
      <w:r w:rsidRPr="007B7163">
        <w:t>ADLS becomes more of a </w:t>
      </w:r>
      <w:r w:rsidRPr="007B7163">
        <w:rPr>
          <w:b/>
          <w:bCs/>
        </w:rPr>
        <w:t>backing store</w:t>
      </w:r>
      <w:r w:rsidRPr="007B7163">
        <w:t>, not the primary consumption endpoint.</w:t>
      </w:r>
    </w:p>
    <w:p w14:paraId="3D894F83" w14:textId="77777777" w:rsidR="007B7163" w:rsidRPr="007B7163" w:rsidRDefault="007B7163" w:rsidP="007B7163">
      <w:pPr>
        <w:numPr>
          <w:ilvl w:val="1"/>
          <w:numId w:val="6"/>
        </w:numPr>
      </w:pPr>
      <w:r w:rsidRPr="007B7163">
        <w:t>Implication:</w:t>
      </w:r>
    </w:p>
    <w:p w14:paraId="57BC3BEA" w14:textId="77777777" w:rsidR="007B7163" w:rsidRPr="007B7163" w:rsidRDefault="007B7163" w:rsidP="007B7163">
      <w:pPr>
        <w:numPr>
          <w:ilvl w:val="2"/>
          <w:numId w:val="6"/>
        </w:numPr>
      </w:pPr>
      <w:r w:rsidRPr="007B7163">
        <w:t>For many use cases today, the </w:t>
      </w:r>
      <w:r w:rsidRPr="007B7163">
        <w:rPr>
          <w:b/>
          <w:bCs/>
        </w:rPr>
        <w:t>value of fully harvesting ADLS</w:t>
      </w:r>
      <w:r w:rsidRPr="007B7163">
        <w:t> into EDC/Compass is </w:t>
      </w:r>
      <w:r w:rsidRPr="007B7163">
        <w:rPr>
          <w:b/>
          <w:bCs/>
        </w:rPr>
        <w:t>questionable</w:t>
      </w:r>
      <w:r w:rsidRPr="007B7163">
        <w:t>, except for specific models.</w:t>
      </w:r>
    </w:p>
    <w:p w14:paraId="6B536C5A" w14:textId="77777777" w:rsidR="007B7163" w:rsidRPr="007B7163" w:rsidRDefault="007B7163" w:rsidP="007B7163">
      <w:pPr>
        <w:numPr>
          <w:ilvl w:val="0"/>
          <w:numId w:val="6"/>
        </w:numPr>
      </w:pPr>
      <w:r w:rsidRPr="007B7163">
        <w:rPr>
          <w:b/>
          <w:bCs/>
        </w:rPr>
        <w:lastRenderedPageBreak/>
        <w:t>Future direction (Unity, direct ADLS)</w:t>
      </w:r>
    </w:p>
    <w:p w14:paraId="7A70AB8F" w14:textId="77777777" w:rsidR="007B7163" w:rsidRPr="007B7163" w:rsidRDefault="007B7163" w:rsidP="007B7163">
      <w:pPr>
        <w:numPr>
          <w:ilvl w:val="1"/>
          <w:numId w:val="6"/>
        </w:numPr>
      </w:pPr>
      <w:r w:rsidRPr="007B7163">
        <w:t>Long term, plan is:</w:t>
      </w:r>
    </w:p>
    <w:p w14:paraId="4F727852" w14:textId="77777777" w:rsidR="007B7163" w:rsidRPr="007B7163" w:rsidRDefault="007B7163" w:rsidP="007B7163">
      <w:pPr>
        <w:numPr>
          <w:ilvl w:val="2"/>
          <w:numId w:val="6"/>
        </w:numPr>
      </w:pPr>
      <w:r w:rsidRPr="007B7163">
        <w:t>Eventually </w:t>
      </w:r>
      <w:r w:rsidRPr="007B7163">
        <w:rPr>
          <w:b/>
          <w:bCs/>
        </w:rPr>
        <w:t>remove Synapse</w:t>
      </w:r>
      <w:r w:rsidRPr="007B7163">
        <w:t> and consume </w:t>
      </w:r>
      <w:r w:rsidRPr="007B7163">
        <w:rPr>
          <w:b/>
          <w:bCs/>
        </w:rPr>
        <w:t>directly from ADLS</w:t>
      </w:r>
      <w:r w:rsidRPr="007B7163">
        <w:t>.</w:t>
      </w:r>
    </w:p>
    <w:p w14:paraId="757EC6DD" w14:textId="77777777" w:rsidR="007B7163" w:rsidRPr="007B7163" w:rsidRDefault="007B7163" w:rsidP="007B7163">
      <w:pPr>
        <w:numPr>
          <w:ilvl w:val="1"/>
          <w:numId w:val="6"/>
        </w:numPr>
      </w:pPr>
      <w:r w:rsidRPr="007B7163">
        <w:t>This creates tension:</w:t>
      </w:r>
    </w:p>
    <w:p w14:paraId="1BA00DC4" w14:textId="77777777" w:rsidR="007B7163" w:rsidRPr="007B7163" w:rsidRDefault="007B7163" w:rsidP="007B7163">
      <w:pPr>
        <w:numPr>
          <w:ilvl w:val="2"/>
          <w:numId w:val="6"/>
        </w:numPr>
      </w:pPr>
      <w:r w:rsidRPr="007B7163">
        <w:t>ADLS may not be critical </w:t>
      </w:r>
      <w:r w:rsidRPr="007B7163">
        <w:rPr>
          <w:b/>
          <w:bCs/>
        </w:rPr>
        <w:t>right now</w:t>
      </w:r>
      <w:r w:rsidRPr="007B7163">
        <w:t>, but will be important </w:t>
      </w:r>
      <w:r w:rsidRPr="007B7163">
        <w:rPr>
          <w:b/>
          <w:bCs/>
        </w:rPr>
        <w:t>later</w:t>
      </w:r>
      <w:r w:rsidRPr="007B7163">
        <w:t>.</w:t>
      </w:r>
    </w:p>
    <w:p w14:paraId="663CC6E2" w14:textId="77777777" w:rsidR="007B7163" w:rsidRPr="007B7163" w:rsidRDefault="007B7163" w:rsidP="007B7163">
      <w:pPr>
        <w:numPr>
          <w:ilvl w:val="2"/>
          <w:numId w:val="6"/>
        </w:numPr>
      </w:pPr>
      <w:r w:rsidRPr="007B7163">
        <w:t>The team needs to decide which </w:t>
      </w:r>
      <w:r w:rsidRPr="007B7163">
        <w:rPr>
          <w:b/>
          <w:bCs/>
        </w:rPr>
        <w:t>ADLS zones/models</w:t>
      </w:r>
      <w:r w:rsidRPr="007B7163">
        <w:t> are worth solving </w:t>
      </w:r>
      <w:r w:rsidRPr="007B7163">
        <w:rPr>
          <w:b/>
          <w:bCs/>
        </w:rPr>
        <w:t>now</w:t>
      </w:r>
      <w:r w:rsidRPr="007B7163">
        <w:t> vs deferring.</w:t>
      </w:r>
    </w:p>
    <w:p w14:paraId="44A6AC29" w14:textId="77777777" w:rsidR="007B7163" w:rsidRPr="007B7163" w:rsidRDefault="007B7163" w:rsidP="007B7163">
      <w:r w:rsidRPr="007B7163">
        <w:pict w14:anchorId="3A464888">
          <v:rect id="_x0000_i1090" style="width:0;height:0" o:hralign="center" o:hrstd="t" o:hr="t" fillcolor="#a0a0a0" stroked="f"/>
        </w:pict>
      </w:r>
    </w:p>
    <w:p w14:paraId="4927757D" w14:textId="77777777" w:rsidR="007B7163" w:rsidRPr="007B7163" w:rsidRDefault="007B7163" w:rsidP="007B7163">
      <w:pPr>
        <w:rPr>
          <w:b/>
          <w:bCs/>
        </w:rPr>
      </w:pPr>
      <w:r w:rsidRPr="007B7163">
        <w:rPr>
          <w:b/>
          <w:bCs/>
        </w:rPr>
        <w:t>7. Partial / unreliable business metadata sync (EDC → Collibra/Compass)</w:t>
      </w:r>
    </w:p>
    <w:p w14:paraId="09D31906" w14:textId="77777777" w:rsidR="007B7163" w:rsidRPr="007B7163" w:rsidRDefault="007B7163" w:rsidP="007B7163">
      <w:pPr>
        <w:numPr>
          <w:ilvl w:val="0"/>
          <w:numId w:val="7"/>
        </w:numPr>
      </w:pPr>
      <w:r w:rsidRPr="007B7163">
        <w:rPr>
          <w:b/>
          <w:bCs/>
        </w:rPr>
        <w:t>Current sync behavior</w:t>
      </w:r>
    </w:p>
    <w:p w14:paraId="0273C224" w14:textId="77777777" w:rsidR="007B7163" w:rsidRPr="007B7163" w:rsidRDefault="007B7163" w:rsidP="007B7163">
      <w:pPr>
        <w:numPr>
          <w:ilvl w:val="1"/>
          <w:numId w:val="7"/>
        </w:numPr>
      </w:pPr>
      <w:r w:rsidRPr="007B7163">
        <w:t>Business metadata sync from EDC to Collibra/Data Compass:</w:t>
      </w:r>
    </w:p>
    <w:p w14:paraId="2DEB9314" w14:textId="77777777" w:rsidR="007B7163" w:rsidRPr="007B7163" w:rsidRDefault="007B7163" w:rsidP="007B7163">
      <w:pPr>
        <w:numPr>
          <w:ilvl w:val="2"/>
          <w:numId w:val="7"/>
        </w:numPr>
      </w:pPr>
      <w:r w:rsidRPr="007B7163">
        <w:t>Works </w:t>
      </w:r>
      <w:r w:rsidRPr="007B7163">
        <w:rPr>
          <w:b/>
          <w:bCs/>
        </w:rPr>
        <w:t>partially</w:t>
      </w:r>
      <w:r w:rsidRPr="007B7163">
        <w:t>.</w:t>
      </w:r>
    </w:p>
    <w:p w14:paraId="4176425B" w14:textId="77777777" w:rsidR="007B7163" w:rsidRPr="007B7163" w:rsidRDefault="007B7163" w:rsidP="007B7163">
      <w:pPr>
        <w:numPr>
          <w:ilvl w:val="2"/>
          <w:numId w:val="7"/>
        </w:numPr>
      </w:pPr>
      <w:r w:rsidRPr="007B7163">
        <w:t>Some assets show business metadata; others are </w:t>
      </w:r>
      <w:r w:rsidRPr="007B7163">
        <w:rPr>
          <w:b/>
          <w:bCs/>
        </w:rPr>
        <w:t>missing it or only partially populated</w:t>
      </w:r>
      <w:r w:rsidRPr="007B7163">
        <w:t>.</w:t>
      </w:r>
    </w:p>
    <w:p w14:paraId="70DC709A" w14:textId="77777777" w:rsidR="007B7163" w:rsidRPr="007B7163" w:rsidRDefault="007B7163" w:rsidP="007B7163">
      <w:pPr>
        <w:numPr>
          <w:ilvl w:val="1"/>
          <w:numId w:val="7"/>
        </w:numPr>
      </w:pPr>
      <w:r w:rsidRPr="007B7163">
        <w:t>Suspected causes:</w:t>
      </w:r>
    </w:p>
    <w:p w14:paraId="53D8B217" w14:textId="77777777" w:rsidR="007B7163" w:rsidRPr="007B7163" w:rsidRDefault="007B7163" w:rsidP="007B7163">
      <w:pPr>
        <w:numPr>
          <w:ilvl w:val="2"/>
          <w:numId w:val="7"/>
        </w:numPr>
      </w:pPr>
      <w:r w:rsidRPr="007B7163">
        <w:t>Issues in the </w:t>
      </w:r>
      <w:r w:rsidRPr="007B7163">
        <w:rPr>
          <w:b/>
          <w:bCs/>
        </w:rPr>
        <w:t>EDC export/download process</w:t>
      </w:r>
      <w:r w:rsidRPr="007B7163">
        <w:t>.</w:t>
      </w:r>
    </w:p>
    <w:p w14:paraId="3B34F6CB" w14:textId="77777777" w:rsidR="007B7163" w:rsidRPr="007B7163" w:rsidRDefault="007B7163" w:rsidP="007B7163">
      <w:pPr>
        <w:numPr>
          <w:ilvl w:val="2"/>
          <w:numId w:val="7"/>
        </w:numPr>
      </w:pPr>
      <w:r w:rsidRPr="007B7163">
        <w:t>Issues in the </w:t>
      </w:r>
      <w:r w:rsidRPr="007B7163">
        <w:rPr>
          <w:b/>
          <w:bCs/>
        </w:rPr>
        <w:t>Java-based sync process</w:t>
      </w:r>
      <w:r w:rsidRPr="007B7163">
        <w:t> on the Collibra side.</w:t>
      </w:r>
    </w:p>
    <w:p w14:paraId="79ECACCC" w14:textId="77777777" w:rsidR="007B7163" w:rsidRPr="007B7163" w:rsidRDefault="007B7163" w:rsidP="007B7163">
      <w:pPr>
        <w:numPr>
          <w:ilvl w:val="0"/>
          <w:numId w:val="7"/>
        </w:numPr>
      </w:pPr>
      <w:r w:rsidRPr="007B7163">
        <w:rPr>
          <w:b/>
          <w:bCs/>
        </w:rPr>
        <w:t>Consequences</w:t>
      </w:r>
    </w:p>
    <w:p w14:paraId="07AE1343" w14:textId="77777777" w:rsidR="007B7163" w:rsidRPr="007B7163" w:rsidRDefault="007B7163" w:rsidP="007B7163">
      <w:pPr>
        <w:numPr>
          <w:ilvl w:val="1"/>
          <w:numId w:val="7"/>
        </w:numPr>
      </w:pPr>
      <w:r w:rsidRPr="007B7163">
        <w:t>Even where technical metadata may be harvested, </w:t>
      </w:r>
      <w:r w:rsidRPr="007B7163">
        <w:rPr>
          <w:b/>
          <w:bCs/>
        </w:rPr>
        <w:t>business metadata completeness is not guaranteed</w:t>
      </w:r>
      <w:r w:rsidRPr="007B7163">
        <w:t>.</w:t>
      </w:r>
    </w:p>
    <w:p w14:paraId="3C259C46" w14:textId="77777777" w:rsidR="007B7163" w:rsidRPr="007B7163" w:rsidRDefault="007B7163" w:rsidP="007B7163">
      <w:pPr>
        <w:numPr>
          <w:ilvl w:val="1"/>
          <w:numId w:val="7"/>
        </w:numPr>
      </w:pPr>
      <w:r w:rsidRPr="007B7163">
        <w:t>This undermines the </w:t>
      </w:r>
      <w:r w:rsidRPr="007B7163">
        <w:rPr>
          <w:b/>
          <w:bCs/>
        </w:rPr>
        <w:t>usefulness of Compass</w:t>
      </w:r>
      <w:r w:rsidRPr="007B7163">
        <w:t> for:</w:t>
      </w:r>
    </w:p>
    <w:p w14:paraId="09E90658" w14:textId="77777777" w:rsidR="007B7163" w:rsidRPr="007B7163" w:rsidRDefault="007B7163" w:rsidP="007B7163">
      <w:pPr>
        <w:numPr>
          <w:ilvl w:val="2"/>
          <w:numId w:val="7"/>
        </w:numPr>
      </w:pPr>
      <w:r w:rsidRPr="007B7163">
        <w:t>Data discovery.</w:t>
      </w:r>
    </w:p>
    <w:p w14:paraId="4BA51A6F" w14:textId="77777777" w:rsidR="007B7163" w:rsidRPr="007B7163" w:rsidRDefault="007B7163" w:rsidP="007B7163">
      <w:pPr>
        <w:numPr>
          <w:ilvl w:val="2"/>
          <w:numId w:val="7"/>
        </w:numPr>
      </w:pPr>
      <w:r w:rsidRPr="007B7163">
        <w:t>Data product provisioning.</w:t>
      </w:r>
    </w:p>
    <w:p w14:paraId="17F40492" w14:textId="77777777" w:rsidR="007B7163" w:rsidRPr="007B7163" w:rsidRDefault="007B7163" w:rsidP="007B7163">
      <w:pPr>
        <w:numPr>
          <w:ilvl w:val="2"/>
          <w:numId w:val="7"/>
        </w:numPr>
      </w:pPr>
      <w:r w:rsidRPr="007B7163">
        <w:t>Alignment with EDC as the system of record.</w:t>
      </w:r>
    </w:p>
    <w:p w14:paraId="07600C44" w14:textId="77777777" w:rsidR="007B7163" w:rsidRPr="007B7163" w:rsidRDefault="007B7163" w:rsidP="007B7163">
      <w:r w:rsidRPr="007B7163">
        <w:pict w14:anchorId="35596D23">
          <v:rect id="_x0000_i1091" style="width:0;height:0" o:hralign="center" o:hrstd="t" o:hr="t" fillcolor="#a0a0a0" stroked="f"/>
        </w:pict>
      </w:r>
    </w:p>
    <w:p w14:paraId="0AC33B2A" w14:textId="77777777" w:rsidR="007B7163" w:rsidRPr="007B7163" w:rsidRDefault="007B7163" w:rsidP="007B7163">
      <w:pPr>
        <w:rPr>
          <w:b/>
          <w:bCs/>
        </w:rPr>
      </w:pPr>
      <w:r w:rsidRPr="007B7163">
        <w:rPr>
          <w:b/>
          <w:bCs/>
        </w:rPr>
        <w:t>8. Architectural uncertainty: Hive vs bypassing Hive vs vendor solution</w:t>
      </w:r>
    </w:p>
    <w:p w14:paraId="7EC15F0B" w14:textId="77777777" w:rsidR="007B7163" w:rsidRPr="007B7163" w:rsidRDefault="007B7163" w:rsidP="007B7163">
      <w:pPr>
        <w:numPr>
          <w:ilvl w:val="0"/>
          <w:numId w:val="8"/>
        </w:numPr>
      </w:pPr>
      <w:r w:rsidRPr="007B7163">
        <w:t>Multiple competing considerations:</w:t>
      </w:r>
    </w:p>
    <w:p w14:paraId="5B683051" w14:textId="77777777" w:rsidR="007B7163" w:rsidRPr="007B7163" w:rsidRDefault="007B7163" w:rsidP="007B7163">
      <w:pPr>
        <w:numPr>
          <w:ilvl w:val="1"/>
          <w:numId w:val="8"/>
        </w:numPr>
      </w:pPr>
      <w:r w:rsidRPr="007B7163">
        <w:rPr>
          <w:b/>
          <w:bCs/>
        </w:rPr>
        <w:lastRenderedPageBreak/>
        <w:t>Hive-based approach (current)</w:t>
      </w:r>
      <w:r w:rsidRPr="007B7163">
        <w:t>:</w:t>
      </w:r>
    </w:p>
    <w:p w14:paraId="47126F10" w14:textId="77777777" w:rsidR="007B7163" w:rsidRPr="007B7163" w:rsidRDefault="007B7163" w:rsidP="007B7163">
      <w:pPr>
        <w:numPr>
          <w:ilvl w:val="2"/>
          <w:numId w:val="8"/>
        </w:numPr>
      </w:pPr>
      <w:r w:rsidRPr="007B7163">
        <w:t xml:space="preserve">Dependent on </w:t>
      </w:r>
      <w:proofErr w:type="spellStart"/>
      <w:r w:rsidRPr="007B7163">
        <w:t>metastore</w:t>
      </w:r>
      <w:proofErr w:type="spellEnd"/>
      <w:r w:rsidRPr="007B7163">
        <w:t xml:space="preserve"> constraints (e.g., 128-character limit).</w:t>
      </w:r>
    </w:p>
    <w:p w14:paraId="293B9846" w14:textId="77777777" w:rsidR="007B7163" w:rsidRPr="007B7163" w:rsidRDefault="007B7163" w:rsidP="007B7163">
      <w:pPr>
        <w:numPr>
          <w:ilvl w:val="2"/>
          <w:numId w:val="8"/>
        </w:numPr>
      </w:pPr>
      <w:r w:rsidRPr="007B7163">
        <w:t>Adds an extra layer between ADLS and Compass.</w:t>
      </w:r>
    </w:p>
    <w:p w14:paraId="6E4D78A3" w14:textId="77777777" w:rsidR="007B7163" w:rsidRPr="007B7163" w:rsidRDefault="007B7163" w:rsidP="007B7163">
      <w:pPr>
        <w:numPr>
          <w:ilvl w:val="1"/>
          <w:numId w:val="8"/>
        </w:numPr>
      </w:pPr>
      <w:r w:rsidRPr="007B7163">
        <w:rPr>
          <w:b/>
          <w:bCs/>
        </w:rPr>
        <w:t>Bypass Hive</w:t>
      </w:r>
      <w:r w:rsidRPr="007B7163">
        <w:t>:</w:t>
      </w:r>
    </w:p>
    <w:p w14:paraId="2D1A02CC" w14:textId="77777777" w:rsidR="007B7163" w:rsidRPr="007B7163" w:rsidRDefault="007B7163" w:rsidP="007B7163">
      <w:pPr>
        <w:numPr>
          <w:ilvl w:val="2"/>
          <w:numId w:val="8"/>
        </w:numPr>
      </w:pPr>
      <w:r w:rsidRPr="007B7163">
        <w:t>Build or extend an </w:t>
      </w:r>
      <w:r w:rsidRPr="007B7163">
        <w:rPr>
          <w:b/>
          <w:bCs/>
        </w:rPr>
        <w:t>in-house scanner</w:t>
      </w:r>
      <w:r w:rsidRPr="007B7163">
        <w:t> that writes </w:t>
      </w:r>
      <w:r w:rsidRPr="007B7163">
        <w:rPr>
          <w:b/>
          <w:bCs/>
        </w:rPr>
        <w:t>directly to Compass</w:t>
      </w:r>
      <w:r w:rsidRPr="007B7163">
        <w:t>, skipping Hive limitations entirely.</w:t>
      </w:r>
    </w:p>
    <w:p w14:paraId="59EA1011" w14:textId="77777777" w:rsidR="007B7163" w:rsidRPr="007B7163" w:rsidRDefault="007B7163" w:rsidP="007B7163">
      <w:pPr>
        <w:numPr>
          <w:ilvl w:val="1"/>
          <w:numId w:val="8"/>
        </w:numPr>
      </w:pPr>
      <w:r w:rsidRPr="007B7163">
        <w:rPr>
          <w:b/>
          <w:bCs/>
        </w:rPr>
        <w:t>Collibra connectors / vendor solutions</w:t>
      </w:r>
      <w:r w:rsidRPr="007B7163">
        <w:t>:</w:t>
      </w:r>
    </w:p>
    <w:p w14:paraId="037752B7" w14:textId="77777777" w:rsidR="007B7163" w:rsidRPr="007B7163" w:rsidRDefault="007B7163" w:rsidP="007B7163">
      <w:pPr>
        <w:numPr>
          <w:ilvl w:val="2"/>
          <w:numId w:val="8"/>
        </w:numPr>
      </w:pPr>
      <w:r w:rsidRPr="007B7163">
        <w:t>Explore whether Collibra has </w:t>
      </w:r>
      <w:r w:rsidRPr="007B7163">
        <w:rPr>
          <w:b/>
          <w:bCs/>
        </w:rPr>
        <w:t>native ADLS/Databricks connectors</w:t>
      </w:r>
      <w:r w:rsidRPr="007B7163">
        <w:t> that could:</w:t>
      </w:r>
    </w:p>
    <w:p w14:paraId="13ACF799" w14:textId="77777777" w:rsidR="007B7163" w:rsidRPr="007B7163" w:rsidRDefault="007B7163" w:rsidP="007B7163">
      <w:pPr>
        <w:numPr>
          <w:ilvl w:val="3"/>
          <w:numId w:val="8"/>
        </w:numPr>
      </w:pPr>
      <w:r w:rsidRPr="007B7163">
        <w:t>Avoid custom Hive-based or in-house scanning.</w:t>
      </w:r>
    </w:p>
    <w:p w14:paraId="6DA35623" w14:textId="77777777" w:rsidR="007B7163" w:rsidRPr="007B7163" w:rsidRDefault="007B7163" w:rsidP="007B7163">
      <w:pPr>
        <w:numPr>
          <w:ilvl w:val="3"/>
          <w:numId w:val="8"/>
        </w:numPr>
      </w:pPr>
      <w:r w:rsidRPr="007B7163">
        <w:t>Reduce bespoke logic and compatibility issues.</w:t>
      </w:r>
    </w:p>
    <w:p w14:paraId="2E2C6757" w14:textId="77777777" w:rsidR="007B7163" w:rsidRPr="007B7163" w:rsidRDefault="007B7163" w:rsidP="007B7163">
      <w:pPr>
        <w:numPr>
          <w:ilvl w:val="0"/>
          <w:numId w:val="8"/>
        </w:numPr>
      </w:pPr>
      <w:r w:rsidRPr="007B7163">
        <w:t>The group recognizes:</w:t>
      </w:r>
    </w:p>
    <w:p w14:paraId="78853A5C" w14:textId="77777777" w:rsidR="007B7163" w:rsidRPr="007B7163" w:rsidRDefault="007B7163" w:rsidP="007B7163">
      <w:pPr>
        <w:numPr>
          <w:ilvl w:val="1"/>
          <w:numId w:val="8"/>
        </w:numPr>
      </w:pPr>
      <w:r w:rsidRPr="007B7163">
        <w:t>This is not solvable </w:t>
      </w:r>
      <w:r w:rsidRPr="007B7163">
        <w:rPr>
          <w:b/>
          <w:bCs/>
        </w:rPr>
        <w:t>“within a week</w:t>
      </w:r>
      <w:proofErr w:type="gramStart"/>
      <w:r w:rsidRPr="007B7163">
        <w:rPr>
          <w:b/>
          <w:bCs/>
        </w:rPr>
        <w:t>”</w:t>
      </w:r>
      <w:r w:rsidRPr="007B7163">
        <w:t>.</w:t>
      </w:r>
      <w:proofErr w:type="gramEnd"/>
    </w:p>
    <w:p w14:paraId="2A1CDFBF" w14:textId="77777777" w:rsidR="007B7163" w:rsidRPr="007B7163" w:rsidRDefault="007B7163" w:rsidP="007B7163">
      <w:pPr>
        <w:numPr>
          <w:ilvl w:val="1"/>
          <w:numId w:val="8"/>
        </w:numPr>
      </w:pPr>
      <w:r w:rsidRPr="007B7163">
        <w:t>They need a </w:t>
      </w:r>
      <w:r w:rsidRPr="007B7163">
        <w:rPr>
          <w:b/>
          <w:bCs/>
        </w:rPr>
        <w:t>tactical short-term plan</w:t>
      </w:r>
      <w:r w:rsidRPr="007B7163">
        <w:t> and a </w:t>
      </w:r>
      <w:r w:rsidRPr="007B7163">
        <w:rPr>
          <w:b/>
          <w:bCs/>
        </w:rPr>
        <w:t>strategic long-term plan</w:t>
      </w:r>
      <w:r w:rsidRPr="007B7163">
        <w:t>.</w:t>
      </w:r>
    </w:p>
    <w:p w14:paraId="30C073D6" w14:textId="77777777" w:rsidR="007B7163" w:rsidRPr="007B7163" w:rsidRDefault="007B7163" w:rsidP="007B7163">
      <w:r w:rsidRPr="007B7163">
        <w:pict w14:anchorId="42BCA87D">
          <v:rect id="_x0000_i1092" style="width:0;height:0" o:hralign="center" o:hrstd="t" o:hr="t" fillcolor="#a0a0a0" stroked="f"/>
        </w:pict>
      </w:r>
    </w:p>
    <w:p w14:paraId="62289D3A" w14:textId="77777777" w:rsidR="007B7163" w:rsidRPr="007B7163" w:rsidRDefault="007B7163" w:rsidP="007B7163">
      <w:pPr>
        <w:rPr>
          <w:b/>
          <w:bCs/>
        </w:rPr>
      </w:pPr>
      <w:r w:rsidRPr="007B7163">
        <w:rPr>
          <w:b/>
          <w:bCs/>
        </w:rPr>
        <w:t>Path Forward &amp; Discussed Solutions</w:t>
      </w:r>
    </w:p>
    <w:p w14:paraId="4B2494A9" w14:textId="77777777" w:rsidR="007B7163" w:rsidRPr="007B7163" w:rsidRDefault="007B7163" w:rsidP="007B7163">
      <w:pPr>
        <w:rPr>
          <w:b/>
          <w:bCs/>
        </w:rPr>
      </w:pPr>
      <w:r w:rsidRPr="007B7163">
        <w:rPr>
          <w:b/>
          <w:bCs/>
        </w:rPr>
        <w:t>A. Tactical steps to continue progress now</w:t>
      </w:r>
    </w:p>
    <w:p w14:paraId="5567E206" w14:textId="77777777" w:rsidR="007B7163" w:rsidRPr="007B7163" w:rsidRDefault="007B7163" w:rsidP="007B7163">
      <w:pPr>
        <w:numPr>
          <w:ilvl w:val="0"/>
          <w:numId w:val="9"/>
        </w:numPr>
      </w:pPr>
      <w:r w:rsidRPr="007B7163">
        <w:rPr>
          <w:b/>
          <w:bCs/>
        </w:rPr>
        <w:t>Focus tactically on high-priority models/zones</w:t>
      </w:r>
    </w:p>
    <w:p w14:paraId="0D56D6BA" w14:textId="77777777" w:rsidR="007B7163" w:rsidRPr="007B7163" w:rsidRDefault="007B7163" w:rsidP="007B7163">
      <w:pPr>
        <w:numPr>
          <w:ilvl w:val="1"/>
          <w:numId w:val="9"/>
        </w:numPr>
      </w:pPr>
      <w:r w:rsidRPr="007B7163">
        <w:rPr>
          <w:b/>
          <w:bCs/>
        </w:rPr>
        <w:t>icz_0001</w:t>
      </w:r>
      <w:r w:rsidRPr="007B7163">
        <w:t> (insurance CZ ADLS model):</w:t>
      </w:r>
    </w:p>
    <w:p w14:paraId="5778492D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Very active; frequent </w:t>
      </w:r>
      <w:r w:rsidRPr="007B7163">
        <w:rPr>
          <w:b/>
          <w:bCs/>
        </w:rPr>
        <w:t>bulk business metadata uploads</w:t>
      </w:r>
      <w:r w:rsidRPr="007B7163">
        <w:t>.</w:t>
      </w:r>
    </w:p>
    <w:p w14:paraId="3C9C389C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Feeds </w:t>
      </w:r>
      <w:r w:rsidRPr="007B7163">
        <w:rPr>
          <w:b/>
          <w:bCs/>
        </w:rPr>
        <w:t>RMR</w:t>
      </w:r>
      <w:r w:rsidRPr="007B7163">
        <w:t> and therefore has clear downstream dependency.</w:t>
      </w:r>
    </w:p>
    <w:p w14:paraId="50349CC7" w14:textId="77777777" w:rsidR="007B7163" w:rsidRPr="007B7163" w:rsidRDefault="007B7163" w:rsidP="007B7163">
      <w:pPr>
        <w:numPr>
          <w:ilvl w:val="1"/>
          <w:numId w:val="9"/>
        </w:numPr>
      </w:pPr>
      <w:r w:rsidRPr="007B7163">
        <w:rPr>
          <w:b/>
          <w:bCs/>
        </w:rPr>
        <w:t>TCZ 4004</w:t>
      </w:r>
      <w:r w:rsidRPr="007B7163">
        <w:t> (another CZ model feeding RMR).</w:t>
      </w:r>
    </w:p>
    <w:p w14:paraId="0D6F4B8C" w14:textId="77777777" w:rsidR="007B7163" w:rsidRPr="007B7163" w:rsidRDefault="007B7163" w:rsidP="007B7163">
      <w:pPr>
        <w:numPr>
          <w:ilvl w:val="1"/>
          <w:numId w:val="9"/>
        </w:numPr>
      </w:pPr>
      <w:r w:rsidRPr="007B7163">
        <w:t>These are explicitly called out as </w:t>
      </w:r>
      <w:r w:rsidRPr="007B7163">
        <w:rPr>
          <w:b/>
          <w:bCs/>
        </w:rPr>
        <w:t>must-have</w:t>
      </w:r>
      <w:r w:rsidRPr="007B7163">
        <w:t> for EDC migration and Compass.</w:t>
      </w:r>
    </w:p>
    <w:p w14:paraId="01B1F7C1" w14:textId="77777777" w:rsidR="007B7163" w:rsidRPr="007B7163" w:rsidRDefault="007B7163" w:rsidP="007B7163">
      <w:pPr>
        <w:numPr>
          <w:ilvl w:val="0"/>
          <w:numId w:val="9"/>
        </w:numPr>
      </w:pPr>
      <w:r w:rsidRPr="007B7163">
        <w:rPr>
          <w:b/>
          <w:bCs/>
        </w:rPr>
        <w:t>Adjust EDC import / partition directory patterns</w:t>
      </w:r>
    </w:p>
    <w:p w14:paraId="237A5BF1" w14:textId="77777777" w:rsidR="007B7163" w:rsidRPr="007B7163" w:rsidRDefault="007B7163" w:rsidP="007B7163">
      <w:pPr>
        <w:numPr>
          <w:ilvl w:val="1"/>
          <w:numId w:val="9"/>
        </w:numPr>
      </w:pPr>
      <w:r w:rsidRPr="007B7163">
        <w:t>Use the partitioning configuration that </w:t>
      </w:r>
      <w:r w:rsidRPr="007B7163">
        <w:rPr>
          <w:b/>
          <w:bCs/>
        </w:rPr>
        <w:t>Shelly</w:t>
      </w:r>
      <w:r w:rsidRPr="007B7163">
        <w:t> shared (include/exclude, partition directories) to:</w:t>
      </w:r>
    </w:p>
    <w:p w14:paraId="2825E234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lastRenderedPageBreak/>
        <w:t>Allow EDC to pick up </w:t>
      </w:r>
      <w:r w:rsidRPr="007B7163">
        <w:rPr>
          <w:b/>
          <w:bCs/>
        </w:rPr>
        <w:t>multiple partition/folder levels</w:t>
      </w:r>
      <w:r w:rsidRPr="007B7163">
        <w:t> where required.</w:t>
      </w:r>
    </w:p>
    <w:p w14:paraId="5063B177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Capture deeper parquet files beneath folders like preparator/ and other non-standard intermediate directories.</w:t>
      </w:r>
    </w:p>
    <w:p w14:paraId="1B9C1480" w14:textId="77777777" w:rsidR="007B7163" w:rsidRPr="007B7163" w:rsidRDefault="007B7163" w:rsidP="007B7163">
      <w:pPr>
        <w:numPr>
          <w:ilvl w:val="1"/>
          <w:numId w:val="9"/>
        </w:numPr>
      </w:pPr>
      <w:r w:rsidRPr="007B7163">
        <w:t>Goal:</w:t>
      </w:r>
    </w:p>
    <w:p w14:paraId="4DCB260D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Make EDC’s technical view more aligned with what </w:t>
      </w:r>
      <w:proofErr w:type="gramStart"/>
      <w:r w:rsidRPr="007B7163">
        <w:rPr>
          <w:b/>
          <w:bCs/>
        </w:rPr>
        <w:t>actually exists</w:t>
      </w:r>
      <w:proofErr w:type="gramEnd"/>
      <w:r w:rsidRPr="007B7163">
        <w:t> in ADLS.</w:t>
      </w:r>
    </w:p>
    <w:p w14:paraId="057F995E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Enable more accurate </w:t>
      </w:r>
      <w:r w:rsidRPr="007B7163">
        <w:rPr>
          <w:b/>
          <w:bCs/>
        </w:rPr>
        <w:t>table representation</w:t>
      </w:r>
      <w:r w:rsidRPr="007B7163">
        <w:t> and </w:t>
      </w:r>
      <w:r w:rsidRPr="007B7163">
        <w:rPr>
          <w:b/>
          <w:bCs/>
        </w:rPr>
        <w:t>metadata sync</w:t>
      </w:r>
      <w:r w:rsidRPr="007B7163">
        <w:t>.</w:t>
      </w:r>
    </w:p>
    <w:p w14:paraId="0B2B5A0F" w14:textId="77777777" w:rsidR="007B7163" w:rsidRPr="007B7163" w:rsidRDefault="007B7163" w:rsidP="007B7163">
      <w:pPr>
        <w:numPr>
          <w:ilvl w:val="0"/>
          <w:numId w:val="9"/>
        </w:numPr>
      </w:pPr>
      <w:r w:rsidRPr="007B7163">
        <w:rPr>
          <w:b/>
          <w:bCs/>
        </w:rPr>
        <w:t>Align Data Compass scanner behavior with needed patterns</w:t>
      </w:r>
    </w:p>
    <w:p w14:paraId="192A99B0" w14:textId="77777777" w:rsidR="007B7163" w:rsidRPr="007B7163" w:rsidRDefault="007B7163" w:rsidP="007B7163">
      <w:pPr>
        <w:numPr>
          <w:ilvl w:val="1"/>
          <w:numId w:val="9"/>
        </w:numPr>
      </w:pPr>
      <w:r w:rsidRPr="007B7163">
        <w:t>Evaluate whether the </w:t>
      </w:r>
      <w:r w:rsidRPr="007B7163">
        <w:rPr>
          <w:b/>
          <w:bCs/>
        </w:rPr>
        <w:t>in-house scanner</w:t>
      </w:r>
      <w:r w:rsidRPr="007B7163">
        <w:t> can:</w:t>
      </w:r>
    </w:p>
    <w:p w14:paraId="1256BD2C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Incorporate similar </w:t>
      </w:r>
      <w:r w:rsidRPr="007B7163">
        <w:rPr>
          <w:b/>
          <w:bCs/>
        </w:rPr>
        <w:t>partition directory patterns</w:t>
      </w:r>
      <w:r w:rsidRPr="007B7163">
        <w:t>/filters as EDC uses.</w:t>
      </w:r>
    </w:p>
    <w:p w14:paraId="24A3F85C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Still base table naming on “folder above the parquet file,” but </w:t>
      </w:r>
      <w:r w:rsidRPr="007B7163">
        <w:rPr>
          <w:b/>
          <w:bCs/>
        </w:rPr>
        <w:t>consistently</w:t>
      </w:r>
      <w:r w:rsidRPr="007B7163">
        <w:t> across all relevant containers.</w:t>
      </w:r>
    </w:p>
    <w:p w14:paraId="417B9DD0" w14:textId="77777777" w:rsidR="007B7163" w:rsidRPr="007B7163" w:rsidRDefault="007B7163" w:rsidP="007B7163">
      <w:pPr>
        <w:numPr>
          <w:ilvl w:val="1"/>
          <w:numId w:val="9"/>
        </w:numPr>
      </w:pPr>
      <w:r w:rsidRPr="007B7163">
        <w:t>For immediate needs (like icz_0001 and specific WCC containers):</w:t>
      </w:r>
    </w:p>
    <w:p w14:paraId="3E621DD6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Tune scanner for those paths and patterns first.</w:t>
      </w:r>
    </w:p>
    <w:p w14:paraId="551F7C73" w14:textId="77777777" w:rsidR="007B7163" w:rsidRPr="007B7163" w:rsidRDefault="007B7163" w:rsidP="007B7163">
      <w:pPr>
        <w:numPr>
          <w:ilvl w:val="0"/>
          <w:numId w:val="9"/>
        </w:numPr>
      </w:pPr>
      <w:r w:rsidRPr="007B7163">
        <w:rPr>
          <w:b/>
          <w:bCs/>
        </w:rPr>
        <w:t xml:space="preserve">Investigate increasing the Hive </w:t>
      </w:r>
      <w:proofErr w:type="spellStart"/>
      <w:r w:rsidRPr="007B7163">
        <w:rPr>
          <w:b/>
          <w:bCs/>
        </w:rPr>
        <w:t>metastore</w:t>
      </w:r>
      <w:proofErr w:type="spellEnd"/>
      <w:r w:rsidRPr="007B7163">
        <w:rPr>
          <w:b/>
          <w:bCs/>
        </w:rPr>
        <w:t xml:space="preserve"> length limit</w:t>
      </w:r>
    </w:p>
    <w:p w14:paraId="33F61C39" w14:textId="77777777" w:rsidR="007B7163" w:rsidRPr="007B7163" w:rsidRDefault="007B7163" w:rsidP="007B7163">
      <w:pPr>
        <w:numPr>
          <w:ilvl w:val="1"/>
          <w:numId w:val="9"/>
        </w:numPr>
      </w:pPr>
      <w:r w:rsidRPr="007B7163">
        <w:t>Explore if the </w:t>
      </w:r>
      <w:r w:rsidRPr="007B7163">
        <w:rPr>
          <w:b/>
          <w:bCs/>
        </w:rPr>
        <w:t>128-character limit</w:t>
      </w:r>
      <w:r w:rsidRPr="007B7163">
        <w:t> can be raised (e.g., via:</w:t>
      </w:r>
    </w:p>
    <w:p w14:paraId="03A58563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ALTER commands on Hive tables/columns.</w:t>
      </w:r>
    </w:p>
    <w:p w14:paraId="7FFACFCC" w14:textId="77777777" w:rsidR="007B7163" w:rsidRPr="007B7163" w:rsidRDefault="007B7163" w:rsidP="007B7163">
      <w:pPr>
        <w:numPr>
          <w:ilvl w:val="2"/>
          <w:numId w:val="9"/>
        </w:numPr>
      </w:pPr>
      <w:proofErr w:type="spellStart"/>
      <w:r w:rsidRPr="007B7163">
        <w:t>Metastore</w:t>
      </w:r>
      <w:proofErr w:type="spellEnd"/>
      <w:r w:rsidRPr="007B7163">
        <w:t xml:space="preserve"> configuration / environment variables).</w:t>
      </w:r>
    </w:p>
    <w:p w14:paraId="5402C516" w14:textId="77777777" w:rsidR="007B7163" w:rsidRPr="007B7163" w:rsidRDefault="007B7163" w:rsidP="007B7163">
      <w:pPr>
        <w:numPr>
          <w:ilvl w:val="1"/>
          <w:numId w:val="9"/>
        </w:numPr>
      </w:pPr>
      <w:r w:rsidRPr="007B7163">
        <w:t>If feasible:</w:t>
      </w:r>
    </w:p>
    <w:p w14:paraId="094FC020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Increase to something like </w:t>
      </w:r>
      <w:r w:rsidRPr="007B7163">
        <w:rPr>
          <w:b/>
          <w:bCs/>
        </w:rPr>
        <w:t>1024 characters</w:t>
      </w:r>
      <w:r w:rsidRPr="007B7163">
        <w:t> for path/table-name fields.</w:t>
      </w:r>
    </w:p>
    <w:p w14:paraId="538A4B03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This would:</w:t>
      </w:r>
    </w:p>
    <w:p w14:paraId="7B6CA58D" w14:textId="77777777" w:rsidR="007B7163" w:rsidRPr="007B7163" w:rsidRDefault="007B7163" w:rsidP="007B7163">
      <w:pPr>
        <w:numPr>
          <w:ilvl w:val="3"/>
          <w:numId w:val="9"/>
        </w:numPr>
      </w:pPr>
      <w:r w:rsidRPr="007B7163">
        <w:t>Eliminate the need to truncate ADLS paths.</w:t>
      </w:r>
    </w:p>
    <w:p w14:paraId="12180EE8" w14:textId="77777777" w:rsidR="007B7163" w:rsidRPr="007B7163" w:rsidRDefault="007B7163" w:rsidP="007B7163">
      <w:pPr>
        <w:numPr>
          <w:ilvl w:val="3"/>
          <w:numId w:val="9"/>
        </w:numPr>
      </w:pPr>
      <w:r w:rsidRPr="007B7163">
        <w:t>Allow storing </w:t>
      </w:r>
      <w:r w:rsidRPr="007B7163">
        <w:rPr>
          <w:b/>
          <w:bCs/>
        </w:rPr>
        <w:t>full paths</w:t>
      </w:r>
      <w:r w:rsidRPr="007B7163">
        <w:t> in Compass via Hive.</w:t>
      </w:r>
    </w:p>
    <w:p w14:paraId="40009759" w14:textId="77777777" w:rsidR="007B7163" w:rsidRPr="007B7163" w:rsidRDefault="007B7163" w:rsidP="007B7163">
      <w:pPr>
        <w:numPr>
          <w:ilvl w:val="3"/>
          <w:numId w:val="9"/>
        </w:numPr>
      </w:pPr>
      <w:r w:rsidRPr="007B7163">
        <w:t>Enable </w:t>
      </w:r>
      <w:r w:rsidRPr="007B7163">
        <w:rPr>
          <w:b/>
          <w:bCs/>
        </w:rPr>
        <w:t>exact matching</w:t>
      </w:r>
      <w:r w:rsidRPr="007B7163">
        <w:t> with EDC paths for business metadata sync.</w:t>
      </w:r>
    </w:p>
    <w:p w14:paraId="71BB0C98" w14:textId="77777777" w:rsidR="007B7163" w:rsidRPr="007B7163" w:rsidRDefault="007B7163" w:rsidP="007B7163">
      <w:pPr>
        <w:numPr>
          <w:ilvl w:val="1"/>
          <w:numId w:val="9"/>
        </w:numPr>
      </w:pPr>
      <w:r w:rsidRPr="007B7163">
        <w:t>This is viewed as a </w:t>
      </w:r>
      <w:r w:rsidRPr="007B7163">
        <w:rPr>
          <w:b/>
          <w:bCs/>
        </w:rPr>
        <w:t>potentially high-value fix</w:t>
      </w:r>
      <w:r w:rsidRPr="007B7163">
        <w:t xml:space="preserve"> with minimal code change if supported by the </w:t>
      </w:r>
      <w:proofErr w:type="spellStart"/>
      <w:r w:rsidRPr="007B7163">
        <w:t>metastore</w:t>
      </w:r>
      <w:proofErr w:type="spellEnd"/>
      <w:r w:rsidRPr="007B7163">
        <w:t>.</w:t>
      </w:r>
    </w:p>
    <w:p w14:paraId="2FDF0633" w14:textId="77777777" w:rsidR="007B7163" w:rsidRPr="007B7163" w:rsidRDefault="007B7163" w:rsidP="007B7163">
      <w:pPr>
        <w:numPr>
          <w:ilvl w:val="0"/>
          <w:numId w:val="9"/>
        </w:numPr>
      </w:pPr>
      <w:r w:rsidRPr="007B7163">
        <w:rPr>
          <w:b/>
          <w:bCs/>
        </w:rPr>
        <w:lastRenderedPageBreak/>
        <w:t>Execute and monitor specific tests</w:t>
      </w:r>
    </w:p>
    <w:p w14:paraId="19FDAA6C" w14:textId="77777777" w:rsidR="007B7163" w:rsidRPr="007B7163" w:rsidRDefault="007B7163" w:rsidP="007B7163">
      <w:pPr>
        <w:numPr>
          <w:ilvl w:val="1"/>
          <w:numId w:val="9"/>
        </w:numPr>
      </w:pPr>
      <w:r w:rsidRPr="007B7163">
        <w:rPr>
          <w:b/>
          <w:bCs/>
        </w:rPr>
        <w:t>Cluster and query tests:</w:t>
      </w:r>
    </w:p>
    <w:p w14:paraId="337FA72F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Bring up the </w:t>
      </w:r>
      <w:r w:rsidRPr="007B7163">
        <w:rPr>
          <w:b/>
          <w:bCs/>
        </w:rPr>
        <w:t>prod cluster</w:t>
      </w:r>
      <w:r w:rsidRPr="007B7163">
        <w:t> and run targeted Databricks queries against WCC 006, HN VW_DB, 13F, etc., to:</w:t>
      </w:r>
    </w:p>
    <w:p w14:paraId="433D8785" w14:textId="77777777" w:rsidR="007B7163" w:rsidRPr="007B7163" w:rsidRDefault="007B7163" w:rsidP="007B7163">
      <w:pPr>
        <w:numPr>
          <w:ilvl w:val="3"/>
          <w:numId w:val="9"/>
        </w:numPr>
      </w:pPr>
      <w:r w:rsidRPr="007B7163">
        <w:t>Validate how partitions and paths behave in the </w:t>
      </w:r>
      <w:r w:rsidRPr="007B7163">
        <w:rPr>
          <w:b/>
          <w:bCs/>
        </w:rPr>
        <w:t>actual source</w:t>
      </w:r>
      <w:r w:rsidRPr="007B7163">
        <w:t>.</w:t>
      </w:r>
    </w:p>
    <w:p w14:paraId="2A84E42A" w14:textId="77777777" w:rsidR="007B7163" w:rsidRPr="007B7163" w:rsidRDefault="007B7163" w:rsidP="007B7163">
      <w:pPr>
        <w:numPr>
          <w:ilvl w:val="3"/>
          <w:numId w:val="9"/>
        </w:numPr>
      </w:pPr>
      <w:r w:rsidRPr="007B7163">
        <w:t>Confirm where and how errors arise when querying at the root vs deeper levels.</w:t>
      </w:r>
    </w:p>
    <w:p w14:paraId="4731F9D9" w14:textId="77777777" w:rsidR="007B7163" w:rsidRPr="007B7163" w:rsidRDefault="007B7163" w:rsidP="007B7163">
      <w:pPr>
        <w:numPr>
          <w:ilvl w:val="1"/>
          <w:numId w:val="9"/>
        </w:numPr>
      </w:pPr>
      <w:r w:rsidRPr="007B7163">
        <w:rPr>
          <w:b/>
          <w:bCs/>
        </w:rPr>
        <w:t>Business metadata sync tests (tonight in production):</w:t>
      </w:r>
    </w:p>
    <w:p w14:paraId="634AC475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Test the EDC → Collibra sync with adjustments on:</w:t>
      </w:r>
    </w:p>
    <w:p w14:paraId="465FB969" w14:textId="77777777" w:rsidR="007B7163" w:rsidRPr="007B7163" w:rsidRDefault="007B7163" w:rsidP="007B7163">
      <w:pPr>
        <w:numPr>
          <w:ilvl w:val="3"/>
          <w:numId w:val="9"/>
        </w:numPr>
      </w:pPr>
      <w:r w:rsidRPr="007B7163">
        <w:t>The </w:t>
      </w:r>
      <w:r w:rsidRPr="007B7163">
        <w:rPr>
          <w:b/>
          <w:bCs/>
        </w:rPr>
        <w:t>EDC download process</w:t>
      </w:r>
      <w:r w:rsidRPr="007B7163">
        <w:t>.</w:t>
      </w:r>
    </w:p>
    <w:p w14:paraId="6158C31D" w14:textId="77777777" w:rsidR="007B7163" w:rsidRPr="007B7163" w:rsidRDefault="007B7163" w:rsidP="007B7163">
      <w:pPr>
        <w:numPr>
          <w:ilvl w:val="3"/>
          <w:numId w:val="9"/>
        </w:numPr>
      </w:pPr>
      <w:r w:rsidRPr="007B7163">
        <w:t>The </w:t>
      </w:r>
      <w:r w:rsidRPr="007B7163">
        <w:rPr>
          <w:b/>
          <w:bCs/>
        </w:rPr>
        <w:t>Java sync process</w:t>
      </w:r>
      <w:r w:rsidRPr="007B7163">
        <w:t>.</w:t>
      </w:r>
    </w:p>
    <w:p w14:paraId="254224CD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Measure whether:</w:t>
      </w:r>
    </w:p>
    <w:p w14:paraId="758A8A36" w14:textId="77777777" w:rsidR="007B7163" w:rsidRPr="007B7163" w:rsidRDefault="007B7163" w:rsidP="007B7163">
      <w:pPr>
        <w:numPr>
          <w:ilvl w:val="3"/>
          <w:numId w:val="9"/>
        </w:numPr>
      </w:pPr>
      <w:r w:rsidRPr="007B7163">
        <w:t>Business metadata coverage improves.</w:t>
      </w:r>
    </w:p>
    <w:p w14:paraId="5EE52D3B" w14:textId="77777777" w:rsidR="007B7163" w:rsidRPr="007B7163" w:rsidRDefault="007B7163" w:rsidP="007B7163">
      <w:pPr>
        <w:numPr>
          <w:ilvl w:val="3"/>
          <w:numId w:val="9"/>
        </w:numPr>
      </w:pPr>
      <w:r w:rsidRPr="007B7163">
        <w:t>Previously missing fields now populate correctly.</w:t>
      </w:r>
    </w:p>
    <w:p w14:paraId="190514C4" w14:textId="77777777" w:rsidR="007B7163" w:rsidRPr="007B7163" w:rsidRDefault="007B7163" w:rsidP="007B7163">
      <w:pPr>
        <w:numPr>
          <w:ilvl w:val="0"/>
          <w:numId w:val="9"/>
        </w:numPr>
      </w:pPr>
      <w:r w:rsidRPr="007B7163">
        <w:rPr>
          <w:b/>
          <w:bCs/>
        </w:rPr>
        <w:t>Document scanner performance and cost</w:t>
      </w:r>
    </w:p>
    <w:p w14:paraId="72FA5EFE" w14:textId="77777777" w:rsidR="007B7163" w:rsidRPr="007B7163" w:rsidRDefault="007B7163" w:rsidP="007B7163">
      <w:pPr>
        <w:numPr>
          <w:ilvl w:val="1"/>
          <w:numId w:val="9"/>
        </w:numPr>
      </w:pPr>
      <w:r w:rsidRPr="007B7163">
        <w:t>Record and document:</w:t>
      </w:r>
    </w:p>
    <w:p w14:paraId="0A1B3488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rPr>
          <w:b/>
          <w:bCs/>
        </w:rPr>
        <w:t>Scan duration</w:t>
      </w:r>
      <w:r w:rsidRPr="007B7163">
        <w:t> (e.g., 12+ hours for WCC 006).</w:t>
      </w:r>
    </w:p>
    <w:p w14:paraId="50BAFB6E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Resource usage and operational impact.</w:t>
      </w:r>
    </w:p>
    <w:p w14:paraId="304C8361" w14:textId="77777777" w:rsidR="007B7163" w:rsidRPr="007B7163" w:rsidRDefault="007B7163" w:rsidP="007B7163">
      <w:pPr>
        <w:numPr>
          <w:ilvl w:val="1"/>
          <w:numId w:val="9"/>
        </w:numPr>
      </w:pPr>
      <w:r w:rsidRPr="007B7163">
        <w:t>Use this data to:</w:t>
      </w:r>
    </w:p>
    <w:p w14:paraId="0258E09B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Justify </w:t>
      </w:r>
      <w:r w:rsidRPr="007B7163">
        <w:rPr>
          <w:b/>
          <w:bCs/>
        </w:rPr>
        <w:t>optimization work</w:t>
      </w:r>
      <w:r w:rsidRPr="007B7163">
        <w:t>.</w:t>
      </w:r>
    </w:p>
    <w:p w14:paraId="26AD4EE9" w14:textId="77777777" w:rsidR="007B7163" w:rsidRPr="007B7163" w:rsidRDefault="007B7163" w:rsidP="007B7163">
      <w:pPr>
        <w:numPr>
          <w:ilvl w:val="2"/>
          <w:numId w:val="9"/>
        </w:numPr>
      </w:pPr>
      <w:r w:rsidRPr="007B7163">
        <w:t>Support discussions with leadership (e.g., cost-benefit of better standards vs brute-force scanning).</w:t>
      </w:r>
    </w:p>
    <w:p w14:paraId="61B907C1" w14:textId="77777777" w:rsidR="007B7163" w:rsidRPr="007B7163" w:rsidRDefault="007B7163" w:rsidP="007B7163">
      <w:r w:rsidRPr="007B7163">
        <w:pict w14:anchorId="5A9895E8">
          <v:rect id="_x0000_i1093" style="width:0;height:0" o:hralign="center" o:hrstd="t" o:hr="t" fillcolor="#a0a0a0" stroked="f"/>
        </w:pict>
      </w:r>
    </w:p>
    <w:p w14:paraId="126B500E" w14:textId="77777777" w:rsidR="007B7163" w:rsidRPr="007B7163" w:rsidRDefault="007B7163" w:rsidP="007B7163">
      <w:pPr>
        <w:rPr>
          <w:b/>
          <w:bCs/>
        </w:rPr>
      </w:pPr>
      <w:r w:rsidRPr="007B7163">
        <w:rPr>
          <w:b/>
          <w:bCs/>
        </w:rPr>
        <w:t>B. Strategic / medium-to-long-term directions</w:t>
      </w:r>
    </w:p>
    <w:p w14:paraId="39EAF3DD" w14:textId="77777777" w:rsidR="007B7163" w:rsidRPr="007B7163" w:rsidRDefault="007B7163" w:rsidP="007B7163">
      <w:pPr>
        <w:numPr>
          <w:ilvl w:val="0"/>
          <w:numId w:val="10"/>
        </w:numPr>
      </w:pPr>
      <w:r w:rsidRPr="007B7163">
        <w:rPr>
          <w:b/>
          <w:bCs/>
        </w:rPr>
        <w:t>Clarify the role and value of ADLS harvesting today vs Synapse-first</w:t>
      </w:r>
    </w:p>
    <w:p w14:paraId="059A49C5" w14:textId="77777777" w:rsidR="007B7163" w:rsidRPr="007B7163" w:rsidRDefault="007B7163" w:rsidP="007B7163">
      <w:pPr>
        <w:numPr>
          <w:ilvl w:val="1"/>
          <w:numId w:val="10"/>
        </w:numPr>
      </w:pPr>
      <w:r w:rsidRPr="007B7163">
        <w:t>Recognize current reality:</w:t>
      </w:r>
    </w:p>
    <w:p w14:paraId="0B0CADF0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rPr>
          <w:b/>
          <w:bCs/>
        </w:rPr>
        <w:lastRenderedPageBreak/>
        <w:t>Synapse</w:t>
      </w:r>
      <w:r w:rsidRPr="007B7163">
        <w:t> is the primary consumption layer now; ADLS is largely </w:t>
      </w:r>
      <w:r w:rsidRPr="007B7163">
        <w:rPr>
          <w:b/>
          <w:bCs/>
        </w:rPr>
        <w:t>back-end</w:t>
      </w:r>
      <w:r w:rsidRPr="007B7163">
        <w:t>.</w:t>
      </w:r>
    </w:p>
    <w:p w14:paraId="0079797A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Synapse technical metadata is already </w:t>
      </w:r>
      <w:r w:rsidRPr="007B7163">
        <w:rPr>
          <w:b/>
          <w:bCs/>
        </w:rPr>
        <w:t>fully harvested</w:t>
      </w:r>
      <w:r w:rsidRPr="007B7163">
        <w:t>, with business metadata sync in progress.</w:t>
      </w:r>
    </w:p>
    <w:p w14:paraId="4F35F404" w14:textId="77777777" w:rsidR="007B7163" w:rsidRPr="007B7163" w:rsidRDefault="007B7163" w:rsidP="007B7163">
      <w:pPr>
        <w:numPr>
          <w:ilvl w:val="1"/>
          <w:numId w:val="10"/>
        </w:numPr>
      </w:pPr>
      <w:r w:rsidRPr="007B7163">
        <w:t>Decide at leadership level:</w:t>
      </w:r>
    </w:p>
    <w:p w14:paraId="63DF2E38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Which </w:t>
      </w:r>
      <w:r w:rsidRPr="007B7163">
        <w:rPr>
          <w:b/>
          <w:bCs/>
        </w:rPr>
        <w:t>ADLS containers</w:t>
      </w:r>
      <w:r w:rsidRPr="007B7163">
        <w:t> are genuinely needed </w:t>
      </w:r>
      <w:r w:rsidRPr="007B7163">
        <w:rPr>
          <w:b/>
          <w:bCs/>
        </w:rPr>
        <w:t>now</w:t>
      </w:r>
      <w:r w:rsidRPr="007B7163">
        <w:t> (e.g., those feeding RMR, icz_0001, TCZ 4004).</w:t>
      </w:r>
    </w:p>
    <w:p w14:paraId="03FD0DD0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Whether broad CZ ADLS harvesting can be </w:t>
      </w:r>
      <w:r w:rsidRPr="007B7163">
        <w:rPr>
          <w:b/>
          <w:bCs/>
        </w:rPr>
        <w:t>de-scoped</w:t>
      </w:r>
      <w:r w:rsidRPr="007B7163">
        <w:t> in the short term, except for critical models.</w:t>
      </w:r>
    </w:p>
    <w:p w14:paraId="1E079485" w14:textId="77777777" w:rsidR="007B7163" w:rsidRPr="007B7163" w:rsidRDefault="007B7163" w:rsidP="007B7163">
      <w:pPr>
        <w:numPr>
          <w:ilvl w:val="1"/>
          <w:numId w:val="10"/>
        </w:numPr>
      </w:pPr>
      <w:r w:rsidRPr="007B7163">
        <w:t>Use that decision to:</w:t>
      </w:r>
    </w:p>
    <w:p w14:paraId="23D96F63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Reduce scope.</w:t>
      </w:r>
    </w:p>
    <w:p w14:paraId="6792DDDD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Focus engineering effort on </w:t>
      </w:r>
      <w:r w:rsidRPr="007B7163">
        <w:rPr>
          <w:b/>
          <w:bCs/>
        </w:rPr>
        <w:t>high-value areas</w:t>
      </w:r>
      <w:r w:rsidRPr="007B7163">
        <w:t> instead of trying to solve all CZ ADLS at once.</w:t>
      </w:r>
    </w:p>
    <w:p w14:paraId="08564A45" w14:textId="77777777" w:rsidR="007B7163" w:rsidRPr="007B7163" w:rsidRDefault="007B7163" w:rsidP="007B7163">
      <w:pPr>
        <w:numPr>
          <w:ilvl w:val="0"/>
          <w:numId w:val="10"/>
        </w:numPr>
      </w:pPr>
      <w:r w:rsidRPr="007B7163">
        <w:rPr>
          <w:b/>
          <w:bCs/>
        </w:rPr>
        <w:t>Establish and enforce ADLS curation/folder standards</w:t>
      </w:r>
    </w:p>
    <w:p w14:paraId="716BEA84" w14:textId="77777777" w:rsidR="007B7163" w:rsidRPr="007B7163" w:rsidRDefault="007B7163" w:rsidP="007B7163">
      <w:pPr>
        <w:numPr>
          <w:ilvl w:val="1"/>
          <w:numId w:val="10"/>
        </w:numPr>
      </w:pPr>
      <w:r w:rsidRPr="007B7163">
        <w:t>Work with </w:t>
      </w:r>
      <w:r w:rsidRPr="007B7163">
        <w:rPr>
          <w:b/>
          <w:bCs/>
        </w:rPr>
        <w:t>platform leadership (Valerie, Paula, platform team)</w:t>
      </w:r>
      <w:r w:rsidRPr="007B7163">
        <w:t> to:</w:t>
      </w:r>
    </w:p>
    <w:p w14:paraId="5410C5A9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Define </w:t>
      </w:r>
      <w:r w:rsidRPr="007B7163">
        <w:rPr>
          <w:b/>
          <w:bCs/>
        </w:rPr>
        <w:t>clear standards</w:t>
      </w:r>
      <w:r w:rsidRPr="007B7163">
        <w:t> for:</w:t>
      </w:r>
    </w:p>
    <w:p w14:paraId="227BBA0A" w14:textId="77777777" w:rsidR="007B7163" w:rsidRPr="007B7163" w:rsidRDefault="007B7163" w:rsidP="007B7163">
      <w:pPr>
        <w:numPr>
          <w:ilvl w:val="3"/>
          <w:numId w:val="10"/>
        </w:numPr>
      </w:pPr>
      <w:r w:rsidRPr="007B7163">
        <w:t>Where parquet/delta files </w:t>
      </w:r>
      <w:r w:rsidRPr="007B7163">
        <w:rPr>
          <w:b/>
          <w:bCs/>
        </w:rPr>
        <w:t>must</w:t>
      </w:r>
      <w:r w:rsidRPr="007B7163">
        <w:t> reside (e.g., under a current folder, or a similar standardized layer).</w:t>
      </w:r>
    </w:p>
    <w:p w14:paraId="7F9CDCB5" w14:textId="77777777" w:rsidR="007B7163" w:rsidRPr="007B7163" w:rsidRDefault="007B7163" w:rsidP="007B7163">
      <w:pPr>
        <w:numPr>
          <w:ilvl w:val="3"/>
          <w:numId w:val="10"/>
        </w:numPr>
      </w:pPr>
      <w:r w:rsidRPr="007B7163">
        <w:t>Naming conventions for curated folder structures.</w:t>
      </w:r>
    </w:p>
    <w:p w14:paraId="3FCC0C1B" w14:textId="77777777" w:rsidR="007B7163" w:rsidRPr="007B7163" w:rsidRDefault="007B7163" w:rsidP="007B7163">
      <w:pPr>
        <w:numPr>
          <w:ilvl w:val="1"/>
          <w:numId w:val="10"/>
        </w:numPr>
      </w:pPr>
      <w:r w:rsidRPr="007B7163">
        <w:t>Use the current challenges as a </w:t>
      </w:r>
      <w:r w:rsidRPr="007B7163">
        <w:rPr>
          <w:b/>
          <w:bCs/>
        </w:rPr>
        <w:t>concrete showcase</w:t>
      </w:r>
      <w:r w:rsidRPr="007B7163">
        <w:t>:</w:t>
      </w:r>
    </w:p>
    <w:p w14:paraId="11F9477F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Scanning complexity.</w:t>
      </w:r>
    </w:p>
    <w:p w14:paraId="233884E4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12+ hour runs on a single app tenant.</w:t>
      </w:r>
    </w:p>
    <w:p w14:paraId="4A4EE9AE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Difficulty syncing EDC/Compass.</w:t>
      </w:r>
    </w:p>
    <w:p w14:paraId="5067A3A8" w14:textId="77777777" w:rsidR="007B7163" w:rsidRPr="007B7163" w:rsidRDefault="007B7163" w:rsidP="007B7163">
      <w:pPr>
        <w:numPr>
          <w:ilvl w:val="1"/>
          <w:numId w:val="10"/>
        </w:numPr>
      </w:pPr>
      <w:r w:rsidRPr="007B7163">
        <w:t>Recognize:</w:t>
      </w:r>
    </w:p>
    <w:p w14:paraId="32FE5001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This will not fix </w:t>
      </w:r>
      <w:r w:rsidRPr="007B7163">
        <w:rPr>
          <w:b/>
          <w:bCs/>
        </w:rPr>
        <w:t>existing</w:t>
      </w:r>
      <w:r w:rsidRPr="007B7163">
        <w:t> data immediately.</w:t>
      </w:r>
    </w:p>
    <w:p w14:paraId="61500663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But it will prevent </w:t>
      </w:r>
      <w:r w:rsidRPr="007B7163">
        <w:rPr>
          <w:b/>
          <w:bCs/>
        </w:rPr>
        <w:t>future degradation</w:t>
      </w:r>
      <w:r w:rsidRPr="007B7163">
        <w:t> and improve maintainability.</w:t>
      </w:r>
    </w:p>
    <w:p w14:paraId="5611DD81" w14:textId="77777777" w:rsidR="007B7163" w:rsidRPr="007B7163" w:rsidRDefault="007B7163" w:rsidP="007B7163">
      <w:pPr>
        <w:numPr>
          <w:ilvl w:val="0"/>
          <w:numId w:val="10"/>
        </w:numPr>
      </w:pPr>
      <w:r w:rsidRPr="007B7163">
        <w:rPr>
          <w:b/>
          <w:bCs/>
        </w:rPr>
        <w:t>Evaluate long-term architectural options</w:t>
      </w:r>
    </w:p>
    <w:p w14:paraId="066B7A07" w14:textId="77777777" w:rsidR="007B7163" w:rsidRPr="007B7163" w:rsidRDefault="007B7163" w:rsidP="007B7163">
      <w:pPr>
        <w:numPr>
          <w:ilvl w:val="1"/>
          <w:numId w:val="10"/>
        </w:numPr>
      </w:pPr>
      <w:r w:rsidRPr="007B7163">
        <w:rPr>
          <w:b/>
          <w:bCs/>
        </w:rPr>
        <w:t>Option 1: Keep and harden the Hive-based approach</w:t>
      </w:r>
    </w:p>
    <w:p w14:paraId="6435220D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lastRenderedPageBreak/>
        <w:t xml:space="preserve">Raise </w:t>
      </w:r>
      <w:proofErr w:type="spellStart"/>
      <w:r w:rsidRPr="007B7163">
        <w:t>metastore</w:t>
      </w:r>
      <w:proofErr w:type="spellEnd"/>
      <w:r w:rsidRPr="007B7163">
        <w:t xml:space="preserve"> limits (path length).</w:t>
      </w:r>
    </w:p>
    <w:p w14:paraId="65683FD0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Standardize how table names and paths are stored.</w:t>
      </w:r>
    </w:p>
    <w:p w14:paraId="6B64E866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Align scanner and EDC patterns around a stable set of conventions.</w:t>
      </w:r>
    </w:p>
    <w:p w14:paraId="19348918" w14:textId="77777777" w:rsidR="007B7163" w:rsidRPr="007B7163" w:rsidRDefault="007B7163" w:rsidP="007B7163">
      <w:pPr>
        <w:numPr>
          <w:ilvl w:val="1"/>
          <w:numId w:val="10"/>
        </w:numPr>
      </w:pPr>
      <w:r w:rsidRPr="007B7163">
        <w:rPr>
          <w:b/>
          <w:bCs/>
        </w:rPr>
        <w:t>Option 2: Bypass Hive</w:t>
      </w:r>
    </w:p>
    <w:p w14:paraId="0F7C10E6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Extend or rebuild the </w:t>
      </w:r>
      <w:r w:rsidRPr="007B7163">
        <w:rPr>
          <w:b/>
          <w:bCs/>
        </w:rPr>
        <w:t>in-house scanner</w:t>
      </w:r>
      <w:r w:rsidRPr="007B7163">
        <w:t> to:</w:t>
      </w:r>
    </w:p>
    <w:p w14:paraId="25A0FD5B" w14:textId="77777777" w:rsidR="007B7163" w:rsidRPr="007B7163" w:rsidRDefault="007B7163" w:rsidP="007B7163">
      <w:pPr>
        <w:numPr>
          <w:ilvl w:val="3"/>
          <w:numId w:val="10"/>
        </w:numPr>
      </w:pPr>
      <w:r w:rsidRPr="007B7163">
        <w:t>Read ADLS/Databricks structures directly.</w:t>
      </w:r>
    </w:p>
    <w:p w14:paraId="2C244F92" w14:textId="77777777" w:rsidR="007B7163" w:rsidRPr="007B7163" w:rsidRDefault="007B7163" w:rsidP="007B7163">
      <w:pPr>
        <w:numPr>
          <w:ilvl w:val="3"/>
          <w:numId w:val="10"/>
        </w:numPr>
      </w:pPr>
      <w:r w:rsidRPr="007B7163">
        <w:t>Write assets </w:t>
      </w:r>
      <w:r w:rsidRPr="007B7163">
        <w:rPr>
          <w:b/>
          <w:bCs/>
        </w:rPr>
        <w:t>straight into Compass</w:t>
      </w:r>
      <w:r w:rsidRPr="007B7163">
        <w:t>, avoiding Hive constraints.</w:t>
      </w:r>
    </w:p>
    <w:p w14:paraId="080D60C5" w14:textId="77777777" w:rsidR="007B7163" w:rsidRPr="007B7163" w:rsidRDefault="007B7163" w:rsidP="007B7163">
      <w:pPr>
        <w:numPr>
          <w:ilvl w:val="1"/>
          <w:numId w:val="10"/>
        </w:numPr>
      </w:pPr>
      <w:r w:rsidRPr="007B7163">
        <w:rPr>
          <w:b/>
          <w:bCs/>
        </w:rPr>
        <w:t>Option 3: Leverage Collibra-native solutions</w:t>
      </w:r>
    </w:p>
    <w:p w14:paraId="0446190C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Engage Collibra to determine:</w:t>
      </w:r>
    </w:p>
    <w:p w14:paraId="103B8CAC" w14:textId="77777777" w:rsidR="007B7163" w:rsidRPr="007B7163" w:rsidRDefault="007B7163" w:rsidP="007B7163">
      <w:pPr>
        <w:numPr>
          <w:ilvl w:val="3"/>
          <w:numId w:val="10"/>
        </w:numPr>
      </w:pPr>
      <w:r w:rsidRPr="007B7163">
        <w:t>If there are </w:t>
      </w:r>
      <w:r w:rsidRPr="007B7163">
        <w:rPr>
          <w:b/>
          <w:bCs/>
        </w:rPr>
        <w:t>ADLS/Databricks connectors</w:t>
      </w:r>
      <w:r w:rsidRPr="007B7163">
        <w:t> or enhanced ingestion paths.</w:t>
      </w:r>
    </w:p>
    <w:p w14:paraId="57905582" w14:textId="77777777" w:rsidR="007B7163" w:rsidRPr="007B7163" w:rsidRDefault="007B7163" w:rsidP="007B7163">
      <w:pPr>
        <w:numPr>
          <w:ilvl w:val="3"/>
          <w:numId w:val="10"/>
        </w:numPr>
      </w:pPr>
      <w:r w:rsidRPr="007B7163">
        <w:t>Whether vendor-supported capabilities can replace some of the custom Hive/Java/scanner logic.</w:t>
      </w:r>
    </w:p>
    <w:p w14:paraId="572D50D0" w14:textId="77777777" w:rsidR="007B7163" w:rsidRPr="007B7163" w:rsidRDefault="007B7163" w:rsidP="007B7163">
      <w:pPr>
        <w:numPr>
          <w:ilvl w:val="1"/>
          <w:numId w:val="10"/>
        </w:numPr>
      </w:pPr>
      <w:r w:rsidRPr="007B7163">
        <w:t>The group acknowledges:</w:t>
      </w:r>
    </w:p>
    <w:p w14:paraId="00822DAF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These options require </w:t>
      </w:r>
      <w:r w:rsidRPr="007B7163">
        <w:rPr>
          <w:b/>
          <w:bCs/>
        </w:rPr>
        <w:t>significant time</w:t>
      </w:r>
      <w:r w:rsidRPr="007B7163">
        <w:t> and planning.</w:t>
      </w:r>
    </w:p>
    <w:p w14:paraId="1D1F3831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They belong to a </w:t>
      </w:r>
      <w:r w:rsidRPr="007B7163">
        <w:rPr>
          <w:b/>
          <w:bCs/>
        </w:rPr>
        <w:t>strategic roadmap</w:t>
      </w:r>
      <w:r w:rsidRPr="007B7163">
        <w:t>, not a one-week sprint.</w:t>
      </w:r>
    </w:p>
    <w:p w14:paraId="51BB6A52" w14:textId="77777777" w:rsidR="007B7163" w:rsidRPr="007B7163" w:rsidRDefault="007B7163" w:rsidP="007B7163">
      <w:pPr>
        <w:numPr>
          <w:ilvl w:val="0"/>
          <w:numId w:val="10"/>
        </w:numPr>
      </w:pPr>
      <w:r w:rsidRPr="007B7163">
        <w:rPr>
          <w:b/>
          <w:bCs/>
        </w:rPr>
        <w:t>Prepare a tactical + strategic plan for leadership</w:t>
      </w:r>
    </w:p>
    <w:p w14:paraId="1DEAABD0" w14:textId="77777777" w:rsidR="007B7163" w:rsidRPr="007B7163" w:rsidRDefault="007B7163" w:rsidP="007B7163">
      <w:pPr>
        <w:numPr>
          <w:ilvl w:val="1"/>
          <w:numId w:val="10"/>
        </w:numPr>
      </w:pPr>
      <w:r w:rsidRPr="007B7163">
        <w:t>Compile:</w:t>
      </w:r>
    </w:p>
    <w:p w14:paraId="4ECE0874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The </w:t>
      </w:r>
      <w:r w:rsidRPr="007B7163">
        <w:rPr>
          <w:b/>
          <w:bCs/>
        </w:rPr>
        <w:t>problem statements</w:t>
      </w:r>
      <w:r w:rsidRPr="007B7163">
        <w:t> (misaligned table representations, path length limitations, lack of standards, business metadata gaps).</w:t>
      </w:r>
    </w:p>
    <w:p w14:paraId="51272554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The </w:t>
      </w:r>
      <w:r w:rsidRPr="007B7163">
        <w:rPr>
          <w:b/>
          <w:bCs/>
        </w:rPr>
        <w:t>tactical fixes</w:t>
      </w:r>
      <w:r w:rsidRPr="007B7163">
        <w:t> (Hive length increase, targeted icz_0001/TCZ 4004 work, updated patterns, sync tests).</w:t>
      </w:r>
    </w:p>
    <w:p w14:paraId="65CFE387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The </w:t>
      </w:r>
      <w:r w:rsidRPr="007B7163">
        <w:rPr>
          <w:b/>
          <w:bCs/>
        </w:rPr>
        <w:t>strategic alternatives</w:t>
      </w:r>
      <w:r w:rsidRPr="007B7163">
        <w:t> (Hive hardening vs bypass vs Collibra connectors; ADLS vs Synapse priorities; standardization plan).</w:t>
      </w:r>
    </w:p>
    <w:p w14:paraId="73588DFA" w14:textId="77777777" w:rsidR="007B7163" w:rsidRPr="007B7163" w:rsidRDefault="007B7163" w:rsidP="007B7163">
      <w:pPr>
        <w:numPr>
          <w:ilvl w:val="1"/>
          <w:numId w:val="10"/>
        </w:numPr>
      </w:pPr>
      <w:r w:rsidRPr="007B7163">
        <w:t>Present this to leadership as:</w:t>
      </w:r>
    </w:p>
    <w:p w14:paraId="274BAB27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t>A </w:t>
      </w:r>
      <w:r w:rsidRPr="007B7163">
        <w:rPr>
          <w:b/>
          <w:bCs/>
        </w:rPr>
        <w:t>set of options with trade-offs</w:t>
      </w:r>
      <w:r w:rsidRPr="007B7163">
        <w:t>, timelines, and dependencies.</w:t>
      </w:r>
    </w:p>
    <w:p w14:paraId="1CF1D069" w14:textId="77777777" w:rsidR="007B7163" w:rsidRPr="007B7163" w:rsidRDefault="007B7163" w:rsidP="007B7163">
      <w:pPr>
        <w:numPr>
          <w:ilvl w:val="2"/>
          <w:numId w:val="10"/>
        </w:numPr>
      </w:pPr>
      <w:r w:rsidRPr="007B7163">
        <w:lastRenderedPageBreak/>
        <w:t>Basis for a </w:t>
      </w:r>
      <w:r w:rsidRPr="007B7163">
        <w:rPr>
          <w:b/>
          <w:bCs/>
        </w:rPr>
        <w:t>clear decision</w:t>
      </w:r>
      <w:r w:rsidRPr="007B7163">
        <w:t> on how to treat ADLS harvesting and standards going forward.</w:t>
      </w:r>
    </w:p>
    <w:p w14:paraId="03D50C70" w14:textId="77777777" w:rsidR="007B7163" w:rsidRPr="007B7163" w:rsidRDefault="007B7163" w:rsidP="007B7163">
      <w:r w:rsidRPr="007B7163">
        <w:pict w14:anchorId="2ABBBE99">
          <v:rect id="_x0000_i1094" style="width:0;height:0" o:hralign="center" o:hrstd="t" o:hr="t" fillcolor="#a0a0a0" stroked="f"/>
        </w:pict>
      </w:r>
    </w:p>
    <w:p w14:paraId="1F4AD252" w14:textId="77777777" w:rsidR="007B7163" w:rsidRPr="007B7163" w:rsidRDefault="007B7163" w:rsidP="007B7163">
      <w:pPr>
        <w:rPr>
          <w:b/>
          <w:bCs/>
        </w:rPr>
      </w:pPr>
      <w:r w:rsidRPr="007B7163">
        <w:rPr>
          <w:b/>
          <w:bCs/>
        </w:rPr>
        <w:t xml:space="preserve">C. Conceptual “Solution Shape” </w:t>
      </w:r>
      <w:proofErr w:type="gramStart"/>
      <w:r w:rsidRPr="007B7163">
        <w:rPr>
          <w:b/>
          <w:bCs/>
        </w:rPr>
        <w:t>they’re</w:t>
      </w:r>
      <w:proofErr w:type="gramEnd"/>
      <w:r w:rsidRPr="007B7163">
        <w:rPr>
          <w:b/>
          <w:bCs/>
        </w:rPr>
        <w:t xml:space="preserve"> converging on</w:t>
      </w:r>
    </w:p>
    <w:p w14:paraId="14735F05" w14:textId="77777777" w:rsidR="007B7163" w:rsidRPr="007B7163" w:rsidRDefault="007B7163" w:rsidP="007B7163">
      <w:r w:rsidRPr="007B7163">
        <w:t>Putting it all together, the group is implicitly moving toward:</w:t>
      </w:r>
    </w:p>
    <w:p w14:paraId="29110461" w14:textId="77777777" w:rsidR="007B7163" w:rsidRPr="007B7163" w:rsidRDefault="007B7163" w:rsidP="007B7163">
      <w:pPr>
        <w:numPr>
          <w:ilvl w:val="0"/>
          <w:numId w:val="11"/>
        </w:numPr>
      </w:pPr>
      <w:r w:rsidRPr="007B7163">
        <w:rPr>
          <w:b/>
          <w:bCs/>
        </w:rPr>
        <w:t>Short-term:</w:t>
      </w:r>
    </w:p>
    <w:p w14:paraId="0CE1D49C" w14:textId="77777777" w:rsidR="007B7163" w:rsidRPr="007B7163" w:rsidRDefault="007B7163" w:rsidP="007B7163">
      <w:pPr>
        <w:numPr>
          <w:ilvl w:val="1"/>
          <w:numId w:val="11"/>
        </w:numPr>
      </w:pPr>
      <w:r w:rsidRPr="007B7163">
        <w:t>Keep using </w:t>
      </w:r>
      <w:r w:rsidRPr="007B7163">
        <w:rPr>
          <w:b/>
          <w:bCs/>
        </w:rPr>
        <w:t>Synapse</w:t>
      </w:r>
      <w:r w:rsidRPr="007B7163">
        <w:t> as the primary consumption and metadata source.</w:t>
      </w:r>
    </w:p>
    <w:p w14:paraId="4EA61034" w14:textId="77777777" w:rsidR="007B7163" w:rsidRPr="007B7163" w:rsidRDefault="007B7163" w:rsidP="007B7163">
      <w:pPr>
        <w:numPr>
          <w:ilvl w:val="1"/>
          <w:numId w:val="11"/>
        </w:numPr>
      </w:pPr>
      <w:r w:rsidRPr="007B7163">
        <w:t>Fix </w:t>
      </w:r>
      <w:r w:rsidRPr="007B7163">
        <w:rPr>
          <w:b/>
          <w:bCs/>
        </w:rPr>
        <w:t>critical ADLS zones/models</w:t>
      </w:r>
      <w:r w:rsidRPr="007B7163">
        <w:t> only (icz_0001, TCZ 4004, etc.).</w:t>
      </w:r>
    </w:p>
    <w:p w14:paraId="53C8892F" w14:textId="77777777" w:rsidR="007B7163" w:rsidRPr="007B7163" w:rsidRDefault="007B7163" w:rsidP="007B7163">
      <w:pPr>
        <w:numPr>
          <w:ilvl w:val="1"/>
          <w:numId w:val="11"/>
        </w:numPr>
      </w:pPr>
      <w:r w:rsidRPr="007B7163">
        <w:t>Try to </w:t>
      </w:r>
      <w:r w:rsidRPr="007B7163">
        <w:rPr>
          <w:b/>
          <w:bCs/>
        </w:rPr>
        <w:t>relax Hive limits</w:t>
      </w:r>
      <w:r w:rsidRPr="007B7163">
        <w:t> and tune partition patterns to align EDC and Compass just enough to get:</w:t>
      </w:r>
    </w:p>
    <w:p w14:paraId="4F43B84D" w14:textId="77777777" w:rsidR="007B7163" w:rsidRPr="007B7163" w:rsidRDefault="007B7163" w:rsidP="007B7163">
      <w:pPr>
        <w:numPr>
          <w:ilvl w:val="2"/>
          <w:numId w:val="11"/>
        </w:numPr>
      </w:pPr>
      <w:r w:rsidRPr="007B7163">
        <w:t>Reliable technical metadata.</w:t>
      </w:r>
    </w:p>
    <w:p w14:paraId="74022ED9" w14:textId="77777777" w:rsidR="007B7163" w:rsidRPr="007B7163" w:rsidRDefault="007B7163" w:rsidP="007B7163">
      <w:pPr>
        <w:numPr>
          <w:ilvl w:val="2"/>
          <w:numId w:val="11"/>
        </w:numPr>
      </w:pPr>
      <w:r w:rsidRPr="007B7163">
        <w:t>Working business metadata sync.</w:t>
      </w:r>
    </w:p>
    <w:p w14:paraId="12CC229C" w14:textId="77777777" w:rsidR="007B7163" w:rsidRPr="007B7163" w:rsidRDefault="007B7163" w:rsidP="007B7163">
      <w:pPr>
        <w:numPr>
          <w:ilvl w:val="0"/>
          <w:numId w:val="11"/>
        </w:numPr>
      </w:pPr>
      <w:r w:rsidRPr="007B7163">
        <w:rPr>
          <w:b/>
          <w:bCs/>
        </w:rPr>
        <w:t>Medium-term:</w:t>
      </w:r>
    </w:p>
    <w:p w14:paraId="3C58842D" w14:textId="77777777" w:rsidR="007B7163" w:rsidRPr="007B7163" w:rsidRDefault="007B7163" w:rsidP="007B7163">
      <w:pPr>
        <w:numPr>
          <w:ilvl w:val="1"/>
          <w:numId w:val="11"/>
        </w:numPr>
      </w:pPr>
      <w:r w:rsidRPr="007B7163">
        <w:t>Stabilize the </w:t>
      </w:r>
      <w:r w:rsidRPr="007B7163">
        <w:rPr>
          <w:b/>
          <w:bCs/>
        </w:rPr>
        <w:t>Hive/scanner approach</w:t>
      </w:r>
      <w:r w:rsidRPr="007B7163">
        <w:t> or decide to </w:t>
      </w:r>
      <w:r w:rsidRPr="007B7163">
        <w:rPr>
          <w:b/>
          <w:bCs/>
        </w:rPr>
        <w:t>bypass it</w:t>
      </w:r>
      <w:r w:rsidRPr="007B7163">
        <w:t>.</w:t>
      </w:r>
    </w:p>
    <w:p w14:paraId="2AD39375" w14:textId="77777777" w:rsidR="007B7163" w:rsidRPr="007B7163" w:rsidRDefault="007B7163" w:rsidP="007B7163">
      <w:pPr>
        <w:numPr>
          <w:ilvl w:val="1"/>
          <w:numId w:val="11"/>
        </w:numPr>
      </w:pPr>
      <w:r w:rsidRPr="007B7163">
        <w:t>Firm up </w:t>
      </w:r>
      <w:r w:rsidRPr="007B7163">
        <w:rPr>
          <w:b/>
          <w:bCs/>
        </w:rPr>
        <w:t>ADLS standards</w:t>
      </w:r>
      <w:r w:rsidRPr="007B7163">
        <w:t> for new data (e.g., “all parquet under ‘current’ or equivalent”).</w:t>
      </w:r>
    </w:p>
    <w:p w14:paraId="11CCB291" w14:textId="77777777" w:rsidR="007B7163" w:rsidRPr="007B7163" w:rsidRDefault="007B7163" w:rsidP="007B7163">
      <w:pPr>
        <w:numPr>
          <w:ilvl w:val="1"/>
          <w:numId w:val="11"/>
        </w:numPr>
      </w:pPr>
      <w:r w:rsidRPr="007B7163">
        <w:t>Ensure Synapse + ADLS metadata and business metadata can be </w:t>
      </w:r>
      <w:r w:rsidRPr="007B7163">
        <w:rPr>
          <w:b/>
          <w:bCs/>
        </w:rPr>
        <w:t>kept in sync</w:t>
      </w:r>
      <w:r w:rsidRPr="007B7163">
        <w:t>.</w:t>
      </w:r>
    </w:p>
    <w:p w14:paraId="74EB2DF4" w14:textId="77777777" w:rsidR="007B7163" w:rsidRPr="007B7163" w:rsidRDefault="007B7163" w:rsidP="007B7163">
      <w:pPr>
        <w:numPr>
          <w:ilvl w:val="0"/>
          <w:numId w:val="11"/>
        </w:numPr>
      </w:pPr>
      <w:r w:rsidRPr="007B7163">
        <w:rPr>
          <w:b/>
          <w:bCs/>
        </w:rPr>
        <w:t>Long-term:</w:t>
      </w:r>
    </w:p>
    <w:p w14:paraId="7D4EDC34" w14:textId="77777777" w:rsidR="007B7163" w:rsidRPr="007B7163" w:rsidRDefault="007B7163" w:rsidP="007B7163">
      <w:pPr>
        <w:numPr>
          <w:ilvl w:val="1"/>
          <w:numId w:val="11"/>
        </w:numPr>
      </w:pPr>
      <w:r w:rsidRPr="007B7163">
        <w:t>Prepare for a world where:</w:t>
      </w:r>
    </w:p>
    <w:p w14:paraId="5562ACC0" w14:textId="77777777" w:rsidR="007B7163" w:rsidRPr="007B7163" w:rsidRDefault="007B7163" w:rsidP="007B7163">
      <w:pPr>
        <w:numPr>
          <w:ilvl w:val="2"/>
          <w:numId w:val="11"/>
        </w:numPr>
      </w:pPr>
      <w:r w:rsidRPr="007B7163">
        <w:t>Synapse may be deprecated in favor of </w:t>
      </w:r>
      <w:r w:rsidRPr="007B7163">
        <w:rPr>
          <w:b/>
          <w:bCs/>
        </w:rPr>
        <w:t>direct ADLS/Unity</w:t>
      </w:r>
      <w:r w:rsidRPr="007B7163">
        <w:t> consumption.</w:t>
      </w:r>
    </w:p>
    <w:p w14:paraId="458A3750" w14:textId="77777777" w:rsidR="007B7163" w:rsidRPr="007B7163" w:rsidRDefault="007B7163" w:rsidP="007B7163">
      <w:pPr>
        <w:numPr>
          <w:ilvl w:val="2"/>
          <w:numId w:val="11"/>
        </w:numPr>
      </w:pPr>
      <w:r w:rsidRPr="007B7163">
        <w:t>ADLS harvesting is either:</w:t>
      </w:r>
    </w:p>
    <w:p w14:paraId="6278D1AD" w14:textId="77777777" w:rsidR="007B7163" w:rsidRPr="007B7163" w:rsidRDefault="007B7163" w:rsidP="007B7163">
      <w:pPr>
        <w:numPr>
          <w:ilvl w:val="3"/>
          <w:numId w:val="11"/>
        </w:numPr>
      </w:pPr>
      <w:r w:rsidRPr="007B7163">
        <w:rPr>
          <w:b/>
          <w:bCs/>
        </w:rPr>
        <w:t>Well-standardized and robust</w:t>
      </w:r>
      <w:r w:rsidRPr="007B7163">
        <w:t> under a hardened architecture (Hive or otherwise), or</w:t>
      </w:r>
    </w:p>
    <w:p w14:paraId="5010BCFA" w14:textId="77777777" w:rsidR="007B7163" w:rsidRPr="007B7163" w:rsidRDefault="007B7163" w:rsidP="007B7163">
      <w:pPr>
        <w:numPr>
          <w:ilvl w:val="3"/>
          <w:numId w:val="11"/>
        </w:numPr>
      </w:pPr>
      <w:r w:rsidRPr="007B7163">
        <w:t>Managed by a </w:t>
      </w:r>
      <w:r w:rsidRPr="007B7163">
        <w:rPr>
          <w:b/>
          <w:bCs/>
        </w:rPr>
        <w:t>vendor-native solution</w:t>
      </w:r>
      <w:r w:rsidRPr="007B7163">
        <w:t> that reduces custom burden.</w:t>
      </w:r>
    </w:p>
    <w:p w14:paraId="0672E7F2" w14:textId="77777777" w:rsidR="002A3690" w:rsidRDefault="002A3690"/>
    <w:sectPr w:rsidR="002A36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994"/>
    <w:multiLevelType w:val="multilevel"/>
    <w:tmpl w:val="2682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635194"/>
    <w:multiLevelType w:val="multilevel"/>
    <w:tmpl w:val="BC3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4A4599"/>
    <w:multiLevelType w:val="multilevel"/>
    <w:tmpl w:val="A922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826749"/>
    <w:multiLevelType w:val="multilevel"/>
    <w:tmpl w:val="583A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F5EA6"/>
    <w:multiLevelType w:val="multilevel"/>
    <w:tmpl w:val="B546E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A0857"/>
    <w:multiLevelType w:val="multilevel"/>
    <w:tmpl w:val="4AB2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322606"/>
    <w:multiLevelType w:val="multilevel"/>
    <w:tmpl w:val="E4C4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016A3D"/>
    <w:multiLevelType w:val="multilevel"/>
    <w:tmpl w:val="CAD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CF4382"/>
    <w:multiLevelType w:val="multilevel"/>
    <w:tmpl w:val="4C7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772B60"/>
    <w:multiLevelType w:val="multilevel"/>
    <w:tmpl w:val="8332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0B4445"/>
    <w:multiLevelType w:val="multilevel"/>
    <w:tmpl w:val="BB38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2891570">
    <w:abstractNumId w:val="0"/>
  </w:num>
  <w:num w:numId="2" w16cid:durableId="1701514509">
    <w:abstractNumId w:val="6"/>
  </w:num>
  <w:num w:numId="3" w16cid:durableId="183174805">
    <w:abstractNumId w:val="8"/>
  </w:num>
  <w:num w:numId="4" w16cid:durableId="249121596">
    <w:abstractNumId w:val="7"/>
  </w:num>
  <w:num w:numId="5" w16cid:durableId="1832792049">
    <w:abstractNumId w:val="1"/>
  </w:num>
  <w:num w:numId="6" w16cid:durableId="770392438">
    <w:abstractNumId w:val="10"/>
  </w:num>
  <w:num w:numId="7" w16cid:durableId="2109810812">
    <w:abstractNumId w:val="5"/>
  </w:num>
  <w:num w:numId="8" w16cid:durableId="490563120">
    <w:abstractNumId w:val="9"/>
  </w:num>
  <w:num w:numId="9" w16cid:durableId="68117877">
    <w:abstractNumId w:val="4"/>
  </w:num>
  <w:num w:numId="10" w16cid:durableId="1071197193">
    <w:abstractNumId w:val="3"/>
  </w:num>
  <w:num w:numId="11" w16cid:durableId="1115564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163"/>
    <w:rsid w:val="002A3690"/>
    <w:rsid w:val="00596761"/>
    <w:rsid w:val="007B7163"/>
    <w:rsid w:val="00FB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344F"/>
  <w15:chartTrackingRefBased/>
  <w15:docId w15:val="{45B3AA5D-E87E-4DBF-A878-F6F658118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12</Pages>
  <Words>2043</Words>
  <Characters>11649</Characters>
  <Application>Microsoft Office Word</Application>
  <DocSecurity>0</DocSecurity>
  <Lines>97</Lines>
  <Paragraphs>27</Paragraphs>
  <ScaleCrop>false</ScaleCrop>
  <Company/>
  <LinksUpToDate>false</LinksUpToDate>
  <CharactersWithSpaces>13665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Richmond Ampomah</dc:creator>
  <cp:keywords/>
  <dc:description/>
  <cp:lastModifiedBy>Richmond Ampomah</cp:lastModifiedBy>
  <cp:revision>1</cp:revision>
  <dcterms:created xsi:type="dcterms:W3CDTF">2026-03-12T16:11:00Z</dcterms:created>
  <dcterms:modified xsi:type="dcterms:W3CDTF">2026-03-12T22:19:00Z</dcterms:modified>
</cp:coreProperties>
</file>