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Look w:val="01E0" w:firstRow="1" w:lastRow="1" w:firstColumn="1" w:lastColumn="1" w:noHBand="0" w:noVBand="0"/>
      </w:tblPr>
      <w:tblGrid>
        <w:gridCol w:w="5226"/>
        <w:gridCol w:w="3306"/>
      </w:tblGrid>
      <w:tr w:rsidR="006E4159" w14:paraId="6757AC39" w14:textId="77777777" w:rsidTr="001D6625">
        <w:trPr>
          <w:trHeight w:val="1602"/>
        </w:trPr>
        <w:tc>
          <w:tcPr>
            <w:tcW w:w="5322" w:type="dxa"/>
          </w:tcPr>
          <w:p w14:paraId="55E402D9" w14:textId="160AA200" w:rsidR="006E4159" w:rsidRPr="00CD7224" w:rsidRDefault="006E4159" w:rsidP="00ED272F">
            <w:pPr>
              <w:rPr>
                <w:rFonts w:ascii="Arial" w:hAnsi="Arial" w:cs="Arial"/>
                <w:color w:val="9E201F"/>
                <w:sz w:val="44"/>
                <w:szCs w:val="48"/>
              </w:rPr>
            </w:pPr>
            <w:r w:rsidRPr="0049679A">
              <w:rPr>
                <w:rFonts w:ascii="Arial" w:hAnsi="Arial" w:cs="Arial"/>
                <w:color w:val="9E201F"/>
                <w:sz w:val="44"/>
                <w:szCs w:val="48"/>
              </w:rPr>
              <w:t xml:space="preserve">Wireshark Lab: </w:t>
            </w:r>
            <w:r w:rsidR="00CD7224">
              <w:rPr>
                <w:rFonts w:ascii="Arial" w:hAnsi="Arial" w:cs="Arial"/>
                <w:color w:val="9E201F"/>
                <w:sz w:val="44"/>
                <w:szCs w:val="48"/>
              </w:rPr>
              <w:t xml:space="preserve"> Finding</w:t>
            </w:r>
            <w:r w:rsidR="00682961">
              <w:rPr>
                <w:rFonts w:ascii="Arial" w:hAnsi="Arial" w:cs="Arial"/>
                <w:color w:val="9E201F"/>
                <w:sz w:val="44"/>
                <w:szCs w:val="48"/>
              </w:rPr>
              <w:t xml:space="preserve"> and </w:t>
            </w:r>
            <w:proofErr w:type="gramStart"/>
            <w:r w:rsidR="00CD7224">
              <w:rPr>
                <w:rFonts w:ascii="Arial" w:hAnsi="Arial" w:cs="Arial"/>
                <w:color w:val="9E201F"/>
                <w:sz w:val="44"/>
                <w:szCs w:val="48"/>
              </w:rPr>
              <w:t>J</w:t>
            </w:r>
            <w:r w:rsidR="00682961">
              <w:rPr>
                <w:rFonts w:ascii="Arial" w:hAnsi="Arial" w:cs="Arial"/>
                <w:color w:val="9E201F"/>
                <w:sz w:val="44"/>
                <w:szCs w:val="48"/>
              </w:rPr>
              <w:t>oining</w:t>
            </w:r>
            <w:proofErr w:type="gramEnd"/>
            <w:r w:rsidR="00682961">
              <w:rPr>
                <w:rFonts w:ascii="Arial" w:hAnsi="Arial" w:cs="Arial"/>
                <w:color w:val="9E201F"/>
                <w:sz w:val="44"/>
                <w:szCs w:val="48"/>
              </w:rPr>
              <w:t xml:space="preserve"> a 5G </w:t>
            </w:r>
            <w:r w:rsidR="00CD7224">
              <w:rPr>
                <w:rFonts w:ascii="Arial" w:hAnsi="Arial" w:cs="Arial"/>
                <w:color w:val="9E201F"/>
                <w:sz w:val="44"/>
                <w:szCs w:val="48"/>
              </w:rPr>
              <w:t>N</w:t>
            </w:r>
            <w:r w:rsidR="00682961">
              <w:rPr>
                <w:rFonts w:ascii="Arial" w:hAnsi="Arial" w:cs="Arial"/>
                <w:color w:val="9E201F"/>
                <w:sz w:val="44"/>
                <w:szCs w:val="48"/>
              </w:rPr>
              <w:t>etwork</w:t>
            </w:r>
            <w:r w:rsidRPr="0049679A">
              <w:rPr>
                <w:rFonts w:ascii="Arial" w:hAnsi="Arial" w:cs="Arial"/>
                <w:color w:val="9E201F"/>
                <w:sz w:val="44"/>
                <w:szCs w:val="40"/>
              </w:rPr>
              <w:t xml:space="preserve"> </w:t>
            </w:r>
            <w:r w:rsidR="005E0868">
              <w:rPr>
                <w:rFonts w:ascii="Arial" w:hAnsi="Arial" w:cs="Arial"/>
                <w:color w:val="9E201F"/>
                <w:sz w:val="32"/>
                <w:szCs w:val="32"/>
              </w:rPr>
              <w:t>v9.0</w:t>
            </w:r>
          </w:p>
          <w:p w14:paraId="274E2BB4" w14:textId="77777777" w:rsidR="006E4159" w:rsidRDefault="006E4159" w:rsidP="00ED272F"/>
          <w:p w14:paraId="7CEF6F4E" w14:textId="77777777" w:rsidR="006E4159" w:rsidRDefault="006E4159" w:rsidP="00ED272F">
            <w:r>
              <w:t xml:space="preserve">Supplement to </w:t>
            </w:r>
            <w:r w:rsidRPr="00492B5C">
              <w:rPr>
                <w:i/>
              </w:rPr>
              <w:t xml:space="preserve">Computer Networking: A Top-Down Approach, </w:t>
            </w:r>
            <w:r w:rsidR="005E0868">
              <w:rPr>
                <w:i/>
              </w:rPr>
              <w:t>9</w:t>
            </w:r>
            <w:r w:rsidRPr="00492B5C">
              <w:rPr>
                <w:i/>
                <w:vertAlign w:val="superscript"/>
              </w:rPr>
              <w:t>th</w:t>
            </w:r>
            <w:r w:rsidRPr="00492B5C">
              <w:rPr>
                <w:i/>
              </w:rPr>
              <w:t xml:space="preserve"> ed.</w:t>
            </w:r>
            <w:r>
              <w:rPr>
                <w:i/>
              </w:rPr>
              <w:t>,</w:t>
            </w:r>
            <w:r>
              <w:t xml:space="preserve"> J.F. Kurose and K.W. Ross</w:t>
            </w:r>
          </w:p>
          <w:p w14:paraId="088DF827" w14:textId="77777777" w:rsidR="006E4159" w:rsidRDefault="006E4159" w:rsidP="00ED272F">
            <w:pPr>
              <w:rPr>
                <w:i/>
                <w:sz w:val="20"/>
                <w:szCs w:val="20"/>
              </w:rPr>
            </w:pPr>
          </w:p>
          <w:p w14:paraId="4975AA89" w14:textId="77777777" w:rsidR="006E4159" w:rsidRDefault="006E4159" w:rsidP="00ED272F">
            <w:pPr>
              <w:rPr>
                <w:i/>
                <w:sz w:val="20"/>
                <w:szCs w:val="20"/>
              </w:rPr>
            </w:pPr>
          </w:p>
          <w:p w14:paraId="421C36B7" w14:textId="77777777" w:rsidR="006E4159" w:rsidRPr="00492B5C" w:rsidRDefault="006E4159" w:rsidP="00ED272F">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4F6BE85D" w14:textId="77777777" w:rsidR="006E4159" w:rsidRDefault="006E4159" w:rsidP="00ED272F"/>
          <w:p w14:paraId="79BE2879" w14:textId="77777777" w:rsidR="006E4159" w:rsidRPr="00EA7828" w:rsidRDefault="006E4159" w:rsidP="00ED272F">
            <w:pPr>
              <w:rPr>
                <w:sz w:val="20"/>
                <w:szCs w:val="20"/>
              </w:rPr>
            </w:pPr>
            <w:r>
              <w:rPr>
                <w:sz w:val="20"/>
                <w:szCs w:val="20"/>
              </w:rPr>
              <w:t xml:space="preserve">© </w:t>
            </w:r>
            <w:r w:rsidRPr="00ED272F">
              <w:rPr>
                <w:sz w:val="18"/>
                <w:szCs w:val="18"/>
              </w:rPr>
              <w:t>2005-202</w:t>
            </w:r>
            <w:r w:rsidR="005E0868" w:rsidRPr="00ED272F">
              <w:rPr>
                <w:sz w:val="18"/>
                <w:szCs w:val="18"/>
              </w:rPr>
              <w:t>5</w:t>
            </w:r>
            <w:r w:rsidRPr="00ED272F">
              <w:rPr>
                <w:sz w:val="18"/>
                <w:szCs w:val="18"/>
              </w:rPr>
              <w:t>, J.F Kurose and K.W. Ross, All Rights Reserved</w:t>
            </w:r>
          </w:p>
        </w:tc>
        <w:tc>
          <w:tcPr>
            <w:tcW w:w="3318" w:type="dxa"/>
          </w:tcPr>
          <w:p w14:paraId="0F23B15B" w14:textId="78848454" w:rsidR="001D6625" w:rsidRDefault="001D6625" w:rsidP="001D6625">
            <w:pPr>
              <w:jc w:val="center"/>
              <w:rPr>
                <w:i/>
                <w:sz w:val="20"/>
                <w:szCs w:val="20"/>
              </w:rPr>
            </w:pPr>
            <w:r>
              <w:rPr>
                <w:i/>
                <w:noProof/>
                <w:sz w:val="20"/>
                <w:szCs w:val="20"/>
              </w:rPr>
              <w:drawing>
                <wp:inline distT="0" distB="0" distL="0" distR="0" wp14:anchorId="0ED57239" wp14:editId="2D8BA7E2">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29770171" w14:textId="77777777" w:rsidR="00814046" w:rsidRDefault="00814046" w:rsidP="00814046">
      <w:pPr>
        <w:pBdr>
          <w:bottom w:val="single" w:sz="6" w:space="1" w:color="auto"/>
        </w:pBdr>
      </w:pPr>
    </w:p>
    <w:p w14:paraId="557F13C2" w14:textId="77777777" w:rsidR="00053E0F" w:rsidRDefault="00053E0F"/>
    <w:p w14:paraId="0725CCCD" w14:textId="77777777" w:rsidR="00053E0F" w:rsidRDefault="00053E0F">
      <w:pPr>
        <w:jc w:val="center"/>
        <w:rPr>
          <w:i/>
        </w:rPr>
      </w:pPr>
    </w:p>
    <w:p w14:paraId="11A6FC6D" w14:textId="009F5D38" w:rsidR="00682961" w:rsidRDefault="00687E95" w:rsidP="00687E95">
      <w:r>
        <w:t>In this lab, we’ll take a look at</w:t>
      </w:r>
      <w:r w:rsidR="00682961">
        <w:t xml:space="preserve"> </w:t>
      </w:r>
      <w:r w:rsidR="00334721">
        <w:t>how</w:t>
      </w:r>
      <w:r w:rsidR="00682961">
        <w:t xml:space="preserve"> a 5G device </w:t>
      </w:r>
      <w:r w:rsidR="00334721">
        <w:t xml:space="preserve">learns about and then </w:t>
      </w:r>
      <w:r w:rsidR="00682961">
        <w:t>attache</w:t>
      </w:r>
      <w:r w:rsidR="00334721">
        <w:t>s</w:t>
      </w:r>
      <w:r w:rsidR="00682961">
        <w:t xml:space="preserve"> to (joins) a 5G network.  </w:t>
      </w:r>
      <w:r>
        <w:t>Before beginning this lab, you might want to re-read Section 7.3</w:t>
      </w:r>
      <w:r w:rsidR="00ED5EB4">
        <w:t>.3</w:t>
      </w:r>
      <w:r>
        <w:t xml:space="preserve"> </w:t>
      </w:r>
      <w:r w:rsidR="00682961">
        <w:t xml:space="preserve">and 7.3.4 </w:t>
      </w:r>
      <w:r>
        <w:t>in the text</w:t>
      </w:r>
      <w:r>
        <w:rPr>
          <w:rStyle w:val="FootnoteReference"/>
        </w:rPr>
        <w:footnoteReference w:id="1"/>
      </w:r>
      <w:r>
        <w:t xml:space="preserve">. </w:t>
      </w:r>
      <w:r w:rsidR="00334721">
        <w:t>I</w:t>
      </w:r>
      <w:r w:rsidR="00ED5EB4">
        <w:t xml:space="preserve">f you want to read about the 5G RAN in more depth, you can do so here: </w:t>
      </w:r>
      <w:hyperlink r:id="rId8" w:history="1">
        <w:r w:rsidR="00ED5EB4" w:rsidRPr="00E56370">
          <w:rPr>
            <w:rStyle w:val="Hyperlink"/>
          </w:rPr>
          <w:t>https://gaia.cs.umass.edu/wireless_and_mobile_networks/readings/Chapter_5_RAN.pdf</w:t>
        </w:r>
      </w:hyperlink>
      <w:r w:rsidR="00ED5EB4">
        <w:t xml:space="preserve"> </w:t>
      </w:r>
    </w:p>
    <w:p w14:paraId="6DCEB7EA" w14:textId="608EE39D" w:rsidR="00682961" w:rsidRDefault="00682961" w:rsidP="00687E95">
      <w:r>
        <w:t>If you want to learn more about joining a 5G network in more depth, you can check out Section 6.3 (“</w:t>
      </w:r>
      <w:r w:rsidRPr="00682961">
        <w:t>Discovery and attaching to the RAN/WLAN</w:t>
      </w:r>
      <w:r>
        <w:t xml:space="preserve">”) here: </w:t>
      </w:r>
      <w:hyperlink r:id="rId9" w:history="1">
        <w:r w:rsidRPr="00E56370">
          <w:rPr>
            <w:rStyle w:val="Hyperlink"/>
          </w:rPr>
          <w:t>https://gaia.cs.umass.edu/wireless_and_mobile_networks/readings/Chapter_6_Edge_topics.pdf</w:t>
        </w:r>
      </w:hyperlink>
      <w:r>
        <w:t xml:space="preserve"> </w:t>
      </w:r>
    </w:p>
    <w:p w14:paraId="488F63F8" w14:textId="2452431B" w:rsidR="00687E95" w:rsidRDefault="00ED5EB4" w:rsidP="00687E95">
      <w:r>
        <w:t xml:space="preserve">As in the case of </w:t>
      </w:r>
      <w:r w:rsidR="00682961">
        <w:t xml:space="preserve">our earlier 5G lab </w:t>
      </w:r>
      <w:r>
        <w:t>we</w:t>
      </w:r>
      <w:r w:rsidR="00687E95">
        <w:t>’ve capture</w:t>
      </w:r>
      <w:r>
        <w:t>d</w:t>
      </w:r>
      <w:r w:rsidR="00687E95">
        <w:t xml:space="preserve">  trace file</w:t>
      </w:r>
      <w:r w:rsidR="00682961">
        <w:t>s</w:t>
      </w:r>
      <w:r w:rsidR="00687E95">
        <w:rPr>
          <w:rStyle w:val="FootnoteReference"/>
        </w:rPr>
        <w:footnoteReference w:id="2"/>
      </w:r>
      <w:r w:rsidR="00687E95">
        <w:t xml:space="preserve"> of </w:t>
      </w:r>
      <w:r>
        <w:t>5G</w:t>
      </w:r>
      <w:r w:rsidR="00687E95">
        <w:t xml:space="preserve"> frames for you to analyze for this lab</w:t>
      </w:r>
      <w:r w:rsidR="00682961">
        <w:t>.</w:t>
      </w:r>
      <w:r w:rsidR="00687E95">
        <w:t xml:space="preserve"> The questions below assume you are analyzing th</w:t>
      </w:r>
      <w:r w:rsidR="00334721">
        <w:t>ese traces</w:t>
      </w:r>
      <w:r w:rsidR="00687E95">
        <w:t xml:space="preserve">.  </w:t>
      </w:r>
    </w:p>
    <w:p w14:paraId="7535720B" w14:textId="77777777" w:rsidR="00687E95" w:rsidRDefault="00687E95" w:rsidP="00687E95"/>
    <w:p w14:paraId="60B0B0BC" w14:textId="0B7B4DB7" w:rsidR="00682961" w:rsidRPr="0030699F" w:rsidRDefault="00682961" w:rsidP="00682961">
      <w:pPr>
        <w:rPr>
          <w:b/>
          <w:bCs/>
          <w:color w:val="000000" w:themeColor="text1"/>
        </w:rPr>
      </w:pPr>
      <w:r>
        <w:rPr>
          <w:b/>
          <w:bCs/>
          <w:color w:val="000000" w:themeColor="text1"/>
        </w:rPr>
        <w:t xml:space="preserve">1. </w:t>
      </w:r>
      <w:r w:rsidRPr="0030699F">
        <w:rPr>
          <w:b/>
          <w:bCs/>
          <w:color w:val="000000" w:themeColor="text1"/>
        </w:rPr>
        <w:t>Investigating the 5G RAN: getting started</w:t>
      </w:r>
    </w:p>
    <w:p w14:paraId="7578FE86" w14:textId="77777777" w:rsidR="00682961" w:rsidRDefault="00682961" w:rsidP="00682961">
      <w:pPr>
        <w:rPr>
          <w:color w:val="000000" w:themeColor="text1"/>
        </w:rPr>
      </w:pPr>
    </w:p>
    <w:p w14:paraId="7170F941" w14:textId="3D034ED3" w:rsidR="00682961" w:rsidRDefault="00682961" w:rsidP="00682961">
      <w:pPr>
        <w:rPr>
          <w:color w:val="000000" w:themeColor="text1"/>
        </w:rPr>
      </w:pPr>
      <w:r>
        <w:rPr>
          <w:color w:val="000000" w:themeColor="text1"/>
        </w:rPr>
        <w:t>We learned (see Section 7.3.4)  that the MIB and SIB blocks, broadcast from the</w:t>
      </w:r>
      <w:r w:rsidR="00334721">
        <w:rPr>
          <w:color w:val="000000" w:themeColor="text1"/>
        </w:rPr>
        <w:t xml:space="preserve"> base station</w:t>
      </w:r>
      <w:r>
        <w:rPr>
          <w:color w:val="000000" w:themeColor="text1"/>
        </w:rPr>
        <w:t xml:space="preserve"> </w:t>
      </w:r>
      <w:r w:rsidR="00334721">
        <w:rPr>
          <w:color w:val="000000" w:themeColor="text1"/>
        </w:rPr>
        <w:t xml:space="preserve">(known as a gNB) </w:t>
      </w:r>
      <w:r>
        <w:rPr>
          <w:color w:val="000000" w:themeColor="text1"/>
        </w:rPr>
        <w:t xml:space="preserve">within the </w:t>
      </w:r>
      <w:r w:rsidR="00334721">
        <w:rPr>
          <w:color w:val="000000" w:themeColor="text1"/>
        </w:rPr>
        <w:t xml:space="preserve">5G </w:t>
      </w:r>
      <w:r>
        <w:rPr>
          <w:color w:val="000000" w:themeColor="text1"/>
        </w:rPr>
        <w:t>RAN allows devices to find the 5G network and information about that network.  Let’s look at MIB and SIB1 messages in a 5G trace captured on a 5G Android phone connected to a national cellular network provider (you’ll learn the identity of the prov</w:t>
      </w:r>
      <w:r w:rsidR="00334721">
        <w:rPr>
          <w:color w:val="000000" w:themeColor="text1"/>
        </w:rPr>
        <w:t>id</w:t>
      </w:r>
      <w:r>
        <w:rPr>
          <w:color w:val="000000" w:themeColor="text1"/>
        </w:rPr>
        <w:t xml:space="preserve">er by digging into the SIB1 information block being broadcast by the provider’s gNB) in Amherst MA, as shown in Figure </w:t>
      </w:r>
      <w:r w:rsidR="00334721">
        <w:rPr>
          <w:color w:val="000000" w:themeColor="text1"/>
        </w:rPr>
        <w:t>1</w:t>
      </w:r>
      <w:r>
        <w:rPr>
          <w:color w:val="000000" w:themeColor="text1"/>
        </w:rPr>
        <w:t xml:space="preserve">. </w:t>
      </w:r>
    </w:p>
    <w:p w14:paraId="161738BD" w14:textId="77777777" w:rsidR="00682961" w:rsidRDefault="00682961" w:rsidP="00682961">
      <w:pPr>
        <w:rPr>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tblGrid>
      <w:tr w:rsidR="00682961" w14:paraId="553F2D13" w14:textId="77777777" w:rsidTr="00424D5E">
        <w:trPr>
          <w:jc w:val="center"/>
        </w:trPr>
        <w:tc>
          <w:tcPr>
            <w:tcW w:w="3415" w:type="dxa"/>
          </w:tcPr>
          <w:p w14:paraId="13E86389" w14:textId="77777777" w:rsidR="00682961" w:rsidRDefault="00682961" w:rsidP="00424D5E">
            <w:pPr>
              <w:rPr>
                <w:color w:val="000000" w:themeColor="text1"/>
              </w:rPr>
            </w:pPr>
            <w:r w:rsidRPr="009C6D66">
              <w:rPr>
                <w:noProof/>
                <w:color w:val="000000" w:themeColor="text1"/>
              </w:rPr>
              <w:drawing>
                <wp:inline distT="0" distB="0" distL="0" distR="0" wp14:anchorId="78C4DDF0" wp14:editId="33833467">
                  <wp:extent cx="2022662" cy="2705725"/>
                  <wp:effectExtent l="0" t="0" r="0" b="0"/>
                  <wp:docPr id="185599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0911" name=""/>
                          <pic:cNvPicPr/>
                        </pic:nvPicPr>
                        <pic:blipFill>
                          <a:blip r:embed="rId10"/>
                          <a:stretch>
                            <a:fillRect/>
                          </a:stretch>
                        </pic:blipFill>
                        <pic:spPr>
                          <a:xfrm>
                            <a:off x="0" y="0"/>
                            <a:ext cx="2036282" cy="2723944"/>
                          </a:xfrm>
                          <a:prstGeom prst="rect">
                            <a:avLst/>
                          </a:prstGeom>
                        </pic:spPr>
                      </pic:pic>
                    </a:graphicData>
                  </a:graphic>
                </wp:inline>
              </w:drawing>
            </w:r>
          </w:p>
        </w:tc>
      </w:tr>
      <w:tr w:rsidR="00682961" w14:paraId="6B91F8E1" w14:textId="77777777" w:rsidTr="00424D5E">
        <w:trPr>
          <w:jc w:val="center"/>
        </w:trPr>
        <w:tc>
          <w:tcPr>
            <w:tcW w:w="3415" w:type="dxa"/>
          </w:tcPr>
          <w:p w14:paraId="73B1157B" w14:textId="7B8366BB" w:rsidR="00682961" w:rsidRDefault="00682961" w:rsidP="00424D5E">
            <w:pPr>
              <w:jc w:val="center"/>
              <w:rPr>
                <w:color w:val="000000" w:themeColor="text1"/>
              </w:rPr>
            </w:pPr>
            <w:r w:rsidRPr="00F63423">
              <w:rPr>
                <w:b/>
                <w:bCs/>
                <w:color w:val="000000" w:themeColor="text1"/>
              </w:rPr>
              <w:t xml:space="preserve">Figure </w:t>
            </w:r>
            <w:r w:rsidR="00334721" w:rsidRPr="00F63423">
              <w:rPr>
                <w:b/>
                <w:bCs/>
                <w:color w:val="000000" w:themeColor="text1"/>
              </w:rPr>
              <w:t>1</w:t>
            </w:r>
            <w:r w:rsidRPr="00F63423">
              <w:rPr>
                <w:b/>
                <w:bCs/>
                <w:color w:val="000000" w:themeColor="text1"/>
              </w:rPr>
              <w:t>:</w:t>
            </w:r>
            <w:r>
              <w:rPr>
                <w:color w:val="000000" w:themeColor="text1"/>
              </w:rPr>
              <w:t xml:space="preserve"> </w:t>
            </w:r>
            <w:r w:rsidR="00F63423">
              <w:rPr>
                <w:color w:val="000000" w:themeColor="text1"/>
              </w:rPr>
              <w:t xml:space="preserve">First </w:t>
            </w:r>
            <w:r>
              <w:rPr>
                <w:color w:val="000000" w:themeColor="text1"/>
              </w:rPr>
              <w:t>5G trace scenario</w:t>
            </w:r>
          </w:p>
        </w:tc>
      </w:tr>
    </w:tbl>
    <w:p w14:paraId="5A05D0D7" w14:textId="77777777" w:rsidR="00682961" w:rsidRDefault="00682961" w:rsidP="00682961">
      <w:pPr>
        <w:rPr>
          <w:color w:val="000000" w:themeColor="text1"/>
        </w:rPr>
      </w:pPr>
    </w:p>
    <w:p w14:paraId="2C29A0BF" w14:textId="16C017FE" w:rsidR="00682961" w:rsidRDefault="00682961" w:rsidP="00682961">
      <w:pPr>
        <w:rPr>
          <w:color w:val="000000" w:themeColor="text1"/>
          <w:lang w:val="en"/>
        </w:rPr>
      </w:pPr>
      <w:r>
        <w:rPr>
          <w:color w:val="000000" w:themeColor="text1"/>
        </w:rPr>
        <w:t xml:space="preserve">The 5G Master Information Block </w:t>
      </w:r>
      <w:r w:rsidRPr="009C6D66">
        <w:rPr>
          <w:color w:val="000000" w:themeColor="text1"/>
          <w:lang w:val="en"/>
        </w:rPr>
        <w:t>(MIB</w:t>
      </w:r>
      <w:r>
        <w:rPr>
          <w:color w:val="000000" w:themeColor="text1"/>
          <w:lang w:val="en"/>
        </w:rPr>
        <w:t>)</w:t>
      </w:r>
      <w:r>
        <w:rPr>
          <w:color w:val="000000" w:themeColor="text1"/>
        </w:rPr>
        <w:t xml:space="preserve">  contains critical information about the cellular network: the network owner/operator, channel bandwidth information, and a pointer to where the UE should listen for additional information in the System Information Blocks (SIBs), including the SIB1 block.  Both the MIB and the SIBs are broadcast on the </w:t>
      </w:r>
      <w:r w:rsidRPr="009C6D66">
        <w:rPr>
          <w:color w:val="000000" w:themeColor="text1"/>
          <w:lang w:val="en"/>
        </w:rPr>
        <w:t xml:space="preserve">Physical Broadcast Channel (PBCH). </w:t>
      </w:r>
      <w:r>
        <w:rPr>
          <w:color w:val="000000" w:themeColor="text1"/>
          <w:lang w:val="en"/>
        </w:rPr>
        <w:t xml:space="preserve">  We’ll look at a MIB and SIB1in this trace.</w:t>
      </w:r>
    </w:p>
    <w:p w14:paraId="540894A7" w14:textId="77777777" w:rsidR="00682961" w:rsidRDefault="00682961" w:rsidP="00682961">
      <w:pPr>
        <w:rPr>
          <w:color w:val="000000" w:themeColor="text1"/>
          <w:lang w:val="en"/>
        </w:rPr>
      </w:pPr>
    </w:p>
    <w:p w14:paraId="08C5E9CC" w14:textId="6DCA08DC" w:rsidR="00682961" w:rsidRDefault="00682961" w:rsidP="00682961">
      <w:pPr>
        <w:rPr>
          <w:rStyle w:val="Hyperlink"/>
        </w:rPr>
      </w:pPr>
      <w:r>
        <w:t>Before starting up Wireshark,</w:t>
      </w:r>
      <w:r w:rsidRPr="00682961">
        <w:t xml:space="preserve"> </w:t>
      </w:r>
      <w:r>
        <w:t xml:space="preserve">you’ll need to place the </w:t>
      </w:r>
      <w:r w:rsidRPr="00682961">
        <w:t xml:space="preserve">scat-v2.lua </w:t>
      </w:r>
      <w:r>
        <w:t>file that you extracted from the Zip file in the right place on your filesystem, where Wireshark will find it and install it</w:t>
      </w:r>
      <w:r w:rsidR="00F63423">
        <w:t>.</w:t>
      </w:r>
      <w:r>
        <w:t xml:space="preserve"> (</w:t>
      </w:r>
      <w:r w:rsidR="00F63423">
        <w:t>T</w:t>
      </w:r>
      <w:r>
        <w:t>hat is, you only need put the .</w:t>
      </w:r>
      <w:proofErr w:type="spellStart"/>
      <w:r>
        <w:t>lua</w:t>
      </w:r>
      <w:proofErr w:type="spellEnd"/>
      <w:r>
        <w:t xml:space="preserve"> file in the directory specified below; you don’t need to run any code to install it.) </w:t>
      </w:r>
      <w:r w:rsidRPr="00647727">
        <w:t>Here's the official Wireshark docs that explain where to place the .</w:t>
      </w:r>
      <w:proofErr w:type="spellStart"/>
      <w:r w:rsidRPr="00647727">
        <w:t>lua</w:t>
      </w:r>
      <w:proofErr w:type="spellEnd"/>
      <w:r w:rsidRPr="00647727">
        <w:t xml:space="preserve"> file: </w:t>
      </w:r>
      <w:hyperlink r:id="rId11" w:history="1">
        <w:r w:rsidRPr="00647727">
          <w:rPr>
            <w:rStyle w:val="Hyperlink"/>
          </w:rPr>
          <w:t>https://www.wireshark.org/docs/wsug_html_chunked/ChPluginFolders.html</w:t>
        </w:r>
      </w:hyperlink>
    </w:p>
    <w:p w14:paraId="2BA6F839" w14:textId="77777777" w:rsidR="00682961" w:rsidRPr="00420A2D" w:rsidRDefault="00682961" w:rsidP="00682961">
      <w:pPr>
        <w:rPr>
          <w:color w:val="0000FF"/>
          <w:u w:val="single"/>
        </w:rPr>
      </w:pPr>
      <w:r>
        <w:rPr>
          <w:spacing w:val="-2"/>
        </w:rPr>
        <w:t>TL;DR:</w:t>
      </w:r>
    </w:p>
    <w:p w14:paraId="3F8D76A1" w14:textId="77777777" w:rsidR="00682961" w:rsidRPr="00647727" w:rsidRDefault="00682961" w:rsidP="00682961">
      <w:pPr>
        <w:pStyle w:val="NormalWeb"/>
        <w:shd w:val="clear" w:color="auto" w:fill="FFFFFF"/>
        <w:ind w:left="720"/>
        <w:rPr>
          <w:spacing w:val="-2"/>
        </w:rPr>
      </w:pPr>
      <w:r w:rsidRPr="00647727">
        <w:rPr>
          <w:spacing w:val="-2"/>
        </w:rPr>
        <w:t>On Windows:</w:t>
      </w:r>
    </w:p>
    <w:p w14:paraId="310CC2C0" w14:textId="77777777" w:rsidR="00682961" w:rsidRPr="00647727" w:rsidRDefault="00682961" w:rsidP="00682961">
      <w:pPr>
        <w:pStyle w:val="listitem"/>
        <w:numPr>
          <w:ilvl w:val="0"/>
          <w:numId w:val="21"/>
        </w:numPr>
        <w:shd w:val="clear" w:color="auto" w:fill="FFFFFF"/>
        <w:tabs>
          <w:tab w:val="clear" w:pos="720"/>
          <w:tab w:val="num" w:pos="1440"/>
        </w:tabs>
        <w:spacing w:before="0" w:beforeAutospacing="0" w:after="0" w:afterAutospacing="0"/>
        <w:ind w:left="1800"/>
      </w:pPr>
      <w:r w:rsidRPr="00647727">
        <w:t>The personal plugin folder is </w:t>
      </w:r>
      <w:r w:rsidRPr="00647727">
        <w:rPr>
          <w:rStyle w:val="Emphasis"/>
        </w:rPr>
        <w:t>%APPDATA%\Wireshark\plugins</w:t>
      </w:r>
      <w:r w:rsidRPr="00647727">
        <w:t>.</w:t>
      </w:r>
    </w:p>
    <w:p w14:paraId="5198056F" w14:textId="77777777" w:rsidR="00682961" w:rsidRPr="00647727" w:rsidRDefault="00682961" w:rsidP="00682961">
      <w:pPr>
        <w:pStyle w:val="listitem"/>
        <w:numPr>
          <w:ilvl w:val="0"/>
          <w:numId w:val="21"/>
        </w:numPr>
        <w:shd w:val="clear" w:color="auto" w:fill="FFFFFF"/>
        <w:tabs>
          <w:tab w:val="clear" w:pos="720"/>
          <w:tab w:val="num" w:pos="1440"/>
        </w:tabs>
        <w:spacing w:before="0" w:beforeAutospacing="0" w:after="0" w:afterAutospacing="0"/>
        <w:ind w:left="1800"/>
      </w:pPr>
      <w:r w:rsidRPr="00647727">
        <w:t>The global plugin folder is </w:t>
      </w:r>
      <w:r w:rsidRPr="00647727">
        <w:rPr>
          <w:rStyle w:val="Emphasis"/>
        </w:rPr>
        <w:t>WIRESHARK\plugins</w:t>
      </w:r>
      <w:r w:rsidRPr="00647727">
        <w:t>.</w:t>
      </w:r>
    </w:p>
    <w:p w14:paraId="50154A51" w14:textId="77777777" w:rsidR="00682961" w:rsidRPr="00647727" w:rsidRDefault="00682961" w:rsidP="00682961">
      <w:pPr>
        <w:pStyle w:val="NormalWeb"/>
        <w:shd w:val="clear" w:color="auto" w:fill="FFFFFF"/>
        <w:ind w:left="720"/>
        <w:rPr>
          <w:spacing w:val="-2"/>
        </w:rPr>
      </w:pPr>
      <w:r w:rsidRPr="00647727">
        <w:rPr>
          <w:spacing w:val="-2"/>
        </w:rPr>
        <w:t xml:space="preserve">On </w:t>
      </w:r>
      <w:r>
        <w:rPr>
          <w:spacing w:val="-2"/>
        </w:rPr>
        <w:t xml:space="preserve">Mac and </w:t>
      </w:r>
      <w:r w:rsidRPr="00647727">
        <w:rPr>
          <w:spacing w:val="-2"/>
        </w:rPr>
        <w:t>Unix-like systems:</w:t>
      </w:r>
    </w:p>
    <w:p w14:paraId="5BD0DAD8" w14:textId="77777777" w:rsidR="00682961" w:rsidRPr="00647727" w:rsidRDefault="00682961" w:rsidP="00682961">
      <w:pPr>
        <w:pStyle w:val="listitem"/>
        <w:numPr>
          <w:ilvl w:val="0"/>
          <w:numId w:val="22"/>
        </w:numPr>
        <w:shd w:val="clear" w:color="auto" w:fill="FFFFFF"/>
        <w:tabs>
          <w:tab w:val="clear" w:pos="720"/>
          <w:tab w:val="num" w:pos="1440"/>
        </w:tabs>
        <w:spacing w:before="0" w:beforeAutospacing="0" w:after="0" w:afterAutospacing="0"/>
        <w:ind w:left="1800"/>
      </w:pPr>
      <w:r w:rsidRPr="00647727">
        <w:t>The personal plugin folder is </w:t>
      </w:r>
      <w:r w:rsidRPr="00647727">
        <w:rPr>
          <w:rStyle w:val="Emphasis"/>
        </w:rPr>
        <w:t>~/.local/lib/</w:t>
      </w:r>
      <w:proofErr w:type="spellStart"/>
      <w:r w:rsidRPr="00647727">
        <w:rPr>
          <w:rStyle w:val="Emphasis"/>
        </w:rPr>
        <w:t>wireshark</w:t>
      </w:r>
      <w:proofErr w:type="spellEnd"/>
      <w:r w:rsidRPr="00647727">
        <w:rPr>
          <w:rStyle w:val="Emphasis"/>
        </w:rPr>
        <w:t>/plugins</w:t>
      </w:r>
      <w:r w:rsidRPr="00647727">
        <w:t>.</w:t>
      </w:r>
    </w:p>
    <w:p w14:paraId="76686D01" w14:textId="77777777" w:rsidR="00682961" w:rsidRDefault="00682961" w:rsidP="00682961"/>
    <w:p w14:paraId="225CD923" w14:textId="337F3405" w:rsidR="00682961" w:rsidRDefault="00682961" w:rsidP="00682961">
      <w:r>
        <w:t>After installing the .</w:t>
      </w:r>
      <w:proofErr w:type="spellStart"/>
      <w:r>
        <w:t>lua</w:t>
      </w:r>
      <w:proofErr w:type="spellEnd"/>
      <w:r>
        <w:t xml:space="preserve"> file, </w:t>
      </w:r>
      <w:r w:rsidR="00F63423">
        <w:t>you should</w:t>
      </w:r>
      <w:r>
        <w:t xml:space="preserve"> reboot your computer. With the .</w:t>
      </w:r>
      <w:proofErr w:type="spellStart"/>
      <w:r>
        <w:t>lua</w:t>
      </w:r>
      <w:proofErr w:type="spellEnd"/>
      <w:r>
        <w:t xml:space="preserve"> file installed, and the .pcapng file downloaded, </w:t>
      </w:r>
      <w:proofErr w:type="spellStart"/>
      <w:r>
        <w:t>start up</w:t>
      </w:r>
      <w:proofErr w:type="spellEnd"/>
      <w:r>
        <w:t xml:space="preserve"> Wireshark and open the </w:t>
      </w:r>
      <w:r w:rsidRPr="00F63423">
        <w:rPr>
          <w:i/>
          <w:iCs/>
        </w:rPr>
        <w:t>trace4-scatv2-5G-NR-feb-19-2025.pcapng</w:t>
      </w:r>
      <w:r w:rsidRPr="00F329D3">
        <w:t xml:space="preserve"> </w:t>
      </w:r>
      <w:r>
        <w:t xml:space="preserve">trace file.  </w:t>
      </w:r>
    </w:p>
    <w:p w14:paraId="215CCDD5" w14:textId="77777777" w:rsidR="00682961" w:rsidRDefault="00682961" w:rsidP="00682961"/>
    <w:p w14:paraId="683BBFA1" w14:textId="77777777" w:rsidR="00682961" w:rsidRDefault="00682961" w:rsidP="00682961">
      <w:pPr>
        <w:rPr>
          <w:color w:val="000000" w:themeColor="text1"/>
          <w:lang w:val="en"/>
        </w:rPr>
      </w:pPr>
      <w:r>
        <w:rPr>
          <w:color w:val="000000" w:themeColor="text1"/>
          <w:lang w:val="en"/>
        </w:rPr>
        <w:lastRenderedPageBreak/>
        <w:t xml:space="preserve">Let’s start by focusing on packet 1 in this trace – a MIB message.  Expand the </w:t>
      </w:r>
      <w:r w:rsidRPr="004F657B">
        <w:rPr>
          <w:color w:val="000000" w:themeColor="text1"/>
          <w:lang w:val="en"/>
        </w:rPr>
        <w:t>NR Radio Resource Control (RRC) protocol</w:t>
      </w:r>
      <w:r>
        <w:rPr>
          <w:color w:val="000000" w:themeColor="text1"/>
          <w:lang w:val="en"/>
        </w:rPr>
        <w:t xml:space="preserve"> line as well as the following </w:t>
      </w:r>
      <w:r w:rsidRPr="004F657B">
        <w:rPr>
          <w:color w:val="000000" w:themeColor="text1"/>
          <w:lang w:val="en"/>
        </w:rPr>
        <w:t>BCCH-BCH-Message</w:t>
      </w:r>
      <w:r>
        <w:rPr>
          <w:color w:val="000000" w:themeColor="text1"/>
          <w:lang w:val="en"/>
        </w:rPr>
        <w:t xml:space="preserve"> line, which shows the MIB message received on the PBCH.</w:t>
      </w:r>
    </w:p>
    <w:p w14:paraId="57337215" w14:textId="77777777" w:rsidR="00682961" w:rsidRPr="000D5501" w:rsidRDefault="00682961" w:rsidP="00682961">
      <w:pPr>
        <w:pStyle w:val="ListParagraph"/>
        <w:numPr>
          <w:ilvl w:val="0"/>
          <w:numId w:val="23"/>
        </w:numPr>
        <w:rPr>
          <w:color w:val="000000" w:themeColor="text1"/>
          <w:lang w:val="en"/>
        </w:rPr>
      </w:pPr>
      <w:r w:rsidRPr="005441C2">
        <w:rPr>
          <w:color w:val="000000" w:themeColor="text1"/>
          <w:lang w:val="en"/>
        </w:rPr>
        <w:t xml:space="preserve">What </w:t>
      </w:r>
      <w:proofErr w:type="gramStart"/>
      <w:r w:rsidRPr="005441C2">
        <w:rPr>
          <w:color w:val="000000" w:themeColor="text1"/>
          <w:lang w:val="en"/>
        </w:rPr>
        <w:t>are</w:t>
      </w:r>
      <w:proofErr w:type="gramEnd"/>
      <w:r w:rsidRPr="005441C2">
        <w:rPr>
          <w:color w:val="000000" w:themeColor="text1"/>
          <w:lang w:val="en"/>
        </w:rPr>
        <w:t xml:space="preserve"> the subcarrier spacings (channel widths) used in this 5G network?    </w:t>
      </w:r>
      <w:r w:rsidRPr="005441C2">
        <w:rPr>
          <w:color w:val="000000" w:themeColor="text1"/>
        </w:rPr>
        <w:t>Two values are given, one for the case of the 410 MHz–7125 MHz range, an</w:t>
      </w:r>
      <w:r>
        <w:rPr>
          <w:color w:val="000000" w:themeColor="text1"/>
        </w:rPr>
        <w:t>d one</w:t>
      </w:r>
      <w:r w:rsidRPr="005441C2">
        <w:rPr>
          <w:color w:val="000000" w:themeColor="text1"/>
        </w:rPr>
        <w:t xml:space="preserve"> for the case of the 24.25 GHz–52.6 GHz range. "scs15or60" would indicate 15 kHz in the lower frequency ranges and 60 kHz in the higher, millimeter  ranges.</w:t>
      </w:r>
    </w:p>
    <w:p w14:paraId="6BAC6D5D" w14:textId="77777777" w:rsidR="00682961" w:rsidRPr="00D46D08" w:rsidRDefault="00682961" w:rsidP="00682961">
      <w:pPr>
        <w:pStyle w:val="ListParagraph"/>
        <w:numPr>
          <w:ilvl w:val="0"/>
          <w:numId w:val="23"/>
        </w:numPr>
        <w:rPr>
          <w:color w:val="000000" w:themeColor="text1"/>
          <w:lang w:val="en"/>
        </w:rPr>
      </w:pPr>
      <w:r>
        <w:rPr>
          <w:color w:val="000000" w:themeColor="text1"/>
          <w:lang w:val="en"/>
        </w:rPr>
        <w:t>Is this network open for use?  A cell that is open for use will not bar users from joining (or at least will allow UE to present credentials, after which the UE may or may be admitted to the network).</w:t>
      </w:r>
    </w:p>
    <w:p w14:paraId="50EC6B8A" w14:textId="77777777" w:rsidR="00682961" w:rsidRDefault="00682961" w:rsidP="00682961">
      <w:pPr>
        <w:rPr>
          <w:color w:val="000000" w:themeColor="text1"/>
          <w:lang w:val="en"/>
        </w:rPr>
      </w:pPr>
      <w:r w:rsidRPr="00F36459">
        <w:rPr>
          <w:color w:val="000000" w:themeColor="text1"/>
          <w:lang w:val="en"/>
        </w:rPr>
        <w:t xml:space="preserve">The </w:t>
      </w:r>
      <w:r w:rsidRPr="00F36459">
        <w:rPr>
          <w:rFonts w:ascii="Courier New" w:hAnsi="Courier New" w:cs="Courier New"/>
          <w:color w:val="000000" w:themeColor="text1"/>
          <w:sz w:val="22"/>
          <w:szCs w:val="22"/>
          <w:lang w:val="en"/>
        </w:rPr>
        <w:t>System Frame Number(SFN)</w:t>
      </w:r>
      <w:r w:rsidRPr="00F36459">
        <w:rPr>
          <w:color w:val="000000" w:themeColor="text1"/>
          <w:sz w:val="22"/>
          <w:szCs w:val="22"/>
          <w:lang w:val="en"/>
        </w:rPr>
        <w:t xml:space="preserve"> </w:t>
      </w:r>
      <w:r w:rsidRPr="00F36459">
        <w:rPr>
          <w:color w:val="000000" w:themeColor="text1"/>
          <w:lang w:val="en"/>
        </w:rPr>
        <w:t xml:space="preserve">in the MIB </w:t>
      </w:r>
      <w:r>
        <w:rPr>
          <w:color w:val="000000" w:themeColor="text1"/>
          <w:lang w:val="en"/>
        </w:rPr>
        <w:t xml:space="preserve">helps </w:t>
      </w:r>
      <w:r w:rsidRPr="00F36459">
        <w:rPr>
          <w:color w:val="000000" w:themeColor="text1"/>
          <w:lang w:val="en"/>
        </w:rPr>
        <w:t xml:space="preserve">the UE synchronize it slot timing boundaries to that of the </w:t>
      </w:r>
      <w:r>
        <w:rPr>
          <w:color w:val="000000" w:themeColor="text1"/>
          <w:lang w:val="en"/>
        </w:rPr>
        <w:t>gN</w:t>
      </w:r>
      <w:r w:rsidRPr="00F36459">
        <w:rPr>
          <w:color w:val="000000" w:themeColor="text1"/>
          <w:lang w:val="en"/>
        </w:rPr>
        <w:t xml:space="preserve">B.  A 10 ms interval is conceptually divided into 1024 smaller intervals. The </w:t>
      </w:r>
      <w:r w:rsidRPr="00F36459">
        <w:rPr>
          <w:rFonts w:ascii="Courier New" w:hAnsi="Courier New" w:cs="Courier New"/>
          <w:color w:val="000000" w:themeColor="text1"/>
          <w:sz w:val="22"/>
          <w:szCs w:val="22"/>
          <w:lang w:val="en"/>
        </w:rPr>
        <w:t>System Frame Number</w:t>
      </w:r>
      <w:r w:rsidRPr="00F36459">
        <w:rPr>
          <w:color w:val="000000" w:themeColor="text1"/>
          <w:lang w:val="en"/>
        </w:rPr>
        <w:t xml:space="preserve"> indicates the current position of time in these 1024 intervals. Since both the UE and the gNB know the </w:t>
      </w:r>
      <w:r w:rsidRPr="00F36459">
        <w:rPr>
          <w:rFonts w:ascii="Courier New" w:hAnsi="Courier New" w:cs="Courier New"/>
          <w:color w:val="000000" w:themeColor="text1"/>
          <w:sz w:val="22"/>
          <w:szCs w:val="22"/>
          <w:lang w:val="en"/>
        </w:rPr>
        <w:t>SFN</w:t>
      </w:r>
      <w:r w:rsidRPr="00F36459">
        <w:rPr>
          <w:color w:val="000000" w:themeColor="text1"/>
          <w:lang w:val="en"/>
        </w:rPr>
        <w:t xml:space="preserve"> they know the common current position with the 1024 subintervals in the current 10 ms long interval.</w:t>
      </w:r>
    </w:p>
    <w:p w14:paraId="18E6768F" w14:textId="77777777" w:rsidR="00682961" w:rsidRPr="00F36459" w:rsidRDefault="00682961" w:rsidP="00682961">
      <w:pPr>
        <w:pStyle w:val="ListParagraph"/>
        <w:numPr>
          <w:ilvl w:val="0"/>
          <w:numId w:val="23"/>
        </w:numPr>
        <w:rPr>
          <w:color w:val="000000" w:themeColor="text1"/>
          <w:lang w:val="en"/>
        </w:rPr>
      </w:pPr>
      <w:r w:rsidRPr="00F36459">
        <w:rPr>
          <w:color w:val="000000" w:themeColor="text1"/>
          <w:lang w:val="en"/>
        </w:rPr>
        <w:t xml:space="preserve">What is the value of the </w:t>
      </w:r>
      <w:r w:rsidRPr="00F36459">
        <w:rPr>
          <w:rFonts w:ascii="Courier New" w:hAnsi="Courier New" w:cs="Courier New"/>
          <w:color w:val="000000" w:themeColor="text1"/>
          <w:sz w:val="22"/>
          <w:szCs w:val="22"/>
          <w:lang w:val="en"/>
        </w:rPr>
        <w:t>SFN</w:t>
      </w:r>
      <w:r w:rsidRPr="00F36459">
        <w:rPr>
          <w:color w:val="000000" w:themeColor="text1"/>
          <w:lang w:val="en"/>
        </w:rPr>
        <w:t>?</w:t>
      </w:r>
    </w:p>
    <w:p w14:paraId="5C5F153A" w14:textId="77777777" w:rsidR="00682961" w:rsidRDefault="00682961" w:rsidP="00682961">
      <w:pPr>
        <w:rPr>
          <w:color w:val="000000" w:themeColor="text1"/>
        </w:rPr>
      </w:pPr>
    </w:p>
    <w:p w14:paraId="46BE44A3" w14:textId="69E2F51C" w:rsidR="00682961" w:rsidRPr="008E36AC" w:rsidRDefault="00682961" w:rsidP="00682961">
      <w:pPr>
        <w:rPr>
          <w:color w:val="000000" w:themeColor="text1"/>
          <w:sz w:val="20"/>
          <w:szCs w:val="20"/>
          <w:lang w:val="en"/>
        </w:rPr>
      </w:pPr>
      <w:r>
        <w:rPr>
          <w:color w:val="000000" w:themeColor="text1"/>
          <w:lang w:val="en"/>
        </w:rPr>
        <w:t>Let’s next focus on packet 2 in this trace – a SIB1 message</w:t>
      </w:r>
      <w:r w:rsidR="00F63423">
        <w:rPr>
          <w:color w:val="000000" w:themeColor="text1"/>
          <w:lang w:val="en"/>
        </w:rPr>
        <w:t xml:space="preserve"> – and </w:t>
      </w:r>
      <w:r>
        <w:rPr>
          <w:color w:val="000000" w:themeColor="text1"/>
          <w:lang w:val="en"/>
        </w:rPr>
        <w:t xml:space="preserve">see what’s in there. Expand the </w:t>
      </w:r>
      <w:r w:rsidRPr="004F657B">
        <w:rPr>
          <w:color w:val="000000" w:themeColor="text1"/>
          <w:lang w:val="en"/>
        </w:rPr>
        <w:t>NR Radio Resource Control (RRC) protocol</w:t>
      </w:r>
      <w:r>
        <w:rPr>
          <w:color w:val="000000" w:themeColor="text1"/>
          <w:lang w:val="en"/>
        </w:rPr>
        <w:t xml:space="preserve"> line in this SIB1 message, and all other following lines.  </w:t>
      </w:r>
      <w:r w:rsidRPr="00DC42D8">
        <w:rPr>
          <w:color w:val="000000" w:themeColor="text1"/>
          <w:lang w:val="en"/>
        </w:rPr>
        <w:t xml:space="preserve">  We're interested in the material in the </w:t>
      </w:r>
      <w:r w:rsidRPr="00C554BC">
        <w:rPr>
          <w:rFonts w:ascii="Courier New" w:hAnsi="Courier New" w:cs="Courier New"/>
          <w:color w:val="000000" w:themeColor="text1"/>
          <w:sz w:val="22"/>
          <w:szCs w:val="22"/>
          <w:lang w:val="en"/>
        </w:rPr>
        <w:t>PLMN-Identity</w:t>
      </w:r>
      <w:r w:rsidRPr="000D5501">
        <w:rPr>
          <w:color w:val="000000" w:themeColor="text1"/>
          <w:sz w:val="22"/>
          <w:szCs w:val="22"/>
          <w:lang w:val="en"/>
        </w:rPr>
        <w:t xml:space="preserve"> </w:t>
      </w:r>
      <w:r w:rsidRPr="00DC42D8">
        <w:rPr>
          <w:color w:val="000000" w:themeColor="text1"/>
          <w:lang w:val="en"/>
        </w:rPr>
        <w:t>fields. (As an aside, PLMN stands for Public Land Mobile Network - a mobile operator's cellular network in a given country).  Here's where your phone finds the country and the identity of the network that is sending the SIB</w:t>
      </w:r>
      <w:r w:rsidR="00F63423">
        <w:rPr>
          <w:color w:val="000000" w:themeColor="text1"/>
          <w:lang w:val="en"/>
        </w:rPr>
        <w:t>.</w:t>
      </w:r>
      <w:r>
        <w:rPr>
          <w:color w:val="000000" w:themeColor="text1"/>
          <w:lang w:val="en"/>
        </w:rPr>
        <w:t xml:space="preserve"> The country and the identity of the network is in this information!  The Three </w:t>
      </w:r>
      <w:r w:rsidRPr="005441C2">
        <w:rPr>
          <w:rFonts w:ascii="Courier New" w:hAnsi="Courier New" w:cs="Courier New"/>
          <w:color w:val="000000" w:themeColor="text1"/>
          <w:lang w:val="en"/>
        </w:rPr>
        <w:t>mcc</w:t>
      </w:r>
      <w:r>
        <w:rPr>
          <w:color w:val="000000" w:themeColor="text1"/>
          <w:lang w:val="en"/>
        </w:rPr>
        <w:t xml:space="preserve"> digits (31</w:t>
      </w:r>
      <w:r w:rsidR="00994E2F">
        <w:rPr>
          <w:color w:val="000000" w:themeColor="text1"/>
          <w:lang w:val="en"/>
        </w:rPr>
        <w:t>0</w:t>
      </w:r>
      <w:r>
        <w:rPr>
          <w:color w:val="000000" w:themeColor="text1"/>
          <w:lang w:val="en"/>
        </w:rPr>
        <w:t xml:space="preserve">) are the country code; the three </w:t>
      </w:r>
      <w:proofErr w:type="spellStart"/>
      <w:r w:rsidRPr="005441C2">
        <w:rPr>
          <w:rFonts w:ascii="Courier New" w:hAnsi="Courier New" w:cs="Courier New"/>
          <w:color w:val="000000" w:themeColor="text1"/>
          <w:lang w:val="en"/>
        </w:rPr>
        <w:t>mnc</w:t>
      </w:r>
      <w:proofErr w:type="spellEnd"/>
      <w:r>
        <w:rPr>
          <w:color w:val="000000" w:themeColor="text1"/>
          <w:lang w:val="en"/>
        </w:rPr>
        <w:t xml:space="preserve"> digits given the network operator code.  You will need to look up the names of the countries and network operators using these codes: </w:t>
      </w:r>
      <w:r w:rsidRPr="008E36AC">
        <w:rPr>
          <w:lang w:val="en"/>
        </w:rPr>
        <w:t>here</w:t>
      </w:r>
      <w:r>
        <w:rPr>
          <w:color w:val="000000" w:themeColor="text1"/>
          <w:lang w:val="en"/>
        </w:rPr>
        <w:t xml:space="preserve">: </w:t>
      </w:r>
      <w:hyperlink r:id="rId12" w:history="1">
        <w:r w:rsidRPr="008E36AC">
          <w:rPr>
            <w:rStyle w:val="Hyperlink"/>
            <w:sz w:val="20"/>
            <w:szCs w:val="20"/>
            <w:lang w:val="en"/>
          </w:rPr>
          <w:t>https://en.wikipedia.org/wiki/Mobile_network_codes_in_ITU_region_3xx_(North_America)</w:t>
        </w:r>
      </w:hyperlink>
    </w:p>
    <w:p w14:paraId="0C5BF0A4" w14:textId="77777777" w:rsidR="00682961" w:rsidRDefault="00682961" w:rsidP="00682961">
      <w:pPr>
        <w:rPr>
          <w:color w:val="000000" w:themeColor="text1"/>
          <w:lang w:val="en"/>
        </w:rPr>
      </w:pPr>
    </w:p>
    <w:p w14:paraId="3E2B8BBC" w14:textId="77777777" w:rsidR="00682961" w:rsidRPr="000D5501" w:rsidRDefault="00682961" w:rsidP="00682961">
      <w:pPr>
        <w:pStyle w:val="ListParagraph"/>
        <w:numPr>
          <w:ilvl w:val="0"/>
          <w:numId w:val="23"/>
        </w:numPr>
        <w:rPr>
          <w:color w:val="000000" w:themeColor="text1"/>
          <w:lang w:val="en"/>
        </w:rPr>
      </w:pPr>
      <w:r w:rsidRPr="000D5501">
        <w:rPr>
          <w:color w:val="000000" w:themeColor="text1"/>
          <w:lang w:val="en"/>
        </w:rPr>
        <w:t>What country is the origin country for this network?</w:t>
      </w:r>
    </w:p>
    <w:p w14:paraId="279C8211" w14:textId="77777777" w:rsidR="00682961" w:rsidRDefault="00682961" w:rsidP="00682961">
      <w:pPr>
        <w:pStyle w:val="ListParagraph"/>
        <w:numPr>
          <w:ilvl w:val="0"/>
          <w:numId w:val="23"/>
        </w:numPr>
        <w:rPr>
          <w:color w:val="000000" w:themeColor="text1"/>
          <w:lang w:val="en"/>
        </w:rPr>
      </w:pPr>
      <w:r w:rsidRPr="00DC42D8">
        <w:rPr>
          <w:color w:val="000000" w:themeColor="text1"/>
        </w:rPr>
        <w:t>What company is the owner/operator of this network?</w:t>
      </w:r>
    </w:p>
    <w:p w14:paraId="3A3686B1" w14:textId="77777777" w:rsidR="00682961" w:rsidRDefault="00682961" w:rsidP="00682961">
      <w:pPr>
        <w:pStyle w:val="ListParagraph"/>
        <w:numPr>
          <w:ilvl w:val="0"/>
          <w:numId w:val="23"/>
        </w:numPr>
        <w:rPr>
          <w:color w:val="000000" w:themeColor="text1"/>
          <w:lang w:val="en"/>
        </w:rPr>
      </w:pPr>
      <w:r w:rsidRPr="001B7326">
        <w:rPr>
          <w:color w:val="000000" w:themeColor="text1"/>
          <w:lang w:val="en"/>
        </w:rPr>
        <w:t>The RAN cell within this network has a</w:t>
      </w:r>
      <w:r>
        <w:rPr>
          <w:color w:val="000000" w:themeColor="text1"/>
          <w:lang w:val="en"/>
        </w:rPr>
        <w:t>n</w:t>
      </w:r>
      <w:r w:rsidRPr="001B7326">
        <w:rPr>
          <w:color w:val="000000" w:themeColor="text1"/>
          <w:lang w:val="en"/>
        </w:rPr>
        <w:t xml:space="preserve"> identifier, what is that identifier?</w:t>
      </w:r>
    </w:p>
    <w:p w14:paraId="58D9F6D6" w14:textId="0984AC26" w:rsidR="00682961" w:rsidRPr="001B7326" w:rsidRDefault="00682961" w:rsidP="00682961">
      <w:pPr>
        <w:pStyle w:val="ListParagraph"/>
        <w:numPr>
          <w:ilvl w:val="0"/>
          <w:numId w:val="23"/>
        </w:numPr>
        <w:rPr>
          <w:color w:val="000000" w:themeColor="text1"/>
          <w:lang w:val="en"/>
        </w:rPr>
      </w:pPr>
      <w:r w:rsidRPr="001B7326">
        <w:rPr>
          <w:color w:val="000000" w:themeColor="text1"/>
          <w:lang w:val="en"/>
        </w:rPr>
        <w:t>The RAN cell within this network also has a tracking area code</w:t>
      </w:r>
      <w:r w:rsidR="00F63423">
        <w:rPr>
          <w:color w:val="000000" w:themeColor="text1"/>
          <w:lang w:val="en"/>
        </w:rPr>
        <w:t xml:space="preserve"> that is used for managing</w:t>
      </w:r>
      <w:r w:rsidRPr="001B7326">
        <w:rPr>
          <w:color w:val="000000" w:themeColor="text1"/>
          <w:lang w:val="en"/>
        </w:rPr>
        <w:t xml:space="preserve"> device mobility. What is the value of this code?</w:t>
      </w:r>
    </w:p>
    <w:p w14:paraId="3CDF54F9" w14:textId="77777777" w:rsidR="00682961" w:rsidRPr="001B7326" w:rsidRDefault="00682961" w:rsidP="00682961">
      <w:pPr>
        <w:rPr>
          <w:color w:val="000000" w:themeColor="text1"/>
          <w:lang w:val="en"/>
        </w:rPr>
      </w:pPr>
    </w:p>
    <w:p w14:paraId="5ECB9724" w14:textId="77777777" w:rsidR="00682961" w:rsidRDefault="00682961" w:rsidP="00682961">
      <w:pPr>
        <w:rPr>
          <w:color w:val="000000" w:themeColor="text1"/>
        </w:rPr>
      </w:pPr>
      <w:r>
        <w:rPr>
          <w:color w:val="000000" w:themeColor="text1"/>
        </w:rPr>
        <w:t xml:space="preserve">Hey! The SIB shows there is </w:t>
      </w:r>
      <w:r w:rsidRPr="000D5501">
        <w:rPr>
          <w:i/>
          <w:iCs/>
          <w:color w:val="000000" w:themeColor="text1"/>
        </w:rPr>
        <w:t>another</w:t>
      </w:r>
      <w:r>
        <w:rPr>
          <w:color w:val="000000" w:themeColor="text1"/>
        </w:rPr>
        <w:t xml:space="preserve"> country and provider associated with this network!  It has a different </w:t>
      </w:r>
      <w:r w:rsidRPr="002D6537">
        <w:rPr>
          <w:color w:val="000000" w:themeColor="text1"/>
          <w:lang w:val="en"/>
        </w:rPr>
        <w:t>MCC (</w:t>
      </w:r>
      <w:r w:rsidRPr="002D6537">
        <w:rPr>
          <w:b/>
          <w:bCs/>
          <w:color w:val="000000" w:themeColor="text1"/>
          <w:lang w:val="en"/>
        </w:rPr>
        <w:t>Mobile Country Code</w:t>
      </w:r>
      <w:r w:rsidRPr="002D6537">
        <w:rPr>
          <w:color w:val="000000" w:themeColor="text1"/>
          <w:lang w:val="en"/>
        </w:rPr>
        <w:t>)</w:t>
      </w:r>
      <w:r>
        <w:rPr>
          <w:color w:val="000000" w:themeColor="text1"/>
          <w:lang w:val="en"/>
        </w:rPr>
        <w:t xml:space="preserve"> as part of its PLMN.  </w:t>
      </w:r>
    </w:p>
    <w:p w14:paraId="4372333E" w14:textId="77777777" w:rsidR="00682961" w:rsidRDefault="00682961" w:rsidP="00682961">
      <w:pPr>
        <w:rPr>
          <w:color w:val="000000" w:themeColor="text1"/>
        </w:rPr>
      </w:pPr>
    </w:p>
    <w:p w14:paraId="0F24B256" w14:textId="77777777" w:rsidR="00682961" w:rsidRPr="002D6537" w:rsidRDefault="00682961" w:rsidP="00682961">
      <w:pPr>
        <w:pStyle w:val="ListParagraph"/>
        <w:numPr>
          <w:ilvl w:val="0"/>
          <w:numId w:val="23"/>
        </w:numPr>
        <w:rPr>
          <w:color w:val="000000" w:themeColor="text1"/>
        </w:rPr>
      </w:pPr>
      <w:r w:rsidRPr="002D6537">
        <w:rPr>
          <w:color w:val="000000" w:themeColor="text1"/>
          <w:lang w:val="en"/>
        </w:rPr>
        <w:t xml:space="preserve">What is the </w:t>
      </w:r>
      <w:r>
        <w:rPr>
          <w:color w:val="000000" w:themeColor="text1"/>
          <w:lang w:val="en"/>
        </w:rPr>
        <w:t xml:space="preserve">MCC </w:t>
      </w:r>
      <w:r w:rsidRPr="002D6537">
        <w:rPr>
          <w:color w:val="000000" w:themeColor="text1"/>
          <w:lang w:val="en"/>
        </w:rPr>
        <w:t>value of this second provider network?</w:t>
      </w:r>
    </w:p>
    <w:p w14:paraId="0DDA346F" w14:textId="77777777" w:rsidR="00682961" w:rsidRPr="005441C2" w:rsidRDefault="00682961" w:rsidP="00682961">
      <w:pPr>
        <w:pStyle w:val="ListParagraph"/>
        <w:numPr>
          <w:ilvl w:val="0"/>
          <w:numId w:val="23"/>
        </w:numPr>
        <w:rPr>
          <w:color w:val="000000" w:themeColor="text1"/>
          <w:lang w:val="en"/>
        </w:rPr>
      </w:pPr>
      <w:r>
        <w:rPr>
          <w:color w:val="000000" w:themeColor="text1"/>
          <w:lang w:val="en"/>
        </w:rPr>
        <w:t>Is the</w:t>
      </w:r>
      <w:r w:rsidRPr="005441C2">
        <w:rPr>
          <w:color w:val="000000" w:themeColor="text1"/>
          <w:lang w:val="en"/>
        </w:rPr>
        <w:t xml:space="preserve"> </w:t>
      </w:r>
      <w:r>
        <w:rPr>
          <w:color w:val="000000" w:themeColor="text1"/>
          <w:lang w:val="en"/>
        </w:rPr>
        <w:t xml:space="preserve">second </w:t>
      </w:r>
      <w:r w:rsidRPr="005441C2">
        <w:rPr>
          <w:color w:val="000000" w:themeColor="text1"/>
          <w:lang w:val="en"/>
        </w:rPr>
        <w:t>owner/</w:t>
      </w:r>
      <w:proofErr w:type="gramStart"/>
      <w:r w:rsidRPr="005441C2">
        <w:rPr>
          <w:color w:val="000000" w:themeColor="text1"/>
          <w:lang w:val="en"/>
        </w:rPr>
        <w:t>operator</w:t>
      </w:r>
      <w:proofErr w:type="gramEnd"/>
      <w:r>
        <w:rPr>
          <w:color w:val="000000" w:themeColor="text1"/>
          <w:lang w:val="en"/>
        </w:rPr>
        <w:t xml:space="preserve"> name (not number) the same as the name of the early owner/operator for the other in your answers above?</w:t>
      </w:r>
    </w:p>
    <w:p w14:paraId="071A39BB" w14:textId="77777777" w:rsidR="00682961" w:rsidRDefault="00682961" w:rsidP="00682961">
      <w:pPr>
        <w:rPr>
          <w:color w:val="000000" w:themeColor="text1"/>
        </w:rPr>
      </w:pPr>
    </w:p>
    <w:p w14:paraId="14255F47" w14:textId="48FCC882" w:rsidR="00682961" w:rsidRDefault="00682961" w:rsidP="00682961">
      <w:pPr>
        <w:rPr>
          <w:color w:val="000000" w:themeColor="text1"/>
        </w:rPr>
      </w:pPr>
      <w:r>
        <w:rPr>
          <w:color w:val="000000" w:themeColor="text1"/>
        </w:rPr>
        <w:t>You might want to scroll further down the SIB1 message, where you find configuration information for the physical channels that we</w:t>
      </w:r>
      <w:r w:rsidR="00F63423">
        <w:rPr>
          <w:color w:val="000000" w:themeColor="text1"/>
        </w:rPr>
        <w:t>’ve</w:t>
      </w:r>
      <w:r>
        <w:rPr>
          <w:color w:val="000000" w:themeColor="text1"/>
        </w:rPr>
        <w:t xml:space="preserve"> learned about.  We can see how through the use of the MIB and </w:t>
      </w:r>
      <w:r w:rsidR="00F63423">
        <w:rPr>
          <w:color w:val="000000" w:themeColor="text1"/>
        </w:rPr>
        <w:t>S</w:t>
      </w:r>
      <w:r>
        <w:rPr>
          <w:color w:val="000000" w:themeColor="text1"/>
        </w:rPr>
        <w:t xml:space="preserve">IB, the UE is able to bootstrap information about the network.  Of course, the UE has yet to identify itself to the network; we’ll cover that topic </w:t>
      </w:r>
      <w:r w:rsidR="00F63423">
        <w:rPr>
          <w:color w:val="000000" w:themeColor="text1"/>
        </w:rPr>
        <w:t>below</w:t>
      </w:r>
      <w:r>
        <w:rPr>
          <w:color w:val="000000" w:themeColor="text1"/>
        </w:rPr>
        <w:t>.</w:t>
      </w:r>
    </w:p>
    <w:p w14:paraId="62E8A23A" w14:textId="77777777" w:rsidR="00682961" w:rsidRDefault="00682961" w:rsidP="00682961">
      <w:pPr>
        <w:rPr>
          <w:color w:val="000000" w:themeColor="text1"/>
        </w:rPr>
      </w:pPr>
    </w:p>
    <w:p w14:paraId="59876B69" w14:textId="6DB94D25" w:rsidR="00682961" w:rsidRDefault="00682961" w:rsidP="00682961">
      <w:pPr>
        <w:rPr>
          <w:b/>
          <w:bCs/>
          <w:color w:val="000000" w:themeColor="text1"/>
        </w:rPr>
      </w:pPr>
      <w:r>
        <w:rPr>
          <w:b/>
          <w:bCs/>
          <w:color w:val="000000" w:themeColor="text1"/>
        </w:rPr>
        <w:t>2 Attaching to</w:t>
      </w:r>
      <w:r w:rsidRPr="0030699F">
        <w:rPr>
          <w:b/>
          <w:bCs/>
          <w:color w:val="000000" w:themeColor="text1"/>
        </w:rPr>
        <w:t xml:space="preserve"> the 5G RAN</w:t>
      </w:r>
    </w:p>
    <w:p w14:paraId="091C5ADE" w14:textId="77777777" w:rsidR="00682961" w:rsidRDefault="00682961" w:rsidP="00682961">
      <w:pPr>
        <w:rPr>
          <w:b/>
          <w:bCs/>
          <w:color w:val="000000" w:themeColor="text1"/>
        </w:rPr>
      </w:pPr>
    </w:p>
    <w:p w14:paraId="2B53839B" w14:textId="70290AB0" w:rsidR="00682961" w:rsidRDefault="00682961" w:rsidP="00682961">
      <w:r w:rsidRPr="00682961">
        <w:rPr>
          <w:color w:val="000000" w:themeColor="text1"/>
        </w:rPr>
        <w:t>Now let’s</w:t>
      </w:r>
      <w:r>
        <w:rPr>
          <w:b/>
          <w:bCs/>
          <w:color w:val="000000" w:themeColor="text1"/>
        </w:rPr>
        <w:t xml:space="preserve"> </w:t>
      </w:r>
      <w:r w:rsidRPr="00682961">
        <w:t>take a look at the various messages exchanged among the UE, gNB and AMF, as a UE attaches to (i.e., “joins”) a 5G network.</w:t>
      </w:r>
      <w:r>
        <w:t xml:space="preserve"> Before doing so,</w:t>
      </w:r>
      <w:r w:rsidRPr="00682961">
        <w:t xml:space="preserve"> you’ll definitely want to review the material </w:t>
      </w:r>
      <w:r>
        <w:t xml:space="preserve">in section 7.4.3 of our textbook.  For even more detail, you can read </w:t>
      </w:r>
      <w:r w:rsidRPr="00682961">
        <w:t>Section 6.3 (</w:t>
      </w:r>
      <w:r>
        <w:t>“</w:t>
      </w:r>
      <w:r w:rsidRPr="00682961">
        <w:t>Discovery and attaching to the RAN/WLAN</w:t>
      </w:r>
      <w:r>
        <w:t>”</w:t>
      </w:r>
      <w:r w:rsidRPr="00682961">
        <w:t>)</w:t>
      </w:r>
      <w:r>
        <w:t xml:space="preserve"> in </w:t>
      </w:r>
    </w:p>
    <w:p w14:paraId="3927D878" w14:textId="3B331770" w:rsidR="00682961" w:rsidRDefault="00682961" w:rsidP="00682961">
      <w:hyperlink r:id="rId13" w:history="1">
        <w:r w:rsidRPr="00E56370">
          <w:rPr>
            <w:rStyle w:val="Hyperlink"/>
          </w:rPr>
          <w:t>https://gaia.cs.umass.edu/wireless_and_mobile_networks/readings/Chapter_6_Edge_topics.pdf</w:t>
        </w:r>
      </w:hyperlink>
      <w:r>
        <w:t xml:space="preserve"> and </w:t>
      </w:r>
      <w:r w:rsidRPr="00682961">
        <w:t xml:space="preserve"> Section 8.3.3 (</w:t>
      </w:r>
      <w:r>
        <w:t>“</w:t>
      </w:r>
      <w:r w:rsidRPr="00682961">
        <w:t>User identity, registration, and session establishment</w:t>
      </w:r>
      <w:r>
        <w:t>”</w:t>
      </w:r>
      <w:r w:rsidRPr="00682961">
        <w:t xml:space="preserve">) in </w:t>
      </w:r>
      <w:hyperlink r:id="rId14" w:history="1">
        <w:r w:rsidRPr="00682961">
          <w:rPr>
            <w:rStyle w:val="Hyperlink"/>
          </w:rPr>
          <w:t>https://gaia.cs.umass.edu/wireless_and_mobile_networks/readings/Chapter_8_5G_Core.pdf</w:t>
        </w:r>
      </w:hyperlink>
      <w:r>
        <w:t xml:space="preserve"> </w:t>
      </w:r>
    </w:p>
    <w:p w14:paraId="7C9B2263" w14:textId="77777777" w:rsidR="00682961" w:rsidRDefault="00682961" w:rsidP="00682961"/>
    <w:p w14:paraId="04520546" w14:textId="5E7864DC" w:rsidR="00682961" w:rsidRPr="00682961" w:rsidRDefault="00682961" w:rsidP="00682961">
      <w:r>
        <w:t>There are</w:t>
      </w:r>
      <w:r w:rsidRPr="00682961">
        <w:t xml:space="preserve"> two major steps involved when a UE joins a 5G network</w:t>
      </w:r>
      <w:r>
        <w:t xml:space="preserve"> (See Figure 7.42 in the text</w:t>
      </w:r>
      <w:r w:rsidR="00F63423">
        <w:t>book</w:t>
      </w:r>
      <w:r>
        <w:t>)</w:t>
      </w:r>
      <w:r w:rsidRPr="00682961">
        <w:t>:</w:t>
      </w:r>
    </w:p>
    <w:p w14:paraId="59A1013B" w14:textId="4468FE78" w:rsidR="00682961" w:rsidRPr="00682961" w:rsidRDefault="00682961" w:rsidP="00682961">
      <w:pPr>
        <w:numPr>
          <w:ilvl w:val="0"/>
          <w:numId w:val="24"/>
        </w:numPr>
      </w:pPr>
      <w:r w:rsidRPr="00682961">
        <w:t xml:space="preserve">The initial message exchange between the UE and the gNB to establish the uplink and downlink </w:t>
      </w:r>
      <w:r w:rsidRPr="00682961">
        <w:rPr>
          <w:i/>
          <w:u w:val="single"/>
        </w:rPr>
        <w:t xml:space="preserve">RAN </w:t>
      </w:r>
      <w:r w:rsidRPr="00682961">
        <w:t xml:space="preserve">control channels between the UE and the gNB. This is </w:t>
      </w:r>
      <w:r w:rsidR="00F63423">
        <w:t xml:space="preserve">covered in </w:t>
      </w:r>
      <w:r>
        <w:t>Section 2.1</w:t>
      </w:r>
      <w:r w:rsidRPr="00682961">
        <w:t xml:space="preserve"> </w:t>
      </w:r>
      <w:r>
        <w:t>below.</w:t>
      </w:r>
    </w:p>
    <w:p w14:paraId="10B9141F" w14:textId="04E19C0B" w:rsidR="00682961" w:rsidRDefault="00682961" w:rsidP="00682961">
      <w:pPr>
        <w:numPr>
          <w:ilvl w:val="0"/>
          <w:numId w:val="24"/>
        </w:numPr>
      </w:pPr>
      <w:r w:rsidRPr="00682961">
        <w:t>The message exchanges between the UE and gNB, and between the gNB and the AMF, as the UE and network perform mutual authentication</w:t>
      </w:r>
      <w:r>
        <w:t xml:space="preserve">. </w:t>
      </w:r>
      <w:r w:rsidRPr="00682961">
        <w:t>Th</w:t>
      </w:r>
      <w:r>
        <w:t>ese are</w:t>
      </w:r>
      <w:r w:rsidRPr="00682961">
        <w:t xml:space="preserve"> </w:t>
      </w:r>
      <w:r w:rsidR="00F63423">
        <w:t xml:space="preserve">covered in </w:t>
      </w:r>
      <w:r>
        <w:t>Sections 2.</w:t>
      </w:r>
      <w:r w:rsidR="00F63423">
        <w:t>2</w:t>
      </w:r>
      <w:r>
        <w:t xml:space="preserve"> and 2.</w:t>
      </w:r>
      <w:r w:rsidR="00F63423">
        <w:t>3</w:t>
      </w:r>
      <w:r>
        <w:t xml:space="preserve"> </w:t>
      </w:r>
      <w:r w:rsidRPr="00682961">
        <w:t xml:space="preserve">of this </w:t>
      </w:r>
      <w:proofErr w:type="gramStart"/>
      <w:r w:rsidRPr="00682961">
        <w:t>lab</w:t>
      </w:r>
      <w:proofErr w:type="gramEnd"/>
      <w:r w:rsidRPr="00682961">
        <w:t>.</w:t>
      </w:r>
    </w:p>
    <w:p w14:paraId="52544D51" w14:textId="77777777" w:rsidR="00682961" w:rsidRPr="00682961" w:rsidRDefault="00682961" w:rsidP="00682961">
      <w:pPr>
        <w:ind w:left="739"/>
      </w:pPr>
    </w:p>
    <w:p w14:paraId="72FDBABC" w14:textId="58AA1256" w:rsidR="00682961" w:rsidRPr="00682961" w:rsidRDefault="00682961" w:rsidP="00682961">
      <w:r w:rsidRPr="00682961">
        <w:t xml:space="preserve">Recall that these are steps that are taken </w:t>
      </w:r>
      <w:r w:rsidRPr="00682961">
        <w:rPr>
          <w:i/>
        </w:rPr>
        <w:t xml:space="preserve">before </w:t>
      </w:r>
      <w:r w:rsidRPr="00682961">
        <w:t>the UE can actually send any data-plane datagrams to/from the Internet via its UPF. When working with our trace, it will also be important to keep in mind whether a packet is being exchanged between the UE and the gNB (generally using the Radio Resource Control (RRC) protocol) or between the gNB and the AMF (generally using NGAP, the Next-Generation Application Protocol).</w:t>
      </w:r>
      <w:r w:rsidR="00F63423">
        <w:t xml:space="preserve"> </w:t>
      </w:r>
      <w:r w:rsidRPr="00682961">
        <w:rPr>
          <w:b/>
        </w:rPr>
        <w:t xml:space="preserve">In this lab, we’ll use a Wireshark .pcap trace containing packets captured at a gNB. </w:t>
      </w:r>
      <w:r w:rsidRPr="00682961">
        <w:t>The trace will thus contain the RRC messages exchanged over the RAN (between the UE and its gNB) and NGAP signaling messages exchanged between the gNB and the AMF. The .pcap trace</w:t>
      </w:r>
      <w:r w:rsidRPr="00682961">
        <w:rPr>
          <w:vertAlign w:val="superscript"/>
        </w:rPr>
        <w:t>1</w:t>
      </w:r>
      <w:r w:rsidRPr="00682961">
        <w:t xml:space="preserve"> for th</w:t>
      </w:r>
      <w:r>
        <w:t xml:space="preserve">e next part of this lab in the .pcap file </w:t>
      </w:r>
      <w:proofErr w:type="spellStart"/>
      <w:r w:rsidRPr="00994E2F">
        <w:rPr>
          <w:i/>
          <w:iCs/>
        </w:rPr>
        <w:t>gNB_trace.pcap</w:t>
      </w:r>
      <w:proofErr w:type="spellEnd"/>
      <w:r w:rsidRPr="00682961">
        <w:t>.</w:t>
      </w:r>
    </w:p>
    <w:p w14:paraId="0AF1B5A9" w14:textId="77777777" w:rsidR="00682961" w:rsidRPr="00682961" w:rsidRDefault="00682961" w:rsidP="00682961"/>
    <w:p w14:paraId="75D2D581" w14:textId="77777777" w:rsidR="00682961" w:rsidRDefault="00682961" w:rsidP="00682961">
      <w:r w:rsidRPr="00682961">
        <w:t>Before you start this lab, you’ll need to start up Wireshark and set a few preferences that control the display of packet details:</w:t>
      </w:r>
    </w:p>
    <w:p w14:paraId="633031D1" w14:textId="77777777" w:rsidR="00682961" w:rsidRDefault="00682961" w:rsidP="00682961"/>
    <w:p w14:paraId="16FA6AA8" w14:textId="77777777" w:rsidR="00682961" w:rsidRPr="00682961" w:rsidRDefault="00682961" w:rsidP="00682961">
      <w:pPr>
        <w:numPr>
          <w:ilvl w:val="0"/>
          <w:numId w:val="24"/>
        </w:numPr>
        <w:ind w:left="450"/>
      </w:pPr>
      <w:r w:rsidRPr="00682961">
        <w:t xml:space="preserve">On the top Wireshark menu go to Analyze-&gt;Protocols and make sure that MAC-LTE and its subitem </w:t>
      </w:r>
      <w:proofErr w:type="spellStart"/>
      <w:r w:rsidRPr="00682961">
        <w:t>mac_lte_udp</w:t>
      </w:r>
      <w:proofErr w:type="spellEnd"/>
      <w:r w:rsidRPr="00682961">
        <w:t xml:space="preserve"> are checked, and that MAC-NR and the subitem </w:t>
      </w:r>
      <w:proofErr w:type="spellStart"/>
      <w:r w:rsidRPr="00682961">
        <w:t>mac_nr_udp</w:t>
      </w:r>
      <w:proofErr w:type="spellEnd"/>
      <w:r w:rsidRPr="00682961">
        <w:t xml:space="preserve"> checkboxes are checked. Click OK.</w:t>
      </w:r>
    </w:p>
    <w:p w14:paraId="18C83DFA" w14:textId="05C1DD0B" w:rsidR="00682961" w:rsidRPr="00682961" w:rsidRDefault="00682961" w:rsidP="00682961">
      <w:pPr>
        <w:numPr>
          <w:ilvl w:val="0"/>
          <w:numId w:val="24"/>
        </w:numPr>
        <w:ind w:left="450"/>
      </w:pPr>
      <w:r w:rsidRPr="00682961">
        <w:t>On Windows, Go to Edit/Preferences or on macOS, use the top Wireshark menu go to</w:t>
      </w:r>
      <w:r>
        <w:t xml:space="preserve"> </w:t>
      </w:r>
      <w:r w:rsidRPr="00682961">
        <w:t>Wireshark-&gt;Preferences and then expand the Protocols item in the popped-up menu.</w:t>
      </w:r>
    </w:p>
    <w:p w14:paraId="54FE6966" w14:textId="77777777" w:rsidR="00682961" w:rsidRPr="00682961" w:rsidRDefault="00682961" w:rsidP="00682961">
      <w:pPr>
        <w:numPr>
          <w:ilvl w:val="1"/>
          <w:numId w:val="24"/>
        </w:numPr>
        <w:ind w:left="630"/>
      </w:pPr>
      <w:r w:rsidRPr="00682961">
        <w:t>In the expanded list of protocols, find MAC-LTE, click on MAC-LTE and check all the options (checkboxes). For the "which layer info to show in info column" item in the MAC-LTE pop-up, select "MAC info". Click OK at bottom right. For MAC-NR, also check all of the boxes in the window for MAC-NR.</w:t>
      </w:r>
    </w:p>
    <w:p w14:paraId="3F1E5621" w14:textId="77777777" w:rsidR="00682961" w:rsidRPr="00682961" w:rsidRDefault="00682961" w:rsidP="00682961">
      <w:pPr>
        <w:numPr>
          <w:ilvl w:val="1"/>
          <w:numId w:val="24"/>
        </w:numPr>
        <w:ind w:left="630"/>
      </w:pPr>
      <w:r w:rsidRPr="00682961">
        <w:lastRenderedPageBreak/>
        <w:t>In the expanded list of protocols, find NAS-5GS, and check the “Try to detect and decode 5G-EA0 ciphered messages” box.</w:t>
      </w:r>
    </w:p>
    <w:p w14:paraId="09DB154C" w14:textId="77777777" w:rsidR="00682961" w:rsidRPr="00682961" w:rsidRDefault="00682961" w:rsidP="00682961">
      <w:pPr>
        <w:numPr>
          <w:ilvl w:val="1"/>
          <w:numId w:val="24"/>
        </w:numPr>
        <w:ind w:left="630"/>
      </w:pPr>
      <w:r w:rsidRPr="00682961">
        <w:t xml:space="preserve">In the expanded list of protocols, find RLC-LTE, click on this and check all the options </w:t>
      </w:r>
      <w:r w:rsidRPr="00682961">
        <w:rPr>
          <w:i/>
        </w:rPr>
        <w:t xml:space="preserve">except </w:t>
      </w:r>
      <w:r w:rsidRPr="00682961">
        <w:t>the "May see RLC headers only" option. For the "call PDCP dissector for DRB PDUs" item, select the value of "12-bit SN" Click OK at bottom right. Repeat this process for RLC-NR in the expanded protocols list.</w:t>
      </w:r>
    </w:p>
    <w:p w14:paraId="1691ACEC" w14:textId="77777777" w:rsidR="00682961" w:rsidRDefault="00682961" w:rsidP="00682961"/>
    <w:p w14:paraId="34CCA7E7" w14:textId="48DE633B" w:rsidR="00682961" w:rsidRPr="00682961" w:rsidRDefault="00682961" w:rsidP="00682961">
      <w:r w:rsidRPr="00682961">
        <w:t>Close Wireshark and then restart it. You’re ready to go!</w:t>
      </w:r>
    </w:p>
    <w:p w14:paraId="2A52119A" w14:textId="77777777" w:rsidR="00682961" w:rsidRPr="00682961" w:rsidRDefault="00682961" w:rsidP="00682961"/>
    <w:p w14:paraId="758CD84F" w14:textId="778C2832" w:rsidR="00682961" w:rsidRDefault="00682961" w:rsidP="00682961">
      <w:pPr>
        <w:rPr>
          <w:b/>
          <w:bCs/>
        </w:rPr>
      </w:pPr>
      <w:r>
        <w:rPr>
          <w:b/>
          <w:bCs/>
        </w:rPr>
        <w:t xml:space="preserve">2.1 </w:t>
      </w:r>
      <w:r w:rsidRPr="00682961">
        <w:rPr>
          <w:b/>
          <w:bCs/>
        </w:rPr>
        <w:t xml:space="preserve"> Joining the RAN</w:t>
      </w:r>
    </w:p>
    <w:p w14:paraId="107177FA" w14:textId="77777777" w:rsidR="00682961" w:rsidRPr="00682961" w:rsidRDefault="00682961" w:rsidP="00682961">
      <w:pPr>
        <w:rPr>
          <w:b/>
          <w:bCs/>
        </w:rPr>
      </w:pPr>
    </w:p>
    <w:p w14:paraId="6623961B" w14:textId="287B05AB" w:rsidR="00682961" w:rsidRDefault="00682961" w:rsidP="00682961">
      <w:pPr>
        <w:pStyle w:val="BodyText"/>
        <w:ind w:right="342"/>
      </w:pPr>
      <w:r>
        <w:rPr>
          <w:noProof/>
        </w:rPr>
        <w:drawing>
          <wp:anchor distT="0" distB="0" distL="0" distR="0" simplePos="0" relativeHeight="251659264" behindDoc="1" locked="0" layoutInCell="1" allowOverlap="1" wp14:anchorId="7DE653A0" wp14:editId="60E5ED4D">
            <wp:simplePos x="0" y="0"/>
            <wp:positionH relativeFrom="page">
              <wp:posOffset>2806150</wp:posOffset>
            </wp:positionH>
            <wp:positionV relativeFrom="paragraph">
              <wp:posOffset>1001641</wp:posOffset>
            </wp:positionV>
            <wp:extent cx="2116413" cy="1450848"/>
            <wp:effectExtent l="0" t="0" r="0" b="0"/>
            <wp:wrapTopAndBottom/>
            <wp:docPr id="5" name="Image 5" descr="A diagram of a computer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computer system&#10;&#10;Description automatically generated"/>
                    <pic:cNvPicPr/>
                  </pic:nvPicPr>
                  <pic:blipFill>
                    <a:blip r:embed="rId15" cstate="print"/>
                    <a:stretch>
                      <a:fillRect/>
                    </a:stretch>
                  </pic:blipFill>
                  <pic:spPr>
                    <a:xfrm>
                      <a:off x="0" y="0"/>
                      <a:ext cx="2116413" cy="1450848"/>
                    </a:xfrm>
                    <a:prstGeom prst="rect">
                      <a:avLst/>
                    </a:prstGeom>
                  </pic:spPr>
                </pic:pic>
              </a:graphicData>
            </a:graphic>
          </wp:anchor>
        </w:drawing>
      </w:r>
      <w:r>
        <w:t xml:space="preserve">Figure </w:t>
      </w:r>
      <w:r w:rsidR="00F63423">
        <w:t>2</w:t>
      </w:r>
      <w:r>
        <w:t xml:space="preserve"> below shows messages exchanged between the UE and gNB when a UE first begins attaching to the RAN.</w:t>
      </w:r>
      <w:r>
        <w:rPr>
          <w:spacing w:val="40"/>
        </w:rPr>
        <w:t xml:space="preserve"> </w:t>
      </w:r>
      <w:r>
        <w:t xml:space="preserve">These are </w:t>
      </w:r>
      <w:r>
        <w:rPr>
          <w:i/>
        </w:rPr>
        <w:t xml:space="preserve">Radio Resource Control (RRC) </w:t>
      </w:r>
      <w:r>
        <w:t>protocol message – a protocol that</w:t>
      </w:r>
      <w:r>
        <w:rPr>
          <w:spacing w:val="-3"/>
        </w:rPr>
        <w:t xml:space="preserve"> </w:t>
      </w:r>
      <w:r>
        <w:t>runs</w:t>
      </w:r>
      <w:r>
        <w:rPr>
          <w:spacing w:val="-3"/>
        </w:rPr>
        <w:t xml:space="preserve"> </w:t>
      </w:r>
      <w:r>
        <w:t>(only!)</w:t>
      </w:r>
      <w:r>
        <w:rPr>
          <w:spacing w:val="-3"/>
        </w:rPr>
        <w:t xml:space="preserve"> </w:t>
      </w:r>
      <w:r>
        <w:t>between</w:t>
      </w:r>
      <w:r>
        <w:rPr>
          <w:spacing w:val="-3"/>
        </w:rPr>
        <w:t xml:space="preserve"> </w:t>
      </w:r>
      <w:r>
        <w:t>the</w:t>
      </w:r>
      <w:r>
        <w:rPr>
          <w:spacing w:val="-3"/>
        </w:rPr>
        <w:t xml:space="preserve"> </w:t>
      </w:r>
      <w:r>
        <w:t>UE</w:t>
      </w:r>
      <w:r>
        <w:rPr>
          <w:spacing w:val="-3"/>
        </w:rPr>
        <w:t xml:space="preserve"> </w:t>
      </w:r>
      <w:r>
        <w:t>and</w:t>
      </w:r>
      <w:r>
        <w:rPr>
          <w:spacing w:val="-3"/>
        </w:rPr>
        <w:t xml:space="preserve"> </w:t>
      </w:r>
      <w:r>
        <w:t>the</w:t>
      </w:r>
      <w:r>
        <w:rPr>
          <w:spacing w:val="-3"/>
        </w:rPr>
        <w:t xml:space="preserve"> </w:t>
      </w:r>
      <w:r>
        <w:t>gNB.</w:t>
      </w:r>
      <w:r>
        <w:rPr>
          <w:spacing w:val="40"/>
        </w:rPr>
        <w:t xml:space="preserve"> </w:t>
      </w:r>
      <w:r>
        <w:t xml:space="preserve">The </w:t>
      </w:r>
      <w:r w:rsidR="00F63423">
        <w:t>red-</w:t>
      </w:r>
      <w:r>
        <w:t>circled</w:t>
      </w:r>
      <w:r>
        <w:rPr>
          <w:spacing w:val="-3"/>
        </w:rPr>
        <w:t xml:space="preserve"> </w:t>
      </w:r>
      <w:r>
        <w:t>numbers</w:t>
      </w:r>
      <w:r>
        <w:rPr>
          <w:spacing w:val="-3"/>
        </w:rPr>
        <w:t xml:space="preserve"> </w:t>
      </w:r>
      <w:r>
        <w:t>show</w:t>
      </w:r>
      <w:r w:rsidR="00F63423">
        <w:t>n</w:t>
      </w:r>
      <w:r>
        <w:rPr>
          <w:spacing w:val="-3"/>
        </w:rPr>
        <w:t xml:space="preserve"> </w:t>
      </w:r>
      <w:r>
        <w:t>in</w:t>
      </w:r>
      <w:r>
        <w:rPr>
          <w:spacing w:val="-3"/>
        </w:rPr>
        <w:t xml:space="preserve"> </w:t>
      </w:r>
      <w:r>
        <w:t>Figure</w:t>
      </w:r>
      <w:r>
        <w:rPr>
          <w:spacing w:val="-3"/>
        </w:rPr>
        <w:t xml:space="preserve"> </w:t>
      </w:r>
      <w:r w:rsidR="00F63423">
        <w:t>2</w:t>
      </w:r>
      <w:r>
        <w:rPr>
          <w:spacing w:val="-3"/>
        </w:rPr>
        <w:t xml:space="preserve"> </w:t>
      </w:r>
      <w:r>
        <w:t>correspond to packets in the trace.</w:t>
      </w:r>
      <w:r>
        <w:rPr>
          <w:spacing w:val="40"/>
        </w:rPr>
        <w:t xml:space="preserve"> </w:t>
      </w:r>
      <w:r>
        <w:t xml:space="preserve">Packets 10, 11, and 13 </w:t>
      </w:r>
      <w:r w:rsidR="00994E2F">
        <w:t xml:space="preserve">in the </w:t>
      </w:r>
      <w:proofErr w:type="spellStart"/>
      <w:r w:rsidR="00994E2F" w:rsidRPr="00994E2F">
        <w:rPr>
          <w:i/>
          <w:iCs/>
        </w:rPr>
        <w:t>gNB_trace.pcap</w:t>
      </w:r>
      <w:proofErr w:type="spellEnd"/>
      <w:r w:rsidR="00994E2F">
        <w:t xml:space="preserve"> file </w:t>
      </w:r>
      <w:r>
        <w:t xml:space="preserve">are RRC messages; packet 14, which is sent from the gNB to the AMF (Access and Mobility management function) is a </w:t>
      </w:r>
      <w:r>
        <w:rPr>
          <w:i/>
        </w:rPr>
        <w:t xml:space="preserve">NGAP (Next-Generation Application Protocol) </w:t>
      </w:r>
      <w:r>
        <w:t>protocol message. NGAP runs between the gNB and the AMF.</w:t>
      </w:r>
    </w:p>
    <w:p w14:paraId="7E4271A8" w14:textId="0D94BB86" w:rsidR="00682961" w:rsidRDefault="00682961" w:rsidP="00682961">
      <w:pPr>
        <w:pStyle w:val="BodyText"/>
        <w:spacing w:before="79"/>
        <w:ind w:left="42" w:right="1"/>
        <w:jc w:val="center"/>
      </w:pPr>
      <w:r>
        <w:rPr>
          <w:b/>
        </w:rPr>
        <w:t>Figure</w:t>
      </w:r>
      <w:r>
        <w:rPr>
          <w:b/>
          <w:spacing w:val="-7"/>
        </w:rPr>
        <w:t xml:space="preserve"> </w:t>
      </w:r>
      <w:r w:rsidR="00F63423">
        <w:rPr>
          <w:b/>
        </w:rPr>
        <w:t>2</w:t>
      </w:r>
      <w:r>
        <w:rPr>
          <w:b/>
        </w:rPr>
        <w:t>:</w:t>
      </w:r>
      <w:r>
        <w:rPr>
          <w:b/>
          <w:spacing w:val="-4"/>
        </w:rPr>
        <w:t xml:space="preserve"> </w:t>
      </w:r>
      <w:r>
        <w:t>packets</w:t>
      </w:r>
      <w:r>
        <w:rPr>
          <w:spacing w:val="-5"/>
        </w:rPr>
        <w:t xml:space="preserve"> </w:t>
      </w:r>
      <w:r>
        <w:t>exchanged</w:t>
      </w:r>
      <w:r>
        <w:rPr>
          <w:spacing w:val="-4"/>
        </w:rPr>
        <w:t xml:space="preserve"> </w:t>
      </w:r>
      <w:r>
        <w:t>when</w:t>
      </w:r>
      <w:r>
        <w:rPr>
          <w:spacing w:val="-4"/>
        </w:rPr>
        <w:t xml:space="preserve"> </w:t>
      </w:r>
      <w:r>
        <w:t>a</w:t>
      </w:r>
      <w:r>
        <w:rPr>
          <w:spacing w:val="-5"/>
        </w:rPr>
        <w:t xml:space="preserve"> </w:t>
      </w:r>
      <w:r>
        <w:t>UE</w:t>
      </w:r>
      <w:r>
        <w:rPr>
          <w:spacing w:val="-4"/>
        </w:rPr>
        <w:t xml:space="preserve"> </w:t>
      </w:r>
      <w:r>
        <w:t>first</w:t>
      </w:r>
      <w:r>
        <w:rPr>
          <w:spacing w:val="-5"/>
        </w:rPr>
        <w:t xml:space="preserve"> </w:t>
      </w:r>
      <w:r>
        <w:t>joins</w:t>
      </w:r>
      <w:r>
        <w:rPr>
          <w:spacing w:val="-4"/>
        </w:rPr>
        <w:t xml:space="preserve"> </w:t>
      </w:r>
      <w:r>
        <w:t>the</w:t>
      </w:r>
      <w:r>
        <w:rPr>
          <w:spacing w:val="-4"/>
        </w:rPr>
        <w:t xml:space="preserve"> </w:t>
      </w:r>
      <w:r>
        <w:rPr>
          <w:spacing w:val="-5"/>
        </w:rPr>
        <w:t>RAN</w:t>
      </w:r>
    </w:p>
    <w:p w14:paraId="560F30CB" w14:textId="77777777" w:rsidR="00682961" w:rsidRDefault="00682961" w:rsidP="00682961">
      <w:pPr>
        <w:pStyle w:val="BodyText"/>
        <w:spacing w:before="21"/>
      </w:pPr>
    </w:p>
    <w:p w14:paraId="1FCFB1D7" w14:textId="1876CB35" w:rsidR="00682961" w:rsidRDefault="00682961" w:rsidP="00682961">
      <w:pPr>
        <w:pStyle w:val="BodyText"/>
        <w:spacing w:before="1"/>
        <w:ind w:right="342"/>
      </w:pPr>
      <w:r>
        <w:t>Let’s</w:t>
      </w:r>
      <w:r>
        <w:rPr>
          <w:spacing w:val="-3"/>
        </w:rPr>
        <w:t xml:space="preserve"> </w:t>
      </w:r>
      <w:r>
        <w:t>start</w:t>
      </w:r>
      <w:r>
        <w:rPr>
          <w:spacing w:val="-2"/>
        </w:rPr>
        <w:t xml:space="preserve"> </w:t>
      </w:r>
      <w:r>
        <w:t>at</w:t>
      </w:r>
      <w:r>
        <w:rPr>
          <w:spacing w:val="-2"/>
        </w:rPr>
        <w:t xml:space="preserve"> </w:t>
      </w:r>
      <w:r>
        <w:t>the</w:t>
      </w:r>
      <w:r>
        <w:rPr>
          <w:spacing w:val="-2"/>
        </w:rPr>
        <w:t xml:space="preserve"> </w:t>
      </w:r>
      <w:r>
        <w:t>beginning,</w:t>
      </w:r>
      <w:r>
        <w:rPr>
          <w:spacing w:val="-2"/>
        </w:rPr>
        <w:t xml:space="preserve"> </w:t>
      </w:r>
      <w:r>
        <w:t>by taking</w:t>
      </w:r>
      <w:r>
        <w:rPr>
          <w:spacing w:val="-2"/>
        </w:rPr>
        <w:t xml:space="preserve"> </w:t>
      </w:r>
      <w:r>
        <w:t>a</w:t>
      </w:r>
      <w:r>
        <w:rPr>
          <w:spacing w:val="-2"/>
        </w:rPr>
        <w:t xml:space="preserve"> </w:t>
      </w:r>
      <w:r>
        <w:t>look</w:t>
      </w:r>
      <w:r>
        <w:rPr>
          <w:spacing w:val="-2"/>
        </w:rPr>
        <w:t xml:space="preserve"> </w:t>
      </w:r>
      <w:r>
        <w:t>at</w:t>
      </w:r>
      <w:r>
        <w:rPr>
          <w:spacing w:val="-2"/>
        </w:rPr>
        <w:t xml:space="preserve"> </w:t>
      </w:r>
      <w:r>
        <w:t>the</w:t>
      </w:r>
      <w:r>
        <w:rPr>
          <w:spacing w:val="-1"/>
        </w:rPr>
        <w:t xml:space="preserve"> </w:t>
      </w:r>
      <w:r>
        <w:rPr>
          <w:rFonts w:ascii="Courier Std Bold" w:hAnsi="Courier Std Bold"/>
          <w:b/>
          <w:sz w:val="20"/>
        </w:rPr>
        <w:t>rrcSetupRequest</w:t>
      </w:r>
      <w:r>
        <w:rPr>
          <w:rFonts w:ascii="Courier Std Bold" w:hAnsi="Courier Std Bold"/>
          <w:b/>
          <w:spacing w:val="-66"/>
          <w:sz w:val="20"/>
        </w:rPr>
        <w:t xml:space="preserve"> </w:t>
      </w:r>
      <w:r>
        <w:t>message</w:t>
      </w:r>
      <w:r>
        <w:rPr>
          <w:spacing w:val="-2"/>
        </w:rPr>
        <w:t xml:space="preserve"> </w:t>
      </w:r>
      <w:r>
        <w:t>in</w:t>
      </w:r>
      <w:r>
        <w:rPr>
          <w:spacing w:val="-2"/>
        </w:rPr>
        <w:t xml:space="preserve"> </w:t>
      </w:r>
      <w:r>
        <w:t>packet</w:t>
      </w:r>
      <w:r>
        <w:rPr>
          <w:spacing w:val="-2"/>
        </w:rPr>
        <w:t xml:space="preserve"> </w:t>
      </w:r>
      <w:r>
        <w:t>10.</w:t>
      </w:r>
      <w:r>
        <w:rPr>
          <w:spacing w:val="40"/>
        </w:rPr>
        <w:t xml:space="preserve"> </w:t>
      </w:r>
      <w:r>
        <w:t>To do</w:t>
      </w:r>
      <w:r>
        <w:rPr>
          <w:spacing w:val="-4"/>
        </w:rPr>
        <w:t xml:space="preserve"> </w:t>
      </w:r>
      <w:r>
        <w:t>so</w:t>
      </w:r>
      <w:r>
        <w:rPr>
          <w:spacing w:val="-3"/>
        </w:rPr>
        <w:t xml:space="preserve"> </w:t>
      </w:r>
      <w:r>
        <w:t>expand</w:t>
      </w:r>
      <w:r>
        <w:rPr>
          <w:spacing w:val="-3"/>
        </w:rPr>
        <w:t xml:space="preserve"> </w:t>
      </w:r>
      <w:r>
        <w:t>the</w:t>
      </w:r>
      <w:r>
        <w:rPr>
          <w:spacing w:val="40"/>
        </w:rPr>
        <w:t xml:space="preserve"> </w:t>
      </w:r>
      <w:r>
        <w:rPr>
          <w:rFonts w:ascii="Courier Std Bold" w:hAnsi="Courier Std Bold"/>
          <w:b/>
          <w:sz w:val="20"/>
        </w:rPr>
        <w:t>NR</w:t>
      </w:r>
      <w:r>
        <w:rPr>
          <w:rFonts w:ascii="Courier Std Bold" w:hAnsi="Courier Std Bold"/>
          <w:b/>
          <w:spacing w:val="-4"/>
          <w:sz w:val="20"/>
        </w:rPr>
        <w:t xml:space="preserve"> </w:t>
      </w:r>
      <w:r>
        <w:rPr>
          <w:rFonts w:ascii="Courier Std Bold" w:hAnsi="Courier Std Bold"/>
          <w:b/>
          <w:sz w:val="20"/>
        </w:rPr>
        <w:t>Radio</w:t>
      </w:r>
      <w:r>
        <w:rPr>
          <w:rFonts w:ascii="Courier Std Bold" w:hAnsi="Courier Std Bold"/>
          <w:b/>
          <w:spacing w:val="-4"/>
          <w:sz w:val="20"/>
        </w:rPr>
        <w:t xml:space="preserve"> </w:t>
      </w:r>
      <w:r>
        <w:rPr>
          <w:rFonts w:ascii="Courier Std Bold" w:hAnsi="Courier Std Bold"/>
          <w:b/>
          <w:sz w:val="20"/>
        </w:rPr>
        <w:t>Resource</w:t>
      </w:r>
      <w:r>
        <w:rPr>
          <w:rFonts w:ascii="Courier Std Bold" w:hAnsi="Courier Std Bold"/>
          <w:b/>
          <w:spacing w:val="-4"/>
          <w:sz w:val="20"/>
        </w:rPr>
        <w:t xml:space="preserve"> </w:t>
      </w:r>
      <w:r>
        <w:rPr>
          <w:rFonts w:ascii="Courier Std Bold" w:hAnsi="Courier Std Bold"/>
          <w:b/>
          <w:sz w:val="20"/>
        </w:rPr>
        <w:t>Control</w:t>
      </w:r>
      <w:r>
        <w:rPr>
          <w:rFonts w:ascii="Courier Std Bold" w:hAnsi="Courier Std Bold"/>
          <w:b/>
          <w:spacing w:val="-4"/>
          <w:sz w:val="20"/>
        </w:rPr>
        <w:t xml:space="preserve"> </w:t>
      </w:r>
      <w:r>
        <w:rPr>
          <w:rFonts w:ascii="Courier Std Bold" w:hAnsi="Courier Std Bold"/>
          <w:b/>
          <w:sz w:val="20"/>
        </w:rPr>
        <w:t>(RRC)</w:t>
      </w:r>
      <w:r>
        <w:rPr>
          <w:rFonts w:ascii="Courier Std Bold" w:hAnsi="Courier Std Bold"/>
          <w:b/>
          <w:spacing w:val="-4"/>
          <w:sz w:val="20"/>
        </w:rPr>
        <w:t xml:space="preserve"> </w:t>
      </w:r>
      <w:r>
        <w:rPr>
          <w:rFonts w:ascii="Courier Std Bold" w:hAnsi="Courier Std Bold"/>
          <w:b/>
          <w:sz w:val="20"/>
        </w:rPr>
        <w:t>protocol</w:t>
      </w:r>
      <w:r>
        <w:rPr>
          <w:rFonts w:ascii="Courier Std Bold" w:hAnsi="Courier Std Bold"/>
          <w:b/>
          <w:spacing w:val="-71"/>
          <w:sz w:val="20"/>
        </w:rPr>
        <w:t xml:space="preserve"> </w:t>
      </w:r>
      <w:r>
        <w:t>and</w:t>
      </w:r>
      <w:r>
        <w:rPr>
          <w:spacing w:val="-3"/>
        </w:rPr>
        <w:t xml:space="preserve"> </w:t>
      </w:r>
      <w:r>
        <w:t>all</w:t>
      </w:r>
      <w:r>
        <w:rPr>
          <w:spacing w:val="-3"/>
        </w:rPr>
        <w:t xml:space="preserve"> </w:t>
      </w:r>
      <w:r>
        <w:t>subtrees</w:t>
      </w:r>
      <w:r>
        <w:rPr>
          <w:spacing w:val="-3"/>
        </w:rPr>
        <w:t xml:space="preserve"> </w:t>
      </w:r>
      <w:r>
        <w:t>below</w:t>
      </w:r>
      <w:r>
        <w:rPr>
          <w:spacing w:val="-3"/>
        </w:rPr>
        <w:t xml:space="preserve"> </w:t>
      </w:r>
      <w:r>
        <w:t xml:space="preserve">it, in the packet details part of the Wireshark display for this packet. Your display should look similar to Figure </w:t>
      </w:r>
      <w:r w:rsidR="00F63423">
        <w:t>3</w:t>
      </w:r>
      <w:r>
        <w:t xml:space="preserve">. You can completely ignore the Frame, Linux, IP, and UDP information in the trace, since these fields are there solely as an artifact of how packets are captured, as noted in Figure </w:t>
      </w:r>
      <w:r w:rsidR="00F63423">
        <w:t>3</w:t>
      </w:r>
      <w:r>
        <w:t>.</w:t>
      </w:r>
      <w:r>
        <w:rPr>
          <w:spacing w:val="40"/>
        </w:rPr>
        <w:t xml:space="preserve"> </w:t>
      </w:r>
      <w:r>
        <w:t>Remember – we’re looking at 5G link-layer RRC control messages here – the UE joining the RAN doesn’t even have an IP address yet!</w:t>
      </w:r>
    </w:p>
    <w:p w14:paraId="7AF308FE" w14:textId="77777777" w:rsidR="00682961" w:rsidRDefault="00682961" w:rsidP="00682961">
      <w:pPr>
        <w:pStyle w:val="BodyText"/>
        <w:spacing w:before="1"/>
        <w:ind w:right="342"/>
      </w:pPr>
    </w:p>
    <w:p w14:paraId="44F6BE20" w14:textId="77777777" w:rsidR="00682961" w:rsidRDefault="00682961" w:rsidP="00682961">
      <w:pPr>
        <w:pStyle w:val="BodyText"/>
        <w:ind w:left="768"/>
        <w:rPr>
          <w:sz w:val="20"/>
        </w:rPr>
      </w:pPr>
      <w:r>
        <w:rPr>
          <w:noProof/>
          <w:sz w:val="20"/>
        </w:rPr>
        <w:lastRenderedPageBreak/>
        <w:drawing>
          <wp:inline distT="0" distB="0" distL="0" distR="0" wp14:anchorId="7FCB1EB1" wp14:editId="75070A1B">
            <wp:extent cx="4563781" cy="2452878"/>
            <wp:effectExtent l="0" t="0" r="0" b="0"/>
            <wp:docPr id="6" name="Image 6"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10;&#10;Description automatically generated"/>
                    <pic:cNvPicPr/>
                  </pic:nvPicPr>
                  <pic:blipFill>
                    <a:blip r:embed="rId16" cstate="print"/>
                    <a:stretch>
                      <a:fillRect/>
                    </a:stretch>
                  </pic:blipFill>
                  <pic:spPr>
                    <a:xfrm>
                      <a:off x="0" y="0"/>
                      <a:ext cx="4563781" cy="2452878"/>
                    </a:xfrm>
                    <a:prstGeom prst="rect">
                      <a:avLst/>
                    </a:prstGeom>
                  </pic:spPr>
                </pic:pic>
              </a:graphicData>
            </a:graphic>
          </wp:inline>
        </w:drawing>
      </w:r>
    </w:p>
    <w:p w14:paraId="48E89A61" w14:textId="5F221A3E" w:rsidR="00682961" w:rsidRDefault="00682961" w:rsidP="00682961">
      <w:pPr>
        <w:spacing w:before="118"/>
        <w:ind w:left="715"/>
      </w:pPr>
      <w:r>
        <w:rPr>
          <w:b/>
          <w:sz w:val="22"/>
        </w:rPr>
        <w:t>Figure</w:t>
      </w:r>
      <w:r>
        <w:rPr>
          <w:b/>
          <w:spacing w:val="-15"/>
          <w:sz w:val="22"/>
        </w:rPr>
        <w:t xml:space="preserve"> </w:t>
      </w:r>
      <w:r w:rsidR="00F63423">
        <w:rPr>
          <w:b/>
          <w:sz w:val="22"/>
        </w:rPr>
        <w:t>3</w:t>
      </w:r>
      <w:r>
        <w:rPr>
          <w:b/>
          <w:sz w:val="22"/>
        </w:rPr>
        <w:t>:</w:t>
      </w:r>
      <w:r>
        <w:rPr>
          <w:b/>
          <w:spacing w:val="-6"/>
          <w:sz w:val="22"/>
        </w:rPr>
        <w:t xml:space="preserve"> </w:t>
      </w:r>
      <w:r>
        <w:rPr>
          <w:sz w:val="22"/>
        </w:rPr>
        <w:t>Wireshark</w:t>
      </w:r>
      <w:r>
        <w:rPr>
          <w:spacing w:val="-7"/>
          <w:sz w:val="22"/>
        </w:rPr>
        <w:t xml:space="preserve"> </w:t>
      </w:r>
      <w:r>
        <w:rPr>
          <w:sz w:val="22"/>
        </w:rPr>
        <w:t>details</w:t>
      </w:r>
      <w:r>
        <w:rPr>
          <w:spacing w:val="-7"/>
          <w:sz w:val="22"/>
        </w:rPr>
        <w:t xml:space="preserve"> </w:t>
      </w:r>
      <w:r>
        <w:rPr>
          <w:sz w:val="22"/>
        </w:rPr>
        <w:t>expansion</w:t>
      </w:r>
      <w:r>
        <w:rPr>
          <w:spacing w:val="-6"/>
          <w:sz w:val="22"/>
        </w:rPr>
        <w:t xml:space="preserve"> </w:t>
      </w:r>
      <w:r>
        <w:rPr>
          <w:sz w:val="22"/>
        </w:rPr>
        <w:t>to</w:t>
      </w:r>
      <w:r>
        <w:rPr>
          <w:spacing w:val="-7"/>
          <w:sz w:val="22"/>
        </w:rPr>
        <w:t xml:space="preserve"> </w:t>
      </w:r>
      <w:r>
        <w:rPr>
          <w:sz w:val="22"/>
        </w:rPr>
        <w:t>examine</w:t>
      </w:r>
      <w:r>
        <w:rPr>
          <w:spacing w:val="-7"/>
          <w:sz w:val="22"/>
        </w:rPr>
        <w:t xml:space="preserve"> </w:t>
      </w:r>
      <w:r>
        <w:rPr>
          <w:sz w:val="22"/>
        </w:rPr>
        <w:t>the</w:t>
      </w:r>
      <w:r>
        <w:rPr>
          <w:spacing w:val="-6"/>
          <w:sz w:val="22"/>
        </w:rPr>
        <w:t xml:space="preserve"> </w:t>
      </w:r>
      <w:r>
        <w:rPr>
          <w:rFonts w:ascii="Courier Std Bold"/>
          <w:b/>
          <w:sz w:val="22"/>
        </w:rPr>
        <w:t>rrcSetupRequest</w:t>
      </w:r>
      <w:r>
        <w:rPr>
          <w:rFonts w:ascii="Courier Std Bold"/>
          <w:b/>
          <w:spacing w:val="-78"/>
          <w:sz w:val="22"/>
        </w:rPr>
        <w:t xml:space="preserve"> </w:t>
      </w:r>
      <w:r>
        <w:rPr>
          <w:spacing w:val="-2"/>
          <w:sz w:val="22"/>
        </w:rPr>
        <w:t>message</w:t>
      </w:r>
    </w:p>
    <w:p w14:paraId="1E776364" w14:textId="77777777" w:rsidR="00682961" w:rsidRDefault="00682961" w:rsidP="00682961">
      <w:pPr>
        <w:pStyle w:val="BodyText"/>
        <w:spacing w:before="24"/>
      </w:pPr>
    </w:p>
    <w:p w14:paraId="32BE88D4" w14:textId="03B0B90D" w:rsidR="00682961" w:rsidRDefault="00682961" w:rsidP="00682961">
      <w:pPr>
        <w:pStyle w:val="BodyText"/>
        <w:spacing w:line="237" w:lineRule="auto"/>
        <w:ind w:right="447"/>
      </w:pPr>
      <w:r>
        <w:rPr>
          <w:sz w:val="24"/>
        </w:rPr>
        <w:t>Packet</w:t>
      </w:r>
      <w:r>
        <w:rPr>
          <w:spacing w:val="-3"/>
          <w:sz w:val="24"/>
        </w:rPr>
        <w:t xml:space="preserve"> </w:t>
      </w:r>
      <w:r>
        <w:rPr>
          <w:sz w:val="24"/>
        </w:rPr>
        <w:t>10</w:t>
      </w:r>
      <w:r>
        <w:rPr>
          <w:spacing w:val="-3"/>
          <w:sz w:val="24"/>
        </w:rPr>
        <w:t xml:space="preserve"> </w:t>
      </w:r>
      <w:r>
        <w:rPr>
          <w:sz w:val="24"/>
        </w:rPr>
        <w:t>contains</w:t>
      </w:r>
      <w:r>
        <w:rPr>
          <w:spacing w:val="-3"/>
          <w:sz w:val="24"/>
        </w:rPr>
        <w:t xml:space="preserve"> </w:t>
      </w:r>
      <w:r>
        <w:rPr>
          <w:sz w:val="24"/>
        </w:rPr>
        <w:t>the</w:t>
      </w:r>
      <w:r>
        <w:rPr>
          <w:spacing w:val="-4"/>
          <w:sz w:val="24"/>
        </w:rPr>
        <w:t xml:space="preserve"> </w:t>
      </w:r>
      <w:r>
        <w:rPr>
          <w:rFonts w:ascii="Courier Std Bold"/>
          <w:b/>
          <w:sz w:val="21"/>
        </w:rPr>
        <w:t>rrcSetupRequest</w:t>
      </w:r>
      <w:r>
        <w:rPr>
          <w:rFonts w:ascii="Courier Std Bold"/>
          <w:b/>
          <w:spacing w:val="-6"/>
          <w:sz w:val="21"/>
        </w:rPr>
        <w:t xml:space="preserve"> </w:t>
      </w:r>
      <w:r>
        <w:t>message</w:t>
      </w:r>
      <w:r>
        <w:rPr>
          <w:spacing w:val="-3"/>
        </w:rPr>
        <w:t xml:space="preserve"> </w:t>
      </w:r>
      <w:r>
        <w:t>that</w:t>
      </w:r>
      <w:r>
        <w:rPr>
          <w:spacing w:val="-3"/>
        </w:rPr>
        <w:t xml:space="preserve"> </w:t>
      </w:r>
      <w:r>
        <w:t>the</w:t>
      </w:r>
      <w:r>
        <w:rPr>
          <w:spacing w:val="-2"/>
        </w:rPr>
        <w:t xml:space="preserve"> </w:t>
      </w:r>
      <w:r>
        <w:t>UE</w:t>
      </w:r>
      <w:r>
        <w:rPr>
          <w:spacing w:val="-3"/>
        </w:rPr>
        <w:t xml:space="preserve"> </w:t>
      </w:r>
      <w:r>
        <w:t>sends</w:t>
      </w:r>
      <w:r>
        <w:rPr>
          <w:spacing w:val="-3"/>
        </w:rPr>
        <w:t xml:space="preserve"> </w:t>
      </w:r>
      <w:r>
        <w:t>to</w:t>
      </w:r>
      <w:r>
        <w:rPr>
          <w:spacing w:val="-3"/>
        </w:rPr>
        <w:t xml:space="preserve"> </w:t>
      </w:r>
      <w:r>
        <w:t>the</w:t>
      </w:r>
      <w:r>
        <w:rPr>
          <w:spacing w:val="-3"/>
        </w:rPr>
        <w:t xml:space="preserve"> </w:t>
      </w:r>
      <w:r>
        <w:t>gNB</w:t>
      </w:r>
      <w:r>
        <w:rPr>
          <w:spacing w:val="-3"/>
        </w:rPr>
        <w:t xml:space="preserve"> </w:t>
      </w:r>
      <w:r>
        <w:t>indicating that it (the UE) wants to join the RAN.</w:t>
      </w:r>
      <w:r>
        <w:rPr>
          <w:spacing w:val="80"/>
          <w:w w:val="150"/>
        </w:rPr>
        <w:t xml:space="preserve"> </w:t>
      </w:r>
      <w:r>
        <w:t>We learned in class that this packet is sent on the random-access channel from the UE to the gNB.</w:t>
      </w:r>
    </w:p>
    <w:p w14:paraId="228E148A" w14:textId="77777777" w:rsidR="00682961" w:rsidRDefault="00682961" w:rsidP="00682961">
      <w:pPr>
        <w:pStyle w:val="BodyText"/>
        <w:spacing w:line="237" w:lineRule="auto"/>
        <w:ind w:left="379" w:right="447"/>
      </w:pPr>
    </w:p>
    <w:p w14:paraId="3FB6C202" w14:textId="77777777" w:rsidR="00682961" w:rsidRDefault="00682961" w:rsidP="00682961">
      <w:pPr>
        <w:pStyle w:val="ListParagraph"/>
        <w:widowControl w:val="0"/>
        <w:numPr>
          <w:ilvl w:val="0"/>
          <w:numId w:val="23"/>
        </w:numPr>
        <w:tabs>
          <w:tab w:val="left" w:pos="1099"/>
        </w:tabs>
        <w:autoSpaceDE w:val="0"/>
        <w:autoSpaceDN w:val="0"/>
        <w:spacing w:before="4"/>
        <w:ind w:right="434"/>
        <w:contextualSpacing w:val="0"/>
      </w:pPr>
      <w:r>
        <w:rPr>
          <w:sz w:val="22"/>
        </w:rPr>
        <w:t>What</w:t>
      </w:r>
      <w:r>
        <w:rPr>
          <w:spacing w:val="-3"/>
          <w:sz w:val="22"/>
        </w:rPr>
        <w:t xml:space="preserve"> </w:t>
      </w:r>
      <w:r>
        <w:rPr>
          <w:sz w:val="22"/>
        </w:rPr>
        <w:t>value</w:t>
      </w:r>
      <w:r>
        <w:rPr>
          <w:spacing w:val="-3"/>
          <w:sz w:val="22"/>
        </w:rPr>
        <w:t xml:space="preserve"> </w:t>
      </w:r>
      <w:r>
        <w:rPr>
          <w:sz w:val="22"/>
        </w:rPr>
        <w:t>does</w:t>
      </w:r>
      <w:r>
        <w:rPr>
          <w:spacing w:val="-3"/>
          <w:sz w:val="22"/>
        </w:rPr>
        <w:t xml:space="preserve"> </w:t>
      </w:r>
      <w:r>
        <w:rPr>
          <w:sz w:val="22"/>
        </w:rPr>
        <w:t>the</w:t>
      </w:r>
      <w:r>
        <w:rPr>
          <w:spacing w:val="-3"/>
          <w:sz w:val="22"/>
        </w:rPr>
        <w:t xml:space="preserve"> </w:t>
      </w:r>
      <w:r>
        <w:rPr>
          <w:sz w:val="22"/>
        </w:rPr>
        <w:t>UE</w:t>
      </w:r>
      <w:r>
        <w:rPr>
          <w:spacing w:val="-3"/>
          <w:sz w:val="22"/>
        </w:rPr>
        <w:t xml:space="preserve"> </w:t>
      </w:r>
      <w:r>
        <w:rPr>
          <w:sz w:val="22"/>
        </w:rPr>
        <w:t>enter</w:t>
      </w:r>
      <w:r>
        <w:rPr>
          <w:spacing w:val="-3"/>
          <w:sz w:val="22"/>
        </w:rPr>
        <w:t xml:space="preserve"> </w:t>
      </w:r>
      <w:r>
        <w:rPr>
          <w:sz w:val="22"/>
        </w:rPr>
        <w:t>as</w:t>
      </w:r>
      <w:r>
        <w:rPr>
          <w:spacing w:val="-3"/>
          <w:sz w:val="22"/>
        </w:rPr>
        <w:t xml:space="preserve"> </w:t>
      </w:r>
      <w:r>
        <w:rPr>
          <w:sz w:val="22"/>
        </w:rPr>
        <w:t>its</w:t>
      </w:r>
      <w:r>
        <w:rPr>
          <w:spacing w:val="-3"/>
          <w:sz w:val="22"/>
        </w:rPr>
        <w:t xml:space="preserve"> </w:t>
      </w:r>
      <w:r>
        <w:rPr>
          <w:rFonts w:ascii="Courier Std Bold"/>
          <w:b/>
          <w:sz w:val="21"/>
        </w:rPr>
        <w:t>ue-identity</w:t>
      </w:r>
      <w:r>
        <w:rPr>
          <w:sz w:val="22"/>
        </w:rPr>
        <w:t>?</w:t>
      </w:r>
      <w:r>
        <w:rPr>
          <w:spacing w:val="40"/>
          <w:sz w:val="22"/>
        </w:rPr>
        <w:t xml:space="preserve"> </w:t>
      </w:r>
      <w:r>
        <w:rPr>
          <w:sz w:val="22"/>
        </w:rPr>
        <w:t>Is</w:t>
      </w:r>
      <w:r>
        <w:rPr>
          <w:spacing w:val="-3"/>
          <w:sz w:val="22"/>
        </w:rPr>
        <w:t xml:space="preserve"> </w:t>
      </w:r>
      <w:r>
        <w:rPr>
          <w:sz w:val="22"/>
        </w:rPr>
        <w:t>this</w:t>
      </w:r>
      <w:r>
        <w:rPr>
          <w:spacing w:val="-3"/>
          <w:sz w:val="22"/>
        </w:rPr>
        <w:t xml:space="preserve"> </w:t>
      </w:r>
      <w:r>
        <w:rPr>
          <w:sz w:val="22"/>
        </w:rPr>
        <w:t>ID</w:t>
      </w:r>
      <w:r>
        <w:rPr>
          <w:spacing w:val="-4"/>
          <w:sz w:val="22"/>
        </w:rPr>
        <w:t xml:space="preserve"> </w:t>
      </w:r>
      <w:r>
        <w:rPr>
          <w:sz w:val="22"/>
        </w:rPr>
        <w:t>information</w:t>
      </w:r>
      <w:r>
        <w:rPr>
          <w:spacing w:val="-2"/>
          <w:sz w:val="22"/>
        </w:rPr>
        <w:t xml:space="preserve"> </w:t>
      </w:r>
      <w:r>
        <w:rPr>
          <w:sz w:val="22"/>
        </w:rPr>
        <w:t>stored</w:t>
      </w:r>
      <w:r>
        <w:rPr>
          <w:spacing w:val="-3"/>
          <w:sz w:val="22"/>
        </w:rPr>
        <w:t xml:space="preserve"> </w:t>
      </w:r>
      <w:r>
        <w:rPr>
          <w:sz w:val="22"/>
        </w:rPr>
        <w:t>on</w:t>
      </w:r>
      <w:r>
        <w:rPr>
          <w:spacing w:val="-3"/>
          <w:sz w:val="22"/>
        </w:rPr>
        <w:t xml:space="preserve"> </w:t>
      </w:r>
      <w:r>
        <w:rPr>
          <w:sz w:val="22"/>
        </w:rPr>
        <w:t>its SIM card?</w:t>
      </w:r>
    </w:p>
    <w:p w14:paraId="613D9254" w14:textId="77777777" w:rsidR="00682961" w:rsidRDefault="00682961" w:rsidP="00682961">
      <w:pPr>
        <w:pStyle w:val="ListParagraph"/>
        <w:widowControl w:val="0"/>
        <w:numPr>
          <w:ilvl w:val="0"/>
          <w:numId w:val="23"/>
        </w:numPr>
        <w:tabs>
          <w:tab w:val="left" w:pos="1097"/>
          <w:tab w:val="left" w:pos="1099"/>
        </w:tabs>
        <w:autoSpaceDE w:val="0"/>
        <w:autoSpaceDN w:val="0"/>
        <w:spacing w:before="1"/>
        <w:ind w:right="736"/>
        <w:contextualSpacing w:val="0"/>
      </w:pPr>
      <w:r>
        <w:rPr>
          <w:sz w:val="22"/>
        </w:rPr>
        <w:t xml:space="preserve">What is the declared reason for wanting to establish this session, i.e., the </w:t>
      </w:r>
      <w:proofErr w:type="spellStart"/>
      <w:r>
        <w:rPr>
          <w:rFonts w:ascii="Courier Std Bold"/>
          <w:b/>
          <w:sz w:val="21"/>
        </w:rPr>
        <w:t>establishmentCause</w:t>
      </w:r>
      <w:proofErr w:type="spellEnd"/>
      <w:r>
        <w:rPr>
          <w:sz w:val="22"/>
        </w:rPr>
        <w:t>?</w:t>
      </w:r>
      <w:r>
        <w:rPr>
          <w:spacing w:val="-4"/>
          <w:sz w:val="22"/>
        </w:rPr>
        <w:t xml:space="preserve"> </w:t>
      </w:r>
      <w:r>
        <w:rPr>
          <w:sz w:val="22"/>
        </w:rPr>
        <w:t>Note:</w:t>
      </w:r>
      <w:r>
        <w:rPr>
          <w:spacing w:val="-4"/>
          <w:sz w:val="22"/>
        </w:rPr>
        <w:t xml:space="preserve"> </w:t>
      </w:r>
      <w:r>
        <w:rPr>
          <w:sz w:val="22"/>
        </w:rPr>
        <w:t>you</w:t>
      </w:r>
      <w:r>
        <w:rPr>
          <w:spacing w:val="-4"/>
          <w:sz w:val="22"/>
        </w:rPr>
        <w:t xml:space="preserve"> </w:t>
      </w:r>
      <w:r>
        <w:rPr>
          <w:sz w:val="22"/>
        </w:rPr>
        <w:t>may</w:t>
      </w:r>
      <w:r>
        <w:rPr>
          <w:spacing w:val="-4"/>
          <w:sz w:val="22"/>
        </w:rPr>
        <w:t xml:space="preserve"> </w:t>
      </w:r>
      <w:r>
        <w:rPr>
          <w:sz w:val="22"/>
        </w:rPr>
        <w:t>need</w:t>
      </w:r>
      <w:r>
        <w:rPr>
          <w:spacing w:val="-4"/>
          <w:sz w:val="22"/>
        </w:rPr>
        <w:t xml:space="preserve"> </w:t>
      </w:r>
      <w:r>
        <w:rPr>
          <w:sz w:val="22"/>
        </w:rPr>
        <w:t>to</w:t>
      </w:r>
      <w:r>
        <w:rPr>
          <w:spacing w:val="-4"/>
          <w:sz w:val="22"/>
        </w:rPr>
        <w:t xml:space="preserve"> </w:t>
      </w:r>
      <w:r>
        <w:rPr>
          <w:sz w:val="22"/>
        </w:rPr>
        <w:t>search</w:t>
      </w:r>
      <w:r>
        <w:rPr>
          <w:spacing w:val="-4"/>
          <w:sz w:val="22"/>
        </w:rPr>
        <w:t xml:space="preserve"> </w:t>
      </w:r>
      <w:r>
        <w:rPr>
          <w:sz w:val="22"/>
        </w:rPr>
        <w:t>the</w:t>
      </w:r>
      <w:r>
        <w:rPr>
          <w:spacing w:val="-4"/>
          <w:sz w:val="22"/>
        </w:rPr>
        <w:t xml:space="preserve"> </w:t>
      </w:r>
      <w:r>
        <w:rPr>
          <w:sz w:val="22"/>
        </w:rPr>
        <w:t>Web</w:t>
      </w:r>
      <w:r>
        <w:rPr>
          <w:spacing w:val="-4"/>
          <w:sz w:val="22"/>
        </w:rPr>
        <w:t xml:space="preserve"> </w:t>
      </w:r>
      <w:r>
        <w:rPr>
          <w:sz w:val="22"/>
        </w:rPr>
        <w:t>for</w:t>
      </w:r>
      <w:r>
        <w:rPr>
          <w:spacing w:val="-4"/>
          <w:sz w:val="22"/>
        </w:rPr>
        <w:t xml:space="preserve"> </w:t>
      </w:r>
      <w:r>
        <w:rPr>
          <w:sz w:val="22"/>
        </w:rPr>
        <w:t>meaning</w:t>
      </w:r>
      <w:r>
        <w:rPr>
          <w:spacing w:val="-4"/>
          <w:sz w:val="22"/>
        </w:rPr>
        <w:t xml:space="preserve"> </w:t>
      </w:r>
      <w:r>
        <w:rPr>
          <w:sz w:val="22"/>
        </w:rPr>
        <w:t>of</w:t>
      </w:r>
      <w:r>
        <w:rPr>
          <w:spacing w:val="-4"/>
          <w:sz w:val="22"/>
        </w:rPr>
        <w:t xml:space="preserve"> </w:t>
      </w:r>
      <w:r>
        <w:rPr>
          <w:sz w:val="22"/>
        </w:rPr>
        <w:t>the stated reason.</w:t>
      </w:r>
    </w:p>
    <w:p w14:paraId="122384EC" w14:textId="77777777" w:rsidR="00682961" w:rsidRDefault="00682961" w:rsidP="00682961">
      <w:pPr>
        <w:spacing w:before="251"/>
        <w:rPr>
          <w:sz w:val="21"/>
        </w:rPr>
      </w:pPr>
      <w:r>
        <w:rPr>
          <w:sz w:val="21"/>
        </w:rPr>
        <w:t>Now</w:t>
      </w:r>
      <w:r>
        <w:rPr>
          <w:spacing w:val="-6"/>
          <w:sz w:val="21"/>
        </w:rPr>
        <w:t xml:space="preserve"> </w:t>
      </w:r>
      <w:r>
        <w:rPr>
          <w:sz w:val="21"/>
        </w:rPr>
        <w:t>let’s</w:t>
      </w:r>
      <w:r>
        <w:rPr>
          <w:spacing w:val="-4"/>
          <w:sz w:val="21"/>
        </w:rPr>
        <w:t xml:space="preserve"> </w:t>
      </w:r>
      <w:r>
        <w:rPr>
          <w:sz w:val="21"/>
        </w:rPr>
        <w:t>take</w:t>
      </w:r>
      <w:r>
        <w:rPr>
          <w:spacing w:val="-4"/>
          <w:sz w:val="21"/>
        </w:rPr>
        <w:t xml:space="preserve"> </w:t>
      </w:r>
      <w:r>
        <w:rPr>
          <w:sz w:val="21"/>
        </w:rPr>
        <w:t>a</w:t>
      </w:r>
      <w:r>
        <w:rPr>
          <w:spacing w:val="-3"/>
          <w:sz w:val="21"/>
        </w:rPr>
        <w:t xml:space="preserve"> </w:t>
      </w:r>
      <w:r>
        <w:rPr>
          <w:sz w:val="21"/>
        </w:rPr>
        <w:t>look</w:t>
      </w:r>
      <w:r>
        <w:rPr>
          <w:spacing w:val="-4"/>
          <w:sz w:val="21"/>
        </w:rPr>
        <w:t xml:space="preserve"> </w:t>
      </w:r>
      <w:r>
        <w:rPr>
          <w:sz w:val="21"/>
        </w:rPr>
        <w:t>at</w:t>
      </w:r>
      <w:r>
        <w:rPr>
          <w:spacing w:val="-4"/>
          <w:sz w:val="21"/>
        </w:rPr>
        <w:t xml:space="preserve"> </w:t>
      </w:r>
      <w:r>
        <w:rPr>
          <w:sz w:val="21"/>
        </w:rPr>
        <w:t>the</w:t>
      </w:r>
      <w:r>
        <w:rPr>
          <w:spacing w:val="-4"/>
          <w:sz w:val="21"/>
        </w:rPr>
        <w:t xml:space="preserve"> </w:t>
      </w:r>
      <w:r>
        <w:rPr>
          <w:sz w:val="21"/>
        </w:rPr>
        <w:t>gNB’s</w:t>
      </w:r>
      <w:r>
        <w:rPr>
          <w:spacing w:val="-3"/>
          <w:sz w:val="21"/>
        </w:rPr>
        <w:t xml:space="preserve"> </w:t>
      </w:r>
      <w:r>
        <w:rPr>
          <w:sz w:val="21"/>
        </w:rPr>
        <w:t>reply,</w:t>
      </w:r>
      <w:r>
        <w:rPr>
          <w:spacing w:val="-4"/>
          <w:sz w:val="21"/>
        </w:rPr>
        <w:t xml:space="preserve"> </w:t>
      </w:r>
      <w:r>
        <w:rPr>
          <w:sz w:val="21"/>
        </w:rPr>
        <w:t>the</w:t>
      </w:r>
      <w:r>
        <w:rPr>
          <w:spacing w:val="-4"/>
          <w:sz w:val="21"/>
        </w:rPr>
        <w:t xml:space="preserve"> </w:t>
      </w:r>
      <w:r>
        <w:rPr>
          <w:sz w:val="21"/>
        </w:rPr>
        <w:t>RRC</w:t>
      </w:r>
      <w:r>
        <w:rPr>
          <w:spacing w:val="45"/>
          <w:sz w:val="21"/>
        </w:rPr>
        <w:t xml:space="preserve"> </w:t>
      </w:r>
      <w:r>
        <w:rPr>
          <w:rFonts w:ascii="Courier Std Bold" w:hAnsi="Courier Std Bold"/>
          <w:b/>
          <w:sz w:val="20"/>
        </w:rPr>
        <w:t>rrcSetup</w:t>
      </w:r>
      <w:r>
        <w:rPr>
          <w:rFonts w:ascii="Courier Std Bold" w:hAnsi="Courier Std Bold"/>
          <w:b/>
          <w:spacing w:val="-7"/>
          <w:sz w:val="20"/>
        </w:rPr>
        <w:t xml:space="preserve"> </w:t>
      </w:r>
      <w:r>
        <w:rPr>
          <w:sz w:val="21"/>
        </w:rPr>
        <w:t>message</w:t>
      </w:r>
      <w:r>
        <w:rPr>
          <w:spacing w:val="-4"/>
          <w:sz w:val="21"/>
        </w:rPr>
        <w:t xml:space="preserve"> </w:t>
      </w:r>
      <w:r>
        <w:rPr>
          <w:sz w:val="21"/>
        </w:rPr>
        <w:t>in</w:t>
      </w:r>
      <w:r>
        <w:rPr>
          <w:spacing w:val="-4"/>
          <w:sz w:val="21"/>
        </w:rPr>
        <w:t xml:space="preserve"> </w:t>
      </w:r>
      <w:r>
        <w:rPr>
          <w:sz w:val="21"/>
        </w:rPr>
        <w:t>packet</w:t>
      </w:r>
      <w:r>
        <w:rPr>
          <w:spacing w:val="-3"/>
          <w:sz w:val="21"/>
        </w:rPr>
        <w:t xml:space="preserve"> </w:t>
      </w:r>
      <w:r>
        <w:rPr>
          <w:spacing w:val="-5"/>
          <w:sz w:val="21"/>
        </w:rPr>
        <w:t>11.</w:t>
      </w:r>
    </w:p>
    <w:p w14:paraId="77AF147E" w14:textId="77777777" w:rsidR="00682961" w:rsidRDefault="00682961" w:rsidP="00682961">
      <w:pPr>
        <w:pStyle w:val="BodyText"/>
        <w:spacing w:before="2"/>
        <w:rPr>
          <w:sz w:val="21"/>
        </w:rPr>
      </w:pPr>
    </w:p>
    <w:p w14:paraId="12B21FE9" w14:textId="77777777" w:rsidR="00682961" w:rsidRDefault="00682961" w:rsidP="00682961">
      <w:pPr>
        <w:pStyle w:val="ListParagraph"/>
        <w:widowControl w:val="0"/>
        <w:numPr>
          <w:ilvl w:val="0"/>
          <w:numId w:val="23"/>
        </w:numPr>
        <w:tabs>
          <w:tab w:val="left" w:pos="1099"/>
        </w:tabs>
        <w:autoSpaceDE w:val="0"/>
        <w:autoSpaceDN w:val="0"/>
        <w:spacing w:line="254" w:lineRule="auto"/>
        <w:ind w:right="503"/>
        <w:contextualSpacing w:val="0"/>
        <w:rPr>
          <w:sz w:val="21"/>
        </w:rPr>
      </w:pPr>
      <w:r>
        <w:rPr>
          <w:sz w:val="21"/>
        </w:rPr>
        <w:t>Which</w:t>
      </w:r>
      <w:r>
        <w:rPr>
          <w:spacing w:val="-3"/>
          <w:sz w:val="21"/>
        </w:rPr>
        <w:t xml:space="preserve"> </w:t>
      </w:r>
      <w:r>
        <w:rPr>
          <w:sz w:val="21"/>
        </w:rPr>
        <w:t>four</w:t>
      </w:r>
      <w:r>
        <w:rPr>
          <w:spacing w:val="-3"/>
          <w:sz w:val="21"/>
        </w:rPr>
        <w:t xml:space="preserve"> </w:t>
      </w:r>
      <w:r>
        <w:rPr>
          <w:sz w:val="21"/>
        </w:rPr>
        <w:t>physical</w:t>
      </w:r>
      <w:r>
        <w:rPr>
          <w:spacing w:val="-3"/>
          <w:sz w:val="21"/>
        </w:rPr>
        <w:t xml:space="preserve"> </w:t>
      </w:r>
      <w:r>
        <w:rPr>
          <w:sz w:val="21"/>
        </w:rPr>
        <w:t>channels</w:t>
      </w:r>
      <w:r>
        <w:rPr>
          <w:spacing w:val="-3"/>
          <w:sz w:val="21"/>
        </w:rPr>
        <w:t xml:space="preserve"> </w:t>
      </w:r>
      <w:r>
        <w:rPr>
          <w:sz w:val="21"/>
        </w:rPr>
        <w:t>(two</w:t>
      </w:r>
      <w:r>
        <w:rPr>
          <w:spacing w:val="-3"/>
          <w:sz w:val="21"/>
        </w:rPr>
        <w:t xml:space="preserve"> </w:t>
      </w:r>
      <w:r>
        <w:rPr>
          <w:sz w:val="21"/>
        </w:rPr>
        <w:t>uplink</w:t>
      </w:r>
      <w:r>
        <w:rPr>
          <w:spacing w:val="-3"/>
          <w:sz w:val="21"/>
        </w:rPr>
        <w:t xml:space="preserve"> </w:t>
      </w:r>
      <w:r>
        <w:rPr>
          <w:sz w:val="21"/>
        </w:rPr>
        <w:t>and</w:t>
      </w:r>
      <w:r>
        <w:rPr>
          <w:spacing w:val="-3"/>
          <w:sz w:val="21"/>
        </w:rPr>
        <w:t xml:space="preserve"> </w:t>
      </w:r>
      <w:r>
        <w:rPr>
          <w:sz w:val="21"/>
        </w:rPr>
        <w:t>two</w:t>
      </w:r>
      <w:r>
        <w:rPr>
          <w:spacing w:val="-3"/>
          <w:sz w:val="21"/>
        </w:rPr>
        <w:t xml:space="preserve"> </w:t>
      </w:r>
      <w:r>
        <w:rPr>
          <w:sz w:val="21"/>
        </w:rPr>
        <w:t>down</w:t>
      </w:r>
      <w:r>
        <w:rPr>
          <w:spacing w:val="-3"/>
          <w:sz w:val="21"/>
        </w:rPr>
        <w:t xml:space="preserve"> </w:t>
      </w:r>
      <w:r>
        <w:rPr>
          <w:sz w:val="21"/>
        </w:rPr>
        <w:t>link)</w:t>
      </w:r>
      <w:r>
        <w:rPr>
          <w:spacing w:val="-3"/>
          <w:sz w:val="21"/>
        </w:rPr>
        <w:t xml:space="preserve"> </w:t>
      </w:r>
      <w:r>
        <w:rPr>
          <w:sz w:val="21"/>
        </w:rPr>
        <w:t>does</w:t>
      </w:r>
      <w:r>
        <w:rPr>
          <w:spacing w:val="-3"/>
          <w:sz w:val="21"/>
        </w:rPr>
        <w:t xml:space="preserve"> </w:t>
      </w:r>
      <w:r>
        <w:rPr>
          <w:sz w:val="21"/>
        </w:rPr>
        <w:t>the</w:t>
      </w:r>
      <w:r>
        <w:rPr>
          <w:spacing w:val="-3"/>
          <w:sz w:val="21"/>
        </w:rPr>
        <w:t xml:space="preserve"> </w:t>
      </w:r>
      <w:r>
        <w:rPr>
          <w:sz w:val="21"/>
        </w:rPr>
        <w:t>UE</w:t>
      </w:r>
      <w:r>
        <w:rPr>
          <w:spacing w:val="-3"/>
          <w:sz w:val="21"/>
        </w:rPr>
        <w:t xml:space="preserve"> </w:t>
      </w:r>
      <w:r>
        <w:rPr>
          <w:sz w:val="21"/>
        </w:rPr>
        <w:t>learn</w:t>
      </w:r>
      <w:r>
        <w:rPr>
          <w:spacing w:val="-3"/>
          <w:sz w:val="21"/>
        </w:rPr>
        <w:t xml:space="preserve"> </w:t>
      </w:r>
      <w:r>
        <w:rPr>
          <w:sz w:val="21"/>
        </w:rPr>
        <w:t>about</w:t>
      </w:r>
      <w:r>
        <w:rPr>
          <w:spacing w:val="-3"/>
          <w:sz w:val="21"/>
        </w:rPr>
        <w:t xml:space="preserve"> </w:t>
      </w:r>
      <w:r>
        <w:rPr>
          <w:sz w:val="21"/>
        </w:rPr>
        <w:t xml:space="preserve">from </w:t>
      </w:r>
      <w:r>
        <w:rPr>
          <w:w w:val="105"/>
          <w:sz w:val="21"/>
        </w:rPr>
        <w:t>the</w:t>
      </w:r>
      <w:r>
        <w:rPr>
          <w:spacing w:val="-14"/>
          <w:w w:val="105"/>
          <w:sz w:val="21"/>
        </w:rPr>
        <w:t xml:space="preserve"> </w:t>
      </w:r>
      <w:r>
        <w:rPr>
          <w:w w:val="105"/>
          <w:sz w:val="21"/>
        </w:rPr>
        <w:t>gNB</w:t>
      </w:r>
      <w:r>
        <w:rPr>
          <w:spacing w:val="-14"/>
          <w:w w:val="105"/>
          <w:sz w:val="21"/>
        </w:rPr>
        <w:t xml:space="preserve"> </w:t>
      </w:r>
      <w:r>
        <w:rPr>
          <w:w w:val="105"/>
          <w:sz w:val="21"/>
        </w:rPr>
        <w:t>in</w:t>
      </w:r>
      <w:r>
        <w:rPr>
          <w:spacing w:val="-14"/>
          <w:w w:val="105"/>
          <w:sz w:val="21"/>
        </w:rPr>
        <w:t xml:space="preserve"> </w:t>
      </w:r>
      <w:r>
        <w:rPr>
          <w:w w:val="105"/>
          <w:sz w:val="21"/>
        </w:rPr>
        <w:t>this</w:t>
      </w:r>
      <w:r>
        <w:rPr>
          <w:spacing w:val="-14"/>
          <w:w w:val="105"/>
          <w:sz w:val="21"/>
        </w:rPr>
        <w:t xml:space="preserve"> </w:t>
      </w:r>
      <w:r>
        <w:rPr>
          <w:rFonts w:ascii="Courier Std Bold" w:hAnsi="Courier Std Bold"/>
          <w:b/>
          <w:w w:val="105"/>
          <w:sz w:val="20"/>
        </w:rPr>
        <w:t>rrcSetup</w:t>
      </w:r>
      <w:r>
        <w:rPr>
          <w:rFonts w:ascii="Courier Std Bold" w:hAnsi="Courier Std Bold"/>
          <w:b/>
          <w:spacing w:val="-31"/>
          <w:w w:val="105"/>
          <w:sz w:val="20"/>
        </w:rPr>
        <w:t xml:space="preserve"> </w:t>
      </w:r>
      <w:r>
        <w:rPr>
          <w:w w:val="105"/>
          <w:sz w:val="21"/>
        </w:rPr>
        <w:t>message?</w:t>
      </w:r>
      <w:r>
        <w:rPr>
          <w:spacing w:val="29"/>
          <w:w w:val="105"/>
          <w:sz w:val="21"/>
        </w:rPr>
        <w:t xml:space="preserve"> </w:t>
      </w:r>
      <w:r>
        <w:rPr>
          <w:w w:val="105"/>
          <w:sz w:val="21"/>
        </w:rPr>
        <w:t>[Hint:</w:t>
      </w:r>
      <w:r>
        <w:rPr>
          <w:spacing w:val="-13"/>
          <w:w w:val="105"/>
          <w:sz w:val="21"/>
        </w:rPr>
        <w:t xml:space="preserve"> </w:t>
      </w:r>
      <w:r>
        <w:rPr>
          <w:w w:val="105"/>
          <w:sz w:val="21"/>
        </w:rPr>
        <w:t>look</w:t>
      </w:r>
      <w:r>
        <w:rPr>
          <w:spacing w:val="-13"/>
          <w:w w:val="105"/>
          <w:sz w:val="21"/>
        </w:rPr>
        <w:t xml:space="preserve"> </w:t>
      </w:r>
      <w:r>
        <w:rPr>
          <w:w w:val="105"/>
          <w:sz w:val="21"/>
        </w:rPr>
        <w:t>under</w:t>
      </w:r>
      <w:r>
        <w:rPr>
          <w:spacing w:val="-13"/>
          <w:w w:val="105"/>
          <w:sz w:val="21"/>
        </w:rPr>
        <w:t xml:space="preserve"> </w:t>
      </w:r>
      <w:proofErr w:type="spellStart"/>
      <w:r>
        <w:rPr>
          <w:rFonts w:ascii="Courier Std Bold" w:hAnsi="Courier Std Bold"/>
          <w:b/>
          <w:w w:val="105"/>
          <w:sz w:val="21"/>
        </w:rPr>
        <w:t>masterCellGroup</w:t>
      </w:r>
      <w:proofErr w:type="spellEnd"/>
      <w:r>
        <w:rPr>
          <w:rFonts w:ascii="Courier Std Bold" w:hAnsi="Courier Std Bold"/>
          <w:b/>
          <w:spacing w:val="-82"/>
          <w:w w:val="105"/>
          <w:sz w:val="21"/>
        </w:rPr>
        <w:t xml:space="preserve"> </w:t>
      </w:r>
      <w:r>
        <w:rPr>
          <w:rFonts w:ascii="Arial" w:hAnsi="Arial"/>
          <w:w w:val="105"/>
          <w:sz w:val="21"/>
        </w:rPr>
        <w:t xml:space="preserve">-&gt; </w:t>
      </w:r>
      <w:proofErr w:type="spellStart"/>
      <w:r>
        <w:rPr>
          <w:rFonts w:ascii="Courier Std Bold" w:hAnsi="Courier Std Bold"/>
          <w:b/>
          <w:w w:val="105"/>
          <w:sz w:val="21"/>
        </w:rPr>
        <w:t>CellGroupConfig</w:t>
      </w:r>
      <w:proofErr w:type="spellEnd"/>
      <w:r>
        <w:rPr>
          <w:rFonts w:ascii="Courier Std Bold" w:hAnsi="Courier Std Bold"/>
          <w:b/>
          <w:spacing w:val="-69"/>
          <w:w w:val="105"/>
          <w:sz w:val="21"/>
        </w:rPr>
        <w:t xml:space="preserve"> </w:t>
      </w:r>
      <w:r>
        <w:rPr>
          <w:rFonts w:ascii="Arial" w:hAnsi="Arial"/>
          <w:w w:val="105"/>
          <w:sz w:val="21"/>
        </w:rPr>
        <w:t>-&gt;</w:t>
      </w:r>
      <w:r>
        <w:rPr>
          <w:rFonts w:ascii="Arial" w:hAnsi="Arial"/>
          <w:spacing w:val="-2"/>
          <w:w w:val="105"/>
          <w:sz w:val="21"/>
        </w:rPr>
        <w:t xml:space="preserve"> </w:t>
      </w:r>
      <w:proofErr w:type="spellStart"/>
      <w:r>
        <w:rPr>
          <w:rFonts w:ascii="Courier Std Bold" w:hAnsi="Courier Std Bold"/>
          <w:b/>
          <w:w w:val="105"/>
          <w:sz w:val="21"/>
        </w:rPr>
        <w:t>spCellConfig</w:t>
      </w:r>
      <w:proofErr w:type="spellEnd"/>
      <w:r>
        <w:rPr>
          <w:w w:val="105"/>
          <w:sz w:val="21"/>
        </w:rPr>
        <w:t>.]</w:t>
      </w:r>
    </w:p>
    <w:p w14:paraId="567EE41E" w14:textId="77777777" w:rsidR="00682961" w:rsidRDefault="00682961" w:rsidP="00682961">
      <w:pPr>
        <w:spacing w:before="224" w:line="242" w:lineRule="auto"/>
        <w:rPr>
          <w:sz w:val="21"/>
        </w:rPr>
      </w:pPr>
      <w:r>
        <w:rPr>
          <w:sz w:val="21"/>
        </w:rPr>
        <w:t>In</w:t>
      </w:r>
      <w:r>
        <w:rPr>
          <w:spacing w:val="-3"/>
          <w:sz w:val="21"/>
        </w:rPr>
        <w:t xml:space="preserve"> </w:t>
      </w:r>
      <w:r>
        <w:rPr>
          <w:sz w:val="21"/>
        </w:rPr>
        <w:t>the</w:t>
      </w:r>
      <w:r>
        <w:rPr>
          <w:spacing w:val="-3"/>
          <w:sz w:val="21"/>
        </w:rPr>
        <w:t xml:space="preserve"> </w:t>
      </w:r>
      <w:r>
        <w:rPr>
          <w:sz w:val="21"/>
        </w:rPr>
        <w:t>final</w:t>
      </w:r>
      <w:r>
        <w:rPr>
          <w:spacing w:val="-3"/>
          <w:sz w:val="21"/>
        </w:rPr>
        <w:t xml:space="preserve"> </w:t>
      </w:r>
      <w:r>
        <w:rPr>
          <w:sz w:val="21"/>
        </w:rPr>
        <w:t>step</w:t>
      </w:r>
      <w:r>
        <w:rPr>
          <w:spacing w:val="-3"/>
          <w:sz w:val="21"/>
        </w:rPr>
        <w:t xml:space="preserve"> </w:t>
      </w:r>
      <w:r>
        <w:rPr>
          <w:sz w:val="21"/>
        </w:rPr>
        <w:t>in</w:t>
      </w:r>
      <w:r>
        <w:rPr>
          <w:spacing w:val="-3"/>
          <w:sz w:val="21"/>
        </w:rPr>
        <w:t xml:space="preserve"> </w:t>
      </w:r>
      <w:r>
        <w:rPr>
          <w:sz w:val="21"/>
        </w:rPr>
        <w:t>joining</w:t>
      </w:r>
      <w:r>
        <w:rPr>
          <w:spacing w:val="-3"/>
          <w:sz w:val="21"/>
        </w:rPr>
        <w:t xml:space="preserve"> </w:t>
      </w:r>
      <w:r>
        <w:rPr>
          <w:sz w:val="21"/>
        </w:rPr>
        <w:t>the</w:t>
      </w:r>
      <w:r>
        <w:rPr>
          <w:spacing w:val="-3"/>
          <w:sz w:val="21"/>
        </w:rPr>
        <w:t xml:space="preserve"> </w:t>
      </w:r>
      <w:r>
        <w:rPr>
          <w:sz w:val="21"/>
        </w:rPr>
        <w:t>RAN,</w:t>
      </w:r>
      <w:r>
        <w:rPr>
          <w:spacing w:val="-3"/>
          <w:sz w:val="21"/>
        </w:rPr>
        <w:t xml:space="preserve"> </w:t>
      </w:r>
      <w:r>
        <w:rPr>
          <w:sz w:val="21"/>
        </w:rPr>
        <w:t>the</w:t>
      </w:r>
      <w:r>
        <w:rPr>
          <w:spacing w:val="-3"/>
          <w:sz w:val="21"/>
        </w:rPr>
        <w:t xml:space="preserve"> </w:t>
      </w:r>
      <w:r>
        <w:rPr>
          <w:sz w:val="21"/>
        </w:rPr>
        <w:t>UE</w:t>
      </w:r>
      <w:r>
        <w:rPr>
          <w:spacing w:val="-3"/>
          <w:sz w:val="21"/>
        </w:rPr>
        <w:t xml:space="preserve"> </w:t>
      </w:r>
      <w:r>
        <w:rPr>
          <w:sz w:val="21"/>
        </w:rPr>
        <w:t>passes</w:t>
      </w:r>
      <w:r>
        <w:rPr>
          <w:spacing w:val="-3"/>
          <w:sz w:val="21"/>
        </w:rPr>
        <w:t xml:space="preserve"> </w:t>
      </w:r>
      <w:r>
        <w:rPr>
          <w:sz w:val="21"/>
        </w:rPr>
        <w:t>selected</w:t>
      </w:r>
      <w:r>
        <w:rPr>
          <w:spacing w:val="-3"/>
          <w:sz w:val="21"/>
        </w:rPr>
        <w:t xml:space="preserve"> </w:t>
      </w:r>
      <w:r>
        <w:rPr>
          <w:sz w:val="21"/>
        </w:rPr>
        <w:t>IMSI</w:t>
      </w:r>
      <w:r>
        <w:rPr>
          <w:spacing w:val="-2"/>
          <w:sz w:val="21"/>
        </w:rPr>
        <w:t xml:space="preserve"> </w:t>
      </w:r>
      <w:r>
        <w:rPr>
          <w:sz w:val="21"/>
        </w:rPr>
        <w:t>information</w:t>
      </w:r>
      <w:r>
        <w:rPr>
          <w:spacing w:val="-3"/>
          <w:sz w:val="21"/>
        </w:rPr>
        <w:t xml:space="preserve"> </w:t>
      </w:r>
      <w:r>
        <w:rPr>
          <w:sz w:val="21"/>
        </w:rPr>
        <w:t>about</w:t>
      </w:r>
      <w:r>
        <w:rPr>
          <w:spacing w:val="-3"/>
          <w:sz w:val="21"/>
        </w:rPr>
        <w:t xml:space="preserve"> </w:t>
      </w:r>
      <w:r>
        <w:rPr>
          <w:sz w:val="21"/>
        </w:rPr>
        <w:t>itself</w:t>
      </w:r>
      <w:r>
        <w:rPr>
          <w:spacing w:val="-3"/>
          <w:sz w:val="21"/>
        </w:rPr>
        <w:t xml:space="preserve"> </w:t>
      </w:r>
      <w:r>
        <w:rPr>
          <w:sz w:val="21"/>
        </w:rPr>
        <w:t>to</w:t>
      </w:r>
      <w:r>
        <w:rPr>
          <w:spacing w:val="-3"/>
          <w:sz w:val="21"/>
        </w:rPr>
        <w:t xml:space="preserve"> </w:t>
      </w:r>
      <w:r>
        <w:rPr>
          <w:sz w:val="21"/>
        </w:rPr>
        <w:t>the</w:t>
      </w:r>
      <w:r>
        <w:rPr>
          <w:spacing w:val="-3"/>
          <w:sz w:val="21"/>
        </w:rPr>
        <w:t xml:space="preserve"> </w:t>
      </w:r>
      <w:r>
        <w:rPr>
          <w:sz w:val="21"/>
        </w:rPr>
        <w:t>gNB (packet 13).</w:t>
      </w:r>
    </w:p>
    <w:p w14:paraId="58631933" w14:textId="77777777" w:rsidR="00682961" w:rsidRDefault="00682961" w:rsidP="00682961">
      <w:pPr>
        <w:spacing w:before="224" w:line="242" w:lineRule="auto"/>
        <w:ind w:left="379"/>
        <w:rPr>
          <w:sz w:val="21"/>
        </w:rPr>
      </w:pPr>
    </w:p>
    <w:p w14:paraId="5D022EC2" w14:textId="77777777" w:rsidR="00682961" w:rsidRDefault="00682961" w:rsidP="00682961">
      <w:pPr>
        <w:pStyle w:val="ListParagraph"/>
        <w:widowControl w:val="0"/>
        <w:numPr>
          <w:ilvl w:val="0"/>
          <w:numId w:val="23"/>
        </w:numPr>
        <w:tabs>
          <w:tab w:val="left" w:pos="1099"/>
        </w:tabs>
        <w:autoSpaceDE w:val="0"/>
        <w:autoSpaceDN w:val="0"/>
        <w:spacing w:line="247" w:lineRule="auto"/>
        <w:ind w:right="636"/>
        <w:contextualSpacing w:val="0"/>
        <w:rPr>
          <w:sz w:val="21"/>
        </w:rPr>
      </w:pPr>
      <w:r>
        <w:rPr>
          <w:sz w:val="21"/>
        </w:rPr>
        <w:t>What is the Mobile Country Code and Mobile Network Code (within that country) of the UE’s</w:t>
      </w:r>
      <w:r>
        <w:rPr>
          <w:spacing w:val="-4"/>
          <w:sz w:val="21"/>
        </w:rPr>
        <w:t xml:space="preserve"> </w:t>
      </w:r>
      <w:r>
        <w:rPr>
          <w:sz w:val="21"/>
        </w:rPr>
        <w:t>home</w:t>
      </w:r>
      <w:r>
        <w:rPr>
          <w:spacing w:val="-4"/>
          <w:sz w:val="21"/>
        </w:rPr>
        <w:t xml:space="preserve"> </w:t>
      </w:r>
      <w:r>
        <w:rPr>
          <w:sz w:val="21"/>
        </w:rPr>
        <w:t>network?</w:t>
      </w:r>
      <w:r>
        <w:rPr>
          <w:spacing w:val="-4"/>
          <w:sz w:val="21"/>
        </w:rPr>
        <w:t xml:space="preserve"> </w:t>
      </w:r>
      <w:r>
        <w:rPr>
          <w:sz w:val="21"/>
        </w:rPr>
        <w:t>What</w:t>
      </w:r>
      <w:r>
        <w:rPr>
          <w:spacing w:val="-4"/>
          <w:sz w:val="21"/>
        </w:rPr>
        <w:t xml:space="preserve"> </w:t>
      </w:r>
      <w:r>
        <w:rPr>
          <w:sz w:val="21"/>
        </w:rPr>
        <w:t>is</w:t>
      </w:r>
      <w:r>
        <w:rPr>
          <w:spacing w:val="-4"/>
          <w:sz w:val="21"/>
        </w:rPr>
        <w:t xml:space="preserve"> </w:t>
      </w:r>
      <w:r>
        <w:rPr>
          <w:sz w:val="21"/>
        </w:rPr>
        <w:t>the</w:t>
      </w:r>
      <w:r>
        <w:rPr>
          <w:spacing w:val="-4"/>
          <w:sz w:val="21"/>
        </w:rPr>
        <w:t xml:space="preserve"> </w:t>
      </w:r>
      <w:r>
        <w:rPr>
          <w:sz w:val="21"/>
        </w:rPr>
        <w:t>UE’s</w:t>
      </w:r>
      <w:r>
        <w:rPr>
          <w:spacing w:val="-4"/>
          <w:sz w:val="21"/>
        </w:rPr>
        <w:t xml:space="preserve"> </w:t>
      </w:r>
      <w:r>
        <w:rPr>
          <w:sz w:val="21"/>
        </w:rPr>
        <w:t>MSIN</w:t>
      </w:r>
      <w:r>
        <w:rPr>
          <w:spacing w:val="-4"/>
          <w:sz w:val="21"/>
        </w:rPr>
        <w:t xml:space="preserve"> </w:t>
      </w:r>
      <w:r>
        <w:rPr>
          <w:sz w:val="21"/>
        </w:rPr>
        <w:t>(Mobile</w:t>
      </w:r>
      <w:r>
        <w:rPr>
          <w:spacing w:val="-4"/>
          <w:sz w:val="21"/>
        </w:rPr>
        <w:t xml:space="preserve"> </w:t>
      </w:r>
      <w:r>
        <w:rPr>
          <w:sz w:val="21"/>
        </w:rPr>
        <w:t>Subscriber</w:t>
      </w:r>
      <w:r>
        <w:rPr>
          <w:spacing w:val="-4"/>
          <w:sz w:val="21"/>
        </w:rPr>
        <w:t xml:space="preserve"> </w:t>
      </w:r>
      <w:r>
        <w:rPr>
          <w:sz w:val="21"/>
        </w:rPr>
        <w:t>Identification</w:t>
      </w:r>
      <w:r>
        <w:rPr>
          <w:spacing w:val="-4"/>
          <w:sz w:val="21"/>
        </w:rPr>
        <w:t xml:space="preserve"> </w:t>
      </w:r>
      <w:r>
        <w:rPr>
          <w:sz w:val="21"/>
        </w:rPr>
        <w:t xml:space="preserve">Number)? [Hint: look under </w:t>
      </w:r>
      <w:r>
        <w:rPr>
          <w:rFonts w:ascii="Courier Std Bold" w:hAnsi="Courier Std Bold"/>
          <w:b/>
          <w:sz w:val="21"/>
        </w:rPr>
        <w:t>rrcSetupComplete</w:t>
      </w:r>
      <w:r>
        <w:rPr>
          <w:rFonts w:ascii="Courier Std Bold" w:hAnsi="Courier Std Bold"/>
          <w:b/>
          <w:spacing w:val="-45"/>
          <w:sz w:val="21"/>
        </w:rPr>
        <w:t xml:space="preserve"> </w:t>
      </w:r>
      <w:r>
        <w:rPr>
          <w:rFonts w:ascii="Arial" w:hAnsi="Arial"/>
          <w:w w:val="110"/>
          <w:sz w:val="21"/>
        </w:rPr>
        <w:t xml:space="preserve">-&gt; </w:t>
      </w:r>
      <w:proofErr w:type="spellStart"/>
      <w:r>
        <w:rPr>
          <w:rFonts w:ascii="Courier Std Bold" w:hAnsi="Courier Std Bold"/>
          <w:b/>
          <w:sz w:val="21"/>
        </w:rPr>
        <w:t>dedicatedNAS</w:t>
      </w:r>
      <w:proofErr w:type="spellEnd"/>
      <w:r>
        <w:rPr>
          <w:rFonts w:ascii="Courier Std Bold" w:hAnsi="Courier Std Bold"/>
          <w:b/>
          <w:sz w:val="21"/>
        </w:rPr>
        <w:t>-Message</w:t>
      </w:r>
      <w:r>
        <w:rPr>
          <w:rFonts w:ascii="Courier Std Bold" w:hAnsi="Courier Std Bold"/>
          <w:b/>
          <w:spacing w:val="-45"/>
          <w:sz w:val="21"/>
        </w:rPr>
        <w:t xml:space="preserve"> </w:t>
      </w:r>
      <w:r>
        <w:rPr>
          <w:rFonts w:ascii="Arial" w:hAnsi="Arial"/>
          <w:b/>
          <w:w w:val="110"/>
          <w:sz w:val="20"/>
        </w:rPr>
        <w:t>-&gt;</w:t>
      </w:r>
      <w:r>
        <w:rPr>
          <w:rFonts w:ascii="Arial" w:hAnsi="Arial"/>
          <w:b/>
          <w:spacing w:val="80"/>
          <w:w w:val="110"/>
          <w:sz w:val="20"/>
        </w:rPr>
        <w:t xml:space="preserve"> </w:t>
      </w:r>
      <w:r>
        <w:rPr>
          <w:rFonts w:ascii="Courier Std Bold" w:hAnsi="Courier Std Bold"/>
          <w:b/>
          <w:sz w:val="21"/>
        </w:rPr>
        <w:t>Non- Access-Stratum 5GS (NAS)PDU</w:t>
      </w:r>
      <w:r>
        <w:rPr>
          <w:rFonts w:ascii="Courier Std Bold" w:hAnsi="Courier Std Bold"/>
          <w:b/>
          <w:spacing w:val="-59"/>
          <w:sz w:val="21"/>
        </w:rPr>
        <w:t xml:space="preserve"> </w:t>
      </w:r>
      <w:r>
        <w:rPr>
          <w:rFonts w:ascii="Arial" w:hAnsi="Arial"/>
          <w:w w:val="110"/>
          <w:sz w:val="21"/>
        </w:rPr>
        <w:t>-&gt;</w:t>
      </w:r>
      <w:r>
        <w:rPr>
          <w:rFonts w:ascii="Arial" w:hAnsi="Arial"/>
          <w:spacing w:val="-2"/>
          <w:w w:val="110"/>
          <w:sz w:val="21"/>
        </w:rPr>
        <w:t xml:space="preserve"> </w:t>
      </w:r>
      <w:r>
        <w:rPr>
          <w:rFonts w:ascii="Courier Std Bold" w:hAnsi="Courier Std Bold"/>
          <w:b/>
          <w:sz w:val="21"/>
        </w:rPr>
        <w:t>Plain NAS 5GS Message</w:t>
      </w:r>
      <w:r>
        <w:rPr>
          <w:rFonts w:ascii="Courier Std Bold" w:hAnsi="Courier Std Bold"/>
          <w:b/>
          <w:spacing w:val="-61"/>
          <w:sz w:val="21"/>
        </w:rPr>
        <w:t xml:space="preserve"> </w:t>
      </w:r>
      <w:r>
        <w:rPr>
          <w:rFonts w:ascii="Arial" w:hAnsi="Arial"/>
          <w:w w:val="110"/>
          <w:sz w:val="21"/>
        </w:rPr>
        <w:t xml:space="preserve">-&gt; </w:t>
      </w:r>
      <w:r>
        <w:rPr>
          <w:rFonts w:ascii="Courier Std Bold" w:hAnsi="Courier Std Bold"/>
          <w:b/>
          <w:sz w:val="21"/>
        </w:rPr>
        <w:t>5GS mobile identity</w:t>
      </w:r>
      <w:r>
        <w:rPr>
          <w:sz w:val="21"/>
        </w:rPr>
        <w:t>].</w:t>
      </w:r>
    </w:p>
    <w:p w14:paraId="37C8BCD7" w14:textId="77777777" w:rsidR="00682961" w:rsidRDefault="00682961" w:rsidP="00682961">
      <w:pPr>
        <w:pStyle w:val="BodyText"/>
        <w:spacing w:before="241"/>
        <w:ind w:left="379" w:right="342"/>
      </w:pPr>
      <w:r>
        <w:t>You</w:t>
      </w:r>
      <w:r>
        <w:rPr>
          <w:spacing w:val="-2"/>
        </w:rPr>
        <w:t xml:space="preserve"> </w:t>
      </w:r>
      <w:r>
        <w:t>should</w:t>
      </w:r>
      <w:r>
        <w:rPr>
          <w:spacing w:val="-2"/>
        </w:rPr>
        <w:t xml:space="preserve"> </w:t>
      </w:r>
      <w:r>
        <w:t>verify</w:t>
      </w:r>
      <w:r>
        <w:rPr>
          <w:spacing w:val="-2"/>
        </w:rPr>
        <w:t xml:space="preserve"> </w:t>
      </w:r>
      <w:r>
        <w:t>for</w:t>
      </w:r>
      <w:r>
        <w:rPr>
          <w:spacing w:val="-2"/>
        </w:rPr>
        <w:t xml:space="preserve"> </w:t>
      </w:r>
      <w:r>
        <w:t>yourself</w:t>
      </w:r>
      <w:r>
        <w:rPr>
          <w:spacing w:val="-2"/>
        </w:rPr>
        <w:t xml:space="preserve"> </w:t>
      </w:r>
      <w:r>
        <w:t>that</w:t>
      </w:r>
      <w:r>
        <w:rPr>
          <w:spacing w:val="-2"/>
        </w:rPr>
        <w:t xml:space="preserve"> </w:t>
      </w:r>
      <w:r>
        <w:t>the</w:t>
      </w:r>
      <w:r>
        <w:rPr>
          <w:spacing w:val="-2"/>
        </w:rPr>
        <w:t xml:space="preserve"> </w:t>
      </w:r>
      <w:r>
        <w:t>UE</w:t>
      </w:r>
      <w:r>
        <w:rPr>
          <w:spacing w:val="-2"/>
        </w:rPr>
        <w:t xml:space="preserve"> </w:t>
      </w:r>
      <w:r>
        <w:t>information</w:t>
      </w:r>
      <w:r>
        <w:rPr>
          <w:spacing w:val="-2"/>
        </w:rPr>
        <w:t xml:space="preserve"> </w:t>
      </w:r>
      <w:r>
        <w:t>in</w:t>
      </w:r>
      <w:r>
        <w:rPr>
          <w:spacing w:val="-2"/>
        </w:rPr>
        <w:t xml:space="preserve"> </w:t>
      </w:r>
      <w:r>
        <w:t>packet</w:t>
      </w:r>
      <w:r>
        <w:rPr>
          <w:spacing w:val="-2"/>
        </w:rPr>
        <w:t xml:space="preserve"> </w:t>
      </w:r>
      <w:r>
        <w:t>13</w:t>
      </w:r>
      <w:r>
        <w:rPr>
          <w:spacing w:val="-2"/>
        </w:rPr>
        <w:t xml:space="preserve"> </w:t>
      </w:r>
      <w:r>
        <w:t>is</w:t>
      </w:r>
      <w:r>
        <w:rPr>
          <w:spacing w:val="-2"/>
        </w:rPr>
        <w:t xml:space="preserve"> </w:t>
      </w:r>
      <w:r>
        <w:t>then</w:t>
      </w:r>
      <w:r>
        <w:rPr>
          <w:spacing w:val="-2"/>
        </w:rPr>
        <w:t xml:space="preserve"> </w:t>
      </w:r>
      <w:r>
        <w:t>placed</w:t>
      </w:r>
      <w:r>
        <w:rPr>
          <w:spacing w:val="-2"/>
        </w:rPr>
        <w:t xml:space="preserve"> </w:t>
      </w:r>
      <w:r>
        <w:t>into</w:t>
      </w:r>
      <w:r>
        <w:rPr>
          <w:spacing w:val="-2"/>
        </w:rPr>
        <w:t xml:space="preserve"> </w:t>
      </w:r>
      <w:r>
        <w:t>packet</w:t>
      </w:r>
      <w:r>
        <w:rPr>
          <w:spacing w:val="-2"/>
        </w:rPr>
        <w:t xml:space="preserve"> </w:t>
      </w:r>
      <w:r>
        <w:t xml:space="preserve">14, which is an NGAP protocol </w:t>
      </w:r>
      <w:proofErr w:type="spellStart"/>
      <w:r>
        <w:rPr>
          <w:rFonts w:ascii="Courier Std Bold" w:hAnsi="Courier Std Bold"/>
          <w:b/>
          <w:sz w:val="21"/>
        </w:rPr>
        <w:t>initiatingMessage</w:t>
      </w:r>
      <w:proofErr w:type="spellEnd"/>
      <w:r>
        <w:rPr>
          <w:rFonts w:ascii="Courier Std Bold" w:hAnsi="Courier Std Bold"/>
          <w:b/>
          <w:spacing w:val="-69"/>
          <w:sz w:val="21"/>
        </w:rPr>
        <w:t xml:space="preserve"> </w:t>
      </w:r>
      <w:r>
        <w:t xml:space="preserve">with a type of </w:t>
      </w:r>
      <w:r>
        <w:rPr>
          <w:rFonts w:ascii="Courier Std Bold" w:hAnsi="Courier Std Bold"/>
          <w:b/>
          <w:sz w:val="21"/>
        </w:rPr>
        <w:t>InitialUEMessage</w:t>
      </w:r>
      <w:r>
        <w:t>.</w:t>
      </w:r>
      <w:r>
        <w:rPr>
          <w:spacing w:val="40"/>
        </w:rPr>
        <w:t xml:space="preserve"> </w:t>
      </w:r>
      <w:r>
        <w:t>This message</w:t>
      </w:r>
      <w:r>
        <w:rPr>
          <w:spacing w:val="-2"/>
        </w:rPr>
        <w:t xml:space="preserve"> </w:t>
      </w:r>
      <w:r>
        <w:t>is</w:t>
      </w:r>
      <w:r>
        <w:rPr>
          <w:spacing w:val="-2"/>
        </w:rPr>
        <w:t xml:space="preserve"> </w:t>
      </w:r>
      <w:r>
        <w:t>sent</w:t>
      </w:r>
      <w:r>
        <w:rPr>
          <w:spacing w:val="-2"/>
        </w:rPr>
        <w:t xml:space="preserve"> </w:t>
      </w:r>
      <w:r>
        <w:t>from</w:t>
      </w:r>
      <w:r>
        <w:rPr>
          <w:spacing w:val="-2"/>
        </w:rPr>
        <w:t xml:space="preserve"> </w:t>
      </w:r>
      <w:r>
        <w:t>the</w:t>
      </w:r>
      <w:r>
        <w:rPr>
          <w:spacing w:val="-2"/>
        </w:rPr>
        <w:t xml:space="preserve"> </w:t>
      </w:r>
      <w:r>
        <w:t>gNB</w:t>
      </w:r>
      <w:r>
        <w:rPr>
          <w:spacing w:val="-2"/>
        </w:rPr>
        <w:t xml:space="preserve"> </w:t>
      </w:r>
      <w:r>
        <w:t>to</w:t>
      </w:r>
      <w:r>
        <w:rPr>
          <w:spacing w:val="-2"/>
        </w:rPr>
        <w:t xml:space="preserve"> </w:t>
      </w:r>
      <w:r>
        <w:t>the</w:t>
      </w:r>
      <w:r>
        <w:rPr>
          <w:spacing w:val="-2"/>
        </w:rPr>
        <w:t xml:space="preserve"> </w:t>
      </w:r>
      <w:r>
        <w:t>AMF,</w:t>
      </w:r>
      <w:r>
        <w:rPr>
          <w:spacing w:val="-2"/>
        </w:rPr>
        <w:t xml:space="preserve"> </w:t>
      </w:r>
      <w:r>
        <w:t>initiating</w:t>
      </w:r>
      <w:r>
        <w:rPr>
          <w:spacing w:val="-2"/>
        </w:rPr>
        <w:t xml:space="preserve"> </w:t>
      </w:r>
      <w:r>
        <w:t>the</w:t>
      </w:r>
      <w:r>
        <w:rPr>
          <w:spacing w:val="-2"/>
        </w:rPr>
        <w:t xml:space="preserve"> </w:t>
      </w:r>
      <w:r>
        <w:t>process</w:t>
      </w:r>
      <w:r>
        <w:rPr>
          <w:spacing w:val="-2"/>
        </w:rPr>
        <w:t xml:space="preserve"> </w:t>
      </w:r>
      <w:r>
        <w:t>of</w:t>
      </w:r>
      <w:r>
        <w:rPr>
          <w:spacing w:val="-2"/>
        </w:rPr>
        <w:t xml:space="preserve"> </w:t>
      </w:r>
      <w:r>
        <w:t>joining</w:t>
      </w:r>
      <w:r>
        <w:rPr>
          <w:spacing w:val="-2"/>
        </w:rPr>
        <w:t xml:space="preserve"> </w:t>
      </w:r>
      <w:r>
        <w:t>the</w:t>
      </w:r>
      <w:r>
        <w:rPr>
          <w:spacing w:val="-2"/>
        </w:rPr>
        <w:t xml:space="preserve"> </w:t>
      </w:r>
      <w:r>
        <w:t>UE</w:t>
      </w:r>
      <w:r>
        <w:rPr>
          <w:spacing w:val="-2"/>
        </w:rPr>
        <w:t xml:space="preserve"> </w:t>
      </w:r>
      <w:r>
        <w:t>to</w:t>
      </w:r>
      <w:r>
        <w:rPr>
          <w:spacing w:val="-2"/>
        </w:rPr>
        <w:t xml:space="preserve"> </w:t>
      </w:r>
      <w:r>
        <w:t>the</w:t>
      </w:r>
      <w:r>
        <w:rPr>
          <w:spacing w:val="-2"/>
        </w:rPr>
        <w:t xml:space="preserve"> </w:t>
      </w:r>
      <w:r>
        <w:t>5G</w:t>
      </w:r>
      <w:r>
        <w:rPr>
          <w:spacing w:val="-2"/>
        </w:rPr>
        <w:t xml:space="preserve"> </w:t>
      </w:r>
      <w:r>
        <w:t>Core Functions.</w:t>
      </w:r>
      <w:r>
        <w:rPr>
          <w:spacing w:val="80"/>
        </w:rPr>
        <w:t xml:space="preserve"> </w:t>
      </w:r>
      <w:r>
        <w:t xml:space="preserve">This two-step sequence of actions – </w:t>
      </w:r>
      <w:r>
        <w:lastRenderedPageBreak/>
        <w:t>the contents of an RRC message from the UE to the gNB being subsequently placed into an NGAP message that is then sent from the gNB to the AMF – occurs in many places in this trace.</w:t>
      </w:r>
      <w:r>
        <w:rPr>
          <w:spacing w:val="40"/>
        </w:rPr>
        <w:t xml:space="preserve"> </w:t>
      </w:r>
      <w:r>
        <w:t>Similarly, contents from an NGAP message from the AMF to the gNB are often subsequently placed into an RRC message from the gNB to the UE. Thus, the UE and the AMF never communicate directly.</w:t>
      </w:r>
    </w:p>
    <w:p w14:paraId="2D06056D" w14:textId="77777777" w:rsidR="00682961" w:rsidRDefault="00682961" w:rsidP="00682961">
      <w:pPr>
        <w:pStyle w:val="Heading1"/>
        <w:spacing w:before="139"/>
      </w:pPr>
    </w:p>
    <w:p w14:paraId="35196825" w14:textId="05905138" w:rsidR="00682961" w:rsidRDefault="00682961" w:rsidP="00682961">
      <w:pPr>
        <w:pStyle w:val="Heading1"/>
        <w:spacing w:before="139"/>
      </w:pPr>
      <w:r>
        <w:t>2.2 UE,</w:t>
      </w:r>
      <w:r>
        <w:rPr>
          <w:spacing w:val="-1"/>
        </w:rPr>
        <w:t xml:space="preserve"> </w:t>
      </w:r>
      <w:r>
        <w:t>5G</w:t>
      </w:r>
      <w:r>
        <w:rPr>
          <w:spacing w:val="-3"/>
        </w:rPr>
        <w:t xml:space="preserve"> </w:t>
      </w:r>
      <w:r>
        <w:t>Core</w:t>
      </w:r>
      <w:r>
        <w:rPr>
          <w:spacing w:val="-3"/>
        </w:rPr>
        <w:t xml:space="preserve"> </w:t>
      </w:r>
      <w:r>
        <w:t>Interaction:</w:t>
      </w:r>
      <w:r>
        <w:rPr>
          <w:spacing w:val="-2"/>
        </w:rPr>
        <w:t xml:space="preserve"> </w:t>
      </w:r>
      <w:r>
        <w:t>Identification,</w:t>
      </w:r>
      <w:r>
        <w:rPr>
          <w:spacing w:val="-2"/>
        </w:rPr>
        <w:t xml:space="preserve"> </w:t>
      </w:r>
      <w:r>
        <w:t>Authentication,</w:t>
      </w:r>
      <w:r>
        <w:rPr>
          <w:spacing w:val="-2"/>
        </w:rPr>
        <w:t xml:space="preserve"> Security</w:t>
      </w:r>
    </w:p>
    <w:p w14:paraId="2ABD2497" w14:textId="77777777" w:rsidR="00682961" w:rsidRDefault="00682961" w:rsidP="00682961">
      <w:pPr>
        <w:pStyle w:val="BodyText"/>
        <w:spacing w:before="5"/>
        <w:rPr>
          <w:b/>
          <w:sz w:val="24"/>
        </w:rPr>
      </w:pPr>
    </w:p>
    <w:p w14:paraId="353183D5" w14:textId="043C1402" w:rsidR="00682961" w:rsidRDefault="00682961" w:rsidP="00682961">
      <w:pPr>
        <w:pStyle w:val="BodyText"/>
        <w:ind w:left="379" w:right="342"/>
      </w:pPr>
      <w:r>
        <w:t>The</w:t>
      </w:r>
      <w:r>
        <w:rPr>
          <w:spacing w:val="-5"/>
        </w:rPr>
        <w:t xml:space="preserve"> </w:t>
      </w:r>
      <w:r>
        <w:rPr>
          <w:rFonts w:ascii="Courier Std Bold"/>
          <w:b/>
          <w:sz w:val="21"/>
        </w:rPr>
        <w:t>InitialUEMessage</w:t>
      </w:r>
      <w:r>
        <w:rPr>
          <w:rFonts w:ascii="Courier Std Bold"/>
          <w:b/>
          <w:spacing w:val="-72"/>
          <w:sz w:val="21"/>
        </w:rPr>
        <w:t xml:space="preserve"> </w:t>
      </w:r>
      <w:r>
        <w:t>NGAP</w:t>
      </w:r>
      <w:r>
        <w:rPr>
          <w:spacing w:val="-3"/>
        </w:rPr>
        <w:t xml:space="preserve"> </w:t>
      </w:r>
      <w:r>
        <w:t>message</w:t>
      </w:r>
      <w:r>
        <w:rPr>
          <w:spacing w:val="-3"/>
        </w:rPr>
        <w:t xml:space="preserve"> </w:t>
      </w:r>
      <w:r>
        <w:t>in</w:t>
      </w:r>
      <w:r>
        <w:rPr>
          <w:spacing w:val="-3"/>
        </w:rPr>
        <w:t xml:space="preserve"> </w:t>
      </w:r>
      <w:r>
        <w:t>packet</w:t>
      </w:r>
      <w:r>
        <w:rPr>
          <w:spacing w:val="-3"/>
        </w:rPr>
        <w:t xml:space="preserve"> </w:t>
      </w:r>
      <w:r>
        <w:t>14</w:t>
      </w:r>
      <w:r>
        <w:rPr>
          <w:spacing w:val="-3"/>
        </w:rPr>
        <w:t xml:space="preserve"> </w:t>
      </w:r>
      <w:r>
        <w:t>is</w:t>
      </w:r>
      <w:r>
        <w:rPr>
          <w:spacing w:val="-3"/>
        </w:rPr>
        <w:t xml:space="preserve"> </w:t>
      </w:r>
      <w:r>
        <w:t>the</w:t>
      </w:r>
      <w:r>
        <w:rPr>
          <w:spacing w:val="-3"/>
        </w:rPr>
        <w:t xml:space="preserve"> </w:t>
      </w:r>
      <w:r>
        <w:t>first</w:t>
      </w:r>
      <w:r>
        <w:rPr>
          <w:spacing w:val="-3"/>
        </w:rPr>
        <w:t xml:space="preserve"> </w:t>
      </w:r>
      <w:r>
        <w:t>indication</w:t>
      </w:r>
      <w:r>
        <w:rPr>
          <w:spacing w:val="-3"/>
        </w:rPr>
        <w:t xml:space="preserve"> </w:t>
      </w:r>
      <w:r>
        <w:t>to</w:t>
      </w:r>
      <w:r>
        <w:rPr>
          <w:spacing w:val="-3"/>
        </w:rPr>
        <w:t xml:space="preserve"> </w:t>
      </w:r>
      <w:r>
        <w:t>the</w:t>
      </w:r>
      <w:r>
        <w:rPr>
          <w:spacing w:val="-3"/>
        </w:rPr>
        <w:t xml:space="preserve"> </w:t>
      </w:r>
      <w:r>
        <w:t>5G</w:t>
      </w:r>
      <w:r>
        <w:rPr>
          <w:spacing w:val="-3"/>
        </w:rPr>
        <w:t xml:space="preserve"> </w:t>
      </w:r>
      <w:r>
        <w:t>Core</w:t>
      </w:r>
      <w:r>
        <w:rPr>
          <w:spacing w:val="-3"/>
        </w:rPr>
        <w:t xml:space="preserve"> </w:t>
      </w:r>
      <w:r>
        <w:t>that a UE wants to join the network.</w:t>
      </w:r>
      <w:r>
        <w:rPr>
          <w:spacing w:val="40"/>
        </w:rPr>
        <w:t xml:space="preserve"> </w:t>
      </w:r>
      <w:r>
        <w:t xml:space="preserve">The final (and in this trace successful!) response to </w:t>
      </w:r>
      <w:r>
        <w:rPr>
          <w:rFonts w:ascii="Courier Std Bold"/>
          <w:b/>
          <w:sz w:val="21"/>
        </w:rPr>
        <w:t>InitialUEMessage</w:t>
      </w:r>
      <w:r>
        <w:rPr>
          <w:rFonts w:ascii="Courier Std Bold"/>
          <w:b/>
          <w:spacing w:val="-65"/>
          <w:sz w:val="21"/>
        </w:rPr>
        <w:t xml:space="preserve"> </w:t>
      </w:r>
      <w:r>
        <w:t>NGAP message</w:t>
      </w:r>
      <w:r>
        <w:rPr>
          <w:spacing w:val="40"/>
        </w:rPr>
        <w:t xml:space="preserve"> </w:t>
      </w:r>
      <w:r>
        <w:t>is the</w:t>
      </w:r>
      <w:r>
        <w:rPr>
          <w:spacing w:val="40"/>
        </w:rPr>
        <w:t xml:space="preserve"> </w:t>
      </w:r>
      <w:r>
        <w:rPr>
          <w:rFonts w:ascii="Courier Std Bold"/>
          <w:b/>
        </w:rPr>
        <w:t>successfulOutcome</w:t>
      </w:r>
      <w:r>
        <w:rPr>
          <w:rFonts w:ascii="Courier Std Bold"/>
          <w:b/>
          <w:spacing w:val="-71"/>
        </w:rPr>
        <w:t xml:space="preserve"> </w:t>
      </w:r>
      <w:r>
        <w:t xml:space="preserve">NGAP message sent in packet 67 from the AMF to the gNB, as shown in Figure </w:t>
      </w:r>
      <w:r w:rsidR="00F63423">
        <w:t>4</w:t>
      </w:r>
      <w:r>
        <w:t>.</w:t>
      </w:r>
      <w:r>
        <w:rPr>
          <w:spacing w:val="40"/>
        </w:rPr>
        <w:t xml:space="preserve"> </w:t>
      </w:r>
      <w:r>
        <w:t>This message indicates that the UE has been successfully accepted to join the 5G network.</w:t>
      </w:r>
    </w:p>
    <w:p w14:paraId="4C6E051F" w14:textId="66BEE3AE" w:rsidR="00682961" w:rsidRDefault="00682961" w:rsidP="00682961">
      <w:pPr>
        <w:pStyle w:val="BodyText"/>
        <w:ind w:left="379" w:right="342"/>
      </w:pPr>
    </w:p>
    <w:p w14:paraId="2C1350B5" w14:textId="443171C3" w:rsidR="00682961" w:rsidRDefault="00682961" w:rsidP="00682961">
      <w:pPr>
        <w:pStyle w:val="BodyText"/>
        <w:spacing w:before="105"/>
        <w:rPr>
          <w:sz w:val="20"/>
        </w:rPr>
      </w:pPr>
      <w:r>
        <w:rPr>
          <w:noProof/>
          <w:sz w:val="20"/>
        </w:rPr>
        <w:drawing>
          <wp:anchor distT="0" distB="0" distL="0" distR="0" simplePos="0" relativeHeight="251661312" behindDoc="1" locked="0" layoutInCell="1" allowOverlap="1" wp14:anchorId="713B3191" wp14:editId="4E520348">
            <wp:simplePos x="0" y="0"/>
            <wp:positionH relativeFrom="page">
              <wp:posOffset>2336800</wp:posOffset>
            </wp:positionH>
            <wp:positionV relativeFrom="paragraph">
              <wp:posOffset>227754</wp:posOffset>
            </wp:positionV>
            <wp:extent cx="3207099" cy="1824894"/>
            <wp:effectExtent l="0" t="0" r="0" b="0"/>
            <wp:wrapTopAndBottom/>
            <wp:docPr id="7" name="Image 7" descr="A diagram of a netwo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network&#10;&#10;Description automatically generated"/>
                    <pic:cNvPicPr/>
                  </pic:nvPicPr>
                  <pic:blipFill>
                    <a:blip r:embed="rId17" cstate="print"/>
                    <a:stretch>
                      <a:fillRect/>
                    </a:stretch>
                  </pic:blipFill>
                  <pic:spPr>
                    <a:xfrm>
                      <a:off x="0" y="0"/>
                      <a:ext cx="3207099" cy="1824894"/>
                    </a:xfrm>
                    <a:prstGeom prst="rect">
                      <a:avLst/>
                    </a:prstGeom>
                  </pic:spPr>
                </pic:pic>
              </a:graphicData>
            </a:graphic>
          </wp:anchor>
        </w:drawing>
      </w:r>
    </w:p>
    <w:p w14:paraId="7C0BEF84" w14:textId="7622178B" w:rsidR="00682961" w:rsidRDefault="00682961" w:rsidP="00682961">
      <w:pPr>
        <w:spacing w:before="160"/>
        <w:ind w:left="42"/>
        <w:jc w:val="center"/>
      </w:pPr>
      <w:r>
        <w:rPr>
          <w:b/>
          <w:sz w:val="22"/>
        </w:rPr>
        <w:t>Figure</w:t>
      </w:r>
      <w:r>
        <w:rPr>
          <w:b/>
          <w:spacing w:val="-5"/>
          <w:sz w:val="22"/>
        </w:rPr>
        <w:t xml:space="preserve"> </w:t>
      </w:r>
      <w:r w:rsidR="00F63423">
        <w:rPr>
          <w:b/>
          <w:sz w:val="22"/>
        </w:rPr>
        <w:t>4</w:t>
      </w:r>
      <w:r>
        <w:rPr>
          <w:b/>
          <w:sz w:val="22"/>
        </w:rPr>
        <w:t>:</w:t>
      </w:r>
      <w:r>
        <w:rPr>
          <w:b/>
          <w:spacing w:val="-5"/>
          <w:sz w:val="22"/>
        </w:rPr>
        <w:t xml:space="preserve"> </w:t>
      </w:r>
      <w:r>
        <w:rPr>
          <w:sz w:val="22"/>
        </w:rPr>
        <w:t>UE</w:t>
      </w:r>
      <w:r>
        <w:rPr>
          <w:spacing w:val="-5"/>
          <w:sz w:val="22"/>
        </w:rPr>
        <w:t xml:space="preserve"> </w:t>
      </w:r>
      <w:r>
        <w:rPr>
          <w:sz w:val="22"/>
        </w:rPr>
        <w:t>capability</w:t>
      </w:r>
      <w:r>
        <w:rPr>
          <w:spacing w:val="-5"/>
          <w:sz w:val="22"/>
        </w:rPr>
        <w:t xml:space="preserve"> </w:t>
      </w:r>
      <w:r>
        <w:rPr>
          <w:spacing w:val="-2"/>
          <w:sz w:val="22"/>
        </w:rPr>
        <w:t>declaration</w:t>
      </w:r>
    </w:p>
    <w:p w14:paraId="70F08AE5" w14:textId="77777777" w:rsidR="00682961" w:rsidRDefault="00682961" w:rsidP="00682961">
      <w:pPr>
        <w:pStyle w:val="BodyText"/>
        <w:spacing w:before="2"/>
      </w:pPr>
    </w:p>
    <w:p w14:paraId="570D5B6A" w14:textId="77777777" w:rsidR="00682961" w:rsidRDefault="00682961" w:rsidP="00682961">
      <w:pPr>
        <w:pStyle w:val="BodyText"/>
        <w:spacing w:before="1"/>
        <w:ind w:right="349"/>
      </w:pPr>
      <w:r>
        <w:t>Most of the trace’s packets between packets 14 and 67 are concerned with authentication and security,</w:t>
      </w:r>
      <w:r>
        <w:rPr>
          <w:spacing w:val="-3"/>
        </w:rPr>
        <w:t xml:space="preserve"> </w:t>
      </w:r>
      <w:r>
        <w:t>which</w:t>
      </w:r>
      <w:r>
        <w:rPr>
          <w:spacing w:val="-3"/>
        </w:rPr>
        <w:t xml:space="preserve"> </w:t>
      </w:r>
      <w:r>
        <w:t>we’ll</w:t>
      </w:r>
      <w:r>
        <w:rPr>
          <w:spacing w:val="-3"/>
        </w:rPr>
        <w:t xml:space="preserve"> </w:t>
      </w:r>
      <w:r>
        <w:t>cover</w:t>
      </w:r>
      <w:r>
        <w:rPr>
          <w:spacing w:val="-3"/>
        </w:rPr>
        <w:t xml:space="preserve"> </w:t>
      </w:r>
      <w:r>
        <w:t>later</w:t>
      </w:r>
      <w:r>
        <w:rPr>
          <w:spacing w:val="-3"/>
        </w:rPr>
        <w:t xml:space="preserve"> </w:t>
      </w:r>
      <w:r>
        <w:t>in</w:t>
      </w:r>
      <w:r>
        <w:rPr>
          <w:spacing w:val="-3"/>
        </w:rPr>
        <w:t xml:space="preserve"> </w:t>
      </w:r>
      <w:r>
        <w:t>this</w:t>
      </w:r>
      <w:r>
        <w:rPr>
          <w:spacing w:val="-3"/>
        </w:rPr>
        <w:t xml:space="preserve"> </w:t>
      </w:r>
      <w:r>
        <w:t>course.</w:t>
      </w:r>
      <w:r>
        <w:rPr>
          <w:spacing w:val="40"/>
        </w:rPr>
        <w:t xml:space="preserve"> </w:t>
      </w:r>
      <w:r>
        <w:t>However,</w:t>
      </w:r>
      <w:r>
        <w:rPr>
          <w:spacing w:val="-3"/>
        </w:rPr>
        <w:t xml:space="preserve"> </w:t>
      </w:r>
      <w:r>
        <w:t>packets</w:t>
      </w:r>
      <w:r>
        <w:rPr>
          <w:spacing w:val="-3"/>
        </w:rPr>
        <w:t xml:space="preserve"> </w:t>
      </w:r>
      <w:r>
        <w:t>40,</w:t>
      </w:r>
      <w:r>
        <w:rPr>
          <w:spacing w:val="-3"/>
        </w:rPr>
        <w:t xml:space="preserve"> </w:t>
      </w:r>
      <w:r>
        <w:t>43,</w:t>
      </w:r>
      <w:r>
        <w:rPr>
          <w:spacing w:val="-3"/>
        </w:rPr>
        <w:t xml:space="preserve"> </w:t>
      </w:r>
      <w:r>
        <w:t>and</w:t>
      </w:r>
      <w:r>
        <w:rPr>
          <w:spacing w:val="-3"/>
        </w:rPr>
        <w:t xml:space="preserve"> </w:t>
      </w:r>
      <w:r>
        <w:t>45</w:t>
      </w:r>
      <w:r>
        <w:rPr>
          <w:spacing w:val="-3"/>
        </w:rPr>
        <w:t xml:space="preserve"> </w:t>
      </w:r>
      <w:r>
        <w:t>involve</w:t>
      </w:r>
      <w:r>
        <w:rPr>
          <w:spacing w:val="-3"/>
        </w:rPr>
        <w:t xml:space="preserve"> </w:t>
      </w:r>
      <w:r>
        <w:t>the UE providing information about its capabilities to the AMF.</w:t>
      </w:r>
      <w:r>
        <w:rPr>
          <w:spacing w:val="40"/>
        </w:rPr>
        <w:t xml:space="preserve"> </w:t>
      </w:r>
      <w:r>
        <w:t>Let’s take a look at these messages.</w:t>
      </w:r>
    </w:p>
    <w:p w14:paraId="3678E4D3" w14:textId="77777777" w:rsidR="00682961" w:rsidRDefault="00682961" w:rsidP="00682961">
      <w:pPr>
        <w:pStyle w:val="ListParagraph"/>
        <w:widowControl w:val="0"/>
        <w:numPr>
          <w:ilvl w:val="0"/>
          <w:numId w:val="23"/>
        </w:numPr>
        <w:tabs>
          <w:tab w:val="left" w:pos="1011"/>
          <w:tab w:val="left" w:pos="1013"/>
        </w:tabs>
        <w:autoSpaceDE w:val="0"/>
        <w:autoSpaceDN w:val="0"/>
        <w:spacing w:before="119"/>
        <w:ind w:right="376"/>
        <w:contextualSpacing w:val="0"/>
      </w:pPr>
      <w:r>
        <w:rPr>
          <w:sz w:val="22"/>
        </w:rPr>
        <w:t>In RRC packet 40, what is the 5G frequency band number that will be used for this UE session,</w:t>
      </w:r>
      <w:r>
        <w:rPr>
          <w:spacing w:val="-3"/>
          <w:sz w:val="22"/>
        </w:rPr>
        <w:t xml:space="preserve"> </w:t>
      </w:r>
      <w:r>
        <w:rPr>
          <w:sz w:val="22"/>
        </w:rPr>
        <w:t>and</w:t>
      </w:r>
      <w:r>
        <w:rPr>
          <w:spacing w:val="-3"/>
          <w:sz w:val="22"/>
        </w:rPr>
        <w:t xml:space="preserve"> </w:t>
      </w:r>
      <w:r>
        <w:rPr>
          <w:sz w:val="22"/>
        </w:rPr>
        <w:t>for</w:t>
      </w:r>
      <w:r>
        <w:rPr>
          <w:spacing w:val="-3"/>
          <w:sz w:val="22"/>
        </w:rPr>
        <w:t xml:space="preserve"> </w:t>
      </w:r>
      <w:r>
        <w:rPr>
          <w:sz w:val="22"/>
        </w:rPr>
        <w:t>which</w:t>
      </w:r>
      <w:r>
        <w:rPr>
          <w:spacing w:val="-3"/>
          <w:sz w:val="22"/>
        </w:rPr>
        <w:t xml:space="preserve"> </w:t>
      </w:r>
      <w:r>
        <w:rPr>
          <w:sz w:val="22"/>
        </w:rPr>
        <w:t>the</w:t>
      </w:r>
      <w:r>
        <w:rPr>
          <w:spacing w:val="-3"/>
          <w:sz w:val="22"/>
        </w:rPr>
        <w:t xml:space="preserve"> </w:t>
      </w:r>
      <w:r>
        <w:rPr>
          <w:sz w:val="22"/>
        </w:rPr>
        <w:t>gNB</w:t>
      </w:r>
      <w:r>
        <w:rPr>
          <w:spacing w:val="-3"/>
          <w:sz w:val="22"/>
        </w:rPr>
        <w:t xml:space="preserve"> </w:t>
      </w:r>
      <w:r>
        <w:rPr>
          <w:sz w:val="22"/>
        </w:rPr>
        <w:t>is</w:t>
      </w:r>
      <w:r>
        <w:rPr>
          <w:spacing w:val="-3"/>
          <w:sz w:val="22"/>
        </w:rPr>
        <w:t xml:space="preserve"> </w:t>
      </w:r>
      <w:r>
        <w:rPr>
          <w:sz w:val="22"/>
        </w:rPr>
        <w:t>requesting</w:t>
      </w:r>
      <w:r>
        <w:rPr>
          <w:spacing w:val="-3"/>
          <w:sz w:val="22"/>
        </w:rPr>
        <w:t xml:space="preserve"> </w:t>
      </w:r>
      <w:r>
        <w:rPr>
          <w:sz w:val="22"/>
        </w:rPr>
        <w:t>the</w:t>
      </w:r>
      <w:r>
        <w:rPr>
          <w:spacing w:val="-3"/>
          <w:sz w:val="22"/>
        </w:rPr>
        <w:t xml:space="preserve"> </w:t>
      </w:r>
      <w:r>
        <w:rPr>
          <w:sz w:val="22"/>
        </w:rPr>
        <w:t>UE</w:t>
      </w:r>
      <w:r>
        <w:rPr>
          <w:spacing w:val="-3"/>
          <w:sz w:val="22"/>
        </w:rPr>
        <w:t xml:space="preserve"> </w:t>
      </w:r>
      <w:r>
        <w:rPr>
          <w:sz w:val="22"/>
        </w:rPr>
        <w:t>capabilities? To</w:t>
      </w:r>
      <w:r>
        <w:rPr>
          <w:spacing w:val="-3"/>
          <w:sz w:val="22"/>
        </w:rPr>
        <w:t xml:space="preserve"> </w:t>
      </w:r>
      <w:r>
        <w:rPr>
          <w:sz w:val="22"/>
        </w:rPr>
        <w:t>answer</w:t>
      </w:r>
      <w:r>
        <w:rPr>
          <w:spacing w:val="-3"/>
          <w:sz w:val="22"/>
        </w:rPr>
        <w:t xml:space="preserve"> </w:t>
      </w:r>
      <w:r>
        <w:rPr>
          <w:sz w:val="22"/>
        </w:rPr>
        <w:t>this</w:t>
      </w:r>
      <w:r>
        <w:rPr>
          <w:spacing w:val="-3"/>
          <w:sz w:val="22"/>
        </w:rPr>
        <w:t xml:space="preserve"> </w:t>
      </w:r>
      <w:r>
        <w:rPr>
          <w:sz w:val="22"/>
        </w:rPr>
        <w:t xml:space="preserve">question, you’ll need to expand all of the fields of DL-DCCH </w:t>
      </w:r>
      <w:r>
        <w:rPr>
          <w:rFonts w:ascii="Courier Std Bold" w:hAnsi="Courier Std Bold"/>
          <w:b/>
          <w:sz w:val="21"/>
        </w:rPr>
        <w:t>ueCapabilityEnquiry</w:t>
      </w:r>
      <w:r>
        <w:rPr>
          <w:rFonts w:ascii="Courier Std Bold" w:hAnsi="Courier Std Bold"/>
          <w:b/>
          <w:spacing w:val="-66"/>
          <w:sz w:val="21"/>
        </w:rPr>
        <w:t xml:space="preserve"> </w:t>
      </w:r>
      <w:r>
        <w:rPr>
          <w:sz w:val="22"/>
        </w:rPr>
        <w:t>message.</w:t>
      </w:r>
    </w:p>
    <w:p w14:paraId="56EF3B08" w14:textId="77777777" w:rsidR="00682961" w:rsidRDefault="00682961" w:rsidP="00682961">
      <w:pPr>
        <w:pStyle w:val="ListParagraph"/>
        <w:widowControl w:val="0"/>
        <w:numPr>
          <w:ilvl w:val="0"/>
          <w:numId w:val="23"/>
        </w:numPr>
        <w:tabs>
          <w:tab w:val="left" w:pos="1013"/>
        </w:tabs>
        <w:autoSpaceDE w:val="0"/>
        <w:autoSpaceDN w:val="0"/>
        <w:spacing w:before="2"/>
        <w:ind w:right="352"/>
        <w:contextualSpacing w:val="0"/>
        <w:rPr>
          <w:sz w:val="21"/>
        </w:rPr>
      </w:pPr>
      <w:r>
        <w:rPr>
          <w:sz w:val="22"/>
        </w:rPr>
        <w:t>In</w:t>
      </w:r>
      <w:r>
        <w:rPr>
          <w:spacing w:val="-6"/>
          <w:sz w:val="22"/>
        </w:rPr>
        <w:t xml:space="preserve"> </w:t>
      </w:r>
      <w:r>
        <w:rPr>
          <w:sz w:val="22"/>
        </w:rPr>
        <w:t>RRC</w:t>
      </w:r>
      <w:r>
        <w:rPr>
          <w:spacing w:val="-4"/>
          <w:sz w:val="22"/>
        </w:rPr>
        <w:t xml:space="preserve"> </w:t>
      </w:r>
      <w:r>
        <w:rPr>
          <w:sz w:val="22"/>
        </w:rPr>
        <w:t>packet</w:t>
      </w:r>
      <w:r>
        <w:rPr>
          <w:spacing w:val="-4"/>
          <w:sz w:val="22"/>
        </w:rPr>
        <w:t xml:space="preserve"> </w:t>
      </w:r>
      <w:r>
        <w:rPr>
          <w:sz w:val="22"/>
        </w:rPr>
        <w:t>43,</w:t>
      </w:r>
      <w:r>
        <w:rPr>
          <w:spacing w:val="-4"/>
          <w:sz w:val="22"/>
        </w:rPr>
        <w:t xml:space="preserve"> </w:t>
      </w:r>
      <w:r>
        <w:rPr>
          <w:sz w:val="22"/>
        </w:rPr>
        <w:t>the</w:t>
      </w:r>
      <w:r>
        <w:rPr>
          <w:spacing w:val="-4"/>
          <w:sz w:val="22"/>
        </w:rPr>
        <w:t xml:space="preserve"> </w:t>
      </w:r>
      <w:r>
        <w:rPr>
          <w:rFonts w:ascii="Courier Std Bold" w:hAnsi="Courier Std Bold"/>
          <w:b/>
          <w:sz w:val="21"/>
        </w:rPr>
        <w:t>UE-NR-Capability</w:t>
      </w:r>
      <w:r>
        <w:rPr>
          <w:rFonts w:ascii="Courier Std Bold" w:hAnsi="Courier Std Bold"/>
          <w:b/>
          <w:spacing w:val="-75"/>
          <w:sz w:val="21"/>
        </w:rPr>
        <w:t xml:space="preserve"> </w:t>
      </w:r>
      <w:r>
        <w:rPr>
          <w:sz w:val="22"/>
        </w:rPr>
        <w:t>field</w:t>
      </w:r>
      <w:r>
        <w:rPr>
          <w:spacing w:val="-4"/>
          <w:sz w:val="22"/>
        </w:rPr>
        <w:t xml:space="preserve"> </w:t>
      </w:r>
      <w:r>
        <w:rPr>
          <w:sz w:val="22"/>
        </w:rPr>
        <w:t>contains</w:t>
      </w:r>
      <w:r>
        <w:rPr>
          <w:spacing w:val="-4"/>
          <w:sz w:val="22"/>
        </w:rPr>
        <w:t xml:space="preserve"> </w:t>
      </w:r>
      <w:r>
        <w:rPr>
          <w:sz w:val="22"/>
        </w:rPr>
        <w:t>loads</w:t>
      </w:r>
      <w:r>
        <w:rPr>
          <w:spacing w:val="-4"/>
          <w:sz w:val="22"/>
        </w:rPr>
        <w:t xml:space="preserve"> </w:t>
      </w:r>
      <w:r>
        <w:rPr>
          <w:sz w:val="22"/>
        </w:rPr>
        <w:t>of</w:t>
      </w:r>
      <w:r>
        <w:rPr>
          <w:spacing w:val="-4"/>
          <w:sz w:val="22"/>
        </w:rPr>
        <w:t xml:space="preserve"> </w:t>
      </w:r>
      <w:r>
        <w:rPr>
          <w:sz w:val="22"/>
        </w:rPr>
        <w:t>information</w:t>
      </w:r>
      <w:r>
        <w:rPr>
          <w:spacing w:val="-4"/>
          <w:sz w:val="22"/>
        </w:rPr>
        <w:t xml:space="preserve"> </w:t>
      </w:r>
      <w:r>
        <w:rPr>
          <w:sz w:val="22"/>
        </w:rPr>
        <w:t>about</w:t>
      </w:r>
      <w:r>
        <w:rPr>
          <w:spacing w:val="-4"/>
          <w:sz w:val="22"/>
        </w:rPr>
        <w:t xml:space="preserve"> </w:t>
      </w:r>
      <w:r>
        <w:rPr>
          <w:sz w:val="22"/>
        </w:rPr>
        <w:t>the UE, including its link-layer PDCP, RLC and MAC parameters, its physical layer parameters, information about what the UE can measure, and information about the UE’s mobility capabilities.</w:t>
      </w:r>
      <w:r>
        <w:rPr>
          <w:spacing w:val="40"/>
          <w:sz w:val="22"/>
        </w:rPr>
        <w:t xml:space="preserve"> </w:t>
      </w:r>
      <w:r>
        <w:rPr>
          <w:sz w:val="22"/>
        </w:rPr>
        <w:t>Check it out!</w:t>
      </w:r>
      <w:r>
        <w:rPr>
          <w:spacing w:val="40"/>
          <w:sz w:val="22"/>
        </w:rPr>
        <w:t xml:space="preserve"> </w:t>
      </w:r>
      <w:r>
        <w:rPr>
          <w:sz w:val="22"/>
        </w:rPr>
        <w:t xml:space="preserve">Does this UE support the </w:t>
      </w:r>
      <w:proofErr w:type="spellStart"/>
      <w:r>
        <w:rPr>
          <w:rFonts w:ascii="Courier Std Bold" w:hAnsi="Courier Std Bold"/>
          <w:b/>
          <w:sz w:val="22"/>
        </w:rPr>
        <w:t>longDRX</w:t>
      </w:r>
      <w:proofErr w:type="spellEnd"/>
      <w:r>
        <w:rPr>
          <w:rFonts w:ascii="Courier Std Bold" w:hAnsi="Courier Std Bold"/>
          <w:b/>
          <w:spacing w:val="-70"/>
          <w:sz w:val="22"/>
        </w:rPr>
        <w:t xml:space="preserve"> </w:t>
      </w:r>
      <w:r>
        <w:rPr>
          <w:sz w:val="22"/>
        </w:rPr>
        <w:t xml:space="preserve">and </w:t>
      </w:r>
      <w:proofErr w:type="spellStart"/>
      <w:r>
        <w:rPr>
          <w:rFonts w:ascii="Courier Std Bold" w:hAnsi="Courier Std Bold"/>
          <w:b/>
          <w:sz w:val="21"/>
        </w:rPr>
        <w:t>ShortDRX</w:t>
      </w:r>
      <w:proofErr w:type="spellEnd"/>
      <w:r>
        <w:rPr>
          <w:rFonts w:ascii="Courier Std Bold" w:hAnsi="Courier Std Bold"/>
          <w:b/>
          <w:sz w:val="21"/>
        </w:rPr>
        <w:t xml:space="preserve"> </w:t>
      </w:r>
      <w:r>
        <w:rPr>
          <w:sz w:val="22"/>
        </w:rPr>
        <w:t>sleep cycles we learned about in class?</w:t>
      </w:r>
    </w:p>
    <w:p w14:paraId="32B88D94" w14:textId="7F86C930" w:rsidR="00682961" w:rsidRPr="00682961" w:rsidRDefault="00682961" w:rsidP="00682961">
      <w:pPr>
        <w:pStyle w:val="ListParagraph"/>
        <w:widowControl w:val="0"/>
        <w:numPr>
          <w:ilvl w:val="0"/>
          <w:numId w:val="23"/>
        </w:numPr>
        <w:tabs>
          <w:tab w:val="left" w:pos="1013"/>
        </w:tabs>
        <w:autoSpaceDE w:val="0"/>
        <w:autoSpaceDN w:val="0"/>
        <w:ind w:right="447"/>
        <w:contextualSpacing w:val="0"/>
        <w:rPr>
          <w:sz w:val="21"/>
        </w:rPr>
      </w:pPr>
      <w:r>
        <w:rPr>
          <w:sz w:val="22"/>
        </w:rPr>
        <w:t>In packet 43, does the UE support inter-frequency handover, when a UE moves from one gNB</w:t>
      </w:r>
      <w:r>
        <w:rPr>
          <w:spacing w:val="-3"/>
          <w:sz w:val="22"/>
        </w:rPr>
        <w:t xml:space="preserve"> </w:t>
      </w:r>
      <w:r>
        <w:rPr>
          <w:sz w:val="22"/>
        </w:rPr>
        <w:t>to</w:t>
      </w:r>
      <w:r>
        <w:rPr>
          <w:spacing w:val="-3"/>
          <w:sz w:val="22"/>
        </w:rPr>
        <w:t xml:space="preserve"> </w:t>
      </w:r>
      <w:r>
        <w:rPr>
          <w:sz w:val="22"/>
        </w:rPr>
        <w:t>another</w:t>
      </w:r>
      <w:r>
        <w:rPr>
          <w:spacing w:val="-3"/>
          <w:sz w:val="22"/>
        </w:rPr>
        <w:t xml:space="preserve"> </w:t>
      </w:r>
      <w:r>
        <w:rPr>
          <w:sz w:val="22"/>
        </w:rPr>
        <w:t>gNB</w:t>
      </w:r>
      <w:r>
        <w:rPr>
          <w:spacing w:val="-3"/>
          <w:sz w:val="22"/>
        </w:rPr>
        <w:t xml:space="preserve"> </w:t>
      </w:r>
      <w:r>
        <w:rPr>
          <w:sz w:val="22"/>
        </w:rPr>
        <w:t>that</w:t>
      </w:r>
      <w:r>
        <w:rPr>
          <w:spacing w:val="-3"/>
          <w:sz w:val="22"/>
        </w:rPr>
        <w:t xml:space="preserve"> </w:t>
      </w:r>
      <w:r>
        <w:rPr>
          <w:sz w:val="22"/>
        </w:rPr>
        <w:t>operate</w:t>
      </w:r>
      <w:r>
        <w:rPr>
          <w:spacing w:val="-3"/>
          <w:sz w:val="22"/>
        </w:rPr>
        <w:t xml:space="preserve"> </w:t>
      </w:r>
      <w:r>
        <w:rPr>
          <w:sz w:val="22"/>
        </w:rPr>
        <w:t>on</w:t>
      </w:r>
      <w:r>
        <w:rPr>
          <w:spacing w:val="-3"/>
          <w:sz w:val="22"/>
        </w:rPr>
        <w:t xml:space="preserve"> </w:t>
      </w:r>
      <w:r>
        <w:rPr>
          <w:sz w:val="22"/>
        </w:rPr>
        <w:t>different</w:t>
      </w:r>
      <w:r>
        <w:rPr>
          <w:spacing w:val="-3"/>
          <w:sz w:val="22"/>
        </w:rPr>
        <w:t xml:space="preserve"> </w:t>
      </w:r>
      <w:r>
        <w:rPr>
          <w:sz w:val="22"/>
        </w:rPr>
        <w:t>frequencies?</w:t>
      </w:r>
      <w:r>
        <w:rPr>
          <w:spacing w:val="40"/>
          <w:sz w:val="22"/>
        </w:rPr>
        <w:t xml:space="preserve"> </w:t>
      </w:r>
      <w:r>
        <w:rPr>
          <w:sz w:val="22"/>
        </w:rPr>
        <w:t>The</w:t>
      </w:r>
      <w:r>
        <w:rPr>
          <w:spacing w:val="-3"/>
          <w:sz w:val="22"/>
        </w:rPr>
        <w:t xml:space="preserve"> </w:t>
      </w:r>
      <w:r>
        <w:rPr>
          <w:sz w:val="22"/>
        </w:rPr>
        <w:t>answer</w:t>
      </w:r>
      <w:r>
        <w:rPr>
          <w:spacing w:val="-3"/>
          <w:sz w:val="22"/>
        </w:rPr>
        <w:t xml:space="preserve"> </w:t>
      </w:r>
      <w:r>
        <w:rPr>
          <w:sz w:val="22"/>
        </w:rPr>
        <w:t>to</w:t>
      </w:r>
      <w:r>
        <w:rPr>
          <w:spacing w:val="-3"/>
          <w:sz w:val="22"/>
        </w:rPr>
        <w:t xml:space="preserve"> </w:t>
      </w:r>
      <w:r>
        <w:rPr>
          <w:sz w:val="22"/>
        </w:rPr>
        <w:t>this</w:t>
      </w:r>
      <w:r>
        <w:rPr>
          <w:spacing w:val="-3"/>
          <w:sz w:val="22"/>
        </w:rPr>
        <w:t xml:space="preserve"> </w:t>
      </w:r>
      <w:r>
        <w:rPr>
          <w:sz w:val="22"/>
        </w:rPr>
        <w:t>question</w:t>
      </w:r>
      <w:r>
        <w:rPr>
          <w:spacing w:val="-3"/>
          <w:sz w:val="22"/>
        </w:rPr>
        <w:t xml:space="preserve"> </w:t>
      </w:r>
      <w:r>
        <w:rPr>
          <w:sz w:val="22"/>
        </w:rPr>
        <w:t xml:space="preserve">is in the </w:t>
      </w:r>
      <w:proofErr w:type="spellStart"/>
      <w:r>
        <w:rPr>
          <w:rFonts w:ascii="Courier Std Bold"/>
          <w:b/>
          <w:sz w:val="21"/>
        </w:rPr>
        <w:t>handoverInterF</w:t>
      </w:r>
      <w:proofErr w:type="spellEnd"/>
      <w:r>
        <w:rPr>
          <w:rFonts w:ascii="Courier Std Bold"/>
          <w:b/>
          <w:spacing w:val="-44"/>
          <w:sz w:val="21"/>
        </w:rPr>
        <w:t xml:space="preserve"> </w:t>
      </w:r>
      <w:r>
        <w:rPr>
          <w:sz w:val="22"/>
        </w:rPr>
        <w:t xml:space="preserve">value under </w:t>
      </w:r>
      <w:proofErr w:type="spellStart"/>
      <w:r>
        <w:rPr>
          <w:rFonts w:ascii="Courier Std Bold"/>
          <w:b/>
          <w:sz w:val="21"/>
        </w:rPr>
        <w:t>measAndMobParametersXDD</w:t>
      </w:r>
      <w:proofErr w:type="spellEnd"/>
      <w:r>
        <w:rPr>
          <w:rFonts w:ascii="Courier Std Bold"/>
          <w:b/>
          <w:sz w:val="21"/>
        </w:rPr>
        <w:t xml:space="preserve">-Diff </w:t>
      </w:r>
      <w:r>
        <w:rPr>
          <w:spacing w:val="-2"/>
          <w:sz w:val="22"/>
        </w:rPr>
        <w:t>information.</w:t>
      </w:r>
    </w:p>
    <w:p w14:paraId="5CEF7AE8" w14:textId="77777777" w:rsidR="00682961" w:rsidRPr="00682961" w:rsidRDefault="00682961" w:rsidP="00682961">
      <w:pPr>
        <w:widowControl w:val="0"/>
        <w:tabs>
          <w:tab w:val="left" w:pos="1013"/>
        </w:tabs>
        <w:autoSpaceDE w:val="0"/>
        <w:autoSpaceDN w:val="0"/>
        <w:ind w:right="446"/>
        <w:rPr>
          <w:sz w:val="22"/>
          <w:szCs w:val="28"/>
        </w:rPr>
      </w:pPr>
      <w:r w:rsidRPr="00682961">
        <w:rPr>
          <w:sz w:val="22"/>
          <w:szCs w:val="28"/>
        </w:rPr>
        <w:lastRenderedPageBreak/>
        <w:t xml:space="preserve">You might (or might not </w:t>
      </w:r>
      <w:r w:rsidRPr="00682961">
        <w:rPr>
          <w:sz w:val="22"/>
          <w:szCs w:val="28"/>
          <w:lang w:val="en"/>
        </w:rPr>
        <w:sym w:font="Wingdings" w:char="F04A"/>
      </w:r>
      <w:r w:rsidRPr="00682961">
        <w:rPr>
          <w:sz w:val="22"/>
          <w:szCs w:val="28"/>
        </w:rPr>
        <w:t xml:space="preserve">) want to verify that the UE capability information contained in the UE-to-gNB RRC packet 43, is copied into the gNB-to-AMF NGAP message (under </w:t>
      </w:r>
      <w:r w:rsidRPr="00682961">
        <w:rPr>
          <w:b/>
          <w:sz w:val="22"/>
          <w:szCs w:val="28"/>
        </w:rPr>
        <w:t xml:space="preserve">ueCapabilityInformation </w:t>
      </w:r>
      <w:r w:rsidRPr="00682961">
        <w:rPr>
          <w:sz w:val="22"/>
          <w:szCs w:val="28"/>
        </w:rPr>
        <w:t>in the NGAP message in packet 45).</w:t>
      </w:r>
    </w:p>
    <w:p w14:paraId="6A4AF883" w14:textId="77777777" w:rsidR="00682961" w:rsidRPr="00682961" w:rsidRDefault="00682961" w:rsidP="00682961">
      <w:pPr>
        <w:widowControl w:val="0"/>
        <w:numPr>
          <w:ilvl w:val="0"/>
          <w:numId w:val="23"/>
        </w:numPr>
        <w:tabs>
          <w:tab w:val="left" w:pos="1013"/>
        </w:tabs>
        <w:autoSpaceDE w:val="0"/>
        <w:autoSpaceDN w:val="0"/>
        <w:ind w:right="446"/>
        <w:rPr>
          <w:sz w:val="22"/>
          <w:szCs w:val="28"/>
        </w:rPr>
      </w:pPr>
      <w:r w:rsidRPr="00682961">
        <w:rPr>
          <w:sz w:val="22"/>
          <w:szCs w:val="28"/>
        </w:rPr>
        <w:t xml:space="preserve">Packet 67 contains the AMF-to-gNB NGAP </w:t>
      </w:r>
      <w:r w:rsidRPr="00682961">
        <w:rPr>
          <w:b/>
          <w:sz w:val="22"/>
          <w:szCs w:val="28"/>
        </w:rPr>
        <w:t xml:space="preserve">successfulOutcome </w:t>
      </w:r>
      <w:r w:rsidRPr="00682961">
        <w:rPr>
          <w:sz w:val="22"/>
          <w:szCs w:val="28"/>
        </w:rPr>
        <w:t>indication. What is the ID number (</w:t>
      </w:r>
      <w:r w:rsidRPr="00682961">
        <w:rPr>
          <w:b/>
          <w:sz w:val="22"/>
          <w:szCs w:val="28"/>
        </w:rPr>
        <w:t>AMF-UE-NGAP-ID</w:t>
      </w:r>
      <w:r w:rsidRPr="00682961">
        <w:rPr>
          <w:sz w:val="22"/>
          <w:szCs w:val="28"/>
        </w:rPr>
        <w:t>) that the AMF has assigned to this UE, in order to be able to reference this UE in future interactions with the UE’s gNB?</w:t>
      </w:r>
    </w:p>
    <w:p w14:paraId="07B2A918" w14:textId="77777777" w:rsidR="00682961" w:rsidRPr="00682961" w:rsidRDefault="00682961" w:rsidP="00682961">
      <w:pPr>
        <w:widowControl w:val="0"/>
        <w:tabs>
          <w:tab w:val="left" w:pos="1013"/>
        </w:tabs>
        <w:autoSpaceDE w:val="0"/>
        <w:autoSpaceDN w:val="0"/>
        <w:ind w:right="447"/>
        <w:rPr>
          <w:sz w:val="21"/>
        </w:rPr>
      </w:pPr>
    </w:p>
    <w:p w14:paraId="130AFB03" w14:textId="6FE44AA1" w:rsidR="00682961" w:rsidRPr="00682961" w:rsidRDefault="00682961" w:rsidP="00682961">
      <w:pPr>
        <w:pStyle w:val="BodyText"/>
        <w:spacing w:before="241"/>
        <w:ind w:right="342"/>
        <w:rPr>
          <w:b/>
          <w:bCs/>
          <w:sz w:val="24"/>
          <w:szCs w:val="24"/>
        </w:rPr>
      </w:pPr>
      <w:r w:rsidRPr="00682961">
        <w:rPr>
          <w:b/>
          <w:bCs/>
          <w:sz w:val="24"/>
          <w:szCs w:val="24"/>
        </w:rPr>
        <w:t>2.3  UE, gNB, 5G Core Interaction: setting up the data plane for the UE</w:t>
      </w:r>
    </w:p>
    <w:p w14:paraId="7B0D0FC2" w14:textId="77777777" w:rsidR="00682961" w:rsidRDefault="00682961" w:rsidP="00682961">
      <w:pPr>
        <w:pStyle w:val="Heading1"/>
        <w:spacing w:before="75"/>
      </w:pPr>
    </w:p>
    <w:p w14:paraId="3F227EA3" w14:textId="77777777" w:rsidR="00682961" w:rsidRDefault="00682961" w:rsidP="00682961">
      <w:pPr>
        <w:pStyle w:val="BodyText"/>
        <w:spacing w:before="30"/>
        <w:rPr>
          <w:b/>
          <w:sz w:val="20"/>
        </w:rPr>
      </w:pPr>
      <w:r>
        <w:rPr>
          <w:b/>
          <w:noProof/>
          <w:sz w:val="20"/>
        </w:rPr>
        <w:drawing>
          <wp:anchor distT="0" distB="0" distL="0" distR="0" simplePos="0" relativeHeight="251663360" behindDoc="1" locked="0" layoutInCell="1" allowOverlap="1" wp14:anchorId="0049AF46" wp14:editId="5D2171BD">
            <wp:simplePos x="0" y="0"/>
            <wp:positionH relativeFrom="page">
              <wp:posOffset>2342091</wp:posOffset>
            </wp:positionH>
            <wp:positionV relativeFrom="paragraph">
              <wp:posOffset>180919</wp:posOffset>
            </wp:positionV>
            <wp:extent cx="3232592" cy="1788223"/>
            <wp:effectExtent l="0" t="0" r="0" b="0"/>
            <wp:wrapTopAndBottom/>
            <wp:docPr id="8" name="Image 8" descr="A diagram of a netwo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network&#10;&#10;Description automatically generated"/>
                    <pic:cNvPicPr/>
                  </pic:nvPicPr>
                  <pic:blipFill>
                    <a:blip r:embed="rId18" cstate="print"/>
                    <a:stretch>
                      <a:fillRect/>
                    </a:stretch>
                  </pic:blipFill>
                  <pic:spPr>
                    <a:xfrm>
                      <a:off x="0" y="0"/>
                      <a:ext cx="3232592" cy="1788223"/>
                    </a:xfrm>
                    <a:prstGeom prst="rect">
                      <a:avLst/>
                    </a:prstGeom>
                  </pic:spPr>
                </pic:pic>
              </a:graphicData>
            </a:graphic>
          </wp:anchor>
        </w:drawing>
      </w:r>
    </w:p>
    <w:p w14:paraId="2961021E" w14:textId="0F7245BF" w:rsidR="00682961" w:rsidRDefault="00682961" w:rsidP="00682961">
      <w:pPr>
        <w:pStyle w:val="BodyText"/>
        <w:spacing w:before="41"/>
        <w:ind w:right="124"/>
        <w:jc w:val="center"/>
      </w:pPr>
      <w:r>
        <w:rPr>
          <w:b/>
        </w:rPr>
        <w:t>Figure</w:t>
      </w:r>
      <w:r>
        <w:rPr>
          <w:b/>
          <w:spacing w:val="-7"/>
        </w:rPr>
        <w:t xml:space="preserve"> </w:t>
      </w:r>
      <w:r w:rsidR="00F63423">
        <w:rPr>
          <w:b/>
        </w:rPr>
        <w:t>5</w:t>
      </w:r>
      <w:r>
        <w:rPr>
          <w:b/>
        </w:rPr>
        <w:t>:</w:t>
      </w:r>
      <w:r>
        <w:rPr>
          <w:b/>
          <w:spacing w:val="-4"/>
        </w:rPr>
        <w:t xml:space="preserve"> </w:t>
      </w:r>
      <w:r>
        <w:t>UE,</w:t>
      </w:r>
      <w:r>
        <w:rPr>
          <w:spacing w:val="-3"/>
        </w:rPr>
        <w:t xml:space="preserve"> </w:t>
      </w:r>
      <w:r>
        <w:t>gNB,</w:t>
      </w:r>
      <w:r>
        <w:rPr>
          <w:spacing w:val="-3"/>
        </w:rPr>
        <w:t xml:space="preserve"> </w:t>
      </w:r>
      <w:r>
        <w:t>5G</w:t>
      </w:r>
      <w:r>
        <w:rPr>
          <w:spacing w:val="-4"/>
        </w:rPr>
        <w:t xml:space="preserve"> </w:t>
      </w:r>
      <w:r>
        <w:t>Core</w:t>
      </w:r>
      <w:r>
        <w:rPr>
          <w:spacing w:val="-4"/>
        </w:rPr>
        <w:t xml:space="preserve"> </w:t>
      </w:r>
      <w:r>
        <w:t>Interaction:</w:t>
      </w:r>
      <w:r>
        <w:rPr>
          <w:spacing w:val="48"/>
        </w:rPr>
        <w:t xml:space="preserve"> </w:t>
      </w:r>
      <w:r>
        <w:t>setting</w:t>
      </w:r>
      <w:r>
        <w:rPr>
          <w:spacing w:val="-4"/>
        </w:rPr>
        <w:t xml:space="preserve"> </w:t>
      </w:r>
      <w:r>
        <w:t>up</w:t>
      </w:r>
      <w:r>
        <w:rPr>
          <w:spacing w:val="-4"/>
        </w:rPr>
        <w:t xml:space="preserve"> </w:t>
      </w:r>
      <w:r>
        <w:t>the</w:t>
      </w:r>
      <w:r>
        <w:rPr>
          <w:spacing w:val="-4"/>
        </w:rPr>
        <w:t xml:space="preserve"> </w:t>
      </w:r>
      <w:r>
        <w:t>data</w:t>
      </w:r>
      <w:r>
        <w:rPr>
          <w:spacing w:val="-4"/>
        </w:rPr>
        <w:t xml:space="preserve"> </w:t>
      </w:r>
      <w:r>
        <w:t>plane</w:t>
      </w:r>
      <w:r>
        <w:rPr>
          <w:spacing w:val="-4"/>
        </w:rPr>
        <w:t xml:space="preserve"> </w:t>
      </w:r>
      <w:r>
        <w:t>for</w:t>
      </w:r>
      <w:r>
        <w:rPr>
          <w:spacing w:val="-4"/>
        </w:rPr>
        <w:t xml:space="preserve"> </w:t>
      </w:r>
      <w:r>
        <w:t>the</w:t>
      </w:r>
      <w:r>
        <w:rPr>
          <w:spacing w:val="-4"/>
        </w:rPr>
        <w:t xml:space="preserve"> </w:t>
      </w:r>
      <w:r>
        <w:rPr>
          <w:spacing w:val="-5"/>
        </w:rPr>
        <w:t>UE</w:t>
      </w:r>
    </w:p>
    <w:p w14:paraId="099AF6A5" w14:textId="12B59617" w:rsidR="00682961" w:rsidRDefault="00682961" w:rsidP="00682961">
      <w:pPr>
        <w:pStyle w:val="BodyText"/>
        <w:spacing w:before="251"/>
        <w:ind w:right="349"/>
      </w:pPr>
      <w:r>
        <w:t>Figure</w:t>
      </w:r>
      <w:r>
        <w:rPr>
          <w:spacing w:val="-3"/>
        </w:rPr>
        <w:t xml:space="preserve"> </w:t>
      </w:r>
      <w:r w:rsidR="00F63423">
        <w:t>5</w:t>
      </w:r>
      <w:r>
        <w:rPr>
          <w:spacing w:val="-3"/>
        </w:rPr>
        <w:t xml:space="preserve"> </w:t>
      </w:r>
      <w:r>
        <w:t>shows</w:t>
      </w:r>
      <w:r>
        <w:rPr>
          <w:spacing w:val="-3"/>
        </w:rPr>
        <w:t xml:space="preserve"> </w:t>
      </w:r>
      <w:r>
        <w:t>the</w:t>
      </w:r>
      <w:r>
        <w:rPr>
          <w:spacing w:val="-3"/>
        </w:rPr>
        <w:t xml:space="preserve"> </w:t>
      </w:r>
      <w:r>
        <w:t>key</w:t>
      </w:r>
      <w:r>
        <w:rPr>
          <w:spacing w:val="-3"/>
        </w:rPr>
        <w:t xml:space="preserve"> </w:t>
      </w:r>
      <w:r>
        <w:t>message</w:t>
      </w:r>
      <w:r>
        <w:rPr>
          <w:spacing w:val="-3"/>
        </w:rPr>
        <w:t xml:space="preserve"> </w:t>
      </w:r>
      <w:r>
        <w:t>in</w:t>
      </w:r>
      <w:r>
        <w:rPr>
          <w:spacing w:val="-3"/>
        </w:rPr>
        <w:t xml:space="preserve"> </w:t>
      </w:r>
      <w:r>
        <w:t>setting</w:t>
      </w:r>
      <w:r>
        <w:rPr>
          <w:spacing w:val="-3"/>
        </w:rPr>
        <w:t xml:space="preserve"> </w:t>
      </w:r>
      <w:r>
        <w:t>up</w:t>
      </w:r>
      <w:r>
        <w:rPr>
          <w:spacing w:val="-3"/>
        </w:rPr>
        <w:t xml:space="preserve"> </w:t>
      </w:r>
      <w:r>
        <w:t>the</w:t>
      </w:r>
      <w:r>
        <w:rPr>
          <w:spacing w:val="-3"/>
        </w:rPr>
        <w:t xml:space="preserve"> </w:t>
      </w:r>
      <w:r>
        <w:t>data-plane</w:t>
      </w:r>
      <w:r>
        <w:rPr>
          <w:spacing w:val="-3"/>
        </w:rPr>
        <w:t xml:space="preserve"> </w:t>
      </w:r>
      <w:r>
        <w:t>PDU</w:t>
      </w:r>
      <w:r>
        <w:rPr>
          <w:spacing w:val="-3"/>
        </w:rPr>
        <w:t xml:space="preserve"> </w:t>
      </w:r>
      <w:r>
        <w:t>session</w:t>
      </w:r>
      <w:r>
        <w:rPr>
          <w:spacing w:val="-3"/>
        </w:rPr>
        <w:t xml:space="preserve"> </w:t>
      </w:r>
      <w:r>
        <w:t>for</w:t>
      </w:r>
      <w:r>
        <w:rPr>
          <w:spacing w:val="-3"/>
        </w:rPr>
        <w:t xml:space="preserve"> </w:t>
      </w:r>
      <w:r>
        <w:t>the</w:t>
      </w:r>
      <w:r>
        <w:rPr>
          <w:spacing w:val="-3"/>
        </w:rPr>
        <w:t xml:space="preserve"> </w:t>
      </w:r>
      <w:r>
        <w:t>UE.</w:t>
      </w:r>
      <w:r>
        <w:rPr>
          <w:spacing w:val="40"/>
        </w:rPr>
        <w:t xml:space="preserve"> </w:t>
      </w:r>
      <w:r>
        <w:t>Packet</w:t>
      </w:r>
      <w:r>
        <w:rPr>
          <w:spacing w:val="-3"/>
        </w:rPr>
        <w:t xml:space="preserve"> </w:t>
      </w:r>
      <w:r>
        <w:t xml:space="preserve">161 contains the NGAP </w:t>
      </w:r>
      <w:proofErr w:type="spellStart"/>
      <w:r>
        <w:rPr>
          <w:rFonts w:ascii="Courier Std Bold"/>
          <w:b/>
          <w:sz w:val="21"/>
        </w:rPr>
        <w:t>UplinkNASTransport</w:t>
      </w:r>
      <w:proofErr w:type="spellEnd"/>
      <w:r>
        <w:rPr>
          <w:rFonts w:ascii="Courier Std Bold"/>
          <w:b/>
          <w:spacing w:val="-69"/>
          <w:sz w:val="21"/>
        </w:rPr>
        <w:t xml:space="preserve"> </w:t>
      </w:r>
      <w:r>
        <w:t>message that contains the message from the UE to the AMF (encapsulated and relayed via the gNB) that will trigger the creation of a PDU session for that UE.</w:t>
      </w:r>
      <w:r>
        <w:rPr>
          <w:spacing w:val="40"/>
        </w:rPr>
        <w:t xml:space="preserve"> </w:t>
      </w:r>
      <w:r>
        <w:t xml:space="preserve">That data is encrypted (see </w:t>
      </w:r>
      <w:r>
        <w:rPr>
          <w:rFonts w:ascii="Courier Std Bold"/>
          <w:b/>
          <w:sz w:val="21"/>
        </w:rPr>
        <w:t>Item 2: id-NAS-PDU .... Encrypted data</w:t>
      </w:r>
      <w:r>
        <w:t>), but you can decrypt that in Wireshark by right-clicking on Item-2 and then click "Decode-as" to decode it. (note that you need not do this here, this is just FYI).</w:t>
      </w:r>
    </w:p>
    <w:p w14:paraId="2B47FBB6" w14:textId="2C6DFD85" w:rsidR="00682961" w:rsidRDefault="00682961" w:rsidP="00682961">
      <w:pPr>
        <w:pStyle w:val="BodyText"/>
        <w:spacing w:before="119"/>
        <w:ind w:right="349"/>
      </w:pPr>
      <w:r>
        <w:t>Packet 165 is the AMF’s response to packet 161.</w:t>
      </w:r>
      <w:r>
        <w:rPr>
          <w:spacing w:val="40"/>
        </w:rPr>
        <w:t xml:space="preserve"> </w:t>
      </w:r>
      <w:r>
        <w:t>It also contains encrypted information that will be relayed by the gNB to the UE.</w:t>
      </w:r>
      <w:r>
        <w:rPr>
          <w:spacing w:val="40"/>
        </w:rPr>
        <w:t xml:space="preserve"> </w:t>
      </w:r>
      <w:r>
        <w:t>But it also contains some information about the UE’s session that</w:t>
      </w:r>
      <w:r>
        <w:rPr>
          <w:spacing w:val="-3"/>
        </w:rPr>
        <w:t xml:space="preserve"> </w:t>
      </w:r>
      <w:r>
        <w:t>will</w:t>
      </w:r>
      <w:r>
        <w:rPr>
          <w:spacing w:val="-3"/>
        </w:rPr>
        <w:t xml:space="preserve"> </w:t>
      </w:r>
      <w:r>
        <w:t>be</w:t>
      </w:r>
      <w:r>
        <w:rPr>
          <w:spacing w:val="-3"/>
        </w:rPr>
        <w:t xml:space="preserve"> </w:t>
      </w:r>
      <w:r>
        <w:t>of</w:t>
      </w:r>
      <w:r>
        <w:rPr>
          <w:spacing w:val="-3"/>
        </w:rPr>
        <w:t xml:space="preserve"> </w:t>
      </w:r>
      <w:r>
        <w:t>interest</w:t>
      </w:r>
      <w:r>
        <w:rPr>
          <w:spacing w:val="-3"/>
        </w:rPr>
        <w:t xml:space="preserve"> </w:t>
      </w:r>
      <w:r>
        <w:t>to</w:t>
      </w:r>
      <w:r>
        <w:rPr>
          <w:spacing w:val="-3"/>
        </w:rPr>
        <w:t xml:space="preserve"> </w:t>
      </w:r>
      <w:r>
        <w:t>the</w:t>
      </w:r>
      <w:r>
        <w:rPr>
          <w:spacing w:val="-3"/>
        </w:rPr>
        <w:t xml:space="preserve"> </w:t>
      </w:r>
      <w:r>
        <w:t>gNB</w:t>
      </w:r>
      <w:r>
        <w:rPr>
          <w:spacing w:val="-3"/>
        </w:rPr>
        <w:t xml:space="preserve"> </w:t>
      </w:r>
      <w:r>
        <w:t>itself.</w:t>
      </w:r>
      <w:r>
        <w:rPr>
          <w:spacing w:val="40"/>
        </w:rPr>
        <w:t xml:space="preserve"> </w:t>
      </w:r>
      <w:r>
        <w:t>So,</w:t>
      </w:r>
      <w:r>
        <w:rPr>
          <w:spacing w:val="-3"/>
        </w:rPr>
        <w:t xml:space="preserve"> </w:t>
      </w:r>
      <w:r>
        <w:t>let’s</w:t>
      </w:r>
      <w:r>
        <w:rPr>
          <w:spacing w:val="-3"/>
        </w:rPr>
        <w:t xml:space="preserve"> </w:t>
      </w:r>
      <w:r>
        <w:t>look</w:t>
      </w:r>
      <w:r>
        <w:rPr>
          <w:spacing w:val="-3"/>
        </w:rPr>
        <w:t xml:space="preserve"> </w:t>
      </w:r>
      <w:r>
        <w:t>at</w:t>
      </w:r>
      <w:r>
        <w:rPr>
          <w:spacing w:val="-3"/>
        </w:rPr>
        <w:t xml:space="preserve"> </w:t>
      </w:r>
      <w:r>
        <w:t>packet</w:t>
      </w:r>
      <w:r>
        <w:rPr>
          <w:spacing w:val="-3"/>
        </w:rPr>
        <w:t xml:space="preserve"> </w:t>
      </w:r>
      <w:r>
        <w:t>165</w:t>
      </w:r>
      <w:r>
        <w:rPr>
          <w:spacing w:val="-3"/>
        </w:rPr>
        <w:t xml:space="preserve"> </w:t>
      </w:r>
      <w:r>
        <w:t>in</w:t>
      </w:r>
      <w:r>
        <w:rPr>
          <w:spacing w:val="-3"/>
        </w:rPr>
        <w:t xml:space="preserve"> </w:t>
      </w:r>
      <w:r>
        <w:t>more</w:t>
      </w:r>
      <w:r>
        <w:rPr>
          <w:spacing w:val="-3"/>
        </w:rPr>
        <w:t xml:space="preserve"> </w:t>
      </w:r>
      <w:r>
        <w:t>detail.</w:t>
      </w:r>
      <w:r>
        <w:rPr>
          <w:spacing w:val="40"/>
        </w:rPr>
        <w:t xml:space="preserve"> </w:t>
      </w:r>
      <w:r>
        <w:t>Expand</w:t>
      </w:r>
      <w:r>
        <w:rPr>
          <w:spacing w:val="-3"/>
        </w:rPr>
        <w:t xml:space="preserve"> </w:t>
      </w:r>
      <w:r>
        <w:t>all</w:t>
      </w:r>
      <w:r>
        <w:rPr>
          <w:spacing w:val="-3"/>
        </w:rPr>
        <w:t xml:space="preserve"> </w:t>
      </w:r>
      <w:r>
        <w:t>of the subtrees under</w:t>
      </w:r>
      <w:r>
        <w:rPr>
          <w:spacing w:val="80"/>
        </w:rPr>
        <w:t xml:space="preserve"> </w:t>
      </w:r>
      <w:proofErr w:type="spellStart"/>
      <w:r>
        <w:rPr>
          <w:rFonts w:ascii="Courier Std Bold" w:hAnsi="Courier Std Bold"/>
          <w:b/>
          <w:sz w:val="21"/>
        </w:rPr>
        <w:t>initiatingMessage</w:t>
      </w:r>
      <w:proofErr w:type="spellEnd"/>
      <w:r>
        <w:rPr>
          <w:rFonts w:ascii="Courier Std Bold" w:hAnsi="Courier Std Bold"/>
          <w:b/>
          <w:spacing w:val="-68"/>
          <w:sz w:val="21"/>
        </w:rPr>
        <w:t xml:space="preserve"> </w:t>
      </w:r>
      <w:r>
        <w:t>in this packet.</w:t>
      </w:r>
      <w:r>
        <w:rPr>
          <w:spacing w:val="40"/>
        </w:rPr>
        <w:t xml:space="preserve"> </w:t>
      </w:r>
      <w:r>
        <w:t xml:space="preserve">Note that the </w:t>
      </w:r>
      <w:r>
        <w:rPr>
          <w:rFonts w:ascii="Courier Std Bold" w:hAnsi="Courier Std Bold"/>
          <w:b/>
          <w:sz w:val="21"/>
        </w:rPr>
        <w:t>Item 0: id-AMF- UE-NGAP-ID</w:t>
      </w:r>
      <w:r>
        <w:rPr>
          <w:rFonts w:ascii="Courier Std Bold" w:hAnsi="Courier Std Bold"/>
          <w:b/>
          <w:spacing w:val="-68"/>
          <w:sz w:val="21"/>
        </w:rPr>
        <w:t xml:space="preserve"> </w:t>
      </w:r>
      <w:r>
        <w:t>value is the same as in your answer to question 9 above, so we know this message if for our UE of interest.</w:t>
      </w:r>
    </w:p>
    <w:p w14:paraId="25199F93" w14:textId="77777777" w:rsidR="00682961" w:rsidRPr="00682961" w:rsidRDefault="00682961" w:rsidP="00682961">
      <w:pPr>
        <w:pStyle w:val="BodyText"/>
      </w:pPr>
    </w:p>
    <w:p w14:paraId="630B8D9C" w14:textId="77777777" w:rsidR="00682961" w:rsidRPr="00682961" w:rsidRDefault="00682961" w:rsidP="00682961">
      <w:pPr>
        <w:pStyle w:val="BodyText"/>
        <w:numPr>
          <w:ilvl w:val="0"/>
          <w:numId w:val="23"/>
        </w:numPr>
        <w:spacing w:before="119"/>
        <w:ind w:right="349"/>
      </w:pPr>
      <w:r w:rsidRPr="00682961">
        <w:t xml:space="preserve">What </w:t>
      </w:r>
      <w:proofErr w:type="gramStart"/>
      <w:r w:rsidRPr="00682961">
        <w:t>are</w:t>
      </w:r>
      <w:proofErr w:type="gramEnd"/>
      <w:r w:rsidRPr="00682961">
        <w:t xml:space="preserve"> the declared UE’s maximum downlink and uplink bit rates for this PDU session? [Hint: you want to look at the value of </w:t>
      </w:r>
      <w:proofErr w:type="spellStart"/>
      <w:r w:rsidRPr="00682961">
        <w:rPr>
          <w:b/>
        </w:rPr>
        <w:t>pDUSessionAggregateMaximumBitRateDL</w:t>
      </w:r>
      <w:proofErr w:type="spellEnd"/>
      <w:r w:rsidRPr="00682961">
        <w:rPr>
          <w:b/>
        </w:rPr>
        <w:t xml:space="preserve"> </w:t>
      </w:r>
      <w:r w:rsidRPr="00682961">
        <w:t xml:space="preserve">and </w:t>
      </w:r>
      <w:proofErr w:type="spellStart"/>
      <w:r w:rsidRPr="00682961">
        <w:rPr>
          <w:b/>
        </w:rPr>
        <w:t>pDUSessionAggregateMaximumBitRateUL</w:t>
      </w:r>
      <w:proofErr w:type="spellEnd"/>
      <w:r w:rsidRPr="00682961">
        <w:rPr>
          <w:b/>
        </w:rPr>
        <w:t xml:space="preserve"> </w:t>
      </w:r>
      <w:r w:rsidRPr="00682961">
        <w:t xml:space="preserve">for </w:t>
      </w:r>
      <w:proofErr w:type="spellStart"/>
      <w:r w:rsidRPr="00682961">
        <w:t>t his</w:t>
      </w:r>
      <w:proofErr w:type="spellEnd"/>
      <w:r w:rsidRPr="00682961">
        <w:t xml:space="preserve"> PDU session, </w:t>
      </w:r>
      <w:r w:rsidRPr="00682961">
        <w:rPr>
          <w:i/>
        </w:rPr>
        <w:t xml:space="preserve">not </w:t>
      </w:r>
      <w:r w:rsidRPr="00682961">
        <w:t xml:space="preserve">the values of </w:t>
      </w:r>
      <w:proofErr w:type="spellStart"/>
      <w:r w:rsidRPr="00682961">
        <w:rPr>
          <w:b/>
        </w:rPr>
        <w:t>uEAggregateMaximumBitRateDL</w:t>
      </w:r>
      <w:proofErr w:type="spellEnd"/>
      <w:r w:rsidRPr="00682961">
        <w:rPr>
          <w:b/>
        </w:rPr>
        <w:t xml:space="preserve"> </w:t>
      </w:r>
      <w:r w:rsidRPr="00682961">
        <w:t xml:space="preserve">and </w:t>
      </w:r>
      <w:proofErr w:type="spellStart"/>
      <w:r w:rsidRPr="00682961">
        <w:rPr>
          <w:b/>
        </w:rPr>
        <w:t>uEAggregateMaximumBitRateUL</w:t>
      </w:r>
      <w:proofErr w:type="spellEnd"/>
      <w:r w:rsidRPr="00682961">
        <w:t>].</w:t>
      </w:r>
    </w:p>
    <w:p w14:paraId="6656F47B" w14:textId="77777777" w:rsidR="00682961" w:rsidRDefault="00682961" w:rsidP="00682961">
      <w:pPr>
        <w:pStyle w:val="BodyText"/>
        <w:numPr>
          <w:ilvl w:val="0"/>
          <w:numId w:val="23"/>
        </w:numPr>
        <w:spacing w:before="119"/>
        <w:ind w:right="349"/>
      </w:pPr>
      <w:r w:rsidRPr="00682961">
        <w:t>What is the IP address associated with the tunnel for this session from the gNB to the UPF for this session. Since this tunnel information is being provided, we can assume that the AMF has already contacted the SMF, which in turn has interacted with the UPF for this session to set up the UE’s data plane</w:t>
      </w:r>
      <w:r>
        <w:t>.</w:t>
      </w:r>
    </w:p>
    <w:p w14:paraId="5B6B5C92" w14:textId="265D5A1E" w:rsidR="00682961" w:rsidRPr="00682961" w:rsidRDefault="00682961" w:rsidP="00682961">
      <w:pPr>
        <w:pStyle w:val="BodyText"/>
        <w:spacing w:before="119"/>
        <w:ind w:right="349"/>
      </w:pPr>
      <w:r w:rsidRPr="00682961">
        <w:lastRenderedPageBreak/>
        <w:t>Packets 167 and 170 complete the process of the UE joining the RAN and the Core.</w:t>
      </w:r>
    </w:p>
    <w:p w14:paraId="40CB4393" w14:textId="77777777" w:rsidR="00682961" w:rsidRPr="00682961" w:rsidRDefault="00682961" w:rsidP="00682961">
      <w:pPr>
        <w:pStyle w:val="BodyText"/>
        <w:numPr>
          <w:ilvl w:val="0"/>
          <w:numId w:val="23"/>
        </w:numPr>
        <w:spacing w:before="119"/>
        <w:ind w:right="349"/>
      </w:pPr>
      <w:r w:rsidRPr="00682961">
        <w:t xml:space="preserve">Packet 167 is an RRC </w:t>
      </w:r>
      <w:proofErr w:type="spellStart"/>
      <w:r w:rsidRPr="00682961">
        <w:rPr>
          <w:b/>
        </w:rPr>
        <w:t>rrcReconfiguration</w:t>
      </w:r>
      <w:proofErr w:type="spellEnd"/>
      <w:r w:rsidRPr="00682961">
        <w:rPr>
          <w:b/>
        </w:rPr>
        <w:t xml:space="preserve"> </w:t>
      </w:r>
      <w:r w:rsidRPr="00682961">
        <w:t xml:space="preserve">message from the gNB to the UE, informing the UE that its registration is complete. It also provides even more configuration info for the UE. One of these configuration parameters is the </w:t>
      </w:r>
      <w:proofErr w:type="spellStart"/>
      <w:r w:rsidRPr="00682961">
        <w:rPr>
          <w:b/>
        </w:rPr>
        <w:t>periodicBSR</w:t>
      </w:r>
      <w:proofErr w:type="spellEnd"/>
      <w:r w:rsidRPr="00682961">
        <w:rPr>
          <w:b/>
        </w:rPr>
        <w:t>-Timer</w:t>
      </w:r>
      <w:r w:rsidRPr="00682961">
        <w:t xml:space="preserve">. This value determines how often the UE will send a Buffer Status Report (BSR) to the gNB. This will help the gNB allocate upstream transmission blocks that the UE can use for scheduling its transmissions. What is the value of </w:t>
      </w:r>
      <w:proofErr w:type="spellStart"/>
      <w:r w:rsidRPr="00682961">
        <w:rPr>
          <w:b/>
        </w:rPr>
        <w:t>periodicBSR</w:t>
      </w:r>
      <w:proofErr w:type="spellEnd"/>
      <w:r w:rsidRPr="00682961">
        <w:rPr>
          <w:b/>
        </w:rPr>
        <w:t>-Timer</w:t>
      </w:r>
      <w:r w:rsidRPr="00682961">
        <w:t>?</w:t>
      </w:r>
    </w:p>
    <w:p w14:paraId="50EC45E1" w14:textId="77777777" w:rsidR="00682961" w:rsidRPr="00682961" w:rsidRDefault="00682961" w:rsidP="00682961">
      <w:pPr>
        <w:pStyle w:val="BodyText"/>
        <w:numPr>
          <w:ilvl w:val="0"/>
          <w:numId w:val="23"/>
        </w:numPr>
        <w:spacing w:before="119"/>
        <w:ind w:right="349"/>
      </w:pPr>
      <w:r w:rsidRPr="00682961">
        <w:t xml:space="preserve">Packet 170 is a NGAP message from the gNB to the AMF, letting the AMF know that the UE’s registration is complete. The gNB also lets the AMF know the IP address of the other end of the gNB-to-UPF tunnel for the UE. What is this IP address? [Hint: look under </w:t>
      </w:r>
      <w:r w:rsidRPr="00682961">
        <w:rPr>
          <w:b/>
        </w:rPr>
        <w:t>Item 2: id-</w:t>
      </w:r>
      <w:proofErr w:type="spellStart"/>
      <w:r w:rsidRPr="00682961">
        <w:rPr>
          <w:b/>
        </w:rPr>
        <w:t>PDUSessionResourceSetupListSURes</w:t>
      </w:r>
      <w:proofErr w:type="spellEnd"/>
      <w:r w:rsidRPr="00682961">
        <w:rPr>
          <w:b/>
        </w:rPr>
        <w:t xml:space="preserve"> </w:t>
      </w:r>
      <w:r w:rsidRPr="00682961">
        <w:t xml:space="preserve">and then much deeper down under </w:t>
      </w:r>
      <w:proofErr w:type="spellStart"/>
      <w:r w:rsidRPr="00682961">
        <w:rPr>
          <w:b/>
        </w:rPr>
        <w:t>uPTransportLayerInformation</w:t>
      </w:r>
      <w:proofErr w:type="spellEnd"/>
      <w:r w:rsidRPr="00682961">
        <w:rPr>
          <w:b/>
        </w:rPr>
        <w:t xml:space="preserve">: </w:t>
      </w:r>
      <w:proofErr w:type="spellStart"/>
      <w:r w:rsidRPr="00682961">
        <w:rPr>
          <w:b/>
        </w:rPr>
        <w:t>gTPTunnel</w:t>
      </w:r>
      <w:proofErr w:type="spellEnd"/>
      <w:r w:rsidRPr="00682961">
        <w:t>. ]</w:t>
      </w:r>
    </w:p>
    <w:p w14:paraId="4D6955C5" w14:textId="77777777" w:rsidR="00682961" w:rsidRDefault="00682961" w:rsidP="00682961">
      <w:pPr>
        <w:pStyle w:val="BodyText"/>
        <w:spacing w:before="119"/>
        <w:ind w:right="349"/>
      </w:pPr>
    </w:p>
    <w:p w14:paraId="10DA64F3" w14:textId="77777777" w:rsidR="00682961" w:rsidRDefault="00682961" w:rsidP="00682961">
      <w:pPr>
        <w:pStyle w:val="BodyText"/>
        <w:spacing w:before="241"/>
        <w:ind w:right="342"/>
      </w:pPr>
    </w:p>
    <w:p w14:paraId="5CE04526" w14:textId="77777777" w:rsidR="00682961" w:rsidRDefault="00682961" w:rsidP="00682961">
      <w:pPr>
        <w:pStyle w:val="BodyText"/>
        <w:spacing w:before="241"/>
        <w:ind w:right="342"/>
      </w:pPr>
    </w:p>
    <w:p w14:paraId="3581589A" w14:textId="77777777" w:rsidR="00682961" w:rsidRDefault="00682961" w:rsidP="00682961">
      <w:pPr>
        <w:pStyle w:val="BodyText"/>
        <w:spacing w:before="241"/>
        <w:ind w:left="379" w:right="342"/>
      </w:pPr>
    </w:p>
    <w:p w14:paraId="12BE1DE8" w14:textId="77777777" w:rsidR="00682961" w:rsidRDefault="00682961" w:rsidP="00682961">
      <w:pPr>
        <w:pStyle w:val="BodyText"/>
        <w:spacing w:line="237" w:lineRule="auto"/>
        <w:ind w:left="379" w:right="447"/>
      </w:pPr>
    </w:p>
    <w:p w14:paraId="7D947FC6" w14:textId="77777777" w:rsidR="00682961" w:rsidRDefault="00682961" w:rsidP="00682961">
      <w:pPr>
        <w:pStyle w:val="BodyText"/>
        <w:spacing w:before="1"/>
        <w:ind w:right="342"/>
      </w:pPr>
    </w:p>
    <w:p w14:paraId="0EF40DD9" w14:textId="77777777" w:rsidR="00682961" w:rsidRPr="00682961" w:rsidRDefault="00682961" w:rsidP="00682961"/>
    <w:p w14:paraId="2A8D1590" w14:textId="77777777" w:rsidR="00682961" w:rsidRPr="00682961" w:rsidRDefault="00682961" w:rsidP="00682961"/>
    <w:p w14:paraId="0FCA5878" w14:textId="77777777" w:rsidR="00682961" w:rsidRDefault="00682961" w:rsidP="00687E95"/>
    <w:sectPr w:rsidR="00682961">
      <w:footerReference w:type="even"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E18F1C" w14:textId="77777777" w:rsidR="007F1515" w:rsidRDefault="007F1515">
      <w:r>
        <w:separator/>
      </w:r>
    </w:p>
  </w:endnote>
  <w:endnote w:type="continuationSeparator" w:id="0">
    <w:p w14:paraId="2EC3A475" w14:textId="77777777" w:rsidR="007F1515" w:rsidRDefault="007F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Std Bold">
    <w:altName w:val="Courier Std Bold"/>
    <w:panose1 w:val="02070609020205020404"/>
    <w:charset w:val="00"/>
    <w:family w:val="roman"/>
    <w:notTrueType/>
    <w:pitch w:val="fixed"/>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60355525"/>
      <w:docPartObj>
        <w:docPartGallery w:val="Page Numbers (Bottom of Page)"/>
        <w:docPartUnique/>
      </w:docPartObj>
    </w:sdtPr>
    <w:sdtContent>
      <w:p w14:paraId="47CD8909" w14:textId="62790303" w:rsidR="00ED272F" w:rsidRDefault="00ED272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943BF8" w14:textId="77777777" w:rsidR="00ED272F" w:rsidRDefault="00ED272F" w:rsidP="00ED272F">
    <w:pPr>
      <w:pStyle w:val="Footer"/>
      <w:ind w:right="360"/>
    </w:pPr>
  </w:p>
  <w:p w14:paraId="0D591C3B" w14:textId="77777777" w:rsidR="009A74E7" w:rsidRDefault="009A74E7"/>
  <w:p w14:paraId="426A615F" w14:textId="77777777" w:rsidR="009A74E7" w:rsidRDefault="009A74E7"/>
  <w:p w14:paraId="30E813CE" w14:textId="77777777" w:rsidR="009A74E7" w:rsidRDefault="009A74E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92889247"/>
      <w:docPartObj>
        <w:docPartGallery w:val="Page Numbers (Bottom of Page)"/>
        <w:docPartUnique/>
      </w:docPartObj>
    </w:sdtPr>
    <w:sdtContent>
      <w:p w14:paraId="57FC20C9" w14:textId="03FF1701" w:rsidR="00ED272F" w:rsidRDefault="00ED272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2664F7" w14:textId="77777777" w:rsidR="00ED272F" w:rsidRDefault="00ED272F" w:rsidP="00ED272F">
    <w:pPr>
      <w:pStyle w:val="Footer"/>
      <w:ind w:right="360"/>
    </w:pPr>
  </w:p>
  <w:p w14:paraId="5B3EE696" w14:textId="77777777" w:rsidR="009A74E7" w:rsidRDefault="009A74E7"/>
  <w:p w14:paraId="0BC7B59A" w14:textId="77777777" w:rsidR="009A74E7" w:rsidRDefault="009A74E7"/>
  <w:p w14:paraId="7FB24B12" w14:textId="77777777" w:rsidR="009A74E7" w:rsidRDefault="009A74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8D84B9" w14:textId="77777777" w:rsidR="007F1515" w:rsidRDefault="007F1515">
      <w:r>
        <w:separator/>
      </w:r>
    </w:p>
  </w:footnote>
  <w:footnote w:type="continuationSeparator" w:id="0">
    <w:p w14:paraId="56BDE009" w14:textId="77777777" w:rsidR="007F1515" w:rsidRDefault="007F1515">
      <w:r>
        <w:continuationSeparator/>
      </w:r>
    </w:p>
  </w:footnote>
  <w:footnote w:id="1">
    <w:p w14:paraId="08A4F10E" w14:textId="77777777" w:rsidR="00687E95" w:rsidRPr="004E4C58" w:rsidRDefault="00687E95" w:rsidP="00687E95">
      <w:pPr>
        <w:pStyle w:val="FootnoteText"/>
        <w:rPr>
          <w:i/>
        </w:rPr>
      </w:pPr>
      <w:r>
        <w:rPr>
          <w:rStyle w:val="FootnoteReference"/>
        </w:rPr>
        <w:footnoteRef/>
      </w:r>
      <w:r>
        <w:t xml:space="preserve"> References to figures and sections are for the 9</w:t>
      </w:r>
      <w:r>
        <w:rPr>
          <w:vertAlign w:val="superscript"/>
        </w:rPr>
        <w:t>th</w:t>
      </w:r>
      <w:r>
        <w:t xml:space="preserve"> edition of our text, </w:t>
      </w:r>
      <w:r w:rsidRPr="004E4C58">
        <w:rPr>
          <w:i/>
        </w:rPr>
        <w:t xml:space="preserve">Computer Networks, A Top-down Approach, </w:t>
      </w:r>
      <w:r>
        <w:rPr>
          <w:i/>
        </w:rPr>
        <w:t>9</w:t>
      </w:r>
      <w:r w:rsidRPr="008F2721">
        <w:rPr>
          <w:i/>
          <w:vertAlign w:val="superscript"/>
        </w:rPr>
        <w:t>h</w:t>
      </w:r>
      <w:r>
        <w:rPr>
          <w:i/>
        </w:rPr>
        <w:t xml:space="preserve"> ed., J.F. Kurose and K.W. Ross, Addison-</w:t>
      </w:r>
      <w:r w:rsidRPr="00712EB1">
        <w:rPr>
          <w:i/>
        </w:rPr>
        <w:t>Wesley/Pearson, 202</w:t>
      </w:r>
      <w:r>
        <w:rPr>
          <w:i/>
        </w:rPr>
        <w:t>5</w:t>
      </w:r>
      <w:r w:rsidRPr="00712EB1">
        <w:rPr>
          <w:i/>
        </w:rPr>
        <w:t xml:space="preserve">.  </w:t>
      </w:r>
      <w:r w:rsidRPr="00712EB1">
        <w:rPr>
          <w:iCs/>
        </w:rPr>
        <w:t xml:space="preserve">Our </w:t>
      </w:r>
      <w:r>
        <w:rPr>
          <w:iCs/>
        </w:rPr>
        <w:t xml:space="preserve">authors’ </w:t>
      </w:r>
      <w:r w:rsidRPr="00712EB1">
        <w:rPr>
          <w:iCs/>
        </w:rPr>
        <w:t xml:space="preserve">website for this book is </w:t>
      </w:r>
      <w:hyperlink r:id="rId1" w:history="1">
        <w:r w:rsidRPr="00712EB1">
          <w:rPr>
            <w:rStyle w:val="Hyperlink"/>
            <w:iCs/>
          </w:rPr>
          <w:t>http://gaia.cs.umass.edu/kurose_ross</w:t>
        </w:r>
      </w:hyperlink>
      <w:r w:rsidRPr="00712EB1">
        <w:rPr>
          <w:iCs/>
        </w:rPr>
        <w:t xml:space="preserve"> You’ll find lots of interesting open material there.</w:t>
      </w:r>
      <w:r>
        <w:rPr>
          <w:i/>
        </w:rPr>
        <w:t>.</w:t>
      </w:r>
    </w:p>
  </w:footnote>
  <w:footnote w:id="2">
    <w:p w14:paraId="5A8B1954" w14:textId="507F5BDD" w:rsidR="00682961" w:rsidRPr="00682961" w:rsidRDefault="00687E95" w:rsidP="00682961">
      <w:pPr>
        <w:ind w:right="446"/>
        <w:rPr>
          <w:sz w:val="20"/>
          <w:szCs w:val="20"/>
        </w:rPr>
      </w:pPr>
      <w:r>
        <w:rPr>
          <w:rStyle w:val="FootnoteReference"/>
        </w:rPr>
        <w:footnoteRef/>
      </w:r>
      <w:r w:rsidRPr="00712EB1">
        <w:t xml:space="preserve"> </w:t>
      </w:r>
      <w:r w:rsidRPr="00682961">
        <w:rPr>
          <w:sz w:val="20"/>
          <w:szCs w:val="20"/>
        </w:rPr>
        <w:t xml:space="preserve">Download the zip file </w:t>
      </w:r>
      <w:hyperlink r:id="rId2" w:history="1">
        <w:r w:rsidRPr="00682961">
          <w:rPr>
            <w:rStyle w:val="Hyperlink"/>
            <w:sz w:val="20"/>
            <w:szCs w:val="20"/>
          </w:rPr>
          <w:t>http://gaia.cs.umass.edu/wireshark-labs/wireshark-traces-9e.zip</w:t>
        </w:r>
      </w:hyperlink>
      <w:r w:rsidRPr="00682961">
        <w:rPr>
          <w:sz w:val="20"/>
          <w:szCs w:val="20"/>
        </w:rPr>
        <w:t xml:space="preserve"> and extract </w:t>
      </w:r>
      <w:r w:rsidR="00682961" w:rsidRPr="00682961">
        <w:rPr>
          <w:sz w:val="20"/>
          <w:szCs w:val="20"/>
        </w:rPr>
        <w:t>three</w:t>
      </w:r>
      <w:r w:rsidR="00ED5EB4" w:rsidRPr="00682961">
        <w:rPr>
          <w:sz w:val="20"/>
          <w:szCs w:val="20"/>
        </w:rPr>
        <w:t xml:space="preserve"> files.  The first is a trace file, </w:t>
      </w:r>
      <w:r w:rsidR="00ED5EB4" w:rsidRPr="00334721">
        <w:rPr>
          <w:i/>
          <w:iCs/>
          <w:sz w:val="20"/>
          <w:szCs w:val="20"/>
        </w:rPr>
        <w:t>trace4-scatv2-5G-NR-feb-19-2025.pcapng;</w:t>
      </w:r>
      <w:r w:rsidR="00ED5EB4" w:rsidRPr="00682961">
        <w:rPr>
          <w:sz w:val="20"/>
          <w:szCs w:val="20"/>
        </w:rPr>
        <w:t xml:space="preserve"> the second is the scat file </w:t>
      </w:r>
      <w:r w:rsidR="00ED5EB4" w:rsidRPr="00334721">
        <w:rPr>
          <w:i/>
          <w:iCs/>
          <w:sz w:val="20"/>
          <w:szCs w:val="20"/>
        </w:rPr>
        <w:t>scat-v2.lua</w:t>
      </w:r>
      <w:r w:rsidR="00682961" w:rsidRPr="00682961">
        <w:rPr>
          <w:sz w:val="20"/>
          <w:szCs w:val="20"/>
        </w:rPr>
        <w:t>; the third file is</w:t>
      </w:r>
      <w:r w:rsidR="00682961">
        <w:rPr>
          <w:sz w:val="20"/>
          <w:szCs w:val="20"/>
        </w:rPr>
        <w:t xml:space="preserve"> a trace file</w:t>
      </w:r>
      <w:r w:rsidR="00682961" w:rsidRPr="00682961">
        <w:rPr>
          <w:sz w:val="20"/>
          <w:szCs w:val="20"/>
        </w:rPr>
        <w:t xml:space="preserve"> </w:t>
      </w:r>
      <w:proofErr w:type="spellStart"/>
      <w:r w:rsidR="00682961" w:rsidRPr="00334721">
        <w:rPr>
          <w:i/>
          <w:iCs/>
          <w:sz w:val="20"/>
          <w:szCs w:val="20"/>
        </w:rPr>
        <w:t>gNB_trace.pcap</w:t>
      </w:r>
      <w:proofErr w:type="spellEnd"/>
      <w:r w:rsidR="00682961" w:rsidRPr="00682961">
        <w:rPr>
          <w:sz w:val="20"/>
          <w:szCs w:val="20"/>
        </w:rPr>
        <w:t>.  UMass student Atharva Kale</w:t>
      </w:r>
      <w:r w:rsidR="00334721">
        <w:rPr>
          <w:sz w:val="20"/>
          <w:szCs w:val="20"/>
        </w:rPr>
        <w:t xml:space="preserve"> (that’s him in Figure 1</w:t>
      </w:r>
      <w:r w:rsidR="00F63423">
        <w:rPr>
          <w:sz w:val="20"/>
          <w:szCs w:val="20"/>
        </w:rPr>
        <w:t>!</w:t>
      </w:r>
      <w:r w:rsidR="00334721">
        <w:rPr>
          <w:sz w:val="20"/>
          <w:szCs w:val="20"/>
        </w:rPr>
        <w:t>)</w:t>
      </w:r>
      <w:r w:rsidR="00682961" w:rsidRPr="00682961">
        <w:rPr>
          <w:sz w:val="20"/>
          <w:szCs w:val="20"/>
        </w:rPr>
        <w:t xml:space="preserve">, gathered the first </w:t>
      </w:r>
      <w:r w:rsidR="00682961">
        <w:rPr>
          <w:sz w:val="20"/>
          <w:szCs w:val="20"/>
        </w:rPr>
        <w:t>trace</w:t>
      </w:r>
      <w:r w:rsidR="00682961" w:rsidRPr="00682961">
        <w:rPr>
          <w:sz w:val="20"/>
          <w:szCs w:val="20"/>
        </w:rPr>
        <w:t xml:space="preserve"> file for you. </w:t>
      </w:r>
      <w:r w:rsidR="00682961">
        <w:rPr>
          <w:sz w:val="20"/>
          <w:szCs w:val="20"/>
        </w:rPr>
        <w:t xml:space="preserve">The </w:t>
      </w:r>
      <w:r w:rsidR="00334721">
        <w:rPr>
          <w:sz w:val="20"/>
          <w:szCs w:val="20"/>
        </w:rPr>
        <w:t>other</w:t>
      </w:r>
      <w:r w:rsidR="00682961">
        <w:rPr>
          <w:sz w:val="20"/>
          <w:szCs w:val="20"/>
        </w:rPr>
        <w:t xml:space="preserve"> </w:t>
      </w:r>
      <w:r w:rsidR="00682961" w:rsidRPr="00682961">
        <w:rPr>
          <w:sz w:val="20"/>
          <w:szCs w:val="20"/>
        </w:rPr>
        <w:t>trace</w:t>
      </w:r>
      <w:r w:rsidR="00682961" w:rsidRPr="00682961">
        <w:rPr>
          <w:spacing w:val="-3"/>
          <w:sz w:val="20"/>
          <w:szCs w:val="20"/>
        </w:rPr>
        <w:t xml:space="preserve"> </w:t>
      </w:r>
      <w:r w:rsidR="00682961">
        <w:rPr>
          <w:spacing w:val="-3"/>
          <w:sz w:val="20"/>
          <w:szCs w:val="20"/>
        </w:rPr>
        <w:t xml:space="preserve">file </w:t>
      </w:r>
      <w:r w:rsidR="00682961" w:rsidRPr="00682961">
        <w:rPr>
          <w:sz w:val="20"/>
          <w:szCs w:val="20"/>
        </w:rPr>
        <w:t>was</w:t>
      </w:r>
      <w:r w:rsidR="00682961" w:rsidRPr="00682961">
        <w:rPr>
          <w:spacing w:val="-3"/>
          <w:sz w:val="20"/>
          <w:szCs w:val="20"/>
        </w:rPr>
        <w:t xml:space="preserve"> </w:t>
      </w:r>
      <w:r w:rsidR="00682961" w:rsidRPr="00682961">
        <w:rPr>
          <w:sz w:val="20"/>
          <w:szCs w:val="20"/>
        </w:rPr>
        <w:t>taken</w:t>
      </w:r>
      <w:r w:rsidR="00682961" w:rsidRPr="00682961">
        <w:rPr>
          <w:spacing w:val="-4"/>
          <w:sz w:val="20"/>
          <w:szCs w:val="20"/>
        </w:rPr>
        <w:t xml:space="preserve"> </w:t>
      </w:r>
      <w:r w:rsidR="00682961" w:rsidRPr="00682961">
        <w:rPr>
          <w:sz w:val="20"/>
          <w:szCs w:val="20"/>
        </w:rPr>
        <w:t>by</w:t>
      </w:r>
      <w:r w:rsidR="00682961" w:rsidRPr="00682961">
        <w:rPr>
          <w:spacing w:val="-3"/>
          <w:sz w:val="20"/>
          <w:szCs w:val="20"/>
        </w:rPr>
        <w:t xml:space="preserve"> </w:t>
      </w:r>
      <w:r w:rsidR="00682961" w:rsidRPr="00682961">
        <w:rPr>
          <w:sz w:val="20"/>
          <w:szCs w:val="20"/>
        </w:rPr>
        <w:t>our</w:t>
      </w:r>
      <w:r w:rsidR="00682961" w:rsidRPr="00682961">
        <w:rPr>
          <w:spacing w:val="-3"/>
          <w:sz w:val="20"/>
          <w:szCs w:val="20"/>
        </w:rPr>
        <w:t xml:space="preserve"> </w:t>
      </w:r>
      <w:r w:rsidR="00682961">
        <w:rPr>
          <w:sz w:val="20"/>
          <w:szCs w:val="20"/>
        </w:rPr>
        <w:t>friends</w:t>
      </w:r>
      <w:r w:rsidR="00682961" w:rsidRPr="00682961">
        <w:rPr>
          <w:spacing w:val="-3"/>
          <w:sz w:val="20"/>
          <w:szCs w:val="20"/>
        </w:rPr>
        <w:t xml:space="preserve"> </w:t>
      </w:r>
      <w:r w:rsidR="00682961" w:rsidRPr="00682961">
        <w:rPr>
          <w:sz w:val="20"/>
          <w:szCs w:val="20"/>
        </w:rPr>
        <w:t>at</w:t>
      </w:r>
      <w:r w:rsidR="00682961" w:rsidRPr="00682961">
        <w:rPr>
          <w:spacing w:val="-3"/>
          <w:sz w:val="20"/>
          <w:szCs w:val="20"/>
        </w:rPr>
        <w:t xml:space="preserve"> </w:t>
      </w:r>
      <w:r w:rsidR="00682961" w:rsidRPr="00682961">
        <w:rPr>
          <w:sz w:val="20"/>
          <w:szCs w:val="20"/>
        </w:rPr>
        <w:t>the</w:t>
      </w:r>
      <w:r w:rsidR="00682961" w:rsidRPr="00682961">
        <w:rPr>
          <w:spacing w:val="-3"/>
          <w:sz w:val="20"/>
          <w:szCs w:val="20"/>
        </w:rPr>
        <w:t xml:space="preserve"> </w:t>
      </w:r>
      <w:r w:rsidR="00682961" w:rsidRPr="00682961">
        <w:rPr>
          <w:sz w:val="20"/>
          <w:szCs w:val="20"/>
        </w:rPr>
        <w:t>Sorbonne</w:t>
      </w:r>
      <w:r w:rsidR="00682961" w:rsidRPr="00682961">
        <w:rPr>
          <w:spacing w:val="-3"/>
          <w:sz w:val="20"/>
          <w:szCs w:val="20"/>
        </w:rPr>
        <w:t xml:space="preserve"> </w:t>
      </w:r>
      <w:r w:rsidR="00682961" w:rsidRPr="00682961">
        <w:rPr>
          <w:sz w:val="20"/>
          <w:szCs w:val="20"/>
        </w:rPr>
        <w:t>University</w:t>
      </w:r>
      <w:r w:rsidR="00682961" w:rsidRPr="00682961">
        <w:rPr>
          <w:spacing w:val="-3"/>
          <w:sz w:val="20"/>
          <w:szCs w:val="20"/>
        </w:rPr>
        <w:t xml:space="preserve"> </w:t>
      </w:r>
      <w:r w:rsidR="00682961" w:rsidRPr="00682961">
        <w:rPr>
          <w:sz w:val="20"/>
          <w:szCs w:val="20"/>
        </w:rPr>
        <w:t>in</w:t>
      </w:r>
      <w:r w:rsidR="00682961" w:rsidRPr="00682961">
        <w:rPr>
          <w:spacing w:val="-3"/>
          <w:sz w:val="20"/>
          <w:szCs w:val="20"/>
        </w:rPr>
        <w:t xml:space="preserve"> </w:t>
      </w:r>
      <w:r w:rsidR="00682961" w:rsidRPr="00682961">
        <w:rPr>
          <w:sz w:val="20"/>
          <w:szCs w:val="20"/>
        </w:rPr>
        <w:t>Paris:</w:t>
      </w:r>
      <w:r w:rsidR="00682961" w:rsidRPr="00682961">
        <w:rPr>
          <w:spacing w:val="-3"/>
          <w:sz w:val="20"/>
          <w:szCs w:val="20"/>
        </w:rPr>
        <w:t xml:space="preserve"> </w:t>
      </w:r>
      <w:proofErr w:type="spellStart"/>
      <w:r w:rsidR="00682961" w:rsidRPr="00682961">
        <w:rPr>
          <w:sz w:val="20"/>
          <w:szCs w:val="20"/>
        </w:rPr>
        <w:t>Sokratis</w:t>
      </w:r>
      <w:proofErr w:type="spellEnd"/>
      <w:r w:rsidR="00682961" w:rsidRPr="00682961">
        <w:rPr>
          <w:spacing w:val="-3"/>
          <w:sz w:val="20"/>
          <w:szCs w:val="20"/>
        </w:rPr>
        <w:t xml:space="preserve"> </w:t>
      </w:r>
      <w:r w:rsidR="00682961" w:rsidRPr="00682961">
        <w:rPr>
          <w:sz w:val="20"/>
          <w:szCs w:val="20"/>
        </w:rPr>
        <w:t>Christakis, Serge Fdida, and Dimitris Kefalas.</w:t>
      </w:r>
      <w:r w:rsidR="00682961">
        <w:rPr>
          <w:sz w:val="20"/>
          <w:szCs w:val="20"/>
        </w:rPr>
        <w:t xml:space="preserve"> </w:t>
      </w:r>
      <w:r w:rsidR="00682961" w:rsidRPr="00682961">
        <w:rPr>
          <w:sz w:val="20"/>
          <w:szCs w:val="20"/>
        </w:rPr>
        <w:t xml:space="preserve">We gratefully acknowledge </w:t>
      </w:r>
      <w:r w:rsidR="00682961">
        <w:rPr>
          <w:sz w:val="20"/>
          <w:szCs w:val="20"/>
        </w:rPr>
        <w:t>their</w:t>
      </w:r>
      <w:r w:rsidR="00682961" w:rsidRPr="00682961">
        <w:rPr>
          <w:sz w:val="20"/>
          <w:szCs w:val="20"/>
        </w:rPr>
        <w:t xml:space="preserve"> work.</w:t>
      </w:r>
    </w:p>
    <w:p w14:paraId="072EA384" w14:textId="25579BC3" w:rsidR="00687E95" w:rsidRPr="00C0358D" w:rsidRDefault="00687E95" w:rsidP="00687E95">
      <w:pPr>
        <w:pStyle w:val="FootnoteText"/>
        <w:rPr>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3C50C5"/>
    <w:multiLevelType w:val="multilevel"/>
    <w:tmpl w:val="AB8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13491"/>
    <w:multiLevelType w:val="hybridMultilevel"/>
    <w:tmpl w:val="BF722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FB4040"/>
    <w:multiLevelType w:val="hybridMultilevel"/>
    <w:tmpl w:val="206E918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656E77"/>
    <w:multiLevelType w:val="hybridMultilevel"/>
    <w:tmpl w:val="3D4E5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A482A"/>
    <w:multiLevelType w:val="hybridMultilevel"/>
    <w:tmpl w:val="9EAA6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BC3B19"/>
    <w:multiLevelType w:val="hybridMultilevel"/>
    <w:tmpl w:val="D1B49990"/>
    <w:lvl w:ilvl="0" w:tplc="0409000F">
      <w:start w:val="1"/>
      <w:numFmt w:val="decimal"/>
      <w:lvlText w:val="%1."/>
      <w:lvlJc w:val="left"/>
      <w:pPr>
        <w:ind w:left="782" w:hanging="360"/>
      </w:pPr>
      <w:rPr>
        <w:rFont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0" w15:restartNumberingAfterBreak="0">
    <w:nsid w:val="519516E7"/>
    <w:multiLevelType w:val="hybridMultilevel"/>
    <w:tmpl w:val="B0FAFA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5B66BFE"/>
    <w:multiLevelType w:val="hybridMultilevel"/>
    <w:tmpl w:val="6D860AA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2"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1552AF"/>
    <w:multiLevelType w:val="hybridMultilevel"/>
    <w:tmpl w:val="ABB83E42"/>
    <w:lvl w:ilvl="0" w:tplc="0409000F">
      <w:start w:val="1"/>
      <w:numFmt w:val="decimal"/>
      <w:lvlText w:val="%1."/>
      <w:lvlJc w:val="left"/>
      <w:pPr>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3F9104F"/>
    <w:multiLevelType w:val="hybridMultilevel"/>
    <w:tmpl w:val="A2E009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84436F4"/>
    <w:multiLevelType w:val="hybridMultilevel"/>
    <w:tmpl w:val="FE049D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87F1DA7"/>
    <w:multiLevelType w:val="hybridMultilevel"/>
    <w:tmpl w:val="5D32B720"/>
    <w:lvl w:ilvl="0" w:tplc="FFFFFFFF">
      <w:start w:val="1"/>
      <w:numFmt w:val="decimal"/>
      <w:lvlText w:val="%1."/>
      <w:lvlJc w:val="left"/>
      <w:pPr>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9DB4E5D"/>
    <w:multiLevelType w:val="multilevel"/>
    <w:tmpl w:val="21E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601DB8"/>
    <w:multiLevelType w:val="hybridMultilevel"/>
    <w:tmpl w:val="C4AA549A"/>
    <w:lvl w:ilvl="0" w:tplc="2E9C7162">
      <w:numFmt w:val="bullet"/>
      <w:lvlText w:val="•"/>
      <w:lvlJc w:val="left"/>
      <w:pPr>
        <w:ind w:left="739" w:hanging="269"/>
      </w:pPr>
      <w:rPr>
        <w:rFonts w:ascii="Arial" w:eastAsia="Arial" w:hAnsi="Arial" w:cs="Arial" w:hint="default"/>
        <w:spacing w:val="0"/>
        <w:w w:val="131"/>
        <w:lang w:val="en-US" w:eastAsia="en-US" w:bidi="ar-SA"/>
      </w:rPr>
    </w:lvl>
    <w:lvl w:ilvl="1" w:tplc="18140AC0">
      <w:numFmt w:val="bullet"/>
      <w:lvlText w:val="o"/>
      <w:lvlJc w:val="left"/>
      <w:pPr>
        <w:ind w:left="1099" w:hanging="270"/>
      </w:pPr>
      <w:rPr>
        <w:rFonts w:ascii="Courier New" w:eastAsia="Courier New" w:hAnsi="Courier New" w:cs="Courier New" w:hint="default"/>
        <w:b w:val="0"/>
        <w:bCs w:val="0"/>
        <w:i w:val="0"/>
        <w:iCs w:val="0"/>
        <w:spacing w:val="0"/>
        <w:w w:val="100"/>
        <w:sz w:val="22"/>
        <w:szCs w:val="22"/>
        <w:lang w:val="en-US" w:eastAsia="en-US" w:bidi="ar-SA"/>
      </w:rPr>
    </w:lvl>
    <w:lvl w:ilvl="2" w:tplc="C74A11C0">
      <w:numFmt w:val="bullet"/>
      <w:lvlText w:val="•"/>
      <w:lvlJc w:val="left"/>
      <w:pPr>
        <w:ind w:left="2017" w:hanging="270"/>
      </w:pPr>
      <w:rPr>
        <w:rFonts w:hint="default"/>
        <w:lang w:val="en-US" w:eastAsia="en-US" w:bidi="ar-SA"/>
      </w:rPr>
    </w:lvl>
    <w:lvl w:ilvl="3" w:tplc="5E2081F8">
      <w:numFmt w:val="bullet"/>
      <w:lvlText w:val="•"/>
      <w:lvlJc w:val="left"/>
      <w:pPr>
        <w:ind w:left="2935" w:hanging="270"/>
      </w:pPr>
      <w:rPr>
        <w:rFonts w:hint="default"/>
        <w:lang w:val="en-US" w:eastAsia="en-US" w:bidi="ar-SA"/>
      </w:rPr>
    </w:lvl>
    <w:lvl w:ilvl="4" w:tplc="9EACC816">
      <w:numFmt w:val="bullet"/>
      <w:lvlText w:val="•"/>
      <w:lvlJc w:val="left"/>
      <w:pPr>
        <w:ind w:left="3853" w:hanging="270"/>
      </w:pPr>
      <w:rPr>
        <w:rFonts w:hint="default"/>
        <w:lang w:val="en-US" w:eastAsia="en-US" w:bidi="ar-SA"/>
      </w:rPr>
    </w:lvl>
    <w:lvl w:ilvl="5" w:tplc="7D6646B8">
      <w:numFmt w:val="bullet"/>
      <w:lvlText w:val="•"/>
      <w:lvlJc w:val="left"/>
      <w:pPr>
        <w:ind w:left="4771" w:hanging="270"/>
      </w:pPr>
      <w:rPr>
        <w:rFonts w:hint="default"/>
        <w:lang w:val="en-US" w:eastAsia="en-US" w:bidi="ar-SA"/>
      </w:rPr>
    </w:lvl>
    <w:lvl w:ilvl="6" w:tplc="7FA2E566">
      <w:numFmt w:val="bullet"/>
      <w:lvlText w:val="•"/>
      <w:lvlJc w:val="left"/>
      <w:pPr>
        <w:ind w:left="5688" w:hanging="270"/>
      </w:pPr>
      <w:rPr>
        <w:rFonts w:hint="default"/>
        <w:lang w:val="en-US" w:eastAsia="en-US" w:bidi="ar-SA"/>
      </w:rPr>
    </w:lvl>
    <w:lvl w:ilvl="7" w:tplc="4128264C">
      <w:numFmt w:val="bullet"/>
      <w:lvlText w:val="•"/>
      <w:lvlJc w:val="left"/>
      <w:pPr>
        <w:ind w:left="6606" w:hanging="270"/>
      </w:pPr>
      <w:rPr>
        <w:rFonts w:hint="default"/>
        <w:lang w:val="en-US" w:eastAsia="en-US" w:bidi="ar-SA"/>
      </w:rPr>
    </w:lvl>
    <w:lvl w:ilvl="8" w:tplc="8CF4E8D6">
      <w:numFmt w:val="bullet"/>
      <w:lvlText w:val="•"/>
      <w:lvlJc w:val="left"/>
      <w:pPr>
        <w:ind w:left="7524" w:hanging="270"/>
      </w:pPr>
      <w:rPr>
        <w:rFonts w:hint="default"/>
        <w:lang w:val="en-US" w:eastAsia="en-US" w:bidi="ar-SA"/>
      </w:rPr>
    </w:lvl>
  </w:abstractNum>
  <w:abstractNum w:abstractNumId="23" w15:restartNumberingAfterBreak="0">
    <w:nsid w:val="79D36527"/>
    <w:multiLevelType w:val="hybridMultilevel"/>
    <w:tmpl w:val="963E43C8"/>
    <w:lvl w:ilvl="0" w:tplc="C87A8480">
      <w:start w:val="1"/>
      <w:numFmt w:val="decimal"/>
      <w:lvlText w:val="%1."/>
      <w:lvlJc w:val="left"/>
      <w:pPr>
        <w:ind w:left="1099" w:hanging="360"/>
        <w:jc w:val="right"/>
      </w:pPr>
      <w:rPr>
        <w:rFonts w:hint="default"/>
        <w:spacing w:val="0"/>
        <w:w w:val="100"/>
        <w:lang w:val="en-US" w:eastAsia="en-US" w:bidi="ar-SA"/>
      </w:rPr>
    </w:lvl>
    <w:lvl w:ilvl="1" w:tplc="B838DDF0">
      <w:numFmt w:val="bullet"/>
      <w:lvlText w:val="•"/>
      <w:lvlJc w:val="left"/>
      <w:pPr>
        <w:ind w:left="1926" w:hanging="360"/>
      </w:pPr>
      <w:rPr>
        <w:rFonts w:hint="default"/>
        <w:lang w:val="en-US" w:eastAsia="en-US" w:bidi="ar-SA"/>
      </w:rPr>
    </w:lvl>
    <w:lvl w:ilvl="2" w:tplc="D542F842">
      <w:numFmt w:val="bullet"/>
      <w:lvlText w:val="•"/>
      <w:lvlJc w:val="left"/>
      <w:pPr>
        <w:ind w:left="2752" w:hanging="360"/>
      </w:pPr>
      <w:rPr>
        <w:rFonts w:hint="default"/>
        <w:lang w:val="en-US" w:eastAsia="en-US" w:bidi="ar-SA"/>
      </w:rPr>
    </w:lvl>
    <w:lvl w:ilvl="3" w:tplc="BFD86E88">
      <w:numFmt w:val="bullet"/>
      <w:lvlText w:val="•"/>
      <w:lvlJc w:val="left"/>
      <w:pPr>
        <w:ind w:left="3578" w:hanging="360"/>
      </w:pPr>
      <w:rPr>
        <w:rFonts w:hint="default"/>
        <w:lang w:val="en-US" w:eastAsia="en-US" w:bidi="ar-SA"/>
      </w:rPr>
    </w:lvl>
    <w:lvl w:ilvl="4" w:tplc="F8F4757E">
      <w:numFmt w:val="bullet"/>
      <w:lvlText w:val="•"/>
      <w:lvlJc w:val="left"/>
      <w:pPr>
        <w:ind w:left="4404" w:hanging="360"/>
      </w:pPr>
      <w:rPr>
        <w:rFonts w:hint="default"/>
        <w:lang w:val="en-US" w:eastAsia="en-US" w:bidi="ar-SA"/>
      </w:rPr>
    </w:lvl>
    <w:lvl w:ilvl="5" w:tplc="D11A9210">
      <w:numFmt w:val="bullet"/>
      <w:lvlText w:val="•"/>
      <w:lvlJc w:val="left"/>
      <w:pPr>
        <w:ind w:left="5230" w:hanging="360"/>
      </w:pPr>
      <w:rPr>
        <w:rFonts w:hint="default"/>
        <w:lang w:val="en-US" w:eastAsia="en-US" w:bidi="ar-SA"/>
      </w:rPr>
    </w:lvl>
    <w:lvl w:ilvl="6" w:tplc="08308D7C">
      <w:numFmt w:val="bullet"/>
      <w:lvlText w:val="•"/>
      <w:lvlJc w:val="left"/>
      <w:pPr>
        <w:ind w:left="6056" w:hanging="360"/>
      </w:pPr>
      <w:rPr>
        <w:rFonts w:hint="default"/>
        <w:lang w:val="en-US" w:eastAsia="en-US" w:bidi="ar-SA"/>
      </w:rPr>
    </w:lvl>
    <w:lvl w:ilvl="7" w:tplc="71681B1A">
      <w:numFmt w:val="bullet"/>
      <w:lvlText w:val="•"/>
      <w:lvlJc w:val="left"/>
      <w:pPr>
        <w:ind w:left="6882" w:hanging="360"/>
      </w:pPr>
      <w:rPr>
        <w:rFonts w:hint="default"/>
        <w:lang w:val="en-US" w:eastAsia="en-US" w:bidi="ar-SA"/>
      </w:rPr>
    </w:lvl>
    <w:lvl w:ilvl="8" w:tplc="03C4C9C6">
      <w:numFmt w:val="bullet"/>
      <w:lvlText w:val="•"/>
      <w:lvlJc w:val="left"/>
      <w:pPr>
        <w:ind w:left="7708" w:hanging="360"/>
      </w:pPr>
      <w:rPr>
        <w:rFonts w:hint="default"/>
        <w:lang w:val="en-US" w:eastAsia="en-US" w:bidi="ar-SA"/>
      </w:rPr>
    </w:lvl>
  </w:abstractNum>
  <w:abstractNum w:abstractNumId="24" w15:restartNumberingAfterBreak="0">
    <w:nsid w:val="7FD97520"/>
    <w:multiLevelType w:val="hybridMultilevel"/>
    <w:tmpl w:val="5D32B720"/>
    <w:lvl w:ilvl="0" w:tplc="FFFFFFFF">
      <w:start w:val="1"/>
      <w:numFmt w:val="decimal"/>
      <w:lvlText w:val="%1."/>
      <w:lvlJc w:val="left"/>
      <w:pPr>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641036379">
    <w:abstractNumId w:val="13"/>
  </w:num>
  <w:num w:numId="2" w16cid:durableId="2136363469">
    <w:abstractNumId w:val="21"/>
  </w:num>
  <w:num w:numId="3" w16cid:durableId="1820681711">
    <w:abstractNumId w:val="7"/>
  </w:num>
  <w:num w:numId="4" w16cid:durableId="1618560565">
    <w:abstractNumId w:val="16"/>
  </w:num>
  <w:num w:numId="5" w16cid:durableId="812019753">
    <w:abstractNumId w:val="0"/>
  </w:num>
  <w:num w:numId="6" w16cid:durableId="707149722">
    <w:abstractNumId w:val="20"/>
  </w:num>
  <w:num w:numId="7" w16cid:durableId="681472755">
    <w:abstractNumId w:val="6"/>
  </w:num>
  <w:num w:numId="8" w16cid:durableId="651297516">
    <w:abstractNumId w:val="12"/>
  </w:num>
  <w:num w:numId="9" w16cid:durableId="1487474135">
    <w:abstractNumId w:val="8"/>
  </w:num>
  <w:num w:numId="10" w16cid:durableId="663975416">
    <w:abstractNumId w:val="3"/>
  </w:num>
  <w:num w:numId="11" w16cid:durableId="13263704">
    <w:abstractNumId w:val="14"/>
  </w:num>
  <w:num w:numId="12" w16cid:durableId="1985693670">
    <w:abstractNumId w:val="15"/>
  </w:num>
  <w:num w:numId="13" w16cid:durableId="180554480">
    <w:abstractNumId w:val="10"/>
  </w:num>
  <w:num w:numId="14" w16cid:durableId="1301184394">
    <w:abstractNumId w:val="2"/>
  </w:num>
  <w:num w:numId="15" w16cid:durableId="357320345">
    <w:abstractNumId w:val="17"/>
  </w:num>
  <w:num w:numId="16" w16cid:durableId="332270151">
    <w:abstractNumId w:val="11"/>
  </w:num>
  <w:num w:numId="17" w16cid:durableId="1716538197">
    <w:abstractNumId w:val="9"/>
  </w:num>
  <w:num w:numId="18" w16cid:durableId="1298412058">
    <w:abstractNumId w:val="24"/>
  </w:num>
  <w:num w:numId="19" w16cid:durableId="1288200620">
    <w:abstractNumId w:val="18"/>
  </w:num>
  <w:num w:numId="20" w16cid:durableId="1435859777">
    <w:abstractNumId w:val="4"/>
  </w:num>
  <w:num w:numId="21" w16cid:durableId="1966156665">
    <w:abstractNumId w:val="1"/>
  </w:num>
  <w:num w:numId="22" w16cid:durableId="794300237">
    <w:abstractNumId w:val="19"/>
  </w:num>
  <w:num w:numId="23" w16cid:durableId="278032158">
    <w:abstractNumId w:val="5"/>
  </w:num>
  <w:num w:numId="24" w16cid:durableId="1710032608">
    <w:abstractNumId w:val="22"/>
  </w:num>
  <w:num w:numId="25" w16cid:durableId="19186354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17"/>
    <w:rsid w:val="00005843"/>
    <w:rsid w:val="0001468D"/>
    <w:rsid w:val="00045CFE"/>
    <w:rsid w:val="00053E0F"/>
    <w:rsid w:val="000746B8"/>
    <w:rsid w:val="00075175"/>
    <w:rsid w:val="001158DB"/>
    <w:rsid w:val="0013605F"/>
    <w:rsid w:val="00155426"/>
    <w:rsid w:val="00156373"/>
    <w:rsid w:val="0016749B"/>
    <w:rsid w:val="00170290"/>
    <w:rsid w:val="0019788A"/>
    <w:rsid w:val="001A0671"/>
    <w:rsid w:val="001A63AE"/>
    <w:rsid w:val="001B5749"/>
    <w:rsid w:val="001D06D8"/>
    <w:rsid w:val="001D102A"/>
    <w:rsid w:val="001D6625"/>
    <w:rsid w:val="00233EF5"/>
    <w:rsid w:val="002411E6"/>
    <w:rsid w:val="00253C3E"/>
    <w:rsid w:val="0025736D"/>
    <w:rsid w:val="00270EC5"/>
    <w:rsid w:val="002D4C00"/>
    <w:rsid w:val="002E7A59"/>
    <w:rsid w:val="002F5F5F"/>
    <w:rsid w:val="003024E3"/>
    <w:rsid w:val="003076E7"/>
    <w:rsid w:val="00311DFF"/>
    <w:rsid w:val="00312E38"/>
    <w:rsid w:val="00334721"/>
    <w:rsid w:val="003416C2"/>
    <w:rsid w:val="00355E36"/>
    <w:rsid w:val="00373734"/>
    <w:rsid w:val="00376A84"/>
    <w:rsid w:val="00383C01"/>
    <w:rsid w:val="00383C7B"/>
    <w:rsid w:val="003E14B6"/>
    <w:rsid w:val="003E4A2C"/>
    <w:rsid w:val="00400828"/>
    <w:rsid w:val="00426473"/>
    <w:rsid w:val="00450776"/>
    <w:rsid w:val="00453938"/>
    <w:rsid w:val="00455E15"/>
    <w:rsid w:val="00492A55"/>
    <w:rsid w:val="00493207"/>
    <w:rsid w:val="004B0FF7"/>
    <w:rsid w:val="004F303E"/>
    <w:rsid w:val="00556321"/>
    <w:rsid w:val="0058496B"/>
    <w:rsid w:val="005E0868"/>
    <w:rsid w:val="00622C1F"/>
    <w:rsid w:val="00682961"/>
    <w:rsid w:val="00687E95"/>
    <w:rsid w:val="006B7377"/>
    <w:rsid w:val="006E4159"/>
    <w:rsid w:val="007672FC"/>
    <w:rsid w:val="007B047A"/>
    <w:rsid w:val="007B2D03"/>
    <w:rsid w:val="007D2CFB"/>
    <w:rsid w:val="007F1515"/>
    <w:rsid w:val="007F4F0F"/>
    <w:rsid w:val="00801CCC"/>
    <w:rsid w:val="008058CB"/>
    <w:rsid w:val="00814046"/>
    <w:rsid w:val="00831AAA"/>
    <w:rsid w:val="008448DA"/>
    <w:rsid w:val="00845747"/>
    <w:rsid w:val="00860F29"/>
    <w:rsid w:val="008C4081"/>
    <w:rsid w:val="008D6767"/>
    <w:rsid w:val="00926771"/>
    <w:rsid w:val="009319A0"/>
    <w:rsid w:val="0094623B"/>
    <w:rsid w:val="009513AF"/>
    <w:rsid w:val="00982C6E"/>
    <w:rsid w:val="00994E2F"/>
    <w:rsid w:val="00994E40"/>
    <w:rsid w:val="009A1DBC"/>
    <w:rsid w:val="009A74E7"/>
    <w:rsid w:val="009D3436"/>
    <w:rsid w:val="00A17C59"/>
    <w:rsid w:val="00A455D3"/>
    <w:rsid w:val="00A50F5D"/>
    <w:rsid w:val="00A81C1E"/>
    <w:rsid w:val="00AE5AE1"/>
    <w:rsid w:val="00B07293"/>
    <w:rsid w:val="00B23F02"/>
    <w:rsid w:val="00B9452A"/>
    <w:rsid w:val="00B97FE9"/>
    <w:rsid w:val="00BE0A0D"/>
    <w:rsid w:val="00BF09E1"/>
    <w:rsid w:val="00C06E7D"/>
    <w:rsid w:val="00CD7224"/>
    <w:rsid w:val="00CE1D9E"/>
    <w:rsid w:val="00CF450A"/>
    <w:rsid w:val="00D17D2A"/>
    <w:rsid w:val="00D24445"/>
    <w:rsid w:val="00DE0407"/>
    <w:rsid w:val="00E15D5B"/>
    <w:rsid w:val="00E34D72"/>
    <w:rsid w:val="00E941E6"/>
    <w:rsid w:val="00ED272F"/>
    <w:rsid w:val="00ED34C1"/>
    <w:rsid w:val="00ED5EB4"/>
    <w:rsid w:val="00EE1CC8"/>
    <w:rsid w:val="00EE7DD4"/>
    <w:rsid w:val="00F21517"/>
    <w:rsid w:val="00F21988"/>
    <w:rsid w:val="00F23016"/>
    <w:rsid w:val="00F37F2A"/>
    <w:rsid w:val="00F41D08"/>
    <w:rsid w:val="00F5052F"/>
    <w:rsid w:val="00F63423"/>
    <w:rsid w:val="00FB04FF"/>
    <w:rsid w:val="00FE5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stroke="f">
      <v:fill color="white"/>
      <v:stroke on="f"/>
    </o:shapedefaults>
    <o:shapelayout v:ext="edit">
      <o:idmap v:ext="edit" data="1"/>
    </o:shapelayout>
  </w:shapeDefaults>
  <w:decimalSymbol w:val="."/>
  <w:listSeparator w:val=","/>
  <w14:docId w14:val="2143E93B"/>
  <w14:defaultImageDpi w14:val="300"/>
  <w15:chartTrackingRefBased/>
  <w15:docId w15:val="{207AC86E-6F00-2843-A0A1-4E8B40A0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682961"/>
    <w:pPr>
      <w:widowControl w:val="0"/>
      <w:autoSpaceDE w:val="0"/>
      <w:autoSpaceDN w:val="0"/>
      <w:ind w:left="37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character" w:customStyle="1" w:styleId="FootnoteTextChar">
    <w:name w:val="Footnote Text Char"/>
    <w:link w:val="FootnoteText"/>
    <w:semiHidden/>
    <w:rsid w:val="00814046"/>
  </w:style>
  <w:style w:type="character" w:styleId="UnresolvedMention">
    <w:name w:val="Unresolved Mention"/>
    <w:uiPriority w:val="99"/>
    <w:semiHidden/>
    <w:unhideWhenUsed/>
    <w:rsid w:val="00982C6E"/>
    <w:rPr>
      <w:color w:val="605E5C"/>
      <w:shd w:val="clear" w:color="auto" w:fill="E1DFDD"/>
    </w:rPr>
  </w:style>
  <w:style w:type="table" w:styleId="TableGrid">
    <w:name w:val="Table Grid"/>
    <w:basedOn w:val="TableNormal"/>
    <w:rsid w:val="00951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31AAA"/>
    <w:rPr>
      <w:b/>
      <w:bCs/>
    </w:rPr>
  </w:style>
  <w:style w:type="paragraph" w:styleId="Footer">
    <w:name w:val="footer"/>
    <w:basedOn w:val="Normal"/>
    <w:link w:val="FooterChar"/>
    <w:uiPriority w:val="99"/>
    <w:unhideWhenUsed/>
    <w:rsid w:val="00ED272F"/>
    <w:pPr>
      <w:tabs>
        <w:tab w:val="center" w:pos="4680"/>
        <w:tab w:val="right" w:pos="9360"/>
      </w:tabs>
    </w:pPr>
  </w:style>
  <w:style w:type="character" w:customStyle="1" w:styleId="FooterChar">
    <w:name w:val="Footer Char"/>
    <w:basedOn w:val="DefaultParagraphFont"/>
    <w:link w:val="Footer"/>
    <w:uiPriority w:val="99"/>
    <w:rsid w:val="00ED272F"/>
    <w:rPr>
      <w:sz w:val="24"/>
      <w:szCs w:val="24"/>
    </w:rPr>
  </w:style>
  <w:style w:type="character" w:styleId="PageNumber">
    <w:name w:val="page number"/>
    <w:basedOn w:val="DefaultParagraphFont"/>
    <w:uiPriority w:val="99"/>
    <w:semiHidden/>
    <w:unhideWhenUsed/>
    <w:rsid w:val="00ED272F"/>
  </w:style>
  <w:style w:type="paragraph" w:styleId="ListParagraph">
    <w:name w:val="List Paragraph"/>
    <w:basedOn w:val="Normal"/>
    <w:uiPriority w:val="1"/>
    <w:qFormat/>
    <w:rsid w:val="00687E95"/>
    <w:pPr>
      <w:ind w:left="720"/>
      <w:contextualSpacing/>
    </w:pPr>
  </w:style>
  <w:style w:type="paragraph" w:customStyle="1" w:styleId="listitem">
    <w:name w:val="listitem"/>
    <w:basedOn w:val="Normal"/>
    <w:rsid w:val="00ED5EB4"/>
    <w:pPr>
      <w:spacing w:before="100" w:beforeAutospacing="1" w:after="100" w:afterAutospacing="1"/>
    </w:pPr>
  </w:style>
  <w:style w:type="character" w:styleId="Emphasis">
    <w:name w:val="Emphasis"/>
    <w:basedOn w:val="DefaultParagraphFont"/>
    <w:uiPriority w:val="20"/>
    <w:qFormat/>
    <w:rsid w:val="00ED5EB4"/>
    <w:rPr>
      <w:i/>
      <w:iCs/>
    </w:rPr>
  </w:style>
  <w:style w:type="paragraph" w:styleId="BodyText">
    <w:name w:val="Body Text"/>
    <w:basedOn w:val="Normal"/>
    <w:link w:val="BodyTextChar"/>
    <w:uiPriority w:val="1"/>
    <w:qFormat/>
    <w:rsid w:val="00682961"/>
    <w:pPr>
      <w:widowControl w:val="0"/>
      <w:autoSpaceDE w:val="0"/>
      <w:autoSpaceDN w:val="0"/>
    </w:pPr>
    <w:rPr>
      <w:sz w:val="22"/>
      <w:szCs w:val="22"/>
    </w:rPr>
  </w:style>
  <w:style w:type="character" w:customStyle="1" w:styleId="BodyTextChar">
    <w:name w:val="Body Text Char"/>
    <w:basedOn w:val="DefaultParagraphFont"/>
    <w:link w:val="BodyText"/>
    <w:uiPriority w:val="1"/>
    <w:rsid w:val="00682961"/>
    <w:rPr>
      <w:sz w:val="22"/>
      <w:szCs w:val="22"/>
    </w:rPr>
  </w:style>
  <w:style w:type="character" w:customStyle="1" w:styleId="Heading1Char">
    <w:name w:val="Heading 1 Char"/>
    <w:basedOn w:val="DefaultParagraphFont"/>
    <w:link w:val="Heading1"/>
    <w:uiPriority w:val="9"/>
    <w:rsid w:val="00682961"/>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aia.cs.umass.edu/wireless_and_mobile_networks/readings/Chapter_5_RAN.pdf" TargetMode="External"/><Relationship Id="rId13" Type="http://schemas.openxmlformats.org/officeDocument/2006/relationships/hyperlink" Target="https://gaia.cs.umass.edu/wireless_and_mobile_networks/readings/Chapter_6_Edge_topics.pdf" TargetMode="Externa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en.wikipedia.org/wiki/Mobile_network_codes_in_ITU_region_3xx_(North_America)"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ireshark.org/docs/wsug_html_chunked/ChPluginFolders.html" TargetMode="Externa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aia.cs.umass.edu/wireless_and_mobile_networks/readings/Chapter_6_Edge_topics.pdf" TargetMode="External"/><Relationship Id="rId14" Type="http://schemas.openxmlformats.org/officeDocument/2006/relationships/hyperlink" Target="https://gaia.cs.umass.edu/wireless_and_mobile_networks/readings/Chapter_8_5G_Core.pdf"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2646</Words>
  <Characters>15168</Characters>
  <Application>Microsoft Office Word</Application>
  <DocSecurity>0</DocSecurity>
  <Lines>248</Lines>
  <Paragraphs>39</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17775</CharactersWithSpaces>
  <SharedDoc>false</SharedDoc>
  <HLinks>
    <vt:vector size="66" baseType="variant">
      <vt:variant>
        <vt:i4>786505</vt:i4>
      </vt:variant>
      <vt:variant>
        <vt:i4>21</vt:i4>
      </vt:variant>
      <vt:variant>
        <vt:i4>0</vt:i4>
      </vt:variant>
      <vt:variant>
        <vt:i4>5</vt:i4>
      </vt:variant>
      <vt:variant>
        <vt:lpwstr>https://gaia.cs.umass.edu/wireshark-labs/802.11-9.2.4.1_spec+wireshark_filters.pdf</vt:lpwstr>
      </vt:variant>
      <vt:variant>
        <vt:lpwstr/>
      </vt:variant>
      <vt:variant>
        <vt:i4>786505</vt:i4>
      </vt:variant>
      <vt:variant>
        <vt:i4>18</vt:i4>
      </vt:variant>
      <vt:variant>
        <vt:i4>0</vt:i4>
      </vt:variant>
      <vt:variant>
        <vt:i4>5</vt:i4>
      </vt:variant>
      <vt:variant>
        <vt:lpwstr>https://gaia.cs.umass.edu/wireshark-labs/802.11-9.2.4.1_spec+wireshark_filters.pdf</vt:lpwstr>
      </vt:variant>
      <vt:variant>
        <vt:lpwstr/>
      </vt:variant>
      <vt:variant>
        <vt:i4>1835135</vt:i4>
      </vt:variant>
      <vt:variant>
        <vt:i4>15</vt:i4>
      </vt:variant>
      <vt:variant>
        <vt:i4>0</vt:i4>
      </vt:variant>
      <vt:variant>
        <vt:i4>5</vt:i4>
      </vt:variant>
      <vt:variant>
        <vt:lpwstr>http://gaia.cs.umass.edu/wireshark-labs/wireshark_802.11_filters_-_reference_sheet.pdf</vt:lpwstr>
      </vt:variant>
      <vt:variant>
        <vt:lpwstr/>
      </vt:variant>
      <vt:variant>
        <vt:i4>1900628</vt:i4>
      </vt:variant>
      <vt:variant>
        <vt:i4>12</vt:i4>
      </vt:variant>
      <vt:variant>
        <vt:i4>0</vt:i4>
      </vt:variant>
      <vt:variant>
        <vt:i4>5</vt:i4>
      </vt:variant>
      <vt:variant>
        <vt:lpwstr>http://www.cs.umass.edu/</vt:lpwstr>
      </vt:variant>
      <vt:variant>
        <vt:lpwstr/>
      </vt:variant>
      <vt:variant>
        <vt:i4>720911</vt:i4>
      </vt:variant>
      <vt:variant>
        <vt:i4>9</vt:i4>
      </vt:variant>
      <vt:variant>
        <vt:i4>0</vt:i4>
      </vt:variant>
      <vt:variant>
        <vt:i4>5</vt:i4>
      </vt:variant>
      <vt:variant>
        <vt:lpwstr>http://gaia.cs.umass.edu/wireshark-labs/alice.txt</vt:lpwstr>
      </vt:variant>
      <vt:variant>
        <vt:lpwstr/>
      </vt:variant>
      <vt:variant>
        <vt:i4>786505</vt:i4>
      </vt:variant>
      <vt:variant>
        <vt:i4>6</vt:i4>
      </vt:variant>
      <vt:variant>
        <vt:i4>0</vt:i4>
      </vt:variant>
      <vt:variant>
        <vt:i4>5</vt:i4>
      </vt:variant>
      <vt:variant>
        <vt:lpwstr>https://gaia.cs.umass.edu/wireshark-labs/802.11-9.2.4.1_spec+wireshark_filters.pdf</vt:lpwstr>
      </vt:variant>
      <vt:variant>
        <vt:lpwstr/>
      </vt:variant>
      <vt:variant>
        <vt:i4>8323173</vt:i4>
      </vt:variant>
      <vt:variant>
        <vt:i4>3</vt:i4>
      </vt:variant>
      <vt:variant>
        <vt:i4>0</vt:i4>
      </vt:variant>
      <vt:variant>
        <vt:i4>5</vt:i4>
      </vt:variant>
      <vt:variant>
        <vt:lpwstr>https://gaia.cs.umass.edu/wireshark-labs/80211-2020.pdf</vt:lpwstr>
      </vt:variant>
      <vt:variant>
        <vt:lpwstr/>
      </vt:variant>
      <vt:variant>
        <vt:i4>1310763</vt:i4>
      </vt:variant>
      <vt:variant>
        <vt:i4>0</vt:i4>
      </vt:variant>
      <vt:variant>
        <vt:i4>0</vt:i4>
      </vt:variant>
      <vt:variant>
        <vt:i4>5</vt:i4>
      </vt:variant>
      <vt:variant>
        <vt:lpwstr>http://www.sss-mag.com/pdf/802_11tut.pdf</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dc:description/>
  <cp:lastModifiedBy>Jim Kurose</cp:lastModifiedBy>
  <cp:revision>3</cp:revision>
  <cp:lastPrinted>2025-09-03T19:00:00Z</cp:lastPrinted>
  <dcterms:created xsi:type="dcterms:W3CDTF">2025-09-02T22:09:00Z</dcterms:created>
  <dcterms:modified xsi:type="dcterms:W3CDTF">2025-09-03T19:00:00Z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