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9923"/>
      </w:tblGrid>
      <w:tr>
        <w:trPr>
          <w:trHeight w:val="1" w:hRule="atLeast"/>
          <w:jc w:val="left"/>
        </w:trPr>
        <w:tc>
          <w:tcPr>
            <w:tcW w:w="99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7822" w:leader="none"/>
              </w:tabs>
              <w:suppressAutoHyphens w:val="true"/>
              <w:spacing w:before="120" w:after="12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BTS </w:t>
            </w:r>
            <w:r>
              <w:rPr>
                <w:rFonts w:ascii="Arial" w:hAnsi="Arial" w:cs="Arial" w:eastAsia="Arial"/>
                <w:b/>
                <w:caps w:val="true"/>
                <w:color w:val="auto"/>
                <w:spacing w:val="0"/>
                <w:position w:val="0"/>
                <w:sz w:val="22"/>
                <w:shd w:fill="auto" w:val="clear"/>
              </w:rPr>
              <w:t xml:space="preserve">Services informatiques aux organisations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ab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SESSION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2026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ANNEXE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7-1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-A : Fiche descriptive de réalisation professionnelle (recto)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Épreuve E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6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 Administration des systèmes et des réseaux (option SISR)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 Coefficient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1"/>
          <w:u w:val="single"/>
          <w:shd w:fill="auto" w:val="clear"/>
        </w:rPr>
      </w:pPr>
    </w:p>
    <w:tbl>
      <w:tblPr/>
      <w:tblGrid>
        <w:gridCol w:w="3119"/>
        <w:gridCol w:w="4111"/>
        <w:gridCol w:w="709"/>
        <w:gridCol w:w="1984"/>
      </w:tblGrid>
      <w:tr>
        <w:trPr>
          <w:trHeight w:val="406" w:hRule="auto"/>
          <w:jc w:val="left"/>
          <w:cantSplit w:val="1"/>
        </w:trPr>
        <w:tc>
          <w:tcPr>
            <w:tcW w:w="7939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120" w:after="120" w:line="276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DESCRIPTION D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’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UNE RÉALISATION PROFESSIONNELLE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1837" w:leader="dot"/>
              </w:tabs>
              <w:suppressAutoHyphens w:val="true"/>
              <w:spacing w:before="12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N° réalisation :</w:t>
            </w:r>
          </w:p>
        </w:tc>
      </w:tr>
      <w:tr>
        <w:trPr>
          <w:trHeight w:val="438" w:hRule="auto"/>
          <w:jc w:val="left"/>
          <w:cantSplit w:val="1"/>
        </w:trPr>
        <w:tc>
          <w:tcPr>
            <w:tcW w:w="7230" w:type="dxa"/>
            <w:gridSpan w:val="2"/>
            <w:tcBorders>
              <w:top w:val="single" w:color="000000" w:sz="4"/>
              <w:left w:val="single" w:color="000000" w:sz="4"/>
              <w:bottom w:val="single" w:color="000000" w:sz="0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6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Nom, prénom : Eudes Thomas</w:t>
            </w:r>
          </w:p>
        </w:tc>
        <w:tc>
          <w:tcPr>
            <w:tcW w:w="2693" w:type="dxa"/>
            <w:gridSpan w:val="2"/>
            <w:tcBorders>
              <w:top w:val="single" w:color="000000" w:sz="4"/>
              <w:left w:val="single" w:color="000000" w:sz="4"/>
              <w:bottom w:val="single" w:color="000000" w:sz="0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6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N° candidat :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7615000595</w:t>
            </w:r>
          </w:p>
        </w:tc>
      </w:tr>
      <w:tr>
        <w:trPr>
          <w:trHeight w:val="406" w:hRule="auto"/>
          <w:jc w:val="left"/>
          <w:cantSplit w:val="1"/>
        </w:trPr>
        <w:tc>
          <w:tcPr>
            <w:tcW w:w="311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2554" w:leader="none"/>
              </w:tabs>
              <w:suppressAutoHyphens w:val="true"/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Épreuve ponctuelle : OUI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</w:p>
        </w:tc>
        <w:tc>
          <w:tcPr>
            <w:tcW w:w="4111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1986" w:leader="none"/>
              </w:tabs>
              <w:suppressAutoHyphens w:val="true"/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Contrôle en cours de formation :Non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</w:p>
        </w:tc>
        <w:tc>
          <w:tcPr>
            <w:tcW w:w="2693" w:type="dxa"/>
            <w:gridSpan w:val="2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120" w:after="120" w:line="276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Date :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28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/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05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/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2026</w:t>
            </w:r>
          </w:p>
        </w:tc>
      </w:tr>
      <w:tr>
        <w:trPr>
          <w:trHeight w:val="510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Contexte de la réalisation professionnelle :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TiersLieux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86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doit faire évoluer l'architechture système (Windows Server et Active Directory ) pour accueillir des utilisateurs ValorElec sur son site Chasseneuil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510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Intitulé de la réalisation professionnelle: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Mise en place d'un serveur de fichier et d'un serveur Active directory qui permet à au utilisateurs d'avoir 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accès au NAS et avec AD de géré l'automatisation des comptes (mots de passe, régle..)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624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  <w:tab w:val="right" w:pos="5104" w:leader="dot"/>
                <w:tab w:val="right" w:pos="9781" w:leader="dot"/>
              </w:tabs>
              <w:suppressAutoHyphens w:val="true"/>
              <w:spacing w:before="120" w:after="0" w:line="276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Période de réalisation :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02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/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04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/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2026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au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20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/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04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/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2026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Lieu :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Chez-Soi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12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Modalité :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 Seul(e) : Seul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ab/>
              <w:tab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 En équipe</w:t>
            </w:r>
          </w:p>
        </w:tc>
      </w:tr>
      <w:tr>
        <w:trPr>
          <w:trHeight w:val="1077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Compétences travaillées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X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Concevoir une solution 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’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infrastructure réseau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X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Installer, tester et déployer une solution 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’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infrastructure réseau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12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X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Exploiter, dépanner et superviser une solution 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’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infrastructure réseau</w:t>
            </w:r>
          </w:p>
        </w:tc>
      </w:tr>
      <w:tr>
        <w:trPr>
          <w:trHeight w:val="1077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Conditions de réalisation (ressources fournies, résultats attendus)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Un cahier des charges a été fourni en amont du projet afin de définir les besoins et contraintes.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Celui-ci présentait: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•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Mise en place 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'active directory 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•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La gestion des utilisateurs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•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La mise en place d'un serveur de fichier (truenas)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•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La n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écessité de tester la solution 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1077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Description des ressources documentaires, matérielles et logicielles utilisées 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Documentaires: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Cahier des chages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Ressources matérielles utilisées: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proxmox (physique et virtuelle) hébergeant des solution AD 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AD (active directory)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Poste client (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1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poste test)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TrueNaS</w:t>
            </w:r>
          </w:p>
          <w:p>
            <w:pPr>
              <w:numPr>
                <w:ilvl w:val="0"/>
                <w:numId w:val="40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Espace de stockage pour les sauvegardes (local ou réseau)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Ressources logicielles utilisées:</w:t>
            </w:r>
          </w:p>
          <w:p>
            <w:pPr>
              <w:numPr>
                <w:ilvl w:val="0"/>
                <w:numId w:val="42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ISCSI :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Protocole pour le stockage </w:t>
            </w:r>
          </w:p>
          <w:p>
            <w:pPr>
              <w:numPr>
                <w:ilvl w:val="0"/>
                <w:numId w:val="42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Système d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’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exploitation serveur (Windows Server)</w:t>
            </w:r>
          </w:p>
          <w:p>
            <w:pPr>
              <w:numPr>
                <w:ilvl w:val="0"/>
                <w:numId w:val="42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Powershell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850" w:hRule="auto"/>
          <w:jc w:val="left"/>
          <w:cantSplit w:val="1"/>
        </w:trPr>
        <w:tc>
          <w:tcPr>
            <w:tcW w:w="9923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Modalités d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’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accès aux productions  et à leur documentation 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On retrouve une Documentation technique de la réalisation professionnelle contenant l'ensemble des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procédures effectuer (Image, définition, procédure, commande, objectif 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Lien portfolio :</w:t>
            </w:r>
            <w:hyperlink xmlns:r="http://schemas.openxmlformats.org/officeDocument/2006/relationships" r:id="docRId0">
              <w:r>
                <w:rPr>
                  <w:rFonts w:ascii="Arial" w:hAnsi="Arial" w:cs="Arial" w:eastAsia="Arial"/>
                  <w:color w:val="0000FF"/>
                  <w:spacing w:val="0"/>
                  <w:position w:val="0"/>
                  <w:sz w:val="20"/>
                  <w:u w:val="single"/>
                  <w:shd w:fill="auto" w:val="clear"/>
                </w:rPr>
                <w:t xml:space="preserve">https://amputatif-prog.github.io/THOMAS/#about</w:t>
              </w:r>
            </w:hyperlink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9923"/>
      </w:tblGrid>
      <w:tr>
        <w:trPr>
          <w:trHeight w:val="1" w:hRule="atLeast"/>
          <w:jc w:val="left"/>
        </w:trPr>
        <w:tc>
          <w:tcPr>
            <w:tcW w:w="99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7822" w:leader="none"/>
              </w:tabs>
              <w:suppressAutoHyphens w:val="true"/>
              <w:spacing w:before="120" w:after="12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BTS </w:t>
            </w:r>
            <w:r>
              <w:rPr>
                <w:rFonts w:ascii="Arial" w:hAnsi="Arial" w:cs="Arial" w:eastAsia="Arial"/>
                <w:b/>
                <w:caps w:val="true"/>
                <w:color w:val="auto"/>
                <w:spacing w:val="0"/>
                <w:position w:val="0"/>
                <w:sz w:val="22"/>
                <w:shd w:fill="auto" w:val="clear"/>
              </w:rPr>
              <w:t xml:space="preserve">Services informatiques aux organisations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ab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SESSION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2026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FFFF00" w:val="clear"/>
              </w:rPr>
              <w:t xml:space="preserve">.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ANNEXE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7-1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-A : Fiche descriptive de réalisation professionnelle </w:t>
            </w:r>
            <w:r>
              <w:rPr>
                <w:rFonts w:ascii="Times" w:hAnsi="Times" w:cs="Times" w:eastAsia="Times"/>
                <w:color w:val="auto"/>
                <w:spacing w:val="0"/>
                <w:position w:val="0"/>
                <w:sz w:val="24"/>
                <w:shd w:fill="auto" w:val="clear"/>
              </w:rPr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(verso, éventuellement pages suivantes)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Épreuve E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6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 Administration des systèmes et des réseaux (option SISR)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 Coefficient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1"/>
          <w:u w:val="single"/>
          <w:shd w:fill="auto" w:val="clear"/>
        </w:rPr>
      </w:pPr>
    </w:p>
    <w:tbl>
      <w:tblPr/>
      <w:tblGrid>
        <w:gridCol w:w="9938"/>
      </w:tblGrid>
      <w:tr>
        <w:trPr>
          <w:trHeight w:val="406" w:hRule="auto"/>
          <w:jc w:val="left"/>
          <w:cantSplit w:val="1"/>
        </w:trPr>
        <w:tc>
          <w:tcPr>
            <w:tcW w:w="99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Descriptif de la réalisation professionnelle, y compris les productions réalisées et schémas explicatifs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1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.Active Directory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Installer le rôle AD DS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Promouvoir le serveur en contrôleur de domaine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Créer :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OU (services)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Utilisateurs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Groupes</w:t>
            </w:r>
          </w:p>
          <w:p>
            <w:pPr>
              <w:numPr>
                <w:ilvl w:val="0"/>
                <w:numId w:val="56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Permet une gestion centralisée du réseau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2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.Serveur de fichiers (TrueNAS)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Configurer réseau + DNS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Joindre le NAS au domaine AD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Créer :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Stockage (Zvol / Datasets)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Partages SMB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Attribuer droits via ACL (groupes AD)</w:t>
            </w:r>
          </w:p>
          <w:p>
            <w:pPr>
              <w:numPr>
                <w:ilvl w:val="0"/>
                <w:numId w:val="58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Segoe UI Emoji" w:hAnsi="Segoe UI Emoji" w:cs="Segoe UI Emoji" w:eastAsia="Segoe UI Emoji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Accès simplifié pour les utilisateurs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3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.Automatisation (PowerShell)</w:t>
            </w:r>
          </w:p>
          <w:p>
            <w:pPr>
              <w:numPr>
                <w:ilvl w:val="0"/>
                <w:numId w:val="60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Créer dossiers</w:t>
            </w:r>
          </w:p>
          <w:p>
            <w:pPr>
              <w:numPr>
                <w:ilvl w:val="0"/>
                <w:numId w:val="60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Créer partages SMB</w:t>
            </w:r>
          </w:p>
          <w:p>
            <w:pPr>
              <w:numPr>
                <w:ilvl w:val="0"/>
                <w:numId w:val="60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Appliquer permissions NTFS</w:t>
            </w:r>
          </w:p>
          <w:p>
            <w:pPr>
              <w:numPr>
                <w:ilvl w:val="0"/>
                <w:numId w:val="60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Segoe UI Emoji" w:hAnsi="Segoe UI Emoji" w:cs="Segoe UI Emoji" w:eastAsia="Segoe UI Emoji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Automatise la gestion des accès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4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.GPO</w:t>
            </w:r>
          </w:p>
          <w:p>
            <w:pPr>
              <w:numPr>
                <w:ilvl w:val="0"/>
                <w:numId w:val="62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Appliquer règles de sécurité :</w:t>
            </w:r>
          </w:p>
          <w:p>
            <w:pPr>
              <w:numPr>
                <w:ilvl w:val="0"/>
                <w:numId w:val="62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Mot de passe</w:t>
            </w:r>
          </w:p>
          <w:p>
            <w:pPr>
              <w:numPr>
                <w:ilvl w:val="0"/>
                <w:numId w:val="62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Verrouillage</w:t>
            </w:r>
          </w:p>
          <w:p>
            <w:pPr>
              <w:numPr>
                <w:ilvl w:val="0"/>
                <w:numId w:val="62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Créer stratégie spéciale pour la Direction</w:t>
            </w:r>
          </w:p>
          <w:p>
            <w:pPr>
              <w:numPr>
                <w:ilvl w:val="0"/>
                <w:numId w:val="62"/>
              </w:numPr>
              <w:suppressAutoHyphens w:val="true"/>
              <w:spacing w:before="0" w:after="0" w:line="276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Sécurité adaptée par service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40">
    <w:abstractNumId w:val="30"/>
  </w:num>
  <w:num w:numId="42">
    <w:abstractNumId w:val="24"/>
  </w:num>
  <w:num w:numId="56">
    <w:abstractNumId w:val="18"/>
  </w:num>
  <w:num w:numId="58">
    <w:abstractNumId w:val="12"/>
  </w:num>
  <w:num w:numId="60">
    <w:abstractNumId w:val="6"/>
  </w:num>
  <w:num w:numId="6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amputatif-prog.github.io/THOMAS/#about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