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r>
              <w:rPr>
                <w:b/>
                <w:kern w:val="16"/>
                <w:sz w:val="30"/>
                <w:szCs w:val="30"/>
                <w:lang w:eastAsia="tr-TR"/>
              </w:rPr>
              <w:t>Evaluating the Addition of Syntactic Information in Deep Learning Models for Sentiment Analysis</w:t>
            </w:r>
          </w:p>
          <w:p w14:paraId="08EBDB72" w14:textId="77777777" w:rsidR="003F33F5" w:rsidRPr="00B64B8E" w:rsidRDefault="003F33F5" w:rsidP="003F33F5">
            <w:pPr>
              <w:autoSpaceDE w:val="0"/>
              <w:autoSpaceDN w:val="0"/>
              <w:adjustRightInd w:val="0"/>
              <w:jc w:val="center"/>
              <w:rPr>
                <w:b/>
                <w:kern w:val="16"/>
                <w:sz w:val="16"/>
                <w:szCs w:val="16"/>
                <w:lang w:eastAsia="tr-TR"/>
              </w:rPr>
            </w:pPr>
          </w:p>
        </w:tc>
      </w:tr>
      <w:tr w:rsidR="00DE65A5" w:rsidRPr="001279F2" w14:paraId="58CE6D66" w14:textId="77777777" w:rsidTr="00FE4C01">
        <w:trPr>
          <w:trHeight w:val="288"/>
          <w:jc w:val="center"/>
        </w:trPr>
        <w:tc>
          <w:tcPr>
            <w:tcW w:w="9345" w:type="dxa"/>
          </w:tcPr>
          <w:p w14:paraId="65DC8B07" w14:textId="42CD7AAB" w:rsidR="00DE65A5" w:rsidRPr="00C2505A" w:rsidRDefault="003F33F5" w:rsidP="003F33F5">
            <w:pPr>
              <w:autoSpaceDE w:val="0"/>
              <w:autoSpaceDN w:val="0"/>
              <w:adjustRightInd w:val="0"/>
              <w:jc w:val="center"/>
              <w:rPr>
                <w:kern w:val="16"/>
                <w:sz w:val="24"/>
                <w:szCs w:val="24"/>
                <w:lang w:eastAsia="tr-TR"/>
              </w:rPr>
            </w:pPr>
            <w:r w:rsidRPr="00C2505A">
              <w:rPr>
                <w:kern w:val="16"/>
                <w:sz w:val="24"/>
                <w:szCs w:val="24"/>
                <w:lang w:eastAsia="tr-TR"/>
              </w:rPr>
              <w:t xml:space="preserve">Andrei </w:t>
            </w:r>
            <w:proofErr w:type="spellStart"/>
            <w:r w:rsidR="005E720C">
              <w:rPr>
                <w:kern w:val="16"/>
                <w:sz w:val="24"/>
                <w:szCs w:val="24"/>
                <w:lang w:eastAsia="tr-TR"/>
              </w:rPr>
              <w:t>R</w:t>
            </w:r>
            <w:r w:rsidR="005E720C" w:rsidRPr="005E720C">
              <w:rPr>
                <w:kern w:val="16"/>
                <w:sz w:val="24"/>
                <w:szCs w:val="24"/>
                <w:lang w:eastAsia="tr-TR"/>
              </w:rPr>
              <w:t>omascanu</w:t>
            </w:r>
            <w:proofErr w:type="spellEnd"/>
            <w:r w:rsidR="005E720C" w:rsidRPr="005E720C">
              <w:rPr>
                <w:kern w:val="16"/>
                <w:sz w:val="24"/>
                <w:szCs w:val="24"/>
                <w:lang w:eastAsia="tr-TR"/>
              </w:rPr>
              <w:t xml:space="preserve"> </w:t>
            </w:r>
            <w:r w:rsidR="00B64B8E" w:rsidRPr="00C2505A">
              <w:rPr>
                <w:kern w:val="16"/>
                <w:sz w:val="24"/>
                <w:szCs w:val="24"/>
                <w:lang w:eastAsia="tr-TR"/>
              </w:rPr>
              <w:t>(260585208)</w:t>
            </w:r>
            <w:r w:rsidRPr="00C2505A">
              <w:rPr>
                <w:kern w:val="16"/>
                <w:sz w:val="24"/>
                <w:szCs w:val="24"/>
                <w:lang w:eastAsia="tr-TR"/>
              </w:rPr>
              <w:t>, Stefan Wapnick</w:t>
            </w:r>
            <w:r w:rsidR="00B64B8E" w:rsidRPr="00C2505A">
              <w:rPr>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0629CAE4" w:rsidR="00B64B8E" w:rsidRPr="00716672" w:rsidRDefault="0005351B" w:rsidP="00B64B8E">
            <w:pPr>
              <w:pStyle w:val="ACLAddress"/>
              <w:rPr>
                <w:color w:val="262626" w:themeColor="text1" w:themeTint="D9"/>
                <w:kern w:val="16"/>
                <w:sz w:val="22"/>
                <w:szCs w:val="22"/>
                <w:lang w:eastAsia="tr-TR"/>
              </w:rPr>
            </w:pPr>
            <w:hyperlink r:id="rId8" w:history="1">
              <w:r w:rsidR="00716672" w:rsidRPr="00716672">
                <w:rPr>
                  <w:rStyle w:val="Hyperlink"/>
                  <w:kern w:val="16"/>
                  <w:sz w:val="22"/>
                  <w:szCs w:val="22"/>
                  <w:lang w:eastAsia="tr-TR"/>
                </w:rPr>
                <w:t>andrei.romascanu@mail.mcgill.ca</w:t>
              </w:r>
            </w:hyperlink>
          </w:p>
          <w:p w14:paraId="37B03805" w14:textId="4BD2F96E" w:rsidR="00B64B8E" w:rsidRPr="00B64B8E" w:rsidRDefault="0005351B" w:rsidP="00B64B8E">
            <w:pPr>
              <w:pStyle w:val="ACLAddress"/>
              <w:rPr>
                <w:lang w:eastAsia="tr-TR"/>
              </w:rPr>
            </w:pPr>
            <w:hyperlink r:id="rId9" w:history="1">
              <w:r w:rsidR="00B64B8E" w:rsidRPr="00B64B8E">
                <w:rPr>
                  <w:rStyle w:val="Hyperlink"/>
                  <w:color w:val="262626" w:themeColor="text1" w:themeTint="D9"/>
                  <w:sz w:val="22"/>
                  <w:szCs w:val="22"/>
                </w:rPr>
                <w:t>stefan</w:t>
              </w:r>
              <w:r w:rsidR="00B64B8E" w:rsidRPr="00B64B8E">
                <w:rPr>
                  <w:rStyle w:val="Hyperlink"/>
                  <w:color w:val="262626" w:themeColor="text1" w:themeTint="D9"/>
                  <w:kern w:val="16"/>
                  <w:sz w:val="22"/>
                  <w:szCs w:val="22"/>
                  <w:lang w:eastAsia="tr-TR"/>
                </w:rPr>
                <w:t>.wapnick@mail.mcgill.ca</w:t>
              </w:r>
            </w:hyperlink>
          </w:p>
        </w:tc>
      </w:tr>
      <w:tr w:rsidR="00DE65A5" w:rsidRPr="00C15082" w14:paraId="2C2B89DC" w14:textId="77777777" w:rsidTr="00FE4C01">
        <w:trPr>
          <w:trHeight w:val="256"/>
          <w:jc w:val="center"/>
        </w:trPr>
        <w:tc>
          <w:tcPr>
            <w:tcW w:w="9345" w:type="dxa"/>
          </w:tcPr>
          <w:p w14:paraId="5BDD3A77" w14:textId="77777777" w:rsidR="00DE65A5" w:rsidRDefault="00DE65A5" w:rsidP="00B64B8E">
            <w:pPr>
              <w:autoSpaceDE w:val="0"/>
              <w:autoSpaceDN w:val="0"/>
              <w:adjustRightInd w:val="0"/>
              <w:rPr>
                <w:kern w:val="16"/>
                <w:sz w:val="24"/>
                <w:szCs w:val="24"/>
                <w:lang w:eastAsia="tr-TR"/>
              </w:rPr>
            </w:pPr>
          </w:p>
          <w:p w14:paraId="0B393178" w14:textId="063289CD" w:rsidR="00C213F6" w:rsidRPr="00111988" w:rsidRDefault="00C213F6"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4D212539" w:rsidR="006C33F7" w:rsidRPr="00967C40" w:rsidRDefault="00F74D15" w:rsidP="00967C40">
      <w:pPr>
        <w:pStyle w:val="ACLAbstractText"/>
      </w:pPr>
      <w:r>
        <w:t>T</w:t>
      </w:r>
      <w:r w:rsidRPr="00F74D15">
        <w:t>he use of syntactic information has been found to improve performance on different natural language processing (NLP) tasks. However, there are limited and conflicting findings on this topic in the context of deep learning for sentiment analysis. We propose a strategy to encode parse tree and part-of-speech information to augment word embeddings</w:t>
      </w:r>
      <w:r w:rsidR="00680209">
        <w:t>;</w:t>
      </w:r>
      <w:r w:rsidRPr="00F74D15">
        <w:t xml:space="preserve"> and evaluate it on the large movie review dataset. Our results indicate that this syntactic information does not increase performance. Potential reasons include existing encoding of syntactic information in neural networks and word embeddings, as well as limitations with our experiment.</w:t>
      </w:r>
    </w:p>
    <w:p w14:paraId="1524E26D" w14:textId="77777777" w:rsidR="00DE65A5" w:rsidRDefault="00DE65A5" w:rsidP="00041E14">
      <w:pPr>
        <w:pStyle w:val="ACLSection"/>
      </w:pPr>
      <w:r w:rsidRPr="00C15082">
        <w:t>Introduction</w:t>
      </w:r>
    </w:p>
    <w:p w14:paraId="430F32BC" w14:textId="6022A40D"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End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934386" w:rsidRPr="00934386">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540C70CC"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End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934386" w:rsidRPr="00934386">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76D63D59" w14:textId="3C23EB8B" w:rsidR="00B533C6" w:rsidRPr="00680209" w:rsidRDefault="00B533C6" w:rsidP="00793817">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w:t>
      </w:r>
      <w:r w:rsidRPr="00B533C6">
        <w:rPr>
          <w:color w:val="000000"/>
          <w:sz w:val="22"/>
          <w:szCs w:val="22"/>
        </w:rPr>
        <w:t xml:space="preserve">dependency parse trees and part-of-speech (POS) tags. There is conflicting information as to </w:t>
      </w:r>
      <w:r w:rsidR="00D34B1A" w:rsidRPr="00B533C6">
        <w:rPr>
          <w:color w:val="000000"/>
          <w:sz w:val="22"/>
          <w:szCs w:val="22"/>
        </w:rPr>
        <w:t>whether</w:t>
      </w:r>
      <w:r w:rsidRPr="00B533C6">
        <w:rPr>
          <w:color w:val="000000"/>
          <w:sz w:val="22"/>
          <w:szCs w:val="22"/>
        </w:rPr>
        <w:t xml:space="preserve"> this information can improve performance of DL models on NLP tasks such as text classification for sentiment analysis</w:t>
      </w:r>
      <w:r w:rsidR="00F12544">
        <w:rPr>
          <w:color w:val="000000"/>
          <w:sz w:val="22"/>
          <w:szCs w:val="22"/>
        </w:rPr>
        <w:t xml:space="preserve"> </w:t>
      </w:r>
      <w:r w:rsidR="005F0790">
        <w:rPr>
          <w:color w:val="000000"/>
          <w:sz w:val="22"/>
          <w:szCs w:val="22"/>
        </w:rPr>
        <w:t>as mentioned in our related works section.</w:t>
      </w:r>
      <w:bookmarkStart w:id="0" w:name="_GoBack"/>
      <w:bookmarkEnd w:id="0"/>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End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934386" w:rsidRPr="00934386">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5BE40A6E"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EndPr/>
        <w:sdtContent>
          <w:r w:rsidR="007277AA">
            <w:fldChar w:fldCharType="begin"/>
          </w:r>
          <w:r w:rsidR="007277AA">
            <w:rPr>
              <w:lang w:val="en-CA"/>
            </w:rPr>
            <w:instrText xml:space="preserve"> CITATION Bia16 \l 4105 </w:instrText>
          </w:r>
          <w:r w:rsidR="007277AA">
            <w:fldChar w:fldCharType="separate"/>
          </w:r>
          <w:r w:rsidR="00934386" w:rsidRPr="00934386">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EndPr/>
        <w:sdtContent>
          <w:r w:rsidR="007277AA">
            <w:fldChar w:fldCharType="begin"/>
          </w:r>
          <w:r w:rsidR="00F12544">
            <w:rPr>
              <w:lang w:val="en-CA"/>
            </w:rPr>
            <w:instrText xml:space="preserve">CITATION ODa14 \m Nic09 \l 4105 </w:instrText>
          </w:r>
          <w:r w:rsidR="007277AA">
            <w:fldChar w:fldCharType="separate"/>
          </w:r>
          <w:r w:rsidR="00934386" w:rsidRPr="00934386">
            <w:rPr>
              <w:noProof/>
              <w:lang w:val="en-CA"/>
            </w:rPr>
            <w:t>(Das &amp; Balabantaray,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EndPr/>
        <w:sdtContent>
          <w:r w:rsidR="00BA06D7">
            <w:fldChar w:fldCharType="begin"/>
          </w:r>
          <w:r w:rsidR="00F12544">
            <w:rPr>
              <w:lang w:val="en-CA"/>
            </w:rPr>
            <w:instrText xml:space="preserve">CITATION JAn14 \l 4105 </w:instrText>
          </w:r>
          <w:r w:rsidR="00BA06D7">
            <w:fldChar w:fldCharType="separate"/>
          </w:r>
          <w:r w:rsidR="00934386" w:rsidRPr="00934386">
            <w:rPr>
              <w:noProof/>
              <w:lang w:val="en-CA"/>
            </w:rPr>
            <w:t>(Andreas &amp; Klein, 2014)</w:t>
          </w:r>
          <w:r w:rsidR="00BA06D7">
            <w:fldChar w:fldCharType="end"/>
          </w:r>
        </w:sdtContent>
      </w:sdt>
      <w:r>
        <w:t xml:space="preserve">, and that DL models can learn internal representations that capture syntactic information </w:t>
      </w:r>
      <w:sdt>
        <w:sdtPr>
          <w:id w:val="194520109"/>
          <w:citation/>
        </w:sdtPr>
        <w:sdtEndPr/>
        <w:sdtContent>
          <w:r w:rsidR="00DD1F78">
            <w:fldChar w:fldCharType="begin"/>
          </w:r>
          <w:r w:rsidR="00F12544">
            <w:rPr>
              <w:lang w:val="en-CA"/>
            </w:rPr>
            <w:instrText xml:space="preserve">CITATION Ter18 \l 4105 </w:instrText>
          </w:r>
          <w:r w:rsidR="00DD1F78">
            <w:fldChar w:fldCharType="separate"/>
          </w:r>
          <w:r w:rsidR="00934386" w:rsidRPr="00934386">
            <w:rPr>
              <w:noProof/>
              <w:lang w:val="en-CA"/>
            </w:rPr>
            <w:t>(Blevins, Levy, &amp; Zettlemoyer,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lastRenderedPageBreak/>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Bi-directional LSTM to convert a variable length sentence to a fixed-length vector representation of 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2995CF8" w14:textId="7DF5329A" w:rsidR="0047083B"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EndPr/>
        <w:sdtContent>
          <w:r w:rsidR="00B11826">
            <w:fldChar w:fldCharType="begin"/>
          </w:r>
          <w:r w:rsidR="00B11826">
            <w:rPr>
              <w:lang w:val="en-CA"/>
            </w:rPr>
            <w:instrText xml:space="preserve"> CITATION Maa11 \l 4105 </w:instrText>
          </w:r>
          <w:r w:rsidR="00B11826">
            <w:fldChar w:fldCharType="separate"/>
          </w:r>
          <w:r w:rsidR="00934386" w:rsidRPr="00934386">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EndPr/>
        <w:sdtContent>
          <w:r w:rsidR="00D55241">
            <w:fldChar w:fldCharType="begin"/>
          </w:r>
          <w:r w:rsidR="00D55241">
            <w:rPr>
              <w:lang w:val="en-CA"/>
            </w:rPr>
            <w:instrText xml:space="preserve">CITATION Hon17 \l 4105 </w:instrText>
          </w:r>
          <w:r w:rsidR="00D55241">
            <w:fldChar w:fldCharType="separate"/>
          </w:r>
          <w:r w:rsidR="00934386" w:rsidRPr="00934386">
            <w:rPr>
              <w:noProof/>
              <w:lang w:val="en-CA"/>
            </w:rPr>
            <w:t>(Honnibal &amp; Montani, 2017)</w:t>
          </w:r>
          <w:r w:rsidR="00D55241">
            <w:fldChar w:fldCharType="end"/>
          </w:r>
        </w:sdtContent>
      </w:sdt>
      <w:r w:rsidR="00D55241">
        <w:t xml:space="preserve"> </w:t>
      </w:r>
      <w:r w:rsidRPr="008A14F1">
        <w:t>was used</w:t>
      </w:r>
      <w:r w:rsidR="00CA0DBB">
        <w:t xml:space="preserve"> </w:t>
      </w:r>
      <w:r w:rsidRPr="008A14F1">
        <w:t>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w:t>
      </w:r>
      <w:r w:rsidRPr="008A14F1">
        <w:t>larger word embeddings. Furthermore, both embeddings had a 23% out-of-vocabulary rate on the dataset lexicon.</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47083B" w:rsidRPr="007970C1" w14:paraId="44777FD5" w14:textId="77777777" w:rsidTr="00482BB7">
        <w:tc>
          <w:tcPr>
            <w:tcW w:w="4526" w:type="dxa"/>
          </w:tcPr>
          <w:p w14:paraId="47092259" w14:textId="18122D8B" w:rsidR="0005099A" w:rsidRPr="007970C1" w:rsidRDefault="0005099A" w:rsidP="00482BB7">
            <w:r>
              <w:rPr>
                <w:rFonts w:ascii="Arial" w:hAnsi="Arial" w:cs="Arial"/>
                <w:noProof/>
                <w:color w:val="000000"/>
                <w:szCs w:val="22"/>
              </w:rPr>
              <w:drawing>
                <wp:inline distT="0" distB="0" distL="0" distR="0" wp14:anchorId="43C7FFF5" wp14:editId="543B94A2">
                  <wp:extent cx="2661138" cy="2271590"/>
                  <wp:effectExtent l="0" t="0" r="6350"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226" cy="2300688"/>
                          </a:xfrm>
                          <a:prstGeom prst="rect">
                            <a:avLst/>
                          </a:prstGeom>
                          <a:noFill/>
                          <a:ln>
                            <a:noFill/>
                          </a:ln>
                        </pic:spPr>
                      </pic:pic>
                    </a:graphicData>
                  </a:graphic>
                </wp:inline>
              </w:drawing>
            </w:r>
          </w:p>
        </w:tc>
      </w:tr>
      <w:tr w:rsidR="0047083B" w:rsidRPr="007970C1" w14:paraId="59917082" w14:textId="77777777" w:rsidTr="00482BB7">
        <w:tc>
          <w:tcPr>
            <w:tcW w:w="4526" w:type="dxa"/>
          </w:tcPr>
          <w:p w14:paraId="376FDD81" w14:textId="06240571" w:rsidR="0047083B" w:rsidRPr="007970C1" w:rsidRDefault="0047083B" w:rsidP="00482BB7">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B073D2">
              <w:rPr>
                <w:rStyle w:val="ACLCaptionLabel"/>
                <w:noProof/>
              </w:rPr>
              <w:t>1</w:t>
            </w:r>
            <w:r w:rsidRPr="009C70CD">
              <w:rPr>
                <w:rStyle w:val="ACLCaptionLabel"/>
              </w:rPr>
              <w:fldChar w:fldCharType="end"/>
            </w:r>
            <w:bookmarkEnd w:id="1"/>
            <w:r w:rsidRPr="009C70CD">
              <w:rPr>
                <w:rStyle w:val="ACLCaptionLabel"/>
              </w:rPr>
              <w:t>:</w:t>
            </w:r>
            <w:r w:rsidRPr="007970C1">
              <w:t xml:space="preserve"> </w:t>
            </w:r>
            <w:bookmarkEnd w:id="2"/>
            <w:r w:rsidR="009E32DF">
              <w:rPr>
                <w:rStyle w:val="ACLCaptionText"/>
              </w:rPr>
              <w:t xml:space="preserve">Baseline </w:t>
            </w:r>
            <w:proofErr w:type="spellStart"/>
            <w:r w:rsidR="009E32DF">
              <w:rPr>
                <w:rStyle w:val="ACLCaptionText"/>
              </w:rPr>
              <w:t>BiLSTM</w:t>
            </w:r>
            <w:proofErr w:type="spellEnd"/>
            <w:r w:rsidR="009E32DF">
              <w:rPr>
                <w:rStyle w:val="ACLCaptionText"/>
              </w:rPr>
              <w:t xml:space="preserve"> model</w:t>
            </w:r>
            <w:r w:rsidR="00D20341">
              <w:rPr>
                <w:rStyle w:val="ACLCaptionText"/>
              </w:rPr>
              <w:t xml:space="preserve">. Other </w:t>
            </w:r>
            <w:r w:rsidR="00CD16C5">
              <w:rPr>
                <w:rStyle w:val="ACLCaptionText"/>
              </w:rPr>
              <w:t xml:space="preserve">models are omitted for </w:t>
            </w:r>
            <w:r w:rsidR="00FA26B9">
              <w:rPr>
                <w:rStyle w:val="ACLCaptionText"/>
              </w:rPr>
              <w:t>brevity</w:t>
            </w:r>
            <w:r w:rsidR="00CD16C5">
              <w:rPr>
                <w:rStyle w:val="ACLCaptionText"/>
              </w:rPr>
              <w:t xml:space="preserve"> but </w:t>
            </w:r>
            <w:r w:rsidR="0096638A">
              <w:rPr>
                <w:rStyle w:val="ACLCaptionText"/>
              </w:rPr>
              <w:t xml:space="preserve">are included </w:t>
            </w:r>
            <w:r w:rsidR="00CD16C5">
              <w:rPr>
                <w:rStyle w:val="ACLCaptionText"/>
              </w:rPr>
              <w:t>in</w:t>
            </w:r>
            <w:r w:rsidR="005D57E5">
              <w:rPr>
                <w:rStyle w:val="ACLCaptionText"/>
              </w:rPr>
              <w:t xml:space="preserve"> the</w:t>
            </w:r>
            <w:r w:rsidR="00CD16C5">
              <w:rPr>
                <w:rStyle w:val="ACLCaptionText"/>
              </w:rPr>
              <w:t xml:space="preserve"> </w:t>
            </w:r>
            <w:r w:rsidR="00B36587">
              <w:rPr>
                <w:rStyle w:val="ACLCaptionText"/>
              </w:rPr>
              <w:t>/</w:t>
            </w:r>
            <w:proofErr w:type="spellStart"/>
            <w:r w:rsidR="00B36587">
              <w:rPr>
                <w:rStyle w:val="ACLCaptionText"/>
              </w:rPr>
              <w:t>baseline_</w:t>
            </w:r>
            <w:r w:rsidR="007E4630">
              <w:rPr>
                <w:rStyle w:val="ACLCaptionText"/>
              </w:rPr>
              <w:t>architecture</w:t>
            </w:r>
            <w:r w:rsidR="00B36587">
              <w:rPr>
                <w:rStyle w:val="ACLCaptionText"/>
              </w:rPr>
              <w:t>s</w:t>
            </w:r>
            <w:proofErr w:type="spellEnd"/>
            <w:r w:rsidR="00851EDE">
              <w:rPr>
                <w:rStyle w:val="ACLCaptionText"/>
              </w:rPr>
              <w:t xml:space="preserve"> folder</w:t>
            </w:r>
            <w:r w:rsidR="005D57E5">
              <w:rPr>
                <w:rStyle w:val="ACLCaptionText"/>
              </w:rPr>
              <w:t xml:space="preserve"> of the submission</w:t>
            </w:r>
          </w:p>
        </w:tc>
      </w:tr>
    </w:tbl>
    <w:p w14:paraId="242DC168" w14:textId="598CD7A2" w:rsidR="00516FAD" w:rsidRPr="00875715" w:rsidRDefault="00516FAD" w:rsidP="00265C7D">
      <w:pPr>
        <w:pStyle w:val="Heading2"/>
      </w:pPr>
      <w:r>
        <w:t>Model Architectures</w:t>
      </w:r>
    </w:p>
    <w:p w14:paraId="43F486BB" w14:textId="74BA58AC" w:rsidR="00FA26B9"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Bidirectional LSTM</w:t>
      </w:r>
      <w:r w:rsidR="00E625EA">
        <w:t xml:space="preserve"> </w:t>
      </w:r>
      <w:sdt>
        <w:sdtPr>
          <w:id w:val="-943607841"/>
          <w:citation/>
        </w:sdtPr>
        <w:sdtEndPr/>
        <w:sdtContent>
          <w:r w:rsidR="00E625EA">
            <w:fldChar w:fldCharType="begin"/>
          </w:r>
          <w:r w:rsidR="00E625EA">
            <w:rPr>
              <w:lang w:val="en-CA"/>
            </w:rPr>
            <w:instrText xml:space="preserve"> CITATION Gra05 \l 4105 </w:instrText>
          </w:r>
          <w:r w:rsidR="00E625EA">
            <w:fldChar w:fldCharType="separate"/>
          </w:r>
          <w:r w:rsidR="00934386" w:rsidRPr="00934386">
            <w:rPr>
              <w:noProof/>
              <w:lang w:val="en-CA"/>
            </w:rPr>
            <w:t>(Graves, Fernández, &amp; Schmidhuber, 2005)</w:t>
          </w:r>
          <w:r w:rsidR="00E625EA">
            <w:fldChar w:fldCharType="end"/>
          </w:r>
        </w:sdtContent>
      </w:sdt>
      <w:r w:rsidRPr="00763F93">
        <w:t>, CNN</w:t>
      </w:r>
      <w:r w:rsidR="00E625EA">
        <w:t xml:space="preserve"> </w:t>
      </w:r>
      <w:sdt>
        <w:sdtPr>
          <w:id w:val="-1731690042"/>
          <w:citation/>
        </w:sdtPr>
        <w:sdtEndPr/>
        <w:sdtContent>
          <w:r w:rsidR="00E625EA">
            <w:fldChar w:fldCharType="begin"/>
          </w:r>
          <w:r w:rsidR="00E625EA">
            <w:rPr>
              <w:lang w:val="en-CA"/>
            </w:rPr>
            <w:instrText xml:space="preserve"> CITATION Kim14 \l 4105 </w:instrText>
          </w:r>
          <w:r w:rsidR="00E625EA">
            <w:fldChar w:fldCharType="separate"/>
          </w:r>
          <w:r w:rsidR="00934386" w:rsidRPr="00934386">
            <w:rPr>
              <w:noProof/>
              <w:lang w:val="en-CA"/>
            </w:rPr>
            <w:t>(Kim, 2014)</w:t>
          </w:r>
          <w:r w:rsidR="00E625EA">
            <w:fldChar w:fldCharType="end"/>
          </w:r>
        </w:sdtContent>
      </w:sdt>
      <w:r w:rsidRPr="00763F93">
        <w:t>, and feed forward. Hyper-parameter tuning was done to select values for dropout, sequence truncation length, and batch size that maximized dev-set accuracy while preventing out-of-memory errors and overfitting.</w:t>
      </w:r>
      <w:r w:rsidR="00234E7A">
        <w:t xml:space="preserve"> The final selections are shown in </w:t>
      </w:r>
      <w:r w:rsidR="00234E7A">
        <w:fldChar w:fldCharType="begin"/>
      </w:r>
      <w:r w:rsidR="00234E7A">
        <w:instrText xml:space="preserve"> REF _Ref532482958 \h </w:instrText>
      </w:r>
      <w:r w:rsidR="00234E7A">
        <w:fldChar w:fldCharType="separate"/>
      </w:r>
      <w:r w:rsidR="00B073D2" w:rsidRPr="00C82A2A">
        <w:rPr>
          <w:rStyle w:val="ACLCaptionLabel"/>
        </w:rPr>
        <w:t xml:space="preserve">Table </w:t>
      </w:r>
      <w:r w:rsidR="00B073D2">
        <w:rPr>
          <w:rStyle w:val="ACLCaptionLabel"/>
          <w:noProof/>
        </w:rPr>
        <w:t>1</w:t>
      </w:r>
      <w:r w:rsidR="00234E7A">
        <w:fldChar w:fldCharType="end"/>
      </w:r>
      <w:r w:rsidR="00234E7A">
        <w:t>.</w:t>
      </w:r>
      <w:r w:rsidRPr="00763F93">
        <w:t xml:space="preserve"> Furthermore, we evaluated the addition of a trainable word embedding layer with randomly initialized weights for out-of-vocabulary words for each experiment.</w:t>
      </w:r>
    </w:p>
    <w:p w14:paraId="0CFD655C" w14:textId="70262C06" w:rsidR="00C9103B" w:rsidRDefault="00C9103B" w:rsidP="008A14F1">
      <w:pPr>
        <w:pStyle w:val="ACLTextFirstlineindent016"/>
        <w:ind w:firstLine="0"/>
      </w:pPr>
    </w:p>
    <w:tbl>
      <w:tblPr>
        <w:tblW w:w="425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418"/>
      </w:tblGrid>
      <w:tr w:rsidR="00C9103B" w:rsidRPr="007609FC" w14:paraId="613746A0" w14:textId="77777777" w:rsidTr="00D42994">
        <w:trPr>
          <w:trHeight w:val="71"/>
        </w:trPr>
        <w:tc>
          <w:tcPr>
            <w:tcW w:w="2835" w:type="dxa"/>
            <w:shd w:val="clear" w:color="auto" w:fill="auto"/>
          </w:tcPr>
          <w:p w14:paraId="42C910BC" w14:textId="77777777" w:rsidR="00C9103B" w:rsidRPr="007609FC" w:rsidRDefault="00C9103B" w:rsidP="00C9103B">
            <w:pPr>
              <w:pStyle w:val="ACLText"/>
              <w:rPr>
                <w:b/>
                <w:sz w:val="20"/>
              </w:rPr>
            </w:pPr>
            <w:r>
              <w:rPr>
                <w:b/>
                <w:sz w:val="20"/>
              </w:rPr>
              <w:t>Baseline parameter</w:t>
            </w:r>
          </w:p>
        </w:tc>
        <w:tc>
          <w:tcPr>
            <w:tcW w:w="1418" w:type="dxa"/>
          </w:tcPr>
          <w:p w14:paraId="3693DAA2" w14:textId="77777777" w:rsidR="00C9103B" w:rsidRPr="007609FC" w:rsidRDefault="00C9103B" w:rsidP="00C9103B">
            <w:pPr>
              <w:pStyle w:val="ACLText"/>
              <w:rPr>
                <w:b/>
                <w:sz w:val="18"/>
                <w:szCs w:val="18"/>
              </w:rPr>
            </w:pPr>
            <w:r w:rsidRPr="007609FC">
              <w:rPr>
                <w:b/>
                <w:sz w:val="18"/>
                <w:szCs w:val="18"/>
              </w:rPr>
              <w:t>Value</w:t>
            </w:r>
          </w:p>
        </w:tc>
      </w:tr>
      <w:tr w:rsidR="00C9103B" w:rsidRPr="006A5519" w14:paraId="55C0B069" w14:textId="77777777" w:rsidTr="00D42994">
        <w:trPr>
          <w:trHeight w:val="230"/>
        </w:trPr>
        <w:tc>
          <w:tcPr>
            <w:tcW w:w="2835" w:type="dxa"/>
            <w:shd w:val="clear" w:color="auto" w:fill="auto"/>
          </w:tcPr>
          <w:p w14:paraId="209D56CC" w14:textId="77777777" w:rsidR="00C9103B" w:rsidRPr="006A5519" w:rsidRDefault="00C9103B" w:rsidP="00C9103B">
            <w:pPr>
              <w:pStyle w:val="ACLText"/>
              <w:jc w:val="left"/>
              <w:rPr>
                <w:sz w:val="20"/>
              </w:rPr>
            </w:pPr>
            <w:r>
              <w:rPr>
                <w:sz w:val="20"/>
              </w:rPr>
              <w:t>Maximum text sequence length</w:t>
            </w:r>
          </w:p>
        </w:tc>
        <w:tc>
          <w:tcPr>
            <w:tcW w:w="1418" w:type="dxa"/>
          </w:tcPr>
          <w:p w14:paraId="4F178E73" w14:textId="77777777" w:rsidR="00C9103B" w:rsidRPr="006A5519" w:rsidRDefault="00C9103B" w:rsidP="00C9103B">
            <w:pPr>
              <w:pStyle w:val="ACLText"/>
              <w:rPr>
                <w:sz w:val="18"/>
                <w:szCs w:val="18"/>
              </w:rPr>
            </w:pPr>
            <w:r>
              <w:rPr>
                <w:sz w:val="18"/>
                <w:szCs w:val="18"/>
              </w:rPr>
              <w:t>300</w:t>
            </w:r>
          </w:p>
        </w:tc>
      </w:tr>
      <w:tr w:rsidR="00C9103B" w:rsidRPr="006A5519" w14:paraId="375212AA" w14:textId="77777777" w:rsidTr="00D42994">
        <w:trPr>
          <w:trHeight w:val="87"/>
        </w:trPr>
        <w:tc>
          <w:tcPr>
            <w:tcW w:w="2835" w:type="dxa"/>
            <w:shd w:val="clear" w:color="auto" w:fill="auto"/>
          </w:tcPr>
          <w:p w14:paraId="5C3C95CB" w14:textId="77777777" w:rsidR="00C9103B" w:rsidRPr="006A5519" w:rsidRDefault="00C9103B" w:rsidP="00C9103B">
            <w:pPr>
              <w:pStyle w:val="ACLText"/>
              <w:rPr>
                <w:sz w:val="20"/>
              </w:rPr>
            </w:pPr>
            <w:r>
              <w:rPr>
                <w:sz w:val="20"/>
              </w:rPr>
              <w:t>Batch size</w:t>
            </w:r>
          </w:p>
        </w:tc>
        <w:tc>
          <w:tcPr>
            <w:tcW w:w="1418" w:type="dxa"/>
          </w:tcPr>
          <w:p w14:paraId="1B4B6AEF" w14:textId="77777777" w:rsidR="00C9103B" w:rsidRPr="006A5519" w:rsidRDefault="00C9103B" w:rsidP="00C9103B">
            <w:pPr>
              <w:pStyle w:val="ACLText"/>
              <w:rPr>
                <w:sz w:val="18"/>
                <w:szCs w:val="18"/>
              </w:rPr>
            </w:pPr>
            <w:r>
              <w:rPr>
                <w:sz w:val="18"/>
                <w:szCs w:val="18"/>
              </w:rPr>
              <w:t>256</w:t>
            </w:r>
          </w:p>
        </w:tc>
      </w:tr>
      <w:tr w:rsidR="00C9103B" w:rsidRPr="006A5519" w14:paraId="6D5A348F" w14:textId="77777777" w:rsidTr="00D42994">
        <w:trPr>
          <w:trHeight w:val="47"/>
        </w:trPr>
        <w:tc>
          <w:tcPr>
            <w:tcW w:w="2835" w:type="dxa"/>
            <w:shd w:val="clear" w:color="auto" w:fill="auto"/>
          </w:tcPr>
          <w:p w14:paraId="62A2D44E" w14:textId="77777777" w:rsidR="00C9103B" w:rsidRPr="006A5519" w:rsidRDefault="00C9103B" w:rsidP="00C9103B">
            <w:pPr>
              <w:pStyle w:val="ACLText"/>
              <w:rPr>
                <w:sz w:val="20"/>
              </w:rPr>
            </w:pPr>
            <w:r>
              <w:rPr>
                <w:sz w:val="20"/>
              </w:rPr>
              <w:t>Dropout</w:t>
            </w:r>
          </w:p>
        </w:tc>
        <w:tc>
          <w:tcPr>
            <w:tcW w:w="1418" w:type="dxa"/>
          </w:tcPr>
          <w:p w14:paraId="1BB7984B" w14:textId="77777777" w:rsidR="00C9103B" w:rsidRPr="006A5519" w:rsidRDefault="00C9103B" w:rsidP="00C9103B">
            <w:pPr>
              <w:pStyle w:val="ACLText"/>
              <w:rPr>
                <w:sz w:val="18"/>
                <w:szCs w:val="18"/>
              </w:rPr>
            </w:pPr>
            <w:r>
              <w:rPr>
                <w:sz w:val="18"/>
                <w:szCs w:val="18"/>
              </w:rPr>
              <w:t>0.5</w:t>
            </w:r>
          </w:p>
        </w:tc>
      </w:tr>
    </w:tbl>
    <w:p w14:paraId="24E8DBE5" w14:textId="644A8AF2" w:rsidR="00C9103B" w:rsidRDefault="005563EF" w:rsidP="005563EF">
      <w:pPr>
        <w:pStyle w:val="ACLTextFirstlineindent016"/>
        <w:ind w:firstLine="0"/>
        <w:jc w:val="center"/>
      </w:pPr>
      <w:bookmarkStart w:id="3" w:name="_Ref532482958"/>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B073D2">
        <w:rPr>
          <w:rStyle w:val="ACLCaptionLabel"/>
          <w:noProof/>
        </w:rPr>
        <w:t>1</w:t>
      </w:r>
      <w:r w:rsidRPr="00C82A2A">
        <w:rPr>
          <w:rStyle w:val="ACLCaptionLabel"/>
        </w:rPr>
        <w:fldChar w:fldCharType="end"/>
      </w:r>
      <w:bookmarkEnd w:id="3"/>
      <w:r w:rsidRPr="00D42994">
        <w:rPr>
          <w:rStyle w:val="ACLCaptionLabel"/>
          <w:szCs w:val="18"/>
        </w:rPr>
        <w:t>:</w:t>
      </w:r>
      <w:r w:rsidRPr="00D42994">
        <w:rPr>
          <w:sz w:val="18"/>
          <w:szCs w:val="18"/>
        </w:rPr>
        <w:t xml:space="preserve">  Baseline parameters</w:t>
      </w:r>
    </w:p>
    <w:p w14:paraId="0DCF94BC" w14:textId="77777777" w:rsidR="002E250D" w:rsidRDefault="002E250D" w:rsidP="002E250D">
      <w:pPr>
        <w:pStyle w:val="ACLSubsection"/>
      </w:pPr>
      <w:r>
        <w:t>Input Features</w:t>
      </w:r>
    </w:p>
    <w:p w14:paraId="6F89AA10" w14:textId="0FCEBB58"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EndPr/>
        <w:sdtContent>
          <w:r w:rsidR="00E42529">
            <w:fldChar w:fldCharType="begin"/>
          </w:r>
          <w:r w:rsidR="00E42529">
            <w:rPr>
              <w:lang w:val="en-CA"/>
            </w:rPr>
            <w:instrText xml:space="preserve">CITATION Uni14 \l 4105 </w:instrText>
          </w:r>
          <w:r w:rsidR="00E42529">
            <w:fldChar w:fldCharType="separate"/>
          </w:r>
          <w:r w:rsidR="00934386" w:rsidRPr="00934386">
            <w:rPr>
              <w:noProof/>
              <w:lang w:val="en-CA"/>
            </w:rPr>
            <w:t>(Universal Dependencies Contributors, 2014)</w:t>
          </w:r>
          <w:r w:rsidR="00E42529">
            <w:fldChar w:fldCharType="end"/>
          </w:r>
        </w:sdtContent>
      </w:sdt>
      <w:r>
        <w:t xml:space="preserve"> and encoded as vectors with two approaches: (1) one-hot encoded vectors</w:t>
      </w:r>
      <w:r w:rsidR="0037638B">
        <w:t xml:space="preserve"> (denoted as ‘pos’)</w:t>
      </w:r>
      <w:r>
        <w:t>; (2) 10-d trainable embedding layer</w:t>
      </w:r>
      <w:r w:rsidR="0037638B">
        <w:t xml:space="preserve"> (denoted as ‘pos-embed’)</w:t>
      </w:r>
      <w:r>
        <w:t xml:space="preserve">. The resulting POS vectors were then combined with word embeddings using a concatenation layer. Different embedding layer dimensions were tested with no observed change in performance </w:t>
      </w:r>
    </w:p>
    <w:p w14:paraId="0F4E29BE" w14:textId="2F37B321" w:rsidR="00DC4117" w:rsidRPr="00DC4117" w:rsidRDefault="005F19B8" w:rsidP="00C80A55">
      <w:pPr>
        <w:pStyle w:val="ACLText"/>
      </w:pPr>
      <w:r>
        <w:t xml:space="preserve">    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w:t>
      </w:r>
      <w:r>
        <w:lastRenderedPageBreak/>
        <w:t xml:space="preserve">mance, likely </w:t>
      </w:r>
      <w:r w:rsidR="00AD2F57">
        <w:t>because</w:t>
      </w:r>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do not correspond to the syntactic relations captured by a dependency parse tree.</w:t>
      </w:r>
    </w:p>
    <w:p w14:paraId="44A4104D" w14:textId="77777777" w:rsidR="002E250D" w:rsidRDefault="00F6646C" w:rsidP="002E250D">
      <w:pPr>
        <w:pStyle w:val="ACLSubsection"/>
      </w:pPr>
      <w:r>
        <w:t>Training and Evaluation</w:t>
      </w:r>
    </w:p>
    <w:p w14:paraId="145DACB6" w14:textId="608D0E2F" w:rsidR="00227673" w:rsidRDefault="00F6646C" w:rsidP="007B7E46">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2E9860D5" w14:textId="63162626" w:rsidR="007A7BA6" w:rsidRDefault="007A7BA6" w:rsidP="007A7BA6">
      <w:pPr>
        <w:pStyle w:val="ACLSection"/>
      </w:pPr>
      <w:r>
        <w:t>Results</w:t>
      </w:r>
    </w:p>
    <w:p w14:paraId="63C25B84" w14:textId="6849803A" w:rsidR="001C09D8" w:rsidRPr="001C09D8" w:rsidRDefault="001C09D8" w:rsidP="001C09D8">
      <w:pPr>
        <w:pStyle w:val="ACLText"/>
      </w:pPr>
      <w:r>
        <w:t xml:space="preserve">A summary of the test accuracy between the augmented and baseline models are presented in </w:t>
      </w:r>
      <w:r>
        <w:fldChar w:fldCharType="begin"/>
      </w:r>
      <w:r>
        <w:instrText xml:space="preserve"> REF _Ref532489345 \h </w:instrText>
      </w:r>
      <w:r>
        <w:fldChar w:fldCharType="separate"/>
      </w:r>
      <w:r w:rsidR="00B073D2" w:rsidRPr="00C82A2A">
        <w:rPr>
          <w:rStyle w:val="ACLCaptionLabel"/>
        </w:rPr>
        <w:t xml:space="preserve">Table </w:t>
      </w:r>
      <w:r w:rsidR="00B073D2">
        <w:rPr>
          <w:rStyle w:val="ACLCaptionLabel"/>
          <w:noProof/>
        </w:rPr>
        <w:t>2</w:t>
      </w:r>
      <w:r>
        <w:fldChar w:fldCharType="end"/>
      </w:r>
      <w:r>
        <w:t xml:space="preserve"> and </w:t>
      </w:r>
      <w:r>
        <w:fldChar w:fldCharType="begin"/>
      </w:r>
      <w:r>
        <w:instrText xml:space="preserve"> REF _Ref532489659 \h </w:instrText>
      </w:r>
      <w:r>
        <w:fldChar w:fldCharType="separate"/>
      </w:r>
      <w:r w:rsidR="00B073D2" w:rsidRPr="00C82A2A">
        <w:rPr>
          <w:rStyle w:val="ACLCaptionLabel"/>
        </w:rPr>
        <w:t xml:space="preserve">Table </w:t>
      </w:r>
      <w:r w:rsidR="00B073D2">
        <w:rPr>
          <w:rStyle w:val="ACLCaptionLabel"/>
          <w:noProof/>
        </w:rPr>
        <w:t>3</w:t>
      </w:r>
      <w:r>
        <w:fldChar w:fldCharType="end"/>
      </w:r>
      <w:r>
        <w:t>. A full set of all test run results can be found in the /results folder.</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7A7BA6" w14:paraId="71CF5054" w14:textId="77777777" w:rsidTr="00482BB7">
        <w:tc>
          <w:tcPr>
            <w:tcW w:w="4526" w:type="dxa"/>
          </w:tcPr>
          <w:p w14:paraId="308B79E0" w14:textId="77777777" w:rsidR="007A7BA6" w:rsidRDefault="007A7BA6" w:rsidP="00482BB7">
            <w:r>
              <w:rPr>
                <w:noProof/>
              </w:rPr>
              <w:drawing>
                <wp:inline distT="0" distB="0" distL="0" distR="0" wp14:anchorId="388D696E" wp14:editId="24127628">
                  <wp:extent cx="2703600" cy="1181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3600" cy="1181560"/>
                          </a:xfrm>
                          <a:prstGeom prst="rect">
                            <a:avLst/>
                          </a:prstGeom>
                        </pic:spPr>
                      </pic:pic>
                    </a:graphicData>
                  </a:graphic>
                </wp:inline>
              </w:drawing>
            </w:r>
          </w:p>
        </w:tc>
      </w:tr>
      <w:tr w:rsidR="007A7BA6" w:rsidRPr="00C82A2A" w14:paraId="55690263" w14:textId="77777777" w:rsidTr="00482BB7">
        <w:trPr>
          <w:trHeight w:val="125"/>
        </w:trPr>
        <w:tc>
          <w:tcPr>
            <w:tcW w:w="4526" w:type="dxa"/>
          </w:tcPr>
          <w:p w14:paraId="1081312A" w14:textId="086467C6" w:rsidR="007A7BA6" w:rsidRDefault="007A7BA6" w:rsidP="00482BB7">
            <w:pPr>
              <w:pStyle w:val="ACLCaption"/>
              <w:framePr w:hSpace="0" w:wrap="auto" w:xAlign="left" w:yAlign="inline"/>
              <w:suppressOverlap w:val="0"/>
            </w:pPr>
            <w:bookmarkStart w:id="4" w:name="_Ref532489345"/>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B073D2">
              <w:rPr>
                <w:rStyle w:val="ACLCaptionLabel"/>
                <w:noProof/>
              </w:rPr>
              <w:t>2</w:t>
            </w:r>
            <w:r w:rsidRPr="00C82A2A">
              <w:rPr>
                <w:rStyle w:val="ACLCaptionLabel"/>
              </w:rPr>
              <w:fldChar w:fldCharType="end"/>
            </w:r>
            <w:bookmarkEnd w:id="4"/>
            <w:r w:rsidRPr="00C82A2A">
              <w:rPr>
                <w:rStyle w:val="ACLCaptionLabel"/>
              </w:rPr>
              <w:t>:</w:t>
            </w:r>
            <w:r w:rsidRPr="00C82A2A">
              <w:t xml:space="preserve">  </w:t>
            </w:r>
            <w:r>
              <w:t>Test accuracy without word-embedding training</w:t>
            </w:r>
          </w:p>
          <w:p w14:paraId="39498B12" w14:textId="3D3E0CE3" w:rsidR="007A7BA6" w:rsidRPr="00C82A2A" w:rsidRDefault="007A7BA6" w:rsidP="00482BB7">
            <w:pPr>
              <w:pStyle w:val="ACLCaption"/>
              <w:framePr w:hSpace="0" w:wrap="auto" w:xAlign="left" w:yAlign="inline"/>
              <w:suppressOverlap w:val="0"/>
              <w:rPr>
                <w:rStyle w:val="ACLCaptionText"/>
              </w:rPr>
            </w:pPr>
          </w:p>
        </w:tc>
      </w:tr>
      <w:tr w:rsidR="007A7BA6" w14:paraId="418F0018" w14:textId="77777777" w:rsidTr="00482BB7">
        <w:tc>
          <w:tcPr>
            <w:tcW w:w="4526" w:type="dxa"/>
          </w:tcPr>
          <w:p w14:paraId="5DF2AACA" w14:textId="77777777" w:rsidR="007A7BA6" w:rsidRDefault="007A7BA6" w:rsidP="00482BB7">
            <w:r>
              <w:rPr>
                <w:noProof/>
              </w:rPr>
              <w:drawing>
                <wp:inline distT="0" distB="0" distL="0" distR="0" wp14:anchorId="5AB83D40" wp14:editId="6912B942">
                  <wp:extent cx="2704950" cy="11898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415" cy="1203733"/>
                          </a:xfrm>
                          <a:prstGeom prst="rect">
                            <a:avLst/>
                          </a:prstGeom>
                        </pic:spPr>
                      </pic:pic>
                    </a:graphicData>
                  </a:graphic>
                </wp:inline>
              </w:drawing>
            </w:r>
          </w:p>
        </w:tc>
      </w:tr>
      <w:tr w:rsidR="007A7BA6" w:rsidRPr="00C82A2A" w14:paraId="6B23E294" w14:textId="77777777" w:rsidTr="00482BB7">
        <w:tc>
          <w:tcPr>
            <w:tcW w:w="4526" w:type="dxa"/>
          </w:tcPr>
          <w:p w14:paraId="26036419" w14:textId="009D53DD" w:rsidR="007A7BA6" w:rsidRPr="00C82A2A" w:rsidRDefault="007A7BA6" w:rsidP="00482BB7">
            <w:pPr>
              <w:pStyle w:val="ACLCaption"/>
              <w:framePr w:hSpace="0" w:wrap="auto" w:xAlign="left" w:yAlign="inline"/>
              <w:suppressOverlap w:val="0"/>
              <w:rPr>
                <w:rStyle w:val="ACLCaptionText"/>
              </w:rPr>
            </w:pPr>
            <w:bookmarkStart w:id="5" w:name="_Ref532489659"/>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B073D2">
              <w:rPr>
                <w:rStyle w:val="ACLCaptionLabel"/>
                <w:noProof/>
              </w:rPr>
              <w:t>3</w:t>
            </w:r>
            <w:r w:rsidRPr="00C82A2A">
              <w:rPr>
                <w:rStyle w:val="ACLCaptionLabel"/>
              </w:rPr>
              <w:fldChar w:fldCharType="end"/>
            </w:r>
            <w:bookmarkEnd w:id="5"/>
            <w:r w:rsidRPr="00C82A2A">
              <w:rPr>
                <w:rStyle w:val="ACLCaptionLabel"/>
              </w:rPr>
              <w:t>:</w:t>
            </w:r>
            <w:r w:rsidRPr="00C82A2A">
              <w:t xml:space="preserve">  </w:t>
            </w:r>
            <w:r>
              <w:t>Test accuracy with word-embedding training</w:t>
            </w:r>
          </w:p>
        </w:tc>
      </w:tr>
    </w:tbl>
    <w:p w14:paraId="394AFD3E" w14:textId="6C95910A" w:rsidR="00236556" w:rsidRDefault="00236556" w:rsidP="00236556">
      <w:pPr>
        <w:pStyle w:val="ACLSubsection"/>
      </w:pPr>
      <w:bookmarkStart w:id="6" w:name="Sec3"/>
      <w:bookmarkEnd w:id="6"/>
      <w:r>
        <w:t xml:space="preserve">General </w:t>
      </w:r>
      <w:r w:rsidR="009F71D3">
        <w:t>t</w:t>
      </w:r>
      <w:r>
        <w:t>rends</w:t>
      </w:r>
    </w:p>
    <w:p w14:paraId="58526D02" w14:textId="6E20B0FC" w:rsidR="00236556" w:rsidRDefault="00236556" w:rsidP="00236556">
      <w:pPr>
        <w:pStyle w:val="ACLTextFirstlineindent016"/>
        <w:ind w:firstLine="0"/>
      </w:pPr>
      <w:r w:rsidRPr="00236556">
        <w:t xml:space="preserve">In our baseline experiments, CNN and </w:t>
      </w:r>
      <w:proofErr w:type="spellStart"/>
      <w:r w:rsidRPr="00236556">
        <w:t>BiLSTM</w:t>
      </w:r>
      <w:proofErr w:type="spellEnd"/>
      <w:r w:rsidRPr="00236556">
        <w:t xml:space="preserve"> architectures both outperformed FF on </w:t>
      </w:r>
      <w:proofErr w:type="spellStart"/>
      <w:r w:rsidRPr="00236556">
        <w:t>devsets</w:t>
      </w:r>
      <w:proofErr w:type="spellEnd"/>
      <w:r w:rsidRPr="00236556">
        <w:t xml:space="preserve">. Validation accuracy during training was also more stable for the CNN. However, the use of a trainable embedding layer erased these differences and increased FF performance to a similar level, at the cost of observable overfitting during training. This result was similar regardless of how out-of-vocabulary </w:t>
      </w:r>
      <w:r w:rsidRPr="00236556">
        <w:t>vectors were initialized (zeros, random, or constant). Furthermore, these trends were also observable during evaluation on the test-set, using the non-overfitted model-checkpoint. Interestingly, training the same model with the same parameters yielded different test set results each time, with a margin of error on the order of up to 1% according to our experiments. This is likely due to the element of randomness in dropout.</w:t>
      </w:r>
    </w:p>
    <w:p w14:paraId="77329D45" w14:textId="14EDED45" w:rsidR="00D650D3" w:rsidRDefault="009F71D3" w:rsidP="009F71D3">
      <w:pPr>
        <w:pStyle w:val="ACLSubsection"/>
      </w:pPr>
      <w:r>
        <w:t>Impact of POS tag information</w:t>
      </w:r>
    </w:p>
    <w:p w14:paraId="185899C1" w14:textId="27F459DB" w:rsidR="00C336BF" w:rsidRDefault="00C336BF" w:rsidP="0026340F">
      <w:pPr>
        <w:pStyle w:val="ACLTextFirstlineindent016"/>
        <w:ind w:firstLine="0"/>
      </w:pPr>
      <w:r w:rsidRPr="00C336BF">
        <w:t xml:space="preserve">The addition of POS tag information had no noticeable impact on any of the models during training; </w:t>
      </w:r>
      <w:proofErr w:type="gramStart"/>
      <w:r w:rsidRPr="00C336BF">
        <w:t>however</w:t>
      </w:r>
      <w:proofErr w:type="gramEnd"/>
      <w:r w:rsidRPr="00C336BF">
        <w:t xml:space="preserve"> the validation accuracy during training was more volatile with one-hot encodings than with trainable embedding layer encodings. Furthermore, our presented results indicate that the addition of POS tag information improved test set accuracy performance by up to 0.7%. However, this is comparable to our observed margin of error, calling into question the significance of these results and suggesting that POS tag information had no significant impact on our DL model performance, regardless of other experiment parameters.</w:t>
      </w:r>
    </w:p>
    <w:p w14:paraId="2D61BF6A" w14:textId="77777777" w:rsidR="00ED6082" w:rsidRDefault="00ED6082" w:rsidP="00ED6082">
      <w:pPr>
        <w:pStyle w:val="ACLSubsection"/>
      </w:pPr>
      <w:r>
        <w:t>Impact of POS tag information</w:t>
      </w:r>
    </w:p>
    <w:p w14:paraId="575DF420" w14:textId="33EF6CC6" w:rsidR="00C336BF" w:rsidRDefault="00ED6082" w:rsidP="0026340F">
      <w:pPr>
        <w:pStyle w:val="ACLTextFirstlineindent016"/>
        <w:ind w:firstLine="0"/>
      </w:pPr>
      <w:r w:rsidRPr="00ED6082">
        <w:t>In contrast, our strategy for including dependency parse tree information had a significant negative impact during training for all models: leading to slower convergence, more volatile and decreased validation accuracy.  Furthermore, our presented results show that this approach caused a decrease in test accuracy of up to 5%. The negative impact was diminished by having a trainable embedding layer. Similar trends were observed for all three model architectures, indicating that this approach is detrimental regardless of the model.</w:t>
      </w:r>
    </w:p>
    <w:p w14:paraId="032CBDBA" w14:textId="6D50867A" w:rsidR="002F78F7" w:rsidRDefault="002F78F7" w:rsidP="00A149C2">
      <w:pPr>
        <w:pStyle w:val="ACLSection"/>
      </w:pPr>
      <w:r>
        <w:t>Discussion and Conclusion</w:t>
      </w:r>
    </w:p>
    <w:p w14:paraId="35CB54D8" w14:textId="6DDB9EAB" w:rsidR="00927ACE" w:rsidRDefault="00927ACE" w:rsidP="00927ACE">
      <w:pPr>
        <w:pStyle w:val="ACLTextFirstlineindent016"/>
        <w:ind w:firstLine="0"/>
      </w:pPr>
      <w:r w:rsidRPr="00927ACE">
        <w:t xml:space="preserve">Our results suggest that our approach for adding syntactic information to the input feature space of a DL model does not increase performance in sentiment analysis; and can </w:t>
      </w:r>
      <w:proofErr w:type="gramStart"/>
      <w:r w:rsidRPr="00927ACE">
        <w:t>actually decrease</w:t>
      </w:r>
      <w:proofErr w:type="gramEnd"/>
      <w:r w:rsidRPr="00927ACE">
        <w:t xml:space="preserve"> it. A potential reason for this is that sentiment analysis is a relatively simple text classification task that has diminishing returns from added model/feature complexity. Indeed, this is reinforced by the fact that the simple FF neural network had accuracy on par with that </w:t>
      </w:r>
      <w:r w:rsidRPr="00927ACE">
        <w:lastRenderedPageBreak/>
        <w:t xml:space="preserve">of the more complex CNN and </w:t>
      </w:r>
      <w:proofErr w:type="spellStart"/>
      <w:r w:rsidRPr="00927ACE">
        <w:t>BiLSTM</w:t>
      </w:r>
      <w:proofErr w:type="spellEnd"/>
      <w:r w:rsidRPr="00927ACE">
        <w:t xml:space="preserve"> architectures. However, the use of syntactic information on more complex models might better improve performance for more complex sequence labeling tasks such as question answering. Furthermore, these results might be explained by the hypothesis that neural networks and word embeddings can already learn and encode this information. Nevertheless, our results do not necessarily mean that POS tag and dependency parse tree information cannot improve performance. Indeed, there are limitations to our experiment that potentially play a role in these results. </w:t>
      </w:r>
    </w:p>
    <w:p w14:paraId="7CD59E04" w14:textId="566FAE84" w:rsidR="00927ACE" w:rsidRDefault="00927ACE" w:rsidP="00927ACE">
      <w:pPr>
        <w:pStyle w:val="ACLSubsection"/>
      </w:pPr>
      <w:r w:rsidRPr="00927ACE">
        <w:t xml:space="preserve"> </w:t>
      </w:r>
      <w:r>
        <w:t>Limitations and Potential Improvements</w:t>
      </w:r>
    </w:p>
    <w:p w14:paraId="3BC00600" w14:textId="77777777" w:rsidR="00E43DBB" w:rsidRDefault="00927ACE" w:rsidP="00927ACE">
      <w:pPr>
        <w:pStyle w:val="ACLTextFirstlineindent016"/>
        <w:ind w:firstLine="0"/>
      </w:pPr>
      <w:r w:rsidRPr="00927ACE">
        <w:rPr>
          <w:b/>
        </w:rPr>
        <w:t>Inaccurate Syntactic Information:</w:t>
      </w:r>
      <w:r>
        <w:t xml:space="preserve"> </w:t>
      </w:r>
    </w:p>
    <w:p w14:paraId="2A0485B5" w14:textId="5B21D39D" w:rsidR="00927ACE" w:rsidRDefault="00927ACE" w:rsidP="00927ACE">
      <w:pPr>
        <w:pStyle w:val="ACLTextFirstlineindent016"/>
        <w:ind w:firstLine="0"/>
      </w:pPr>
      <w:r>
        <w:t xml:space="preserve">Using machine-generated syntactic information as opposed to gold-standard information means we cannot be certain the information is accurate, despite the state-of-the-art accuracy of </w:t>
      </w:r>
      <w:proofErr w:type="spellStart"/>
      <w:r>
        <w:t>SpaCy’s</w:t>
      </w:r>
      <w:proofErr w:type="spellEnd"/>
      <w:r>
        <w:t xml:space="preserve"> parser. </w:t>
      </w:r>
    </w:p>
    <w:p w14:paraId="079D8CC3" w14:textId="77777777" w:rsidR="00E43DBB" w:rsidRDefault="00927ACE" w:rsidP="00927ACE">
      <w:pPr>
        <w:pStyle w:val="ACLTextFirstlineindent016"/>
        <w:ind w:firstLine="0"/>
      </w:pPr>
      <w:r w:rsidRPr="00927ACE">
        <w:rPr>
          <w:b/>
        </w:rPr>
        <w:t>Inadequate POS Embedding:</w:t>
      </w:r>
      <w:r>
        <w:t xml:space="preserve"> </w:t>
      </w:r>
    </w:p>
    <w:p w14:paraId="346430C7" w14:textId="74EB72BC" w:rsidR="00927ACE" w:rsidRDefault="00927ACE" w:rsidP="00927ACE">
      <w:pPr>
        <w:pStyle w:val="ACLTextFirstlineindent016"/>
        <w:ind w:firstLine="0"/>
      </w:pPr>
      <w:r>
        <w:t xml:space="preserve">Our approach to POS tags embeddings might not capture syntactic information adequately. While using a trainable embedding layer helped smooth validation accuracy over constant one-hot encoded vectors, the learned embeddings might be overfitting to the training data. Alternatively, the POS embeddings could be improved by unsupervised training on a larger corpus. </w:t>
      </w:r>
    </w:p>
    <w:p w14:paraId="66DADBA1" w14:textId="77777777" w:rsidR="00E43DBB" w:rsidRDefault="00927ACE" w:rsidP="00927ACE">
      <w:pPr>
        <w:pStyle w:val="ACLTextFirstlineindent016"/>
        <w:ind w:firstLine="0"/>
        <w:rPr>
          <w:b/>
        </w:rPr>
      </w:pPr>
      <w:r w:rsidRPr="00927ACE">
        <w:rPr>
          <w:b/>
        </w:rPr>
        <w:t>Inadequate Encoding of Dependency Parse:</w:t>
      </w:r>
    </w:p>
    <w:p w14:paraId="6D38BCC5" w14:textId="726D5175" w:rsidR="00927ACE" w:rsidRDefault="00927ACE" w:rsidP="00927ACE">
      <w:pPr>
        <w:pStyle w:val="ACLTextFirstlineindent016"/>
        <w:ind w:firstLine="0"/>
      </w:pPr>
      <w:r>
        <w:t>Our approach to encoding dependency parse tree information is clearly flawed as indicated by our results. This can be attributed to the fact that we are introducing a lot of noise in our feature inputs by indiscriminately multiplying word embeddings for all dependency relations. This approach can be improved by including dependency relations in our model and learning different weights for different relations. Alternatively, instead of modifying the existing input features, the parse tree information could be encoded in separate embeddings.</w:t>
      </w:r>
    </w:p>
    <w:p w14:paraId="327C06E8" w14:textId="77777777" w:rsidR="00E43DBB" w:rsidRDefault="00927ACE" w:rsidP="00927ACE">
      <w:pPr>
        <w:pStyle w:val="ACLTextFirstlineindent016"/>
        <w:ind w:firstLine="0"/>
        <w:rPr>
          <w:b/>
        </w:rPr>
      </w:pPr>
      <w:r w:rsidRPr="00927ACE">
        <w:rPr>
          <w:b/>
        </w:rPr>
        <w:t xml:space="preserve">Other Limitations: </w:t>
      </w:r>
    </w:p>
    <w:p w14:paraId="67AFBB81" w14:textId="00512CAD" w:rsidR="00236556" w:rsidRPr="00236556" w:rsidRDefault="00927ACE" w:rsidP="00927ACE">
      <w:pPr>
        <w:pStyle w:val="ACLTextFirstlineindent016"/>
        <w:ind w:firstLine="0"/>
      </w:pPr>
      <w:r>
        <w:t xml:space="preserve">The use of lemmatization in this experiment might account for some loss of information when generating word embeddings. Furthermore, our pre-trained word embeddings were trained on the Wikipedia corpus, where the language differs from the one found in movie reviews. This leads to issues such as out-of-vocabulary words and similar embeddings </w:t>
      </w:r>
      <w:r>
        <w:t>for sentiment-</w:t>
      </w:r>
      <w:proofErr w:type="spellStart"/>
      <w:r>
        <w:t>ladden</w:t>
      </w:r>
      <w:proofErr w:type="spellEnd"/>
      <w:r>
        <w:t xml:space="preserve"> antonyms. Lastly, the decision to truncate sentences for training efficiency reasons likely had a negative impact on our </w:t>
      </w:r>
      <w:proofErr w:type="gramStart"/>
      <w:r>
        <w:t>results,</w:t>
      </w:r>
      <w:r w:rsidR="005C6535">
        <w:t xml:space="preserve"> </w:t>
      </w:r>
      <w:r>
        <w:t>and</w:t>
      </w:r>
      <w:proofErr w:type="gramEnd"/>
      <w:r>
        <w:t xml:space="preserve"> may have decreased the efficiency of including syntactic information.</w:t>
      </w:r>
    </w:p>
    <w:p w14:paraId="165C72F4" w14:textId="4DCDFAAE" w:rsidR="000D1381" w:rsidRDefault="00B42B96" w:rsidP="00041E14">
      <w:pPr>
        <w:pStyle w:val="ACLSection"/>
      </w:pPr>
      <w:r>
        <w:t>Statement of Contribution</w:t>
      </w:r>
    </w:p>
    <w:p w14:paraId="12A5F3A7" w14:textId="6A5B8221" w:rsidR="00AC79DF" w:rsidRPr="00875715" w:rsidRDefault="003D0B28" w:rsidP="00AC79DF">
      <w:pPr>
        <w:pStyle w:val="ACLSubsection"/>
      </w:pPr>
      <w:r>
        <w:t>Literature</w:t>
      </w:r>
      <w:r w:rsidR="00070630">
        <w:t xml:space="preserve"> Review</w:t>
      </w:r>
    </w:p>
    <w:p w14:paraId="4ABEBEAE" w14:textId="0D2030CD" w:rsidR="00AC79DF" w:rsidRDefault="009B2EDD" w:rsidP="00AC79DF">
      <w:pPr>
        <w:pStyle w:val="ACLText"/>
      </w:pPr>
      <w:r>
        <w:t>Both team members worked jointly during the literature review process and contributed equally.</w:t>
      </w:r>
    </w:p>
    <w:p w14:paraId="636CF146" w14:textId="28E17388" w:rsidR="003D0B28" w:rsidRPr="00875715" w:rsidRDefault="003D0B28" w:rsidP="003D0B28">
      <w:pPr>
        <w:pStyle w:val="ACLSubsection"/>
      </w:pPr>
      <w:r>
        <w:t>Implementation</w:t>
      </w:r>
    </w:p>
    <w:p w14:paraId="2246E091" w14:textId="73ED6A6A" w:rsidR="00B46619" w:rsidRPr="008277B4" w:rsidRDefault="00B46619" w:rsidP="00B46619">
      <w:pPr>
        <w:pStyle w:val="ACLText"/>
      </w:pPr>
      <w:r w:rsidRPr="00870506">
        <w:rPr>
          <w:b/>
        </w:rPr>
        <w:t>Andrei</w:t>
      </w:r>
      <w:r>
        <w:rPr>
          <w:b/>
        </w:rPr>
        <w:t>:</w:t>
      </w:r>
      <w:r>
        <w:t xml:space="preserve"> </w:t>
      </w:r>
      <w:r w:rsidR="00221541">
        <w:t xml:space="preserve">Data preprocessing, extraction of </w:t>
      </w:r>
      <w:r w:rsidR="00AA08F5">
        <w:t>syntactic</w:t>
      </w:r>
      <w:r w:rsidR="007D2120">
        <w:t xml:space="preserve"> </w:t>
      </w:r>
      <w:r w:rsidR="00221541">
        <w:t>data, w</w:t>
      </w:r>
      <w:r w:rsidR="00E03C54">
        <w:t xml:space="preserve">ord index processing, </w:t>
      </w:r>
      <w:r w:rsidR="00221541">
        <w:t>sequence class data generator, experiment wrapper, result analysis.</w:t>
      </w:r>
    </w:p>
    <w:p w14:paraId="38244B63" w14:textId="00AAC47D" w:rsidR="003D0B28" w:rsidRPr="003D0B28" w:rsidRDefault="00B46619" w:rsidP="00870506">
      <w:pPr>
        <w:pStyle w:val="ACLTextFirstlineindent016"/>
        <w:ind w:firstLine="0"/>
      </w:pPr>
      <w:r w:rsidRPr="00613C38">
        <w:rPr>
          <w:b/>
        </w:rPr>
        <w:t>Stefan:</w:t>
      </w:r>
      <w:r>
        <w:t xml:space="preserve"> </w:t>
      </w:r>
      <w:r w:rsidR="00221541">
        <w:t xml:space="preserve">Data visualization, train/dev split, word vector embeddings cache, file system helper methods, </w:t>
      </w:r>
      <w:proofErr w:type="spellStart"/>
      <w:r w:rsidR="00E43DBB">
        <w:t>K</w:t>
      </w:r>
      <w:r w:rsidR="00221541">
        <w:t>eras</w:t>
      </w:r>
      <w:proofErr w:type="spellEnd"/>
      <w:r w:rsidR="00221541">
        <w:t xml:space="preserve"> neural network model generation, result analysis. </w:t>
      </w:r>
    </w:p>
    <w:p w14:paraId="59EF3AE2" w14:textId="6C630761" w:rsidR="00AC79DF" w:rsidRDefault="00ED3A03" w:rsidP="00AC79DF">
      <w:pPr>
        <w:pStyle w:val="ACLSubsection"/>
      </w:pPr>
      <w:r>
        <w:t>Documentation</w:t>
      </w:r>
    </w:p>
    <w:p w14:paraId="4A70E731" w14:textId="42C2590E" w:rsidR="003D0B28" w:rsidRPr="008277B4" w:rsidRDefault="00870506" w:rsidP="003D0B28">
      <w:pPr>
        <w:pStyle w:val="ACLText"/>
      </w:pPr>
      <w:r w:rsidRPr="00870506">
        <w:rPr>
          <w:b/>
        </w:rPr>
        <w:t>Andrei</w:t>
      </w:r>
      <w:r w:rsidR="00C83A25">
        <w:rPr>
          <w:b/>
        </w:rPr>
        <w:t>:</w:t>
      </w:r>
      <w:r w:rsidR="008277B4">
        <w:t xml:space="preserve"> </w:t>
      </w:r>
      <w:r w:rsidR="00D31397">
        <w:t xml:space="preserve">Draft </w:t>
      </w:r>
      <w:r w:rsidR="008277B4">
        <w:t xml:space="preserve">of </w:t>
      </w:r>
      <w:r w:rsidR="00613C38">
        <w:t xml:space="preserve">introduction, related world, </w:t>
      </w:r>
      <w:r w:rsidR="00D31397">
        <w:t>discussion</w:t>
      </w:r>
      <w:r w:rsidR="00B25DAC">
        <w:t xml:space="preserve"> and </w:t>
      </w:r>
      <w:r w:rsidR="00613C38">
        <w:t>conclusion.</w:t>
      </w:r>
    </w:p>
    <w:p w14:paraId="151D0655" w14:textId="5B61104C" w:rsidR="003D0B28" w:rsidRDefault="00870506" w:rsidP="00405106">
      <w:pPr>
        <w:pStyle w:val="ACLTextFirstlineindent016"/>
        <w:ind w:firstLine="0"/>
      </w:pPr>
      <w:r w:rsidRPr="00613C38">
        <w:rPr>
          <w:b/>
        </w:rPr>
        <w:t>Stefan:</w:t>
      </w:r>
      <w:r w:rsidR="004C5C28">
        <w:t xml:space="preserve"> </w:t>
      </w:r>
      <w:r w:rsidR="009B2EDD">
        <w:t>D</w:t>
      </w:r>
      <w:r w:rsidR="004C5C28">
        <w:t xml:space="preserve">raft of method and </w:t>
      </w:r>
      <w:r w:rsidR="00D31397">
        <w:t>result</w:t>
      </w:r>
      <w:r w:rsidR="009B2EDD">
        <w:t xml:space="preserve"> sections.</w:t>
      </w:r>
    </w:p>
    <w:p w14:paraId="35BB2B59" w14:textId="77777777" w:rsidR="00A556A9" w:rsidRDefault="00A556A9" w:rsidP="00405106">
      <w:pPr>
        <w:pStyle w:val="ACLTextFirstlineindent016"/>
        <w:ind w:firstLine="0"/>
      </w:pPr>
    </w:p>
    <w:p w14:paraId="348CC5C7" w14:textId="0157BF9D" w:rsidR="00785C8F" w:rsidRDefault="001C154B" w:rsidP="00FC584E">
      <w:pPr>
        <w:pStyle w:val="ACLTextFirstlineindent016"/>
        <w:ind w:firstLine="0"/>
      </w:pPr>
      <w:r>
        <w:t>F</w:t>
      </w:r>
      <w:r w:rsidR="00405106">
        <w:t xml:space="preserve">inal review </w:t>
      </w:r>
      <w:r w:rsidR="00B7085F">
        <w:t xml:space="preserve">and formatting </w:t>
      </w:r>
      <w:r w:rsidR="009C747C">
        <w:t>were</w:t>
      </w:r>
      <w:r>
        <w:t xml:space="preserve"> done jointly by both team members.</w:t>
      </w:r>
    </w:p>
    <w:sdt>
      <w:sdtPr>
        <w:rPr>
          <w:b w:val="0"/>
          <w:sz w:val="22"/>
        </w:rPr>
        <w:id w:val="-283500291"/>
        <w:docPartObj>
          <w:docPartGallery w:val="Bibliographies"/>
          <w:docPartUnique/>
        </w:docPartObj>
      </w:sdtPr>
      <w:sdtEndPr>
        <w:rPr>
          <w:sz w:val="20"/>
        </w:r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rPr>
              <w:sz w:val="20"/>
            </w:rPr>
          </w:sdtEndPr>
          <w:sdtContent>
            <w:p w14:paraId="7D6B8670" w14:textId="77777777" w:rsidR="00934386" w:rsidRDefault="00785C8F" w:rsidP="00934386">
              <w:pPr>
                <w:pStyle w:val="Bibliography"/>
                <w:ind w:left="720" w:hanging="720"/>
                <w:rPr>
                  <w:noProof/>
                  <w:sz w:val="24"/>
                  <w:szCs w:val="24"/>
                </w:rPr>
              </w:pPr>
              <w:r w:rsidRPr="005704A3">
                <w:rPr>
                  <w:sz w:val="20"/>
                </w:rPr>
                <w:fldChar w:fldCharType="begin"/>
              </w:r>
              <w:r w:rsidRPr="005704A3">
                <w:rPr>
                  <w:sz w:val="20"/>
                </w:rPr>
                <w:instrText xml:space="preserve"> BIBLIOGRAPHY </w:instrText>
              </w:r>
              <w:r w:rsidRPr="005704A3">
                <w:rPr>
                  <w:sz w:val="20"/>
                </w:rPr>
                <w:fldChar w:fldCharType="separate"/>
              </w:r>
              <w:r w:rsidR="00934386">
                <w:rPr>
                  <w:noProof/>
                </w:rPr>
                <w:t xml:space="preserve">Andreas, J., &amp; Klein, D. (2014). How much do word embeddings encode about syntax? </w:t>
              </w:r>
              <w:r w:rsidR="00934386">
                <w:rPr>
                  <w:i/>
                  <w:iCs/>
                  <w:noProof/>
                </w:rPr>
                <w:t>ACL</w:t>
              </w:r>
              <w:r w:rsidR="00934386">
                <w:rPr>
                  <w:noProof/>
                </w:rPr>
                <w:t>.</w:t>
              </w:r>
            </w:p>
            <w:p w14:paraId="21116DC0" w14:textId="77777777" w:rsidR="00934386" w:rsidRDefault="00934386" w:rsidP="00934386">
              <w:pPr>
                <w:pStyle w:val="Bibliography"/>
                <w:ind w:left="720" w:hanging="720"/>
                <w:rPr>
                  <w:noProof/>
                </w:rPr>
              </w:pPr>
              <w:r>
                <w:rPr>
                  <w:noProof/>
                </w:rPr>
                <w:t xml:space="preserve">Biagioni, R. (2016). </w:t>
              </w:r>
              <w:r>
                <w:rPr>
                  <w:i/>
                  <w:iCs/>
                  <w:noProof/>
                </w:rPr>
                <w:t>The SenticNet Sentiment Lexicon: Exploring Semantic Richness in Multi-Word Concepts.</w:t>
              </w:r>
              <w:r>
                <w:rPr>
                  <w:noProof/>
                </w:rPr>
                <w:t xml:space="preserve"> Springer.</w:t>
              </w:r>
            </w:p>
            <w:p w14:paraId="34AC2A5B" w14:textId="77777777" w:rsidR="00934386" w:rsidRDefault="00934386" w:rsidP="00934386">
              <w:pPr>
                <w:pStyle w:val="Bibliography"/>
                <w:ind w:left="720" w:hanging="720"/>
                <w:rPr>
                  <w:noProof/>
                </w:rPr>
              </w:pPr>
              <w:r>
                <w:rPr>
                  <w:noProof/>
                </w:rPr>
                <w:t xml:space="preserve">Blevins, T., Levy, O., &amp; Zettlemoyer, L. (2018). Deep RNNs Encode Soft Hierarchical Syntax. </w:t>
              </w:r>
              <w:r>
                <w:rPr>
                  <w:i/>
                  <w:iCs/>
                  <w:noProof/>
                </w:rPr>
                <w:t>ACL</w:t>
              </w:r>
              <w:r>
                <w:rPr>
                  <w:noProof/>
                </w:rPr>
                <w:t>.</w:t>
              </w:r>
            </w:p>
            <w:p w14:paraId="4BE1A319" w14:textId="77777777" w:rsidR="00934386" w:rsidRDefault="00934386" w:rsidP="00934386">
              <w:pPr>
                <w:pStyle w:val="Bibliography"/>
                <w:ind w:left="720" w:hanging="720"/>
                <w:rPr>
                  <w:noProof/>
                </w:rPr>
              </w:pPr>
              <w:r>
                <w:rPr>
                  <w:noProof/>
                </w:rPr>
                <w:t xml:space="preserve">Das, O., &amp; Balabantaray, R. C. (2014). Sentiment Analysis of Movie Reviews using POS tags. </w:t>
              </w:r>
              <w:r>
                <w:rPr>
                  <w:i/>
                  <w:iCs/>
                  <w:noProof/>
                </w:rPr>
                <w:t>International Journal of Computer Applications</w:t>
              </w:r>
              <w:r>
                <w:rPr>
                  <w:noProof/>
                </w:rPr>
                <w:t>, 36-41.</w:t>
              </w:r>
            </w:p>
            <w:p w14:paraId="2A3ADF35" w14:textId="77777777" w:rsidR="00934386" w:rsidRDefault="00934386" w:rsidP="00934386">
              <w:pPr>
                <w:pStyle w:val="Bibliography"/>
                <w:ind w:left="720" w:hanging="720"/>
                <w:rPr>
                  <w:noProof/>
                </w:rPr>
              </w:pPr>
              <w:r>
                <w:rPr>
                  <w:noProof/>
                </w:rPr>
                <w:t xml:space="preserve">Graves, A., Fernández, S., &amp; Schmidhuber, J. (2005). Bidirectional LSTM Networks for Improved Phoneme Classification and Recognition. </w:t>
              </w:r>
              <w:r>
                <w:rPr>
                  <w:i/>
                  <w:iCs/>
                  <w:noProof/>
                </w:rPr>
                <w:t>International Conference on Artificla Neural Networks</w:t>
              </w:r>
              <w:r>
                <w:rPr>
                  <w:noProof/>
                </w:rPr>
                <w:t>, 799-804.</w:t>
              </w:r>
            </w:p>
            <w:p w14:paraId="2F91C806" w14:textId="77777777" w:rsidR="00934386" w:rsidRDefault="00934386" w:rsidP="00934386">
              <w:pPr>
                <w:pStyle w:val="Bibliography"/>
                <w:ind w:left="720" w:hanging="720"/>
                <w:rPr>
                  <w:noProof/>
                </w:rPr>
              </w:pPr>
              <w:r>
                <w:rPr>
                  <w:noProof/>
                </w:rPr>
                <w:lastRenderedPageBreak/>
                <w:t>Honnibal, M., &amp; Montani, I. (2017). spaCy 2: Natural language understanding with Bloom embeddings, convolutional neural networks and incremental parsing.</w:t>
              </w:r>
            </w:p>
            <w:p w14:paraId="06B36ADF" w14:textId="77777777" w:rsidR="00934386" w:rsidRDefault="00934386" w:rsidP="00934386">
              <w:pPr>
                <w:pStyle w:val="Bibliography"/>
                <w:ind w:left="720" w:hanging="720"/>
                <w:rPr>
                  <w:noProof/>
                </w:rPr>
              </w:pPr>
              <w:r>
                <w:rPr>
                  <w:noProof/>
                </w:rPr>
                <w:t xml:space="preserve">Kim, Y. (2014). Convolutional Neural Networks for Sentence Classification. </w:t>
              </w:r>
              <w:r>
                <w:rPr>
                  <w:i/>
                  <w:iCs/>
                  <w:noProof/>
                </w:rPr>
                <w:t>arXiv e-prints</w:t>
              </w:r>
              <w:r>
                <w:rPr>
                  <w:noProof/>
                </w:rPr>
                <w:t>.</w:t>
              </w:r>
            </w:p>
            <w:p w14:paraId="2C179493" w14:textId="77777777" w:rsidR="00934386" w:rsidRDefault="00934386" w:rsidP="00934386">
              <w:pPr>
                <w:pStyle w:val="Bibliography"/>
                <w:ind w:left="720" w:hanging="720"/>
                <w:rPr>
                  <w:noProof/>
                </w:rPr>
              </w:pPr>
              <w:r>
                <w:rPr>
                  <w:noProof/>
                </w:rPr>
                <w:t xml:space="preserve">Liu, R., Hu, J., Yang, Z., &amp; Nyberg, E. (2018). </w:t>
              </w:r>
              <w:r>
                <w:rPr>
                  <w:i/>
                  <w:iCs/>
                  <w:noProof/>
                </w:rPr>
                <w:t>Structural Embedding of Syntactic Trees for Machine Comprehension.</w:t>
              </w:r>
              <w:r>
                <w:rPr>
                  <w:noProof/>
                </w:rPr>
                <w:t xml:space="preserve"> Carnegie Mellon University.</w:t>
              </w:r>
            </w:p>
            <w:p w14:paraId="1FABA1A6" w14:textId="77777777" w:rsidR="00934386" w:rsidRDefault="00934386" w:rsidP="00934386">
              <w:pPr>
                <w:pStyle w:val="Bibliography"/>
                <w:ind w:left="720" w:hanging="720"/>
                <w:rPr>
                  <w:noProof/>
                </w:rPr>
              </w:pPr>
              <w:r>
                <w:rPr>
                  <w:noProof/>
                </w:rPr>
                <w:t xml:space="preserve">Maas, A., Daly, R., Pham, P., . Huang, D., Ng, A., &amp; Potts, C. (2011). Learning Word Vectors for Sentiment Analysis. </w:t>
              </w:r>
              <w:r>
                <w:rPr>
                  <w:i/>
                  <w:iCs/>
                  <w:noProof/>
                </w:rPr>
                <w:t>Proceedings of the 49th Annual Meeting of the Association for Computational Linguistics: Human Language Technologies</w:t>
              </w:r>
              <w:r>
                <w:rPr>
                  <w:noProof/>
                </w:rPr>
                <w:t xml:space="preserve"> (pp. 142--150). Portland: Association for Computational Linguistics.</w:t>
              </w:r>
            </w:p>
            <w:p w14:paraId="16651368" w14:textId="77777777" w:rsidR="00934386" w:rsidRDefault="00934386" w:rsidP="00934386">
              <w:pPr>
                <w:pStyle w:val="Bibliography"/>
                <w:ind w:left="720" w:hanging="720"/>
                <w:rPr>
                  <w:noProof/>
                </w:rPr>
              </w:pPr>
              <w:r>
                <w:rPr>
                  <w:noProof/>
                </w:rPr>
                <w:t xml:space="preserve">Nicholls, C., &amp; Song, F. (2009). Improving Sentiment Anaysis With Part-Of-Speech Weighting. </w:t>
              </w:r>
              <w:r>
                <w:rPr>
                  <w:i/>
                  <w:iCs/>
                  <w:noProof/>
                </w:rPr>
                <w:t>Eighth International Conference on Machine Learning and Cybernetics.</w:t>
              </w:r>
              <w:r>
                <w:rPr>
                  <w:noProof/>
                </w:rPr>
                <w:t xml:space="preserve"> Baoding.</w:t>
              </w:r>
            </w:p>
            <w:p w14:paraId="3EA635CD" w14:textId="77777777" w:rsidR="00934386" w:rsidRDefault="00934386" w:rsidP="00934386">
              <w:pPr>
                <w:pStyle w:val="Bibliography"/>
                <w:ind w:left="720" w:hanging="720"/>
                <w:rPr>
                  <w:noProof/>
                </w:rPr>
              </w:pPr>
              <w:r>
                <w:rPr>
                  <w:noProof/>
                </w:rPr>
                <w:t xml:space="preserve">Rezaeinia, S. M., Rahmani, R., &amp; Ghodsi, A. (2018). </w:t>
              </w:r>
              <w:r>
                <w:rPr>
                  <w:i/>
                  <w:iCs/>
                  <w:noProof/>
                </w:rPr>
                <w:t>Text Classification based on Multiple Block.</w:t>
              </w:r>
              <w:r>
                <w:rPr>
                  <w:noProof/>
                </w:rPr>
                <w:t xml:space="preserve"> </w:t>
              </w:r>
            </w:p>
            <w:p w14:paraId="096ADC15" w14:textId="77777777" w:rsidR="00934386" w:rsidRDefault="00934386" w:rsidP="00934386">
              <w:pPr>
                <w:pStyle w:val="Bibliography"/>
                <w:ind w:left="720" w:hanging="720"/>
                <w:rPr>
                  <w:noProof/>
                </w:rPr>
              </w:pPr>
              <w:r>
                <w:rPr>
                  <w:noProof/>
                </w:rPr>
                <w:t xml:space="preserve">Senel, L. K., Utlu, ˙., Yucesoy, V., Koc, A., &amp; Cukur, T. (2017). Semantic Structure and Interpretability of Word Embeddings. </w:t>
              </w:r>
              <w:r>
                <w:rPr>
                  <w:i/>
                  <w:iCs/>
                  <w:noProof/>
                </w:rPr>
                <w:t>arXiv e-prints</w:t>
              </w:r>
              <w:r>
                <w:rPr>
                  <w:noProof/>
                </w:rPr>
                <w:t>.</w:t>
              </w:r>
            </w:p>
            <w:p w14:paraId="6389C69A" w14:textId="77777777" w:rsidR="00934386" w:rsidRDefault="00934386" w:rsidP="00934386">
              <w:pPr>
                <w:pStyle w:val="Bibliography"/>
                <w:ind w:left="720" w:hanging="720"/>
                <w:rPr>
                  <w:noProof/>
                </w:rPr>
              </w:pPr>
              <w:r>
                <w:rPr>
                  <w:noProof/>
                </w:rPr>
                <w:t xml:space="preserve">Universal Dependencies Contributors. (2014). </w:t>
              </w:r>
              <w:r>
                <w:rPr>
                  <w:i/>
                  <w:iCs/>
                  <w:noProof/>
                </w:rPr>
                <w:t>Universal POS tags</w:t>
              </w:r>
              <w:r>
                <w:rPr>
                  <w:noProof/>
                </w:rPr>
                <w:t>. Retrieved from http://universaldependencies.org: http://universaldependencies.org/u/pos/</w:t>
              </w:r>
            </w:p>
            <w:p w14:paraId="3794EBE5" w14:textId="77777777" w:rsidR="00934386" w:rsidRDefault="00934386" w:rsidP="00934386">
              <w:pPr>
                <w:pStyle w:val="Bibliography"/>
                <w:ind w:left="720" w:hanging="720"/>
                <w:rPr>
                  <w:noProof/>
                </w:rPr>
              </w:pPr>
              <w:r>
                <w:rPr>
                  <w:noProof/>
                </w:rPr>
                <w:t xml:space="preserve">Zhang, L., Wang, S., &amp; Liu, B. (2018). Deep Learning for Sentiment Analysis: A Survey. </w:t>
              </w:r>
              <w:r>
                <w:rPr>
                  <w:i/>
                  <w:iCs/>
                  <w:noProof/>
                </w:rPr>
                <w:t>arXiv e-prints</w:t>
              </w:r>
              <w:r>
                <w:rPr>
                  <w:noProof/>
                </w:rPr>
                <w:t>.</w:t>
              </w:r>
            </w:p>
            <w:p w14:paraId="19B12A7B" w14:textId="77777777" w:rsidR="00785C8F" w:rsidRPr="005704A3" w:rsidRDefault="00785C8F" w:rsidP="00934386">
              <w:pPr>
                <w:rPr>
                  <w:sz w:val="20"/>
                </w:rPr>
              </w:pPr>
              <w:r w:rsidRPr="005704A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ADC00" w14:textId="77777777" w:rsidR="0005351B" w:rsidRDefault="0005351B">
      <w:r>
        <w:separator/>
      </w:r>
    </w:p>
    <w:p w14:paraId="26169537" w14:textId="77777777" w:rsidR="0005351B" w:rsidRDefault="0005351B"/>
  </w:endnote>
  <w:endnote w:type="continuationSeparator" w:id="0">
    <w:p w14:paraId="4F1E46F7" w14:textId="77777777" w:rsidR="0005351B" w:rsidRDefault="0005351B">
      <w:r>
        <w:continuationSeparator/>
      </w:r>
    </w:p>
    <w:p w14:paraId="57954859" w14:textId="77777777" w:rsidR="0005351B" w:rsidRDefault="000535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65466" w14:textId="77777777" w:rsidR="0005351B" w:rsidRDefault="0005351B" w:rsidP="00A56EDB">
      <w:pPr>
        <w:widowControl w:val="0"/>
        <w:spacing w:line="120" w:lineRule="auto"/>
      </w:pPr>
      <w:r>
        <w:separator/>
      </w:r>
      <w:r>
        <w:separator/>
      </w:r>
      <w:r>
        <w:t xml:space="preserve"> </w:t>
      </w:r>
    </w:p>
  </w:footnote>
  <w:footnote w:type="continuationSeparator" w:id="0">
    <w:p w14:paraId="73A87639" w14:textId="77777777" w:rsidR="0005351B" w:rsidRDefault="0005351B" w:rsidP="00A56EDB">
      <w:pPr>
        <w:widowControl w:val="0"/>
        <w:spacing w:line="120" w:lineRule="auto"/>
      </w:pPr>
      <w:r>
        <w:separator/>
      </w:r>
    </w:p>
  </w:footnote>
  <w:footnote w:type="continuationNotice" w:id="1">
    <w:p w14:paraId="5971EBF7" w14:textId="77777777" w:rsidR="0005351B" w:rsidRDefault="0005351B"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665C"/>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099A"/>
    <w:rsid w:val="0005150A"/>
    <w:rsid w:val="00051B5B"/>
    <w:rsid w:val="00051C1C"/>
    <w:rsid w:val="00052A78"/>
    <w:rsid w:val="0005351B"/>
    <w:rsid w:val="000616BD"/>
    <w:rsid w:val="00061C94"/>
    <w:rsid w:val="00070630"/>
    <w:rsid w:val="00070665"/>
    <w:rsid w:val="00070965"/>
    <w:rsid w:val="000722F6"/>
    <w:rsid w:val="00072448"/>
    <w:rsid w:val="000725D1"/>
    <w:rsid w:val="000732CF"/>
    <w:rsid w:val="000762C3"/>
    <w:rsid w:val="00077E68"/>
    <w:rsid w:val="00080DCF"/>
    <w:rsid w:val="000810F0"/>
    <w:rsid w:val="000813C1"/>
    <w:rsid w:val="00083188"/>
    <w:rsid w:val="00090586"/>
    <w:rsid w:val="00090940"/>
    <w:rsid w:val="00092443"/>
    <w:rsid w:val="000929E4"/>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C5E"/>
    <w:rsid w:val="000E5E58"/>
    <w:rsid w:val="000F028B"/>
    <w:rsid w:val="000F1BC4"/>
    <w:rsid w:val="000F31DA"/>
    <w:rsid w:val="000F39F5"/>
    <w:rsid w:val="000F4556"/>
    <w:rsid w:val="000F4D05"/>
    <w:rsid w:val="000F5F05"/>
    <w:rsid w:val="00103277"/>
    <w:rsid w:val="00104A54"/>
    <w:rsid w:val="00104F15"/>
    <w:rsid w:val="00106CDD"/>
    <w:rsid w:val="00107ACA"/>
    <w:rsid w:val="00111988"/>
    <w:rsid w:val="001136E1"/>
    <w:rsid w:val="00116AC5"/>
    <w:rsid w:val="0012266E"/>
    <w:rsid w:val="0012340F"/>
    <w:rsid w:val="001244A7"/>
    <w:rsid w:val="001252EB"/>
    <w:rsid w:val="001260DE"/>
    <w:rsid w:val="00127666"/>
    <w:rsid w:val="001279F2"/>
    <w:rsid w:val="001306A9"/>
    <w:rsid w:val="0013104F"/>
    <w:rsid w:val="00135549"/>
    <w:rsid w:val="00143B69"/>
    <w:rsid w:val="00144BF7"/>
    <w:rsid w:val="00146F30"/>
    <w:rsid w:val="00150CB3"/>
    <w:rsid w:val="001523F4"/>
    <w:rsid w:val="00154035"/>
    <w:rsid w:val="001542FF"/>
    <w:rsid w:val="00157FDB"/>
    <w:rsid w:val="00161CA4"/>
    <w:rsid w:val="001623F4"/>
    <w:rsid w:val="00164540"/>
    <w:rsid w:val="00165EF2"/>
    <w:rsid w:val="001727F9"/>
    <w:rsid w:val="00176848"/>
    <w:rsid w:val="001826DD"/>
    <w:rsid w:val="00195877"/>
    <w:rsid w:val="00196079"/>
    <w:rsid w:val="0019798A"/>
    <w:rsid w:val="001979F1"/>
    <w:rsid w:val="001A17E3"/>
    <w:rsid w:val="001A51AA"/>
    <w:rsid w:val="001A5F14"/>
    <w:rsid w:val="001A6A2C"/>
    <w:rsid w:val="001B4D7A"/>
    <w:rsid w:val="001B5C3B"/>
    <w:rsid w:val="001B6594"/>
    <w:rsid w:val="001B6EA1"/>
    <w:rsid w:val="001C09D8"/>
    <w:rsid w:val="001C11A1"/>
    <w:rsid w:val="001C154B"/>
    <w:rsid w:val="001C3639"/>
    <w:rsid w:val="001C4462"/>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6FC6"/>
    <w:rsid w:val="002070A0"/>
    <w:rsid w:val="002072FA"/>
    <w:rsid w:val="00207451"/>
    <w:rsid w:val="00213F31"/>
    <w:rsid w:val="002140CB"/>
    <w:rsid w:val="0021472F"/>
    <w:rsid w:val="00214D0B"/>
    <w:rsid w:val="00216AF3"/>
    <w:rsid w:val="00220C1C"/>
    <w:rsid w:val="00220F5F"/>
    <w:rsid w:val="00221541"/>
    <w:rsid w:val="002263B1"/>
    <w:rsid w:val="00227673"/>
    <w:rsid w:val="00227905"/>
    <w:rsid w:val="00234E7A"/>
    <w:rsid w:val="00235826"/>
    <w:rsid w:val="00235C1C"/>
    <w:rsid w:val="00236556"/>
    <w:rsid w:val="00243AA3"/>
    <w:rsid w:val="002443B8"/>
    <w:rsid w:val="0024756A"/>
    <w:rsid w:val="0025278A"/>
    <w:rsid w:val="00253EFC"/>
    <w:rsid w:val="00255301"/>
    <w:rsid w:val="0026340F"/>
    <w:rsid w:val="002639B3"/>
    <w:rsid w:val="0026405D"/>
    <w:rsid w:val="00265C7D"/>
    <w:rsid w:val="00266F6E"/>
    <w:rsid w:val="00267B5C"/>
    <w:rsid w:val="0027176F"/>
    <w:rsid w:val="0027201B"/>
    <w:rsid w:val="00272E1C"/>
    <w:rsid w:val="002767D7"/>
    <w:rsid w:val="002830D5"/>
    <w:rsid w:val="002856EC"/>
    <w:rsid w:val="00286341"/>
    <w:rsid w:val="002916DE"/>
    <w:rsid w:val="00292512"/>
    <w:rsid w:val="00296DAB"/>
    <w:rsid w:val="00297CBF"/>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6DB9"/>
    <w:rsid w:val="002F78F7"/>
    <w:rsid w:val="00301D5E"/>
    <w:rsid w:val="003041EE"/>
    <w:rsid w:val="00312150"/>
    <w:rsid w:val="003124B5"/>
    <w:rsid w:val="00314F59"/>
    <w:rsid w:val="0031630E"/>
    <w:rsid w:val="00317804"/>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38B"/>
    <w:rsid w:val="00376419"/>
    <w:rsid w:val="00376467"/>
    <w:rsid w:val="003802FF"/>
    <w:rsid w:val="00381EB4"/>
    <w:rsid w:val="00382630"/>
    <w:rsid w:val="00385FFD"/>
    <w:rsid w:val="003960B6"/>
    <w:rsid w:val="003A20A8"/>
    <w:rsid w:val="003A50EC"/>
    <w:rsid w:val="003A5953"/>
    <w:rsid w:val="003A5F4E"/>
    <w:rsid w:val="003A6C21"/>
    <w:rsid w:val="003B3AF5"/>
    <w:rsid w:val="003C337A"/>
    <w:rsid w:val="003D0B28"/>
    <w:rsid w:val="003D671F"/>
    <w:rsid w:val="003D69C8"/>
    <w:rsid w:val="003E16B3"/>
    <w:rsid w:val="003E5149"/>
    <w:rsid w:val="003E5187"/>
    <w:rsid w:val="003E5420"/>
    <w:rsid w:val="003E6319"/>
    <w:rsid w:val="003F33F5"/>
    <w:rsid w:val="003F3D40"/>
    <w:rsid w:val="003F4830"/>
    <w:rsid w:val="003F6BDB"/>
    <w:rsid w:val="003F7C51"/>
    <w:rsid w:val="004041A7"/>
    <w:rsid w:val="00405106"/>
    <w:rsid w:val="0041739B"/>
    <w:rsid w:val="004207FB"/>
    <w:rsid w:val="00420989"/>
    <w:rsid w:val="004217F8"/>
    <w:rsid w:val="00425A5D"/>
    <w:rsid w:val="00426865"/>
    <w:rsid w:val="0042716D"/>
    <w:rsid w:val="0043028F"/>
    <w:rsid w:val="00433254"/>
    <w:rsid w:val="00437672"/>
    <w:rsid w:val="00441431"/>
    <w:rsid w:val="0044233E"/>
    <w:rsid w:val="00445292"/>
    <w:rsid w:val="00446D99"/>
    <w:rsid w:val="00451F3C"/>
    <w:rsid w:val="00456504"/>
    <w:rsid w:val="00456BA2"/>
    <w:rsid w:val="00461624"/>
    <w:rsid w:val="00463A2F"/>
    <w:rsid w:val="00464089"/>
    <w:rsid w:val="0046412C"/>
    <w:rsid w:val="0047083B"/>
    <w:rsid w:val="00477C37"/>
    <w:rsid w:val="00480146"/>
    <w:rsid w:val="004814DC"/>
    <w:rsid w:val="00486CD7"/>
    <w:rsid w:val="00486DC0"/>
    <w:rsid w:val="00487743"/>
    <w:rsid w:val="00490939"/>
    <w:rsid w:val="00493BD4"/>
    <w:rsid w:val="00493EF7"/>
    <w:rsid w:val="00496898"/>
    <w:rsid w:val="00496ADC"/>
    <w:rsid w:val="004A3F93"/>
    <w:rsid w:val="004A5078"/>
    <w:rsid w:val="004B2150"/>
    <w:rsid w:val="004B28BA"/>
    <w:rsid w:val="004B4AC4"/>
    <w:rsid w:val="004B7DDF"/>
    <w:rsid w:val="004C06B9"/>
    <w:rsid w:val="004C5C28"/>
    <w:rsid w:val="004D2D61"/>
    <w:rsid w:val="004E02A9"/>
    <w:rsid w:val="004E4AB5"/>
    <w:rsid w:val="004E5AC0"/>
    <w:rsid w:val="004E5BCD"/>
    <w:rsid w:val="004F1A4C"/>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713"/>
    <w:rsid w:val="00531F8C"/>
    <w:rsid w:val="005473F2"/>
    <w:rsid w:val="00547EE9"/>
    <w:rsid w:val="00555039"/>
    <w:rsid w:val="0055553B"/>
    <w:rsid w:val="00555B39"/>
    <w:rsid w:val="005563EF"/>
    <w:rsid w:val="0056434C"/>
    <w:rsid w:val="00564B1C"/>
    <w:rsid w:val="00565FE6"/>
    <w:rsid w:val="00567BE3"/>
    <w:rsid w:val="005704A3"/>
    <w:rsid w:val="005777EF"/>
    <w:rsid w:val="005819BF"/>
    <w:rsid w:val="00582333"/>
    <w:rsid w:val="00584B09"/>
    <w:rsid w:val="00594076"/>
    <w:rsid w:val="0059711A"/>
    <w:rsid w:val="005A1F28"/>
    <w:rsid w:val="005A3B8A"/>
    <w:rsid w:val="005A756E"/>
    <w:rsid w:val="005B27E3"/>
    <w:rsid w:val="005B39E5"/>
    <w:rsid w:val="005B5E35"/>
    <w:rsid w:val="005B6F2C"/>
    <w:rsid w:val="005C1FC8"/>
    <w:rsid w:val="005C5A9F"/>
    <w:rsid w:val="005C6535"/>
    <w:rsid w:val="005D27CD"/>
    <w:rsid w:val="005D4B7B"/>
    <w:rsid w:val="005D4CE5"/>
    <w:rsid w:val="005D57E5"/>
    <w:rsid w:val="005D580C"/>
    <w:rsid w:val="005D634E"/>
    <w:rsid w:val="005E0DBD"/>
    <w:rsid w:val="005E4B32"/>
    <w:rsid w:val="005E637C"/>
    <w:rsid w:val="005E720C"/>
    <w:rsid w:val="005F0790"/>
    <w:rsid w:val="005F19B8"/>
    <w:rsid w:val="005F4092"/>
    <w:rsid w:val="005F522B"/>
    <w:rsid w:val="0060041E"/>
    <w:rsid w:val="00600E47"/>
    <w:rsid w:val="006030E4"/>
    <w:rsid w:val="00604E75"/>
    <w:rsid w:val="00605406"/>
    <w:rsid w:val="0060766B"/>
    <w:rsid w:val="00607B3B"/>
    <w:rsid w:val="00613C38"/>
    <w:rsid w:val="006147C1"/>
    <w:rsid w:val="00614AD0"/>
    <w:rsid w:val="00616B38"/>
    <w:rsid w:val="00620D7E"/>
    <w:rsid w:val="006214B0"/>
    <w:rsid w:val="00631628"/>
    <w:rsid w:val="0063182D"/>
    <w:rsid w:val="00635866"/>
    <w:rsid w:val="00635D7E"/>
    <w:rsid w:val="00636C3E"/>
    <w:rsid w:val="00641217"/>
    <w:rsid w:val="006460F8"/>
    <w:rsid w:val="00650E81"/>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80209"/>
    <w:rsid w:val="00694EEF"/>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0DE7"/>
    <w:rsid w:val="006F7014"/>
    <w:rsid w:val="00700081"/>
    <w:rsid w:val="00700E60"/>
    <w:rsid w:val="00701472"/>
    <w:rsid w:val="007031A2"/>
    <w:rsid w:val="007033D1"/>
    <w:rsid w:val="0071327E"/>
    <w:rsid w:val="00714941"/>
    <w:rsid w:val="00714F3A"/>
    <w:rsid w:val="00716672"/>
    <w:rsid w:val="00717A5A"/>
    <w:rsid w:val="00717D26"/>
    <w:rsid w:val="0072047F"/>
    <w:rsid w:val="00724FC8"/>
    <w:rsid w:val="007277AA"/>
    <w:rsid w:val="00730F04"/>
    <w:rsid w:val="00731826"/>
    <w:rsid w:val="007330C9"/>
    <w:rsid w:val="00734B69"/>
    <w:rsid w:val="00743085"/>
    <w:rsid w:val="00743886"/>
    <w:rsid w:val="00743A06"/>
    <w:rsid w:val="007445A5"/>
    <w:rsid w:val="00746442"/>
    <w:rsid w:val="007466B5"/>
    <w:rsid w:val="00746756"/>
    <w:rsid w:val="0074732D"/>
    <w:rsid w:val="007568AE"/>
    <w:rsid w:val="00756CE0"/>
    <w:rsid w:val="00763B67"/>
    <w:rsid w:val="00763F93"/>
    <w:rsid w:val="00764216"/>
    <w:rsid w:val="007673B7"/>
    <w:rsid w:val="00767BFE"/>
    <w:rsid w:val="00770921"/>
    <w:rsid w:val="00771CED"/>
    <w:rsid w:val="007728D0"/>
    <w:rsid w:val="00774A74"/>
    <w:rsid w:val="00774DB4"/>
    <w:rsid w:val="007844C6"/>
    <w:rsid w:val="00785C8F"/>
    <w:rsid w:val="00786238"/>
    <w:rsid w:val="00790654"/>
    <w:rsid w:val="00793817"/>
    <w:rsid w:val="00793890"/>
    <w:rsid w:val="00796AF7"/>
    <w:rsid w:val="007970C1"/>
    <w:rsid w:val="007A08EB"/>
    <w:rsid w:val="007A2F22"/>
    <w:rsid w:val="007A3376"/>
    <w:rsid w:val="007A7BA6"/>
    <w:rsid w:val="007B1057"/>
    <w:rsid w:val="007B290A"/>
    <w:rsid w:val="007B63F7"/>
    <w:rsid w:val="007B6823"/>
    <w:rsid w:val="007B70A7"/>
    <w:rsid w:val="007B70B4"/>
    <w:rsid w:val="007B7E46"/>
    <w:rsid w:val="007C45F9"/>
    <w:rsid w:val="007C7951"/>
    <w:rsid w:val="007D1CEE"/>
    <w:rsid w:val="007D2120"/>
    <w:rsid w:val="007D663D"/>
    <w:rsid w:val="007E0979"/>
    <w:rsid w:val="007E350A"/>
    <w:rsid w:val="007E4630"/>
    <w:rsid w:val="007E6B62"/>
    <w:rsid w:val="007F0002"/>
    <w:rsid w:val="007F15C9"/>
    <w:rsid w:val="007F7066"/>
    <w:rsid w:val="007F7D13"/>
    <w:rsid w:val="00802208"/>
    <w:rsid w:val="00804F2E"/>
    <w:rsid w:val="0081147B"/>
    <w:rsid w:val="00814F5B"/>
    <w:rsid w:val="00824716"/>
    <w:rsid w:val="008251B1"/>
    <w:rsid w:val="00826D02"/>
    <w:rsid w:val="008277B4"/>
    <w:rsid w:val="008322BE"/>
    <w:rsid w:val="00833CDD"/>
    <w:rsid w:val="00833E00"/>
    <w:rsid w:val="0084665C"/>
    <w:rsid w:val="0085139B"/>
    <w:rsid w:val="00851EDE"/>
    <w:rsid w:val="00857FB5"/>
    <w:rsid w:val="00860D0A"/>
    <w:rsid w:val="008630C7"/>
    <w:rsid w:val="00866D38"/>
    <w:rsid w:val="008675A1"/>
    <w:rsid w:val="00870502"/>
    <w:rsid w:val="00870506"/>
    <w:rsid w:val="00874EF1"/>
    <w:rsid w:val="00875715"/>
    <w:rsid w:val="00877D4E"/>
    <w:rsid w:val="00886013"/>
    <w:rsid w:val="00891CB8"/>
    <w:rsid w:val="00892621"/>
    <w:rsid w:val="00893144"/>
    <w:rsid w:val="008937F7"/>
    <w:rsid w:val="0089439C"/>
    <w:rsid w:val="00897147"/>
    <w:rsid w:val="008A14F1"/>
    <w:rsid w:val="008A6396"/>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163"/>
    <w:rsid w:val="008F34C8"/>
    <w:rsid w:val="008F4ADD"/>
    <w:rsid w:val="008F4E7E"/>
    <w:rsid w:val="008F5B68"/>
    <w:rsid w:val="008F633C"/>
    <w:rsid w:val="008F671E"/>
    <w:rsid w:val="008F79A5"/>
    <w:rsid w:val="00901AA3"/>
    <w:rsid w:val="00903B24"/>
    <w:rsid w:val="00904100"/>
    <w:rsid w:val="00904658"/>
    <w:rsid w:val="00904892"/>
    <w:rsid w:val="00907D18"/>
    <w:rsid w:val="009105CC"/>
    <w:rsid w:val="009149E9"/>
    <w:rsid w:val="00914CA4"/>
    <w:rsid w:val="009152DB"/>
    <w:rsid w:val="009154BB"/>
    <w:rsid w:val="0092249D"/>
    <w:rsid w:val="0092270A"/>
    <w:rsid w:val="00926554"/>
    <w:rsid w:val="00927ACE"/>
    <w:rsid w:val="00927CA5"/>
    <w:rsid w:val="009327DE"/>
    <w:rsid w:val="00933024"/>
    <w:rsid w:val="00934386"/>
    <w:rsid w:val="00934C71"/>
    <w:rsid w:val="00935CF4"/>
    <w:rsid w:val="00936700"/>
    <w:rsid w:val="00936DE3"/>
    <w:rsid w:val="009412E2"/>
    <w:rsid w:val="0094361A"/>
    <w:rsid w:val="0094617E"/>
    <w:rsid w:val="00946DF4"/>
    <w:rsid w:val="00952B02"/>
    <w:rsid w:val="00962524"/>
    <w:rsid w:val="00963D8C"/>
    <w:rsid w:val="0096461C"/>
    <w:rsid w:val="0096638A"/>
    <w:rsid w:val="00967C40"/>
    <w:rsid w:val="009722F0"/>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0F2B"/>
    <w:rsid w:val="009A27B8"/>
    <w:rsid w:val="009A46D9"/>
    <w:rsid w:val="009B01B9"/>
    <w:rsid w:val="009B2EDD"/>
    <w:rsid w:val="009B4908"/>
    <w:rsid w:val="009B674C"/>
    <w:rsid w:val="009B7A2C"/>
    <w:rsid w:val="009C15AF"/>
    <w:rsid w:val="009C47EC"/>
    <w:rsid w:val="009C4BC3"/>
    <w:rsid w:val="009C54B1"/>
    <w:rsid w:val="009C70CD"/>
    <w:rsid w:val="009C747C"/>
    <w:rsid w:val="009D15FB"/>
    <w:rsid w:val="009D17FE"/>
    <w:rsid w:val="009D1BCD"/>
    <w:rsid w:val="009D2C0C"/>
    <w:rsid w:val="009D7873"/>
    <w:rsid w:val="009E021C"/>
    <w:rsid w:val="009E32DF"/>
    <w:rsid w:val="009E4151"/>
    <w:rsid w:val="009E5B39"/>
    <w:rsid w:val="009E7531"/>
    <w:rsid w:val="009E77BA"/>
    <w:rsid w:val="009F0BF7"/>
    <w:rsid w:val="009F71D3"/>
    <w:rsid w:val="009F7CD5"/>
    <w:rsid w:val="00A01520"/>
    <w:rsid w:val="00A035FD"/>
    <w:rsid w:val="00A0582C"/>
    <w:rsid w:val="00A0718F"/>
    <w:rsid w:val="00A1175B"/>
    <w:rsid w:val="00A12B84"/>
    <w:rsid w:val="00A147FC"/>
    <w:rsid w:val="00A14824"/>
    <w:rsid w:val="00A149C2"/>
    <w:rsid w:val="00A14E08"/>
    <w:rsid w:val="00A14EE5"/>
    <w:rsid w:val="00A220E7"/>
    <w:rsid w:val="00A229D6"/>
    <w:rsid w:val="00A36FEC"/>
    <w:rsid w:val="00A556A9"/>
    <w:rsid w:val="00A56430"/>
    <w:rsid w:val="00A56EDB"/>
    <w:rsid w:val="00A57706"/>
    <w:rsid w:val="00A6358A"/>
    <w:rsid w:val="00A64DE1"/>
    <w:rsid w:val="00A70E0C"/>
    <w:rsid w:val="00A7546E"/>
    <w:rsid w:val="00A75D15"/>
    <w:rsid w:val="00A76606"/>
    <w:rsid w:val="00A820BE"/>
    <w:rsid w:val="00A83E15"/>
    <w:rsid w:val="00A8465C"/>
    <w:rsid w:val="00A84808"/>
    <w:rsid w:val="00A875DC"/>
    <w:rsid w:val="00A927B7"/>
    <w:rsid w:val="00A974E0"/>
    <w:rsid w:val="00AA08F5"/>
    <w:rsid w:val="00AA15CC"/>
    <w:rsid w:val="00AA4669"/>
    <w:rsid w:val="00AA601B"/>
    <w:rsid w:val="00AB51D6"/>
    <w:rsid w:val="00AB7802"/>
    <w:rsid w:val="00AC0423"/>
    <w:rsid w:val="00AC3042"/>
    <w:rsid w:val="00AC5C28"/>
    <w:rsid w:val="00AC6424"/>
    <w:rsid w:val="00AC79DF"/>
    <w:rsid w:val="00AD0D6D"/>
    <w:rsid w:val="00AD11F5"/>
    <w:rsid w:val="00AD2F57"/>
    <w:rsid w:val="00AD3782"/>
    <w:rsid w:val="00AE2DFB"/>
    <w:rsid w:val="00AE2E60"/>
    <w:rsid w:val="00AE39E7"/>
    <w:rsid w:val="00AE52E9"/>
    <w:rsid w:val="00AE579A"/>
    <w:rsid w:val="00AF0D89"/>
    <w:rsid w:val="00AF218F"/>
    <w:rsid w:val="00B00A0A"/>
    <w:rsid w:val="00B01C84"/>
    <w:rsid w:val="00B04787"/>
    <w:rsid w:val="00B047EC"/>
    <w:rsid w:val="00B073D2"/>
    <w:rsid w:val="00B0789C"/>
    <w:rsid w:val="00B10C0C"/>
    <w:rsid w:val="00B11102"/>
    <w:rsid w:val="00B11826"/>
    <w:rsid w:val="00B13E20"/>
    <w:rsid w:val="00B2185F"/>
    <w:rsid w:val="00B228B6"/>
    <w:rsid w:val="00B22FC7"/>
    <w:rsid w:val="00B23714"/>
    <w:rsid w:val="00B24498"/>
    <w:rsid w:val="00B25BEF"/>
    <w:rsid w:val="00B25DAC"/>
    <w:rsid w:val="00B26B86"/>
    <w:rsid w:val="00B333B3"/>
    <w:rsid w:val="00B36587"/>
    <w:rsid w:val="00B41532"/>
    <w:rsid w:val="00B42B96"/>
    <w:rsid w:val="00B442CD"/>
    <w:rsid w:val="00B46619"/>
    <w:rsid w:val="00B50EBF"/>
    <w:rsid w:val="00B533C6"/>
    <w:rsid w:val="00B542CB"/>
    <w:rsid w:val="00B64B8E"/>
    <w:rsid w:val="00B66494"/>
    <w:rsid w:val="00B67FA7"/>
    <w:rsid w:val="00B7085F"/>
    <w:rsid w:val="00B77785"/>
    <w:rsid w:val="00B77D9A"/>
    <w:rsid w:val="00B80EDC"/>
    <w:rsid w:val="00B85556"/>
    <w:rsid w:val="00B90D23"/>
    <w:rsid w:val="00B917BA"/>
    <w:rsid w:val="00B97A70"/>
    <w:rsid w:val="00BA06D7"/>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1667"/>
    <w:rsid w:val="00C02716"/>
    <w:rsid w:val="00C04BC2"/>
    <w:rsid w:val="00C059D0"/>
    <w:rsid w:val="00C0610E"/>
    <w:rsid w:val="00C066DC"/>
    <w:rsid w:val="00C07A98"/>
    <w:rsid w:val="00C12B44"/>
    <w:rsid w:val="00C1411F"/>
    <w:rsid w:val="00C15082"/>
    <w:rsid w:val="00C17377"/>
    <w:rsid w:val="00C17487"/>
    <w:rsid w:val="00C178BC"/>
    <w:rsid w:val="00C17D60"/>
    <w:rsid w:val="00C213F6"/>
    <w:rsid w:val="00C23E2E"/>
    <w:rsid w:val="00C23EA9"/>
    <w:rsid w:val="00C2505A"/>
    <w:rsid w:val="00C31A70"/>
    <w:rsid w:val="00C332B3"/>
    <w:rsid w:val="00C33522"/>
    <w:rsid w:val="00C336BF"/>
    <w:rsid w:val="00C35609"/>
    <w:rsid w:val="00C37DE5"/>
    <w:rsid w:val="00C46D76"/>
    <w:rsid w:val="00C4727B"/>
    <w:rsid w:val="00C5373F"/>
    <w:rsid w:val="00C624AC"/>
    <w:rsid w:val="00C654BA"/>
    <w:rsid w:val="00C72D25"/>
    <w:rsid w:val="00C73AE1"/>
    <w:rsid w:val="00C74B48"/>
    <w:rsid w:val="00C8073E"/>
    <w:rsid w:val="00C80A55"/>
    <w:rsid w:val="00C8152C"/>
    <w:rsid w:val="00C81AB3"/>
    <w:rsid w:val="00C82A2A"/>
    <w:rsid w:val="00C83A25"/>
    <w:rsid w:val="00C85BD2"/>
    <w:rsid w:val="00C9103B"/>
    <w:rsid w:val="00C944A0"/>
    <w:rsid w:val="00C94BBB"/>
    <w:rsid w:val="00C9698E"/>
    <w:rsid w:val="00C96DDE"/>
    <w:rsid w:val="00CA0BAA"/>
    <w:rsid w:val="00CA0DBB"/>
    <w:rsid w:val="00CA4E65"/>
    <w:rsid w:val="00CA719A"/>
    <w:rsid w:val="00CB2D37"/>
    <w:rsid w:val="00CB768B"/>
    <w:rsid w:val="00CC0BEC"/>
    <w:rsid w:val="00CC30AB"/>
    <w:rsid w:val="00CC6EB1"/>
    <w:rsid w:val="00CD16C5"/>
    <w:rsid w:val="00CD2A1F"/>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0341"/>
    <w:rsid w:val="00D2208E"/>
    <w:rsid w:val="00D30493"/>
    <w:rsid w:val="00D31397"/>
    <w:rsid w:val="00D3225B"/>
    <w:rsid w:val="00D33456"/>
    <w:rsid w:val="00D34385"/>
    <w:rsid w:val="00D34B1A"/>
    <w:rsid w:val="00D42994"/>
    <w:rsid w:val="00D42A1C"/>
    <w:rsid w:val="00D45F6C"/>
    <w:rsid w:val="00D50B08"/>
    <w:rsid w:val="00D50C75"/>
    <w:rsid w:val="00D5210B"/>
    <w:rsid w:val="00D55241"/>
    <w:rsid w:val="00D6267E"/>
    <w:rsid w:val="00D650D3"/>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3C54"/>
    <w:rsid w:val="00E040B2"/>
    <w:rsid w:val="00E06BC7"/>
    <w:rsid w:val="00E07A8C"/>
    <w:rsid w:val="00E1194D"/>
    <w:rsid w:val="00E13CBE"/>
    <w:rsid w:val="00E14412"/>
    <w:rsid w:val="00E1463B"/>
    <w:rsid w:val="00E152BC"/>
    <w:rsid w:val="00E16879"/>
    <w:rsid w:val="00E20FA9"/>
    <w:rsid w:val="00E22445"/>
    <w:rsid w:val="00E26D7C"/>
    <w:rsid w:val="00E32646"/>
    <w:rsid w:val="00E363B2"/>
    <w:rsid w:val="00E36DF3"/>
    <w:rsid w:val="00E37BE9"/>
    <w:rsid w:val="00E42529"/>
    <w:rsid w:val="00E43DBB"/>
    <w:rsid w:val="00E56B29"/>
    <w:rsid w:val="00E6021F"/>
    <w:rsid w:val="00E6146A"/>
    <w:rsid w:val="00E621F7"/>
    <w:rsid w:val="00E625EA"/>
    <w:rsid w:val="00E62E9A"/>
    <w:rsid w:val="00E6522B"/>
    <w:rsid w:val="00E71757"/>
    <w:rsid w:val="00E76AC2"/>
    <w:rsid w:val="00E77D2C"/>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C6018"/>
    <w:rsid w:val="00ED035A"/>
    <w:rsid w:val="00ED308F"/>
    <w:rsid w:val="00ED3A03"/>
    <w:rsid w:val="00ED4CEC"/>
    <w:rsid w:val="00ED6082"/>
    <w:rsid w:val="00EE0A8E"/>
    <w:rsid w:val="00EE0D31"/>
    <w:rsid w:val="00EE23A8"/>
    <w:rsid w:val="00EE40BE"/>
    <w:rsid w:val="00EE61DE"/>
    <w:rsid w:val="00F0082B"/>
    <w:rsid w:val="00F057B2"/>
    <w:rsid w:val="00F107EC"/>
    <w:rsid w:val="00F12544"/>
    <w:rsid w:val="00F14ADF"/>
    <w:rsid w:val="00F150DF"/>
    <w:rsid w:val="00F15797"/>
    <w:rsid w:val="00F17BCD"/>
    <w:rsid w:val="00F203C5"/>
    <w:rsid w:val="00F21EF3"/>
    <w:rsid w:val="00F22616"/>
    <w:rsid w:val="00F2276D"/>
    <w:rsid w:val="00F2286C"/>
    <w:rsid w:val="00F26529"/>
    <w:rsid w:val="00F3179F"/>
    <w:rsid w:val="00F413BC"/>
    <w:rsid w:val="00F435A6"/>
    <w:rsid w:val="00F45F02"/>
    <w:rsid w:val="00F4765E"/>
    <w:rsid w:val="00F47690"/>
    <w:rsid w:val="00F477EC"/>
    <w:rsid w:val="00F515DF"/>
    <w:rsid w:val="00F5285E"/>
    <w:rsid w:val="00F61E56"/>
    <w:rsid w:val="00F63E39"/>
    <w:rsid w:val="00F64752"/>
    <w:rsid w:val="00F64FFA"/>
    <w:rsid w:val="00F6646C"/>
    <w:rsid w:val="00F664CD"/>
    <w:rsid w:val="00F66804"/>
    <w:rsid w:val="00F6728F"/>
    <w:rsid w:val="00F72AAC"/>
    <w:rsid w:val="00F74549"/>
    <w:rsid w:val="00F74D15"/>
    <w:rsid w:val="00F77E7E"/>
    <w:rsid w:val="00F83EC5"/>
    <w:rsid w:val="00F85A86"/>
    <w:rsid w:val="00F932DC"/>
    <w:rsid w:val="00F97B7A"/>
    <w:rsid w:val="00FA170E"/>
    <w:rsid w:val="00FA26B9"/>
    <w:rsid w:val="00FA3141"/>
    <w:rsid w:val="00FA3604"/>
    <w:rsid w:val="00FA36D0"/>
    <w:rsid w:val="00FA3E45"/>
    <w:rsid w:val="00FB26D3"/>
    <w:rsid w:val="00FB338B"/>
    <w:rsid w:val="00FB56D3"/>
    <w:rsid w:val="00FC21C5"/>
    <w:rsid w:val="00FC4F39"/>
    <w:rsid w:val="00FC584E"/>
    <w:rsid w:val="00FD1BB4"/>
    <w:rsid w:val="00FD6B05"/>
    <w:rsid w:val="00FE085A"/>
    <w:rsid w:val="00FE39CF"/>
    <w:rsid w:val="00FE4B60"/>
    <w:rsid w:val="00FE4C01"/>
    <w:rsid w:val="00FE589D"/>
    <w:rsid w:val="00FE5D20"/>
    <w:rsid w:val="00FE6972"/>
    <w:rsid w:val="00FE6D88"/>
    <w:rsid w:val="00FE794D"/>
    <w:rsid w:val="00FF3CE5"/>
    <w:rsid w:val="00FF5DFF"/>
    <w:rsid w:val="00FF60FF"/>
    <w:rsid w:val="00FF6411"/>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6103538">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26874700">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205602329">
      <w:bodyDiv w:val="1"/>
      <w:marLeft w:val="0"/>
      <w:marRight w:val="0"/>
      <w:marTop w:val="0"/>
      <w:marBottom w:val="0"/>
      <w:divBdr>
        <w:top w:val="none" w:sz="0" w:space="0" w:color="auto"/>
        <w:left w:val="none" w:sz="0" w:space="0" w:color="auto"/>
        <w:bottom w:val="none" w:sz="0" w:space="0" w:color="auto"/>
        <w:right w:val="none" w:sz="0" w:space="0" w:color="auto"/>
      </w:divBdr>
    </w:div>
    <w:div w:id="215700555">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286933846">
      <w:bodyDiv w:val="1"/>
      <w:marLeft w:val="0"/>
      <w:marRight w:val="0"/>
      <w:marTop w:val="0"/>
      <w:marBottom w:val="0"/>
      <w:divBdr>
        <w:top w:val="none" w:sz="0" w:space="0" w:color="auto"/>
        <w:left w:val="none" w:sz="0" w:space="0" w:color="auto"/>
        <w:bottom w:val="none" w:sz="0" w:space="0" w:color="auto"/>
        <w:right w:val="none" w:sz="0" w:space="0" w:color="auto"/>
      </w:divBdr>
    </w:div>
    <w:div w:id="334461711">
      <w:bodyDiv w:val="1"/>
      <w:marLeft w:val="0"/>
      <w:marRight w:val="0"/>
      <w:marTop w:val="0"/>
      <w:marBottom w:val="0"/>
      <w:divBdr>
        <w:top w:val="none" w:sz="0" w:space="0" w:color="auto"/>
        <w:left w:val="none" w:sz="0" w:space="0" w:color="auto"/>
        <w:bottom w:val="none" w:sz="0" w:space="0" w:color="auto"/>
        <w:right w:val="none" w:sz="0" w:space="0" w:color="auto"/>
      </w:divBdr>
    </w:div>
    <w:div w:id="343213857">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1918254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688551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05968532">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3695664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2416427">
      <w:bodyDiv w:val="1"/>
      <w:marLeft w:val="0"/>
      <w:marRight w:val="0"/>
      <w:marTop w:val="0"/>
      <w:marBottom w:val="0"/>
      <w:divBdr>
        <w:top w:val="none" w:sz="0" w:space="0" w:color="auto"/>
        <w:left w:val="none" w:sz="0" w:space="0" w:color="auto"/>
        <w:bottom w:val="none" w:sz="0" w:space="0" w:color="auto"/>
        <w:right w:val="none" w:sz="0" w:space="0" w:color="auto"/>
      </w:divBdr>
    </w:div>
    <w:div w:id="672681451">
      <w:bodyDiv w:val="1"/>
      <w:marLeft w:val="0"/>
      <w:marRight w:val="0"/>
      <w:marTop w:val="0"/>
      <w:marBottom w:val="0"/>
      <w:divBdr>
        <w:top w:val="none" w:sz="0" w:space="0" w:color="auto"/>
        <w:left w:val="none" w:sz="0" w:space="0" w:color="auto"/>
        <w:bottom w:val="none" w:sz="0" w:space="0" w:color="auto"/>
        <w:right w:val="none" w:sz="0" w:space="0" w:color="auto"/>
      </w:divBdr>
    </w:div>
    <w:div w:id="676886613">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20785825">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783576221">
      <w:bodyDiv w:val="1"/>
      <w:marLeft w:val="0"/>
      <w:marRight w:val="0"/>
      <w:marTop w:val="0"/>
      <w:marBottom w:val="0"/>
      <w:divBdr>
        <w:top w:val="none" w:sz="0" w:space="0" w:color="auto"/>
        <w:left w:val="none" w:sz="0" w:space="0" w:color="auto"/>
        <w:bottom w:val="none" w:sz="0" w:space="0" w:color="auto"/>
        <w:right w:val="none" w:sz="0" w:space="0" w:color="auto"/>
      </w:divBdr>
    </w:div>
    <w:div w:id="785924637">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21504445">
      <w:bodyDiv w:val="1"/>
      <w:marLeft w:val="0"/>
      <w:marRight w:val="0"/>
      <w:marTop w:val="0"/>
      <w:marBottom w:val="0"/>
      <w:divBdr>
        <w:top w:val="none" w:sz="0" w:space="0" w:color="auto"/>
        <w:left w:val="none" w:sz="0" w:space="0" w:color="auto"/>
        <w:bottom w:val="none" w:sz="0" w:space="0" w:color="auto"/>
        <w:right w:val="none" w:sz="0" w:space="0" w:color="auto"/>
      </w:divBdr>
    </w:div>
    <w:div w:id="841160560">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81794622">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89145364">
      <w:bodyDiv w:val="1"/>
      <w:marLeft w:val="0"/>
      <w:marRight w:val="0"/>
      <w:marTop w:val="0"/>
      <w:marBottom w:val="0"/>
      <w:divBdr>
        <w:top w:val="none" w:sz="0" w:space="0" w:color="auto"/>
        <w:left w:val="none" w:sz="0" w:space="0" w:color="auto"/>
        <w:bottom w:val="none" w:sz="0" w:space="0" w:color="auto"/>
        <w:right w:val="none" w:sz="0" w:space="0" w:color="auto"/>
      </w:divBdr>
    </w:div>
    <w:div w:id="895553277">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40993360">
      <w:bodyDiv w:val="1"/>
      <w:marLeft w:val="0"/>
      <w:marRight w:val="0"/>
      <w:marTop w:val="0"/>
      <w:marBottom w:val="0"/>
      <w:divBdr>
        <w:top w:val="none" w:sz="0" w:space="0" w:color="auto"/>
        <w:left w:val="none" w:sz="0" w:space="0" w:color="auto"/>
        <w:bottom w:val="none" w:sz="0" w:space="0" w:color="auto"/>
        <w:right w:val="none" w:sz="0" w:space="0" w:color="auto"/>
      </w:divBdr>
    </w:div>
    <w:div w:id="948780616">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4651512">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5519817">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33193379">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5885829">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23839392">
      <w:bodyDiv w:val="1"/>
      <w:marLeft w:val="0"/>
      <w:marRight w:val="0"/>
      <w:marTop w:val="0"/>
      <w:marBottom w:val="0"/>
      <w:divBdr>
        <w:top w:val="none" w:sz="0" w:space="0" w:color="auto"/>
        <w:left w:val="none" w:sz="0" w:space="0" w:color="auto"/>
        <w:bottom w:val="none" w:sz="0" w:space="0" w:color="auto"/>
        <w:right w:val="none" w:sz="0" w:space="0" w:color="auto"/>
      </w:divBdr>
    </w:div>
    <w:div w:id="1127353416">
      <w:bodyDiv w:val="1"/>
      <w:marLeft w:val="0"/>
      <w:marRight w:val="0"/>
      <w:marTop w:val="0"/>
      <w:marBottom w:val="0"/>
      <w:divBdr>
        <w:top w:val="none" w:sz="0" w:space="0" w:color="auto"/>
        <w:left w:val="none" w:sz="0" w:space="0" w:color="auto"/>
        <w:bottom w:val="none" w:sz="0" w:space="0" w:color="auto"/>
        <w:right w:val="none" w:sz="0" w:space="0" w:color="auto"/>
      </w:divBdr>
    </w:div>
    <w:div w:id="1138575487">
      <w:bodyDiv w:val="1"/>
      <w:marLeft w:val="0"/>
      <w:marRight w:val="0"/>
      <w:marTop w:val="0"/>
      <w:marBottom w:val="0"/>
      <w:divBdr>
        <w:top w:val="none" w:sz="0" w:space="0" w:color="auto"/>
        <w:left w:val="none" w:sz="0" w:space="0" w:color="auto"/>
        <w:bottom w:val="none" w:sz="0" w:space="0" w:color="auto"/>
        <w:right w:val="none" w:sz="0" w:space="0" w:color="auto"/>
      </w:divBdr>
    </w:div>
    <w:div w:id="1144391278">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65783111">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07640447">
      <w:bodyDiv w:val="1"/>
      <w:marLeft w:val="0"/>
      <w:marRight w:val="0"/>
      <w:marTop w:val="0"/>
      <w:marBottom w:val="0"/>
      <w:divBdr>
        <w:top w:val="none" w:sz="0" w:space="0" w:color="auto"/>
        <w:left w:val="none" w:sz="0" w:space="0" w:color="auto"/>
        <w:bottom w:val="none" w:sz="0" w:space="0" w:color="auto"/>
        <w:right w:val="none" w:sz="0" w:space="0" w:color="auto"/>
      </w:divBdr>
    </w:div>
    <w:div w:id="1222323769">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4514487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396009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6540521">
      <w:bodyDiv w:val="1"/>
      <w:marLeft w:val="0"/>
      <w:marRight w:val="0"/>
      <w:marTop w:val="0"/>
      <w:marBottom w:val="0"/>
      <w:divBdr>
        <w:top w:val="none" w:sz="0" w:space="0" w:color="auto"/>
        <w:left w:val="none" w:sz="0" w:space="0" w:color="auto"/>
        <w:bottom w:val="none" w:sz="0" w:space="0" w:color="auto"/>
        <w:right w:val="none" w:sz="0" w:space="0" w:color="auto"/>
      </w:divBdr>
    </w:div>
    <w:div w:id="1453132787">
      <w:bodyDiv w:val="1"/>
      <w:marLeft w:val="0"/>
      <w:marRight w:val="0"/>
      <w:marTop w:val="0"/>
      <w:marBottom w:val="0"/>
      <w:divBdr>
        <w:top w:val="none" w:sz="0" w:space="0" w:color="auto"/>
        <w:left w:val="none" w:sz="0" w:space="0" w:color="auto"/>
        <w:bottom w:val="none" w:sz="0" w:space="0" w:color="auto"/>
        <w:right w:val="none" w:sz="0" w:space="0" w:color="auto"/>
      </w:divBdr>
    </w:div>
    <w:div w:id="1462919876">
      <w:bodyDiv w:val="1"/>
      <w:marLeft w:val="0"/>
      <w:marRight w:val="0"/>
      <w:marTop w:val="0"/>
      <w:marBottom w:val="0"/>
      <w:divBdr>
        <w:top w:val="none" w:sz="0" w:space="0" w:color="auto"/>
        <w:left w:val="none" w:sz="0" w:space="0" w:color="auto"/>
        <w:bottom w:val="none" w:sz="0" w:space="0" w:color="auto"/>
        <w:right w:val="none" w:sz="0" w:space="0" w:color="auto"/>
      </w:divBdr>
    </w:div>
    <w:div w:id="1464422573">
      <w:bodyDiv w:val="1"/>
      <w:marLeft w:val="0"/>
      <w:marRight w:val="0"/>
      <w:marTop w:val="0"/>
      <w:marBottom w:val="0"/>
      <w:divBdr>
        <w:top w:val="none" w:sz="0" w:space="0" w:color="auto"/>
        <w:left w:val="none" w:sz="0" w:space="0" w:color="auto"/>
        <w:bottom w:val="none" w:sz="0" w:space="0" w:color="auto"/>
        <w:right w:val="none" w:sz="0" w:space="0" w:color="auto"/>
      </w:divBdr>
    </w:div>
    <w:div w:id="1468860873">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566336242">
      <w:bodyDiv w:val="1"/>
      <w:marLeft w:val="0"/>
      <w:marRight w:val="0"/>
      <w:marTop w:val="0"/>
      <w:marBottom w:val="0"/>
      <w:divBdr>
        <w:top w:val="none" w:sz="0" w:space="0" w:color="auto"/>
        <w:left w:val="none" w:sz="0" w:space="0" w:color="auto"/>
        <w:bottom w:val="none" w:sz="0" w:space="0" w:color="auto"/>
        <w:right w:val="none" w:sz="0" w:space="0" w:color="auto"/>
      </w:divBdr>
    </w:div>
    <w:div w:id="1572155724">
      <w:bodyDiv w:val="1"/>
      <w:marLeft w:val="0"/>
      <w:marRight w:val="0"/>
      <w:marTop w:val="0"/>
      <w:marBottom w:val="0"/>
      <w:divBdr>
        <w:top w:val="none" w:sz="0" w:space="0" w:color="auto"/>
        <w:left w:val="none" w:sz="0" w:space="0" w:color="auto"/>
        <w:bottom w:val="none" w:sz="0" w:space="0" w:color="auto"/>
        <w:right w:val="none" w:sz="0" w:space="0" w:color="auto"/>
      </w:divBdr>
    </w:div>
    <w:div w:id="1581254876">
      <w:bodyDiv w:val="1"/>
      <w:marLeft w:val="0"/>
      <w:marRight w:val="0"/>
      <w:marTop w:val="0"/>
      <w:marBottom w:val="0"/>
      <w:divBdr>
        <w:top w:val="none" w:sz="0" w:space="0" w:color="auto"/>
        <w:left w:val="none" w:sz="0" w:space="0" w:color="auto"/>
        <w:bottom w:val="none" w:sz="0" w:space="0" w:color="auto"/>
        <w:right w:val="none" w:sz="0" w:space="0" w:color="auto"/>
      </w:divBdr>
    </w:div>
    <w:div w:id="1594431558">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32978072">
      <w:bodyDiv w:val="1"/>
      <w:marLeft w:val="0"/>
      <w:marRight w:val="0"/>
      <w:marTop w:val="0"/>
      <w:marBottom w:val="0"/>
      <w:divBdr>
        <w:top w:val="none" w:sz="0" w:space="0" w:color="auto"/>
        <w:left w:val="none" w:sz="0" w:space="0" w:color="auto"/>
        <w:bottom w:val="none" w:sz="0" w:space="0" w:color="auto"/>
        <w:right w:val="none" w:sz="0" w:space="0" w:color="auto"/>
      </w:divBdr>
    </w:div>
    <w:div w:id="1634022813">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708556021">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1754513">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3647670">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787769707">
      <w:bodyDiv w:val="1"/>
      <w:marLeft w:val="0"/>
      <w:marRight w:val="0"/>
      <w:marTop w:val="0"/>
      <w:marBottom w:val="0"/>
      <w:divBdr>
        <w:top w:val="none" w:sz="0" w:space="0" w:color="auto"/>
        <w:left w:val="none" w:sz="0" w:space="0" w:color="auto"/>
        <w:bottom w:val="none" w:sz="0" w:space="0" w:color="auto"/>
        <w:right w:val="none" w:sz="0" w:space="0" w:color="auto"/>
      </w:divBdr>
    </w:div>
    <w:div w:id="1792361328">
      <w:bodyDiv w:val="1"/>
      <w:marLeft w:val="0"/>
      <w:marRight w:val="0"/>
      <w:marTop w:val="0"/>
      <w:marBottom w:val="0"/>
      <w:divBdr>
        <w:top w:val="none" w:sz="0" w:space="0" w:color="auto"/>
        <w:left w:val="none" w:sz="0" w:space="0" w:color="auto"/>
        <w:bottom w:val="none" w:sz="0" w:space="0" w:color="auto"/>
        <w:right w:val="none" w:sz="0" w:space="0" w:color="auto"/>
      </w:divBdr>
    </w:div>
    <w:div w:id="1794250204">
      <w:bodyDiv w:val="1"/>
      <w:marLeft w:val="0"/>
      <w:marRight w:val="0"/>
      <w:marTop w:val="0"/>
      <w:marBottom w:val="0"/>
      <w:divBdr>
        <w:top w:val="none" w:sz="0" w:space="0" w:color="auto"/>
        <w:left w:val="none" w:sz="0" w:space="0" w:color="auto"/>
        <w:bottom w:val="none" w:sz="0" w:space="0" w:color="auto"/>
        <w:right w:val="none" w:sz="0" w:space="0" w:color="auto"/>
      </w:divBdr>
    </w:div>
    <w:div w:id="1806922302">
      <w:bodyDiv w:val="1"/>
      <w:marLeft w:val="0"/>
      <w:marRight w:val="0"/>
      <w:marTop w:val="0"/>
      <w:marBottom w:val="0"/>
      <w:divBdr>
        <w:top w:val="none" w:sz="0" w:space="0" w:color="auto"/>
        <w:left w:val="none" w:sz="0" w:space="0" w:color="auto"/>
        <w:bottom w:val="none" w:sz="0" w:space="0" w:color="auto"/>
        <w:right w:val="none" w:sz="0" w:space="0" w:color="auto"/>
      </w:divBdr>
    </w:div>
    <w:div w:id="1836919316">
      <w:bodyDiv w:val="1"/>
      <w:marLeft w:val="0"/>
      <w:marRight w:val="0"/>
      <w:marTop w:val="0"/>
      <w:marBottom w:val="0"/>
      <w:divBdr>
        <w:top w:val="none" w:sz="0" w:space="0" w:color="auto"/>
        <w:left w:val="none" w:sz="0" w:space="0" w:color="auto"/>
        <w:bottom w:val="none" w:sz="0" w:space="0" w:color="auto"/>
        <w:right w:val="none" w:sz="0" w:space="0" w:color="auto"/>
      </w:divBdr>
    </w:div>
    <w:div w:id="1851943905">
      <w:bodyDiv w:val="1"/>
      <w:marLeft w:val="0"/>
      <w:marRight w:val="0"/>
      <w:marTop w:val="0"/>
      <w:marBottom w:val="0"/>
      <w:divBdr>
        <w:top w:val="none" w:sz="0" w:space="0" w:color="auto"/>
        <w:left w:val="none" w:sz="0" w:space="0" w:color="auto"/>
        <w:bottom w:val="none" w:sz="0" w:space="0" w:color="auto"/>
        <w:right w:val="none" w:sz="0" w:space="0" w:color="auto"/>
      </w:divBdr>
    </w:div>
    <w:div w:id="186104943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05214900">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36399032">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9528941">
      <w:bodyDiv w:val="1"/>
      <w:marLeft w:val="0"/>
      <w:marRight w:val="0"/>
      <w:marTop w:val="0"/>
      <w:marBottom w:val="0"/>
      <w:divBdr>
        <w:top w:val="none" w:sz="0" w:space="0" w:color="auto"/>
        <w:left w:val="none" w:sz="0" w:space="0" w:color="auto"/>
        <w:bottom w:val="none" w:sz="0" w:space="0" w:color="auto"/>
        <w:right w:val="none" w:sz="0" w:space="0" w:color="auto"/>
      </w:divBdr>
    </w:div>
    <w:div w:id="2007510166">
      <w:bodyDiv w:val="1"/>
      <w:marLeft w:val="0"/>
      <w:marRight w:val="0"/>
      <w:marTop w:val="0"/>
      <w:marBottom w:val="0"/>
      <w:divBdr>
        <w:top w:val="none" w:sz="0" w:space="0" w:color="auto"/>
        <w:left w:val="none" w:sz="0" w:space="0" w:color="auto"/>
        <w:bottom w:val="none" w:sz="0" w:space="0" w:color="auto"/>
        <w:right w:val="none" w:sz="0" w:space="0" w:color="auto"/>
      </w:divBdr>
    </w:div>
    <w:div w:id="201622595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3895553">
      <w:bodyDiv w:val="1"/>
      <w:marLeft w:val="0"/>
      <w:marRight w:val="0"/>
      <w:marTop w:val="0"/>
      <w:marBottom w:val="0"/>
      <w:divBdr>
        <w:top w:val="none" w:sz="0" w:space="0" w:color="auto"/>
        <w:left w:val="none" w:sz="0" w:space="0" w:color="auto"/>
        <w:bottom w:val="none" w:sz="0" w:space="0" w:color="auto"/>
        <w:right w:val="none" w:sz="0" w:space="0" w:color="auto"/>
      </w:divBdr>
    </w:div>
    <w:div w:id="2028436129">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42631666">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091850626">
      <w:bodyDiv w:val="1"/>
      <w:marLeft w:val="0"/>
      <w:marRight w:val="0"/>
      <w:marTop w:val="0"/>
      <w:marBottom w:val="0"/>
      <w:divBdr>
        <w:top w:val="none" w:sz="0" w:space="0" w:color="auto"/>
        <w:left w:val="none" w:sz="0" w:space="0" w:color="auto"/>
        <w:bottom w:val="none" w:sz="0" w:space="0" w:color="auto"/>
        <w:right w:val="none" w:sz="0" w:space="0" w:color="auto"/>
      </w:divBdr>
    </w:div>
    <w:div w:id="2092123279">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 w:id="2106265875">
      <w:bodyDiv w:val="1"/>
      <w:marLeft w:val="0"/>
      <w:marRight w:val="0"/>
      <w:marTop w:val="0"/>
      <w:marBottom w:val="0"/>
      <w:divBdr>
        <w:top w:val="none" w:sz="0" w:space="0" w:color="auto"/>
        <w:left w:val="none" w:sz="0" w:space="0" w:color="auto"/>
        <w:bottom w:val="none" w:sz="0" w:space="0" w:color="auto"/>
        <w:right w:val="none" w:sz="0" w:space="0" w:color="auto"/>
      </w:divBdr>
    </w:div>
    <w:div w:id="2114549706">
      <w:bodyDiv w:val="1"/>
      <w:marLeft w:val="0"/>
      <w:marRight w:val="0"/>
      <w:marTop w:val="0"/>
      <w:marBottom w:val="0"/>
      <w:divBdr>
        <w:top w:val="none" w:sz="0" w:space="0" w:color="auto"/>
        <w:left w:val="none" w:sz="0" w:space="0" w:color="auto"/>
        <w:bottom w:val="none" w:sz="0" w:space="0" w:color="auto"/>
        <w:right w:val="none" w:sz="0" w:space="0" w:color="auto"/>
      </w:divBdr>
    </w:div>
    <w:div w:id="2117284910">
      <w:bodyDiv w:val="1"/>
      <w:marLeft w:val="0"/>
      <w:marRight w:val="0"/>
      <w:marTop w:val="0"/>
      <w:marBottom w:val="0"/>
      <w:divBdr>
        <w:top w:val="none" w:sz="0" w:space="0" w:color="auto"/>
        <w:left w:val="none" w:sz="0" w:space="0" w:color="auto"/>
        <w:bottom w:val="none" w:sz="0" w:space="0" w:color="auto"/>
        <w:right w:val="none" w:sz="0" w:space="0" w:color="auto"/>
      </w:divBdr>
    </w:div>
    <w:div w:id="2136436704">
      <w:bodyDiv w:val="1"/>
      <w:marLeft w:val="0"/>
      <w:marRight w:val="0"/>
      <w:marTop w:val="0"/>
      <w:marBottom w:val="0"/>
      <w:divBdr>
        <w:top w:val="none" w:sz="0" w:space="0" w:color="auto"/>
        <w:left w:val="none" w:sz="0" w:space="0" w:color="auto"/>
        <w:bottom w:val="none" w:sz="0" w:space="0" w:color="auto"/>
        <w:right w:val="none" w:sz="0" w:space="0" w:color="auto"/>
      </w:divBdr>
    </w:div>
    <w:div w:id="2136555473">
      <w:bodyDiv w:val="1"/>
      <w:marLeft w:val="0"/>
      <w:marRight w:val="0"/>
      <w:marTop w:val="0"/>
      <w:marBottom w:val="0"/>
      <w:divBdr>
        <w:top w:val="none" w:sz="0" w:space="0" w:color="auto"/>
        <w:left w:val="none" w:sz="0" w:space="0" w:color="auto"/>
        <w:bottom w:val="none" w:sz="0" w:space="0" w:color="auto"/>
        <w:right w:val="none" w:sz="0" w:space="0" w:color="auto"/>
      </w:divBdr>
    </w:div>
    <w:div w:id="2142651594">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i.romascanu@mail.mcgill.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12</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
    <b:Tag>JAn14</b:Tag>
    <b:SourceType>JournalArticle</b:SourceType>
    <b:Guid>{C3F4B45B-7691-4AC6-889D-F24173F122D8}</b:Guid>
    <b:Author>
      <b:Author>
        <b:NameList>
          <b:Person>
            <b:Last>Andreas</b:Last>
            <b:First>Jacob</b:First>
          </b:Person>
          <b:Person>
            <b:Last>Klein</b:Last>
            <b:First>Dan</b:First>
          </b:Person>
        </b:NameList>
      </b:Author>
    </b:Author>
    <b:Title>How much do word embeddings encode about syntax?</b:Title>
    <b:JournalName>ACL</b:JournalName>
    <b:Year>2014</b:Year>
    <b:RefOrder>7</b:RefOrder>
  </b:Source>
  <b:Source>
    <b:Tag>ODa14</b:Tag>
    <b:SourceType>JournalArticle</b:SourceType>
    <b:Guid>{F3A71306-2925-487A-B660-AAA50E0A644C}</b:Guid>
    <b:Author>
      <b:Author>
        <b:NameList>
          <b:Person>
            <b:Last>Das</b:Last>
            <b:First>Oaindrila</b:First>
          </b:Person>
          <b:Person>
            <b:Last>Balabantaray</b:Last>
            <b:First>Rakesh</b:First>
            <b:Middle>Chandra</b:Middle>
          </b:Person>
        </b:NameList>
      </b:Author>
    </b:Author>
    <b:Title>Sentiment Analysis of Movie Reviews using POS tags</b:Title>
    <b:Year>2014</b:Year>
    <b:JournalName>International Journal of Computer Applications</b:JournalName>
    <b:Pages>36-41</b:Pages>
    <b:RefOrder>5</b:RefOrder>
  </b:Source>
  <b:Source>
    <b:Tag>Rui18</b:Tag>
    <b:SourceType>Report</b:SourceType>
    <b:Guid>{31651E2F-0948-48DF-9082-4A6ABE5918A0}</b:Guid>
    <b:Author>
      <b:Author>
        <b:NameList>
          <b:Person>
            <b:Last>Liu</b:Last>
            <b:First>Rui</b:First>
          </b:Person>
          <b:Person>
            <b:Last>Hu</b:Last>
            <b:First>Junjie</b:First>
          </b:Person>
          <b:Person>
            <b:Last>Yang</b:Last>
            <b:First>Zi</b:First>
          </b:Person>
          <b:Person>
            <b:Last>Nyberg</b:Last>
            <b:First>Eric</b:First>
          </b:Person>
        </b:NameList>
      </b:Author>
    </b:Author>
    <b:Title>Structural Embedding of Syntactic Trees for Machine Comprehension</b:Title>
    <b:Year>2018</b:Year>
    <b:Publisher>Carnegie Mellon University</b:Publisher>
    <b:RefOrder>13</b:RefOrder>
  </b:Source>
  <b:Source>
    <b:Tag>Ter18</b:Tag>
    <b:SourceType>JournalArticle</b:SourceType>
    <b:Guid>{2CA4F93E-E5D8-42AB-9145-A980596765BE}</b:Guid>
    <b:Author>
      <b:Author>
        <b:NameList>
          <b:Person>
            <b:Last>Blevins</b:Last>
            <b:First>Terra</b:First>
          </b:Person>
          <b:Person>
            <b:Last>Levy</b:Last>
            <b:First>Omer</b:First>
          </b:Person>
          <b:Person>
            <b:Last>Zettlemoyer</b:Last>
            <b:First>Luke</b:First>
          </b:Person>
        </b:NameList>
      </b:Author>
    </b:Author>
    <b:Title>Deep RNNs Encode Soft Hierarchical Syntax</b:Title>
    <b:JournalName>ACL</b:JournalName>
    <b:Year>2018</b:Year>
    <b:RefOrder>8</b:RefOrder>
  </b:Source>
  <b:Source>
    <b:Tag>Sey18</b:Tag>
    <b:SourceType>Report</b:SourceType>
    <b:Guid>{9E908F19-D034-4BFC-99D0-3D469B91709E}</b:Guid>
    <b:Author>
      <b:Author>
        <b:NameList>
          <b:Person>
            <b:Last>Rezaeinia</b:Last>
            <b:First>Seyed</b:First>
            <b:Middle>Mahdi</b:Middle>
          </b:Person>
          <b:Person>
            <b:Last>Rahmani</b:Last>
            <b:First>Rouhollah</b:First>
          </b:Person>
          <b:Person>
            <b:Last>Ghodsi</b:Last>
            <b:First>Ali</b:First>
          </b:Person>
        </b:NameList>
      </b:Author>
    </b:Author>
    <b:Title>Text Classification based on Multiple Block</b:Title>
    <b:Year>2018</b:Year>
    <b:RefOrder>14</b:RefOrder>
  </b:Source>
  <b:Source>
    <b:Tag>Kim14</b:Tag>
    <b:SourceType>JournalArticle</b:SourceType>
    <b:Guid>{128BE594-9AD9-467F-8D35-16B6A418C12A}</b:Guid>
    <b:Author>
      <b:Author>
        <b:NameList>
          <b:Person>
            <b:Last>Kim</b:Last>
            <b:First>Yoon</b:First>
          </b:Person>
        </b:NameList>
      </b:Author>
    </b:Author>
    <b:Title>Convolutional Neural Networks for Sentence Classification</b:Title>
    <b:JournalName>arXiv e-prints</b:JournalName>
    <b:Year>2014</b:Year>
    <b:RefOrder>11</b:RefOrder>
  </b:Source>
  <b:Source>
    <b:Tag>Gra05</b:Tag>
    <b:SourceType>JournalArticle</b:SourceType>
    <b:Guid>{7BDE4AE3-C227-44D1-B08C-D6CA50F41194}</b:Guid>
    <b:Author>
      <b:Author>
        <b:NameList>
          <b:Person>
            <b:Last>Graves</b:Last>
            <b:First>Alex</b:First>
          </b:Person>
          <b:Person>
            <b:Last>Fernández</b:Last>
            <b:First>Santiago</b:First>
          </b:Person>
          <b:Person>
            <b:Last>Schmidhuber</b:Last>
            <b:First>Jürgen</b:First>
          </b:Person>
        </b:NameList>
      </b:Author>
    </b:Author>
    <b:Title>Bidirectional LSTM Networks for Improved Phoneme Classification and Recognition</b:Title>
    <b:JournalName>International Conference on Artificla Neural Networks</b:JournalName>
    <b:Year>2005</b:Year>
    <b:Pages>799-804</b:Pages>
    <b:RefOrder>10</b:RefOrder>
  </b:Source>
</b:Sources>
</file>

<file path=customXml/itemProps1.xml><?xml version="1.0" encoding="utf-8"?>
<ds:datastoreItem xmlns:ds="http://schemas.openxmlformats.org/officeDocument/2006/customXml" ds:itemID="{AF5F43A9-075F-4B01-9445-5421D0D7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231</cp:revision>
  <cp:lastPrinted>2018-12-14T00:08:00Z</cp:lastPrinted>
  <dcterms:created xsi:type="dcterms:W3CDTF">2015-10-16T00:55:00Z</dcterms:created>
  <dcterms:modified xsi:type="dcterms:W3CDTF">2018-12-14T00:09:00Z</dcterms:modified>
</cp:coreProperties>
</file>