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34D60ED" wp14:textId="77777777">
      <w:pPr>
        <w:spacing w:before="2400" w:after="240"/>
        <w:jc w:val="center"/>
      </w:pPr>
      <w:r>
        <w:rPr>
          <w:rFonts w:ascii="Calibri" w:hAnsi="Calibri" w:eastAsia="Calibri" w:cs="Calibri"/>
          <w:b/>
          <w:bCs/>
          <w:color w:val="B85042"/>
          <w:spacing w:val="120"/>
          <w:sz w:val="18"/>
          <w:szCs w:val="18"/>
        </w:rPr>
        <w:t xml:space="preserve">VENTILATOR TRAINING ACADEMY</w:t>
      </w:r>
    </w:p>
    <w:p xmlns:wp14="http://schemas.microsoft.com/office/word/2010/wordml" w14:paraId="459F509F" wp14:textId="77777777">
      <w:pPr>
        <w:spacing w:after="360"/>
        <w:jc w:val="center"/>
      </w:pPr>
      <w:r>
        <w:rPr>
          <w:rFonts w:ascii="Calibri" w:hAnsi="Calibri" w:eastAsia="Calibri" w:cs="Calibri"/>
          <w:b/>
          <w:bCs/>
          <w:color w:val="1E2761"/>
          <w:sz w:val="80"/>
          <w:szCs w:val="80"/>
        </w:rPr>
        <w:t xml:space="preserve">Provider Manual</w:t>
      </w:r>
    </w:p>
    <w:p xmlns:wp14="http://schemas.microsoft.com/office/word/2010/wordml" w14:paraId="2A6AA17B" wp14:textId="77777777">
      <w:pPr>
        <w:spacing w:after="600"/>
        <w:jc w:val="center"/>
      </w:pPr>
      <w:r>
        <w:rPr>
          <w:rFonts w:ascii="Calibri" w:hAnsi="Calibri" w:eastAsia="Calibri" w:cs="Calibri"/>
          <w:i/>
          <w:iCs/>
          <w:color w:val="555555"/>
          <w:sz w:val="28"/>
          <w:szCs w:val="28"/>
        </w:rPr>
        <w:t xml:space="preserve">Mechanical Ventilation for the Prehospital Provider</w:t>
      </w:r>
    </w:p>
    <w:p xmlns:wp14="http://schemas.microsoft.com/office/word/2010/wordml" w14:paraId="01406FCE" wp14:textId="77777777">
      <w:pPr>
        <w:spacing w:before="1200" w:after="120"/>
        <w:jc w:val="center"/>
      </w:pPr>
      <w:r>
        <w:rPr>
          <w:rFonts w:ascii="Calibri" w:hAnsi="Calibri" w:eastAsia="Calibri" w:cs="Calibri"/>
          <w:b/>
          <w:bCs/>
          <w:color w:val="1E2761"/>
          <w:sz w:val="26"/>
          <w:szCs w:val="26"/>
        </w:rPr>
        <w:t xml:space="preserve">AEMT &amp; Paramedic Edition</w:t>
      </w:r>
    </w:p>
    <w:p xmlns:wp14="http://schemas.microsoft.com/office/word/2010/wordml" w14:paraId="07264C26" wp14:textId="77777777">
      <w:pPr>
        <w:spacing w:after="120"/>
        <w:jc w:val="center"/>
      </w:pPr>
      <w:r w:rsidRPr="77098DA5" w:rsidR="77098DA5">
        <w:rPr>
          <w:rFonts w:ascii="Calibri" w:hAnsi="Calibri" w:eastAsia="Calibri" w:cs="Calibri"/>
          <w:color w:val="555555"/>
          <w:sz w:val="22"/>
          <w:szCs w:val="22"/>
          <w:lang w:val="en-US"/>
        </w:rPr>
        <w:t>Platform: Pulmonetic LTV 1200</w:t>
      </w:r>
    </w:p>
    <w:p xmlns:wp14="http://schemas.microsoft.com/office/word/2010/wordml" w14:paraId="672A6659" wp14:textId="77777777">
      <w:r>
        <w:br w:type="page"/>
      </w:r>
    </w:p>
    <w:p xmlns:wp14="http://schemas.microsoft.com/office/word/2010/wordml" w14:paraId="7DD94C23" wp14:textId="77777777">
      <w:pPr>
        <w:spacing w:before="0" w:after="360"/>
        <w:jc w:val="left"/>
      </w:pPr>
      <w:r>
        <w:rPr>
          <w:rFonts w:ascii="Calibri" w:hAnsi="Calibri" w:eastAsia="Calibri" w:cs="Calibri"/>
          <w:b/>
          <w:bCs/>
          <w:color w:val="1E2761"/>
          <w:sz w:val="44"/>
          <w:szCs w:val="44"/>
        </w:rPr>
        <w:t xml:space="preserve">Foreword</w:t>
      </w:r>
    </w:p>
    <w:p xmlns:wp14="http://schemas.microsoft.com/office/word/2010/wordml" w14:paraId="0087D4D6"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This manual accompanies the Ventilator Training Academy, a two-day, sixteen-hour course in mechanical ventilation for AEMT and Paramedic providers. The course is built for clinicians who manage ventilated patients in the prehospital and interfacility transport environments and who may have had only limited exposure to ventilator physiology since EMT school.</w:t>
      </w:r>
    </w:p>
    <w:p xmlns:wp14="http://schemas.microsoft.com/office/word/2010/wordml" w14:paraId="73D1B9D2"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Mechanical ventilation has earned a reputation as the most difficult skill in advanced prehospital care. That reputation is undeserved. The principles are few and the rules of thumb are stable. What students need is honest physiology, evidence where it exists, and enough practice to make the algorithms automatic at the bedside. That is what this manual aims to provide.</w:t>
      </w:r>
    </w:p>
    <w:p xmlns:wp14="http://schemas.microsoft.com/office/word/2010/wordml" w14:paraId="7E9A45AB" wp14:textId="77777777">
      <w:pPr>
        <w:spacing w:after="160" w:line="320"/>
        <w:jc w:val="both"/>
      </w:pPr>
      <w:r>
        <w:rPr>
          <w:rFonts w:ascii="Calibri" w:hAnsi="Calibri" w:eastAsia="Calibri" w:cs="Calibri"/>
          <w:b w:val="false"/>
          <w:bCs w:val="false"/>
          <w:i w:val="false"/>
          <w:iCs w:val="false"/>
          <w:color w:val="1A1A1A"/>
          <w:sz w:val="22"/>
          <w:szCs w:val="22"/>
        </w:rPr>
        <w:t xml:space="preserve">The structure of the book follows the course. Chapter 1 builds the pulmonary physiology you will need at every bedside. Chapters 2 and 3 cover recognition and escalation. Chapters 4 and 5 cover the eight numbers and the modes that organize how the ventilator delivers a breath. Chapter 6 is a tour of the LTV 1200 specifically. Chapter 7 covers DOPE and the alarm responses. Chapter 8 covers sedation and analgesia, including push-dose pressors. Chapter 9 covers the four populations you will see most often: obstructive disease, ARDS, traumatic brain injury, and pediatrics.</w:t>
      </w:r>
    </w:p>
    <w:p xmlns:wp14="http://schemas.microsoft.com/office/word/2010/wordml" w14:paraId="5DADB8CE"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Each chapter follows the same structure. A short overview frames the chapter. Learning objectives state what you should be able to do when you finish reading. Numbered sections build the content in prose. Clinical pearls — the experienced-clinician shortcuts — appear in shaded boxes. Evidence boxes summarize the trials and guidelines behind specific claims. Watch-out boxes flag the common errors and sentinel events. Each chapter ends with a knowledge check (with rationale), a summary, and references for further reading.</w:t>
      </w:r>
    </w:p>
    <w:p xmlns:wp14="http://schemas.microsoft.com/office/word/2010/wordml" w14:paraId="71DF8BD6"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This is not a substitute for hands-on practice. The lab stations and the scenario simulations in the course are where competence is built. The manual is the underlying knowledge — what you bring to the lab so the lab can be about skill rather than memorization.</w:t>
      </w:r>
    </w:p>
    <w:p xmlns:wp14="http://schemas.microsoft.com/office/word/2010/wordml" w14:paraId="751B7CD4"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Carry the Student Carry Card with you during scenarios and during real transports. Reference it freely. The card is not a crutch; it is a tool. Experienced clinicians use carry cards because they reduce errors and because no one's memory is perfect under pressure.</w:t>
      </w:r>
    </w:p>
    <w:p xmlns:wp14="http://schemas.microsoft.com/office/word/2010/wordml" w14:paraId="0A37501D" wp14:textId="77777777">
      <w:r>
        <w:br w:type="page"/>
      </w:r>
    </w:p>
    <w:p xmlns:wp14="http://schemas.microsoft.com/office/word/2010/wordml" w14:paraId="406425CA" wp14:textId="77777777">
      <w:pPr>
        <w:spacing w:before="0" w:after="360"/>
        <w:jc w:val="left"/>
      </w:pPr>
      <w:r>
        <w:rPr>
          <w:rFonts w:ascii="Calibri" w:hAnsi="Calibri" w:eastAsia="Calibri" w:cs="Calibri"/>
          <w:b/>
          <w:bCs/>
          <w:color w:val="1E2761"/>
          <w:sz w:val="44"/>
          <w:szCs w:val="44"/>
        </w:rPr>
        <w:t xml:space="preserve">Contents</w:t>
      </w:r>
    </w:p>
    <w:p xmlns:wp14="http://schemas.microsoft.com/office/word/2010/wordml" w14:paraId="3EB63AFE" wp14:textId="77777777">
      <w:pPr>
        <w:tabs>
          <w:tab w:val="2" w:pos="9000"/>
        </w:tabs>
        <w:spacing w:after="100"/>
      </w:pPr>
      <w:r>
        <w:rPr>
          <w:rFonts w:ascii="Calibri" w:hAnsi="Calibri" w:eastAsia="Calibri" w:cs="Calibri"/>
          <w:color w:val="1A1A1A"/>
          <w:sz w:val="22"/>
          <w:szCs w:val="22"/>
        </w:rPr>
        <w:t xml:space="preserve">Foreword</w:t>
      </w:r>
    </w:p>
    <w:p xmlns:wp14="http://schemas.microsoft.com/office/word/2010/wordml" w14:paraId="3D59697C" wp14:textId="77777777">
      <w:pPr>
        <w:tabs>
          <w:tab w:val="2" w:pos="9000"/>
        </w:tabs>
        <w:spacing w:after="100"/>
      </w:pPr>
      <w:r>
        <w:rPr>
          <w:rFonts w:ascii="Calibri" w:hAnsi="Calibri" w:eastAsia="Calibri" w:cs="Calibri"/>
          <w:color w:val="1A1A1A"/>
          <w:sz w:val="22"/>
          <w:szCs w:val="22"/>
        </w:rPr>
        <w:t xml:space="preserve">Chapter 1: Pulmonary Anatomy &amp; Physiology</w:t>
      </w:r>
    </w:p>
    <w:p xmlns:wp14="http://schemas.microsoft.com/office/word/2010/wordml" w14:paraId="21CDE1E9" wp14:textId="77777777">
      <w:pPr>
        <w:tabs>
          <w:tab w:val="2" w:pos="9000"/>
        </w:tabs>
        <w:spacing w:after="100"/>
      </w:pPr>
      <w:r>
        <w:rPr>
          <w:rFonts w:ascii="Calibri" w:hAnsi="Calibri" w:eastAsia="Calibri" w:cs="Calibri"/>
          <w:color w:val="1A1A1A"/>
          <w:sz w:val="22"/>
          <w:szCs w:val="22"/>
        </w:rPr>
        <w:t xml:space="preserve">Chapter 2: Recognizing Respiratory Failure</w:t>
      </w:r>
    </w:p>
    <w:p xmlns:wp14="http://schemas.microsoft.com/office/word/2010/wordml" w14:paraId="2C9C0AD6" wp14:textId="77777777">
      <w:pPr>
        <w:tabs>
          <w:tab w:val="2" w:pos="9000"/>
        </w:tabs>
        <w:spacing w:after="100"/>
      </w:pPr>
      <w:r>
        <w:rPr>
          <w:rFonts w:ascii="Calibri" w:hAnsi="Calibri" w:eastAsia="Calibri" w:cs="Calibri"/>
          <w:color w:val="1A1A1A"/>
          <w:sz w:val="22"/>
          <w:szCs w:val="22"/>
        </w:rPr>
        <w:t xml:space="preserve">Chapter 3: Indications for Ventilatory Support</w:t>
      </w:r>
    </w:p>
    <w:p xmlns:wp14="http://schemas.microsoft.com/office/word/2010/wordml" w14:paraId="432374C6" wp14:textId="77777777">
      <w:pPr>
        <w:tabs>
          <w:tab w:val="2" w:pos="9000"/>
        </w:tabs>
        <w:spacing w:after="100"/>
      </w:pPr>
      <w:r>
        <w:rPr>
          <w:rFonts w:ascii="Calibri" w:hAnsi="Calibri" w:eastAsia="Calibri" w:cs="Calibri"/>
          <w:color w:val="1A1A1A"/>
          <w:sz w:val="22"/>
          <w:szCs w:val="22"/>
        </w:rPr>
        <w:t xml:space="preserve">Chapter 4: Ventilator Vocabulary &amp; Initial Settings</w:t>
      </w:r>
    </w:p>
    <w:p xmlns:wp14="http://schemas.microsoft.com/office/word/2010/wordml" w14:paraId="13020330" wp14:textId="77777777">
      <w:pPr>
        <w:tabs>
          <w:tab w:val="2" w:pos="9000"/>
        </w:tabs>
        <w:spacing w:after="100"/>
      </w:pPr>
      <w:r>
        <w:rPr>
          <w:rFonts w:ascii="Calibri" w:hAnsi="Calibri" w:eastAsia="Calibri" w:cs="Calibri"/>
          <w:color w:val="1A1A1A"/>
          <w:sz w:val="22"/>
          <w:szCs w:val="22"/>
        </w:rPr>
        <w:t xml:space="preserve">Chapter 5: Modes of Ventilation</w:t>
      </w:r>
    </w:p>
    <w:p xmlns:wp14="http://schemas.microsoft.com/office/word/2010/wordml" w14:paraId="034B2C89" wp14:textId="77777777">
      <w:pPr>
        <w:tabs>
          <w:tab w:val="2" w:pos="9000"/>
        </w:tabs>
        <w:spacing w:after="100"/>
      </w:pPr>
      <w:r>
        <w:rPr>
          <w:rFonts w:ascii="Calibri" w:hAnsi="Calibri" w:eastAsia="Calibri" w:cs="Calibri"/>
          <w:color w:val="1A1A1A"/>
          <w:sz w:val="22"/>
          <w:szCs w:val="22"/>
        </w:rPr>
        <w:t xml:space="preserve">Chapter 6: The LTV 1200 Platform</w:t>
      </w:r>
    </w:p>
    <w:p xmlns:wp14="http://schemas.microsoft.com/office/word/2010/wordml" w14:paraId="0CECC6BF" wp14:textId="77777777">
      <w:pPr>
        <w:tabs>
          <w:tab w:val="2" w:pos="9000"/>
        </w:tabs>
        <w:spacing w:after="100"/>
      </w:pPr>
      <w:r>
        <w:rPr>
          <w:rFonts w:ascii="Calibri" w:hAnsi="Calibri" w:eastAsia="Calibri" w:cs="Calibri"/>
          <w:color w:val="1A1A1A"/>
          <w:sz w:val="22"/>
          <w:szCs w:val="22"/>
        </w:rPr>
        <w:t xml:space="preserve">Chapter 7: Alarms &amp; Troubleshooting</w:t>
      </w:r>
    </w:p>
    <w:p xmlns:wp14="http://schemas.microsoft.com/office/word/2010/wordml" w14:paraId="4AD8AE67" wp14:textId="77777777">
      <w:pPr>
        <w:tabs>
          <w:tab w:val="2" w:pos="9000"/>
        </w:tabs>
        <w:spacing w:after="100"/>
      </w:pPr>
      <w:r>
        <w:rPr>
          <w:rFonts w:ascii="Calibri" w:hAnsi="Calibri" w:eastAsia="Calibri" w:cs="Calibri"/>
          <w:color w:val="1A1A1A"/>
          <w:sz w:val="22"/>
          <w:szCs w:val="22"/>
        </w:rPr>
        <w:t xml:space="preserve">Chapter 8: Sedation &amp; Analgesia</w:t>
      </w:r>
    </w:p>
    <w:p xmlns:wp14="http://schemas.microsoft.com/office/word/2010/wordml" w14:paraId="7A60F8E9" wp14:textId="77777777">
      <w:pPr>
        <w:tabs>
          <w:tab w:val="2" w:pos="9000"/>
        </w:tabs>
        <w:spacing w:after="100"/>
      </w:pPr>
      <w:r>
        <w:rPr>
          <w:rFonts w:ascii="Calibri" w:hAnsi="Calibri" w:eastAsia="Calibri" w:cs="Calibri"/>
          <w:color w:val="1A1A1A"/>
          <w:sz w:val="22"/>
          <w:szCs w:val="22"/>
        </w:rPr>
        <w:t xml:space="preserve">Chapter 9: Special Populations</w:t>
      </w:r>
    </w:p>
    <w:p xmlns:wp14="http://schemas.microsoft.com/office/word/2010/wordml" w14:paraId="2A836E2E" wp14:textId="77777777">
      <w:pPr>
        <w:tabs>
          <w:tab w:val="2" w:pos="9000"/>
        </w:tabs>
        <w:spacing w:after="100"/>
      </w:pPr>
      <w:r>
        <w:rPr>
          <w:rFonts w:ascii="Calibri" w:hAnsi="Calibri" w:eastAsia="Calibri" w:cs="Calibri"/>
          <w:color w:val="1A1A1A"/>
          <w:sz w:val="22"/>
          <w:szCs w:val="22"/>
        </w:rPr>
        <w:t xml:space="preserve">Appendix: Student Carry Card Reference</w:t>
      </w:r>
    </w:p>
    <w:p xmlns:wp14="http://schemas.microsoft.com/office/word/2010/wordml" w14:paraId="11BBBE36" wp14:textId="77777777">
      <w:pPr>
        <w:pageBreakBefore/>
        <w:spacing w:before="0" w:after="60"/>
        <w:jc w:val="left"/>
      </w:pPr>
      <w:r>
        <w:rPr>
          <w:rFonts w:ascii="Calibri" w:hAnsi="Calibri" w:eastAsia="Calibri" w:cs="Calibri"/>
          <w:b/>
          <w:bCs/>
          <w:color w:val="B85042"/>
          <w:spacing w:val="80"/>
          <w:sz w:val="22"/>
          <w:szCs w:val="22"/>
        </w:rPr>
        <w:t xml:space="preserve">CHAPTER 1</w:t>
      </w:r>
    </w:p>
    <w:p xmlns:wp14="http://schemas.microsoft.com/office/word/2010/wordml" w14:paraId="1A69E257" wp14:textId="77777777">
      <w:pPr>
        <w:pBdr>
          <w:bottom w:val="single" w:color="1E2761" w:sz="12" w:space="4"/>
        </w:pBdr>
        <w:spacing w:after="360"/>
        <w:jc w:val="left"/>
      </w:pPr>
      <w:r>
        <w:rPr>
          <w:rFonts w:ascii="Calibri" w:hAnsi="Calibri" w:eastAsia="Calibri" w:cs="Calibri"/>
          <w:b/>
          <w:bCs/>
          <w:color w:val="1E2761"/>
          <w:sz w:val="44"/>
          <w:szCs w:val="44"/>
        </w:rPr>
        <w:t xml:space="preserve">Pulmonary Anatomy &amp; Physiology</w:t>
      </w:r>
    </w:p>
    <w:p xmlns:wp14="http://schemas.microsoft.com/office/word/2010/wordml" w14:paraId="5491527D" wp14:textId="77777777">
      <w:pPr>
        <w:spacing w:after="240" w:line="320" w:lineRule="auto"/>
        <w:jc w:val="left"/>
      </w:pPr>
      <w:r w:rsidRPr="77098DA5" w:rsidR="77098DA5">
        <w:rPr>
          <w:rFonts w:ascii="Calibri" w:hAnsi="Calibri" w:eastAsia="Calibri" w:cs="Calibri"/>
          <w:i w:val="1"/>
          <w:iCs w:val="1"/>
          <w:color w:val="555555"/>
          <w:sz w:val="24"/>
          <w:szCs w:val="24"/>
          <w:lang w:val="en-US"/>
        </w:rPr>
        <w:t>Mechanical ventilation cannot be done well without an honest understanding of how a healthy breath works. This chapter rebuilds the physiology you will need at the bedside — the path a breath takes, the alveolar membrane where gas exchange happens, the two-knob mental model that separates ventilation from oxygenation, and the bedside tests (PIP and Pplat) that tell you which part of the system is failing. Every chapter that follows depends on what you learn here.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627F991C" wp14:textId="77777777">
        <w:tc>
          <w:tcPr>
            <w:tcW w:w="9360" w:type="dxa"/>
            <w:tcBorders>
              <w:top w:val="single" w:color="1E2761" w:sz="18"/>
              <w:left w:val="single" w:color="1E2761" w:sz="4"/>
              <w:bottom w:val="single" w:color="1E2761" w:sz="4"/>
              <w:right w:val="single" w:color="1E2761" w:sz="4"/>
            </w:tcBorders>
            <w:shd w:val="clear" w:color="auto" w:fill="F4F6FB"/>
            <w:tcMar>
              <w:top w:w="200" w:type="dxa"/>
              <w:left w:w="280" w:type="dxa"/>
              <w:bottom w:w="200" w:type="dxa"/>
              <w:right w:w="280" w:type="dxa"/>
            </w:tcMar>
          </w:tcPr>
          <w:p w14:paraId="1E1B4B05" wp14:textId="77777777">
            <w:pPr>
              <w:spacing w:after="100"/>
            </w:pPr>
            <w:r>
              <w:rPr>
                <w:rFonts w:ascii="Calibri" w:hAnsi="Calibri" w:eastAsia="Calibri" w:cs="Calibri"/>
                <w:b/>
                <w:bCs/>
                <w:color w:val="1E2761"/>
                <w:spacing w:val="60"/>
                <w:sz w:val="18"/>
                <w:szCs w:val="18"/>
              </w:rPr>
              <w:t xml:space="preserve">LEARNING OBJECTIVES</w:t>
            </w:r>
          </w:p>
          <w:p w14:paraId="7619799F" wp14:textId="77777777">
            <w:pPr>
              <w:spacing w:after="80"/>
            </w:pPr>
            <w:r>
              <w:rPr>
                <w:rFonts w:ascii="Calibri" w:hAnsi="Calibri" w:eastAsia="Calibri" w:cs="Calibri"/>
                <w:i/>
                <w:iCs/>
                <w:color w:val="555555"/>
                <w:sz w:val="20"/>
                <w:szCs w:val="20"/>
              </w:rPr>
              <w:t xml:space="preserve">After reading this chapter, you should be able to:</w:t>
            </w:r>
          </w:p>
          <w:p w14:paraId="36D3E8DF" wp14:textId="77777777">
            <w:pPr>
              <w:pStyle w:val="ListParagraph"/>
              <w:numPr>
                <w:ilvl w:val="0"/>
                <w:numId w:val="2"/>
              </w:numPr>
              <w:spacing w:after="60"/>
              <w:rPr/>
            </w:pPr>
            <w:r w:rsidRPr="77098DA5" w:rsidR="77098DA5">
              <w:rPr>
                <w:rFonts w:ascii="Calibri" w:hAnsi="Calibri" w:eastAsia="Calibri" w:cs="Calibri"/>
                <w:sz w:val="22"/>
                <w:szCs w:val="22"/>
                <w:lang w:val="en-US"/>
              </w:rPr>
              <w:t>Trace the anatomic path of a breath from mouth to alveolus.</w:t>
            </w:r>
          </w:p>
          <w:p w14:paraId="3996DF71" wp14:textId="77777777">
            <w:pPr>
              <w:pStyle w:val="ListParagraph"/>
              <w:numPr>
                <w:ilvl w:val="0"/>
                <w:numId w:val="2"/>
              </w:numPr>
              <w:spacing w:after="60"/>
              <w:rPr/>
            </w:pPr>
            <w:r w:rsidRPr="77098DA5" w:rsidR="77098DA5">
              <w:rPr>
                <w:rFonts w:ascii="Calibri" w:hAnsi="Calibri" w:eastAsia="Calibri" w:cs="Calibri"/>
                <w:sz w:val="22"/>
                <w:szCs w:val="22"/>
                <w:lang w:val="en-US"/>
              </w:rPr>
              <w:t>Differentiate ventilation (CO₂ removal) from oxygenation (O₂ uptake) and identify the four ventilator knobs that control each.</w:t>
            </w:r>
          </w:p>
          <w:p w14:paraId="0808ECC9" wp14:textId="77777777">
            <w:pPr>
              <w:pStyle w:val="ListParagraph"/>
              <w:numPr>
                <w:ilvl w:val="0"/>
                <w:numId w:val="2"/>
              </w:numPr>
              <w:spacing w:after="60"/>
            </w:pPr>
            <w:r>
              <w:rPr>
                <w:rFonts w:ascii="Calibri" w:hAnsi="Calibri" w:eastAsia="Calibri" w:cs="Calibri"/>
                <w:sz w:val="22"/>
                <w:szCs w:val="22"/>
              </w:rPr>
              <w:t xml:space="preserve">Define and quantify the three types of dead space.</w:t>
            </w:r>
          </w:p>
          <w:p w14:paraId="1F0E1BF6" wp14:textId="77777777">
            <w:pPr>
              <w:pStyle w:val="ListParagraph"/>
              <w:numPr>
                <w:ilvl w:val="0"/>
                <w:numId w:val="2"/>
              </w:numPr>
              <w:spacing w:after="60"/>
            </w:pPr>
            <w:r>
              <w:rPr>
                <w:rFonts w:ascii="Calibri" w:hAnsi="Calibri" w:eastAsia="Calibri" w:cs="Calibri"/>
                <w:sz w:val="22"/>
                <w:szCs w:val="22"/>
              </w:rPr>
              <w:t xml:space="preserve">Explain V/Q mismatch, distinguishing shunt from physiologic dead space.</w:t>
            </w:r>
          </w:p>
          <w:p w14:paraId="2FD6E00C" wp14:textId="77777777">
            <w:pPr>
              <w:pStyle w:val="ListParagraph"/>
              <w:numPr>
                <w:ilvl w:val="0"/>
                <w:numId w:val="2"/>
              </w:numPr>
              <w:spacing w:after="60"/>
              <w:rPr/>
            </w:pPr>
            <w:r w:rsidRPr="77098DA5" w:rsidR="77098DA5">
              <w:rPr>
                <w:rFonts w:ascii="Calibri" w:hAnsi="Calibri" w:eastAsia="Calibri" w:cs="Calibri"/>
                <w:sz w:val="22"/>
                <w:szCs w:val="22"/>
                <w:lang w:val="en-US"/>
              </w:rPr>
              <w:t>Differentiate compliance from resistance and apply the PIP vs Pplat test at the bedside.</w:t>
            </w:r>
          </w:p>
        </w:tc>
      </w:tr>
    </w:tbl>
    <w:p xmlns:wp14="http://schemas.microsoft.com/office/word/2010/wordml" w14:paraId="5DAB6C7B" wp14:textId="77777777">
      <w:pPr>
        <w:spacing w:after="200"/>
      </w:pPr>
      <w:r/>
    </w:p>
    <w:p xmlns:wp14="http://schemas.microsoft.com/office/word/2010/wordml" w14:paraId="02246636" wp14:textId="77777777">
      <w:pPr>
        <w:spacing w:before="320" w:after="160"/>
      </w:pPr>
      <w:r>
        <w:rPr>
          <w:rFonts w:ascii="Calibri" w:hAnsi="Calibri" w:eastAsia="Calibri" w:cs="Calibri"/>
          <w:b/>
          <w:bCs/>
          <w:color w:val="1E2761"/>
          <w:sz w:val="28"/>
          <w:szCs w:val="28"/>
        </w:rPr>
        <w:t xml:space="preserve">1.1 The Path of a Breath</w:t>
      </w:r>
    </w:p>
    <w:p xmlns:wp14="http://schemas.microsoft.com/office/word/2010/wordml" w14:paraId="0B23D67B"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 breath begins at the nose or mouth and travels through the pharynx, larynx (past the vocal cords), and trachea. The adult trachea is approximately 12 centimeters long and ends at the carina, the bifurcation at roughly the level of the fourth thoracic vertebra. From the carina, air enters the right and left mainstem bronchi.</w:t>
      </w:r>
    </w:p>
    <w:p xmlns:wp14="http://schemas.microsoft.com/office/word/2010/wordml" w14:paraId="09EE4A3C"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two mainstem bronchi are not symmetric. The right mainstem branches off the trachea at approximately 25 degrees from the vertical; the left branches at approximately 45 degrees. This asymmetry has practical consequences. When an endotracheal tube is advanced too deep, it slides preferentially into the right mainstem bronchus and leaves the left lung unventilated. Confirm ETT depth with a depth marker at the lip — approximately 21 cm in women and 23 cm in men — with bilateral and equal breath sounds, and with a normal capnography waveform.</w:t>
      </w:r>
    </w:p>
    <w:p xmlns:wp14="http://schemas.microsoft.com/office/word/2010/wordml" w14:paraId="2480644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Beyond the mainstem bronchi, the airway divides through approximately 23 generations of branching, growing smaller and more numerous at each step. The terminal bronchioles give way to respiratory bronchioles, alveolar ducts, and finally alveoli — the small air sacs where gas exchange happens. The lungs contain approximately 300 million alveoli, with a combined surface area of roughly 70 square meters. That is about the area of a tennis court, packaged into a thoracic cavity.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074608AB"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4D72A4A9"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ETT depth at the lip</w:t>
            </w:r>
          </w:p>
          <w:p w14:paraId="41F78C45" wp14:textId="77777777">
            <w:pPr>
              <w:spacing w:after="0" w:line="300" w:lineRule="auto"/>
            </w:pPr>
            <w:r w:rsidRPr="77098DA5" w:rsidR="77098DA5">
              <w:rPr>
                <w:rFonts w:ascii="Calibri" w:hAnsi="Calibri" w:eastAsia="Calibri" w:cs="Calibri"/>
                <w:color w:val="1A1A1A"/>
                <w:sz w:val="22"/>
                <w:szCs w:val="22"/>
                <w:lang w:val="en-US"/>
              </w:rPr>
              <w:t>Use 21 cm for the average adult woman, 23 cm for the average adult man. Always confirm with capnography and equal bilateral breath sounds. After every patient transition — loading, lifting, elevator, gurney bump — reconfirm depth.</w:t>
            </w:r>
          </w:p>
        </w:tc>
      </w:tr>
    </w:tbl>
    <w:p xmlns:wp14="http://schemas.microsoft.com/office/word/2010/wordml" w14:paraId="7A94B164" wp14:textId="77777777">
      <w:pPr>
        <w:spacing w:before="320" w:after="160"/>
      </w:pPr>
      <w:r>
        <w:rPr>
          <w:rFonts w:ascii="Calibri" w:hAnsi="Calibri" w:eastAsia="Calibri" w:cs="Calibri"/>
          <w:b/>
          <w:bCs/>
          <w:color w:val="1E2761"/>
          <w:sz w:val="28"/>
          <w:szCs w:val="28"/>
        </w:rPr>
        <w:t xml:space="preserve">1.2 Two Functional Zones</w:t>
      </w:r>
    </w:p>
    <w:p xmlns:wp14="http://schemas.microsoft.com/office/word/2010/wordml" w14:paraId="79C2121E"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pulmonary system has two functional zones. The conducting zone is everything from the mouth to the terminal bronchioles. Its job is to move air. No gas exchange occurs here, and the volume of air that fills it on each breath is called anatomic dead space. In a healthy 70-kilogram adult, anatomic dead space is approximately 150 mL, or about 2 mL per kilogram of body weight.</w:t>
      </w:r>
    </w:p>
    <w:p xmlns:wp14="http://schemas.microsoft.com/office/word/2010/wordml" w14:paraId="00632F06"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respiratory zone includes the respiratory bronchioles, alveolar ducts, and alveoli. Two cell types matter. Type I pneumocytes form the thin alveolar wall — about 0.2 to 0.5 micrometers thick, roughly one one-hundredth the diameter of a red blood cell. Gas crosses this membrane by passive diffusion in less than 0.25 seconds at rest. CO₂ diffuses approximately 20 times faster than oxygen, which is why isolated diffusion problems show up as hypoxia long before they show up as hypercapnia.</w:t>
      </w:r>
    </w:p>
    <w:p xmlns:wp14="http://schemas.microsoft.com/office/word/2010/wordml" w14:paraId="4F71CDC7"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Type II pneumocytes produce surfactant, a phospholipid–protein mixture that lowers surface tension at the air-fluid interface of the alveolus. Surface tension matters because an alveolus is a wet bubble, and by Laplace's law a smaller bubble has a higher collapsing pressure than a larger one. Without surfactant, the small alveoli would empty into the large ones at every exhalation and you would have to recruit them again with every breath. Premature infants lack mature surfactant, which is why respiratory distress syndrome is the dominant pulmonary problem in neonatology. In adults, conditions that damage Type II cells (ARDS, smoke inhalation, gastric aspiration, drowning) all impair surfactant function. PEEP is your bedside replacement: it splints alveoli open mechanically until surfactant function returns.</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6EB33DF1" wp14:textId="77777777">
        <w:tc>
          <w:tcPr>
            <w:tcW w:w="9360" w:type="dxa"/>
            <w:tcBorders>
              <w:top w:val="single" w:color="1E2761" w:sz="4"/>
              <w:left w:val="single" w:color="1E2761" w:sz="18"/>
              <w:bottom w:val="single" w:color="1E2761" w:sz="4"/>
              <w:right w:val="single" w:color="1E2761" w:sz="4"/>
            </w:tcBorders>
            <w:shd w:val="clear" w:color="auto" w:fill="E9F1F8"/>
            <w:tcMar>
              <w:top w:w="160" w:type="dxa"/>
              <w:left w:w="240" w:type="dxa"/>
              <w:bottom w:w="160" w:type="dxa"/>
              <w:right w:w="240" w:type="dxa"/>
            </w:tcMar>
          </w:tcPr>
          <w:p w14:paraId="2B0BDDC8" wp14:textId="77777777">
            <w:pPr>
              <w:spacing w:after="60"/>
            </w:pPr>
            <w:r w:rsidRPr="77098DA5" w:rsidR="77098DA5">
              <w:rPr>
                <w:rFonts w:ascii="Calibri" w:hAnsi="Calibri" w:eastAsia="Calibri" w:cs="Calibri"/>
                <w:b w:val="1"/>
                <w:bCs w:val="1"/>
                <w:color w:val="1E2761"/>
                <w:spacing w:val="40"/>
                <w:sz w:val="18"/>
                <w:szCs w:val="18"/>
                <w:lang w:val="en-US"/>
              </w:rPr>
              <w:t xml:space="preserve">EVIDENCE  ·  Membrane thickness</w:t>
            </w:r>
          </w:p>
          <w:p w14:paraId="505D7107" wp14:textId="77777777">
            <w:pPr>
              <w:spacing w:after="0" w:line="300" w:lineRule="auto"/>
            </w:pPr>
            <w:r w:rsidRPr="77098DA5" w:rsidR="77098DA5">
              <w:rPr>
                <w:rFonts w:ascii="Calibri" w:hAnsi="Calibri" w:eastAsia="Calibri" w:cs="Calibri"/>
                <w:color w:val="1A1A1A"/>
                <w:sz w:val="22"/>
                <w:szCs w:val="22"/>
                <w:lang w:val="en-US"/>
              </w:rPr>
              <w:t>The blood-gas barrier is among the thinnest functional structures in the human body. In ARDS, edema and inflammatory infiltrate can thicken it five- to ten-fold, slowing diffusion and contributing to refractory hypoxia.</w:t>
            </w:r>
          </w:p>
        </w:tc>
      </w:tr>
    </w:tbl>
    <w:p xmlns:wp14="http://schemas.microsoft.com/office/word/2010/wordml" w14:paraId="551FA072" wp14:textId="77777777">
      <w:pPr>
        <w:spacing w:before="320" w:after="160"/>
      </w:pPr>
      <w:r>
        <w:rPr>
          <w:rFonts w:ascii="Calibri" w:hAnsi="Calibri" w:eastAsia="Calibri" w:cs="Calibri"/>
          <w:b/>
          <w:bCs/>
          <w:color w:val="1E2761"/>
          <w:sz w:val="28"/>
          <w:szCs w:val="28"/>
        </w:rPr>
        <w:t xml:space="preserve">1.3 The Two-Knob Mental Model</w:t>
      </w:r>
    </w:p>
    <w:p xmlns:wp14="http://schemas.microsoft.com/office/word/2010/wordml" w14:paraId="562BE80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Mechanical ventilation has two jobs: move carbon dioxide out, and bring oxygen across the alveolar membrane. These are independent jobs, and they are controlled by independent settings on the ventilator. This is the single most useful mental model in this course.</w:t>
      </w:r>
    </w:p>
    <w:p xmlns:wp14="http://schemas.microsoft.com/office/word/2010/wordml" w14:paraId="7BF30563"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Ventilation — the elimination of CO₂ — is controlled by two knobs: respiratory rate (RR) and tidal volume (Vt). Their product, RR × Vt, is minute ventilation. When PaCO₂ is too high, you increase one of these knobs. When PaCO₂ is too low, you decrease one of these knobs. The choice between rate and volume depends on the patient: in obstructive disease (asthma, COPD) we usually keep volume modest and accept a lower rate to allow time for exhalation. In ARDS we keep volume small to protect alveoli and increase rate to maintain minute ventilation.</w:t>
      </w:r>
    </w:p>
    <w:p xmlns:wp14="http://schemas.microsoft.com/office/word/2010/wordml" w14:paraId="346256F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Oxygenation — getting oxygen across the alveolar membrane into the blood — is controlled by two different knobs: inspired oxygen fraction (FiO₂) and positive end-expiratory pressure (PEEP). When SpO₂ is too low, you increase FiO₂ first, then PEEP. FiO₂ increases the partial pressure of oxygen in the alveolus. PEEP holds alveoli open at the end of exhalation, recruiting collapsed alveoli and improving the surface area available for diffusion. The two work together: in patients with significant lung disease, PEEP often allows you to wean FiO₂ down to safer levels.</w:t>
      </w:r>
    </w:p>
    <w:p xmlns:wp14="http://schemas.microsoft.com/office/word/2010/wordml" w14:paraId="71DC6F9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Memorize this pairing now: RR and Vt for ventilation, FiO₂ and PEEP for oxygenation. When the patient's CO₂ is wrong, turn a ventilation knob. When their oxygen is wrong, turn an oxygenation knob. Many of the most common ventilator errors come from turning the wrong knob — increasing FiO₂ to address rising CO₂, or increasing rate to fix a low saturation. The Bohr–Enghoff equation (the clinical version of the original Bohr equation, substituting PaCO₂ for alveolar PACO₂) formalizes the relationship between dead space and gas exchange: VD/VT = (PaCO₂ − PetCO₂) ÷ PaCO₂. A widening gap between arterial CO₂ and end-tidal CO₂ tells you that physiologic dead space is rising.</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5968C10C"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69E4E134"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Two knobs each</w:t>
            </w:r>
          </w:p>
          <w:p w14:paraId="58488EC3" wp14:textId="77777777">
            <w:pPr>
              <w:spacing w:after="0" w:line="300" w:lineRule="auto"/>
            </w:pPr>
            <w:r w:rsidRPr="77098DA5" w:rsidR="77098DA5">
              <w:rPr>
                <w:rFonts w:ascii="Calibri" w:hAnsi="Calibri" w:eastAsia="Calibri" w:cs="Calibri"/>
                <w:color w:val="1A1A1A"/>
                <w:sz w:val="22"/>
                <w:szCs w:val="22"/>
                <w:lang w:val="en-US"/>
              </w:rPr>
              <w:t>Ventilation = RR + Vt. Oxygenation = FiO₂ + PEEP. This will be on the final exam. More importantly, you will use it at every bedside for the rest of your career.</w:t>
            </w:r>
          </w:p>
        </w:tc>
      </w:tr>
    </w:tbl>
    <w:p xmlns:wp14="http://schemas.microsoft.com/office/word/2010/wordml" w14:paraId="4EB0A4E3" wp14:textId="77777777">
      <w:pPr>
        <w:spacing w:before="320" w:after="160"/>
      </w:pPr>
      <w:r>
        <w:rPr>
          <w:rFonts w:ascii="Calibri" w:hAnsi="Calibri" w:eastAsia="Calibri" w:cs="Calibri"/>
          <w:b/>
          <w:bCs/>
          <w:color w:val="1E2761"/>
          <w:sz w:val="28"/>
          <w:szCs w:val="28"/>
        </w:rPr>
        <w:t xml:space="preserve">1.4 Dead Space</w:t>
      </w:r>
    </w:p>
    <w:p xmlns:wp14="http://schemas.microsoft.com/office/word/2010/wordml" w14:paraId="608FE4CE"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Dead space is the part of every breath that does not participate in gas exchange. There are three kinds. Anatomic dead space, as discussed, is the volume of the conducting airways: approximately 2 mL per kilogram of body weight. Alveolar dead space is the volume of alveoli that are ventilated but not perfused — for example, an alveolus downstream of a pulmonary embolism. Equipment dead space is the volume of circuit and devices between the endotracheal tube tip and the Y-piece, typically up to 80–90 mL on adult circuits and including heat-and-moisture exchangers.</w:t>
      </w:r>
    </w:p>
    <w:p xmlns:wp14="http://schemas.microsoft.com/office/word/2010/wordml" w14:paraId="054FD11B"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Total physiologic dead space (anatomic plus alveolar plus equipment) is normally about 30% of tidal volume in a healthy adult. The fraction VD/VT is an important prognostic marker: a 2002 NEJM study by Nuckton and colleagues showed that VD/VT greater than 0.6 in patients with ARDS strongly predicts mortality.</w:t>
      </w:r>
    </w:p>
    <w:p xmlns:wp14="http://schemas.microsoft.com/office/word/2010/wordml" w14:paraId="607A2F6D"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Practically, the bedside implication is straightforward: tidal volume must be large enough to overcome dead space before any of it reaches an alveolus. Setting Vt too low means dead space eats most of every breath, and minute ventilation looks adequate on paper but produces hypercapnia. Aiming for 6–8 mL per kilogram of ideal body weight gives most adult patients a safe alveolar tidal volume. We lower this to 4–6 mL per kilogram in ARDS, accepting some hypercapnia in exchange for alveolar protection.</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134295C0" wp14:textId="77777777">
        <w:tc>
          <w:tcPr>
            <w:tcW w:w="9360" w:type="dxa"/>
            <w:tcBorders>
              <w:top w:val="single" w:color="1E2761" w:sz="4"/>
              <w:left w:val="single" w:color="1E2761" w:sz="18"/>
              <w:bottom w:val="single" w:color="1E2761" w:sz="4"/>
              <w:right w:val="single" w:color="1E2761" w:sz="4"/>
            </w:tcBorders>
            <w:shd w:val="clear" w:color="auto" w:fill="E9F1F8"/>
            <w:tcMar>
              <w:top w:w="160" w:type="dxa"/>
              <w:left w:w="240" w:type="dxa"/>
              <w:bottom w:w="160" w:type="dxa"/>
              <w:right w:w="240" w:type="dxa"/>
            </w:tcMar>
          </w:tcPr>
          <w:p w14:paraId="476515EA" wp14:textId="77777777">
            <w:pPr>
              <w:spacing w:after="60"/>
            </w:pPr>
            <w:r w:rsidRPr="77098DA5" w:rsidR="77098DA5">
              <w:rPr>
                <w:rFonts w:ascii="Calibri" w:hAnsi="Calibri" w:eastAsia="Calibri" w:cs="Calibri"/>
                <w:b w:val="1"/>
                <w:bCs w:val="1"/>
                <w:color w:val="1E2761"/>
                <w:spacing w:val="40"/>
                <w:sz w:val="18"/>
                <w:szCs w:val="18"/>
                <w:lang w:val="en-US"/>
              </w:rPr>
              <w:t xml:space="preserve">EVIDENCE  ·  Nuckton et al., NEJM 2002</w:t>
            </w:r>
          </w:p>
          <w:p w14:paraId="327A3BC7" wp14:textId="77777777">
            <w:pPr>
              <w:spacing w:after="0" w:line="300"/>
            </w:pPr>
            <w:r>
              <w:rPr>
                <w:rFonts w:ascii="Calibri" w:hAnsi="Calibri" w:eastAsia="Calibri" w:cs="Calibri"/>
                <w:color w:val="1A1A1A"/>
                <w:sz w:val="22"/>
                <w:szCs w:val="22"/>
              </w:rPr>
              <w:t xml:space="preserve">In 179 patients with ARDS, elevated dead-space fraction (VD/VT &gt; 0.6) on the first day of intubation was independently associated with mortality. Each 0.05 increase in VD/VT was associated with a 45% increase in the odds of death.</w:t>
            </w:r>
          </w:p>
        </w:tc>
      </w:tr>
    </w:tbl>
    <w:p xmlns:wp14="http://schemas.microsoft.com/office/word/2010/wordml" w14:paraId="21CB92C1" wp14:textId="77777777">
      <w:pPr>
        <w:spacing w:before="320" w:after="160"/>
      </w:pPr>
      <w:r>
        <w:rPr>
          <w:rFonts w:ascii="Calibri" w:hAnsi="Calibri" w:eastAsia="Calibri" w:cs="Calibri"/>
          <w:b/>
          <w:bCs/>
          <w:color w:val="1E2761"/>
          <w:sz w:val="28"/>
          <w:szCs w:val="28"/>
        </w:rPr>
        <w:t xml:space="preserve">1.5 V/Q Matching, Shunt, and Dead Space</w:t>
      </w:r>
    </w:p>
    <w:p xmlns:wp14="http://schemas.microsoft.com/office/word/2010/wordml" w14:paraId="45DD4EA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Gas exchange depends not just on ventilation reaching alveoli but on those alveoli being perfused by blood. The ratio of ventilation to perfusion (V/Q) describes that match. In a healthy lung, V/Q is approximately matched throughout. Disease produces mismatch in one of two directions.</w:t>
      </w:r>
    </w:p>
    <w:p xmlns:wp14="http://schemas.microsoft.com/office/word/2010/wordml" w14:paraId="32BC2A8D"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Shunt is the term for blood that passes through the pulmonary circulation without being ventilated — V/Q approaches zero. The classic causes are alveoli that are flooded (pneumonia, pulmonary edema), collapsed (atelectasis), or filled with proteinaceous fluid (ARDS). The hallmark of significant shunt is refractory hypoxia: cranking FiO₂ to 100% produces little improvement in saturation, because the blood that traverses the shunt never reaches a ventilated alveolus. The lung has a partial auto-correction — hypoxic pulmonary vasoconstriction (HPV) — which constricts pulmonary arterioles in poorly ventilated regions and diverts blood away from them. HPV is incomplete and incomplete; in significant disease it is not enough. The bedside fix for shunt is PEEP, which recruits collapsed alveoli and reduces the fraction of cardiac output that is shunted.</w:t>
      </w:r>
    </w:p>
    <w:p xmlns:wp14="http://schemas.microsoft.com/office/word/2010/wordml" w14:paraId="7FB367EF"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Dead space, in physiologic terms, is the mirror image: ventilation without perfusion — V/Q approaches infinity. Pulmonary embolism is the classic cause. Low cardiac output and severe hypovolemia produce dead-space physiology by reducing perfusion. The hallmark of dead space is a widening gap between PaCO₂ and end-tidal CO₂: ventilated alveoli that have no blood to receive CO₂ from contribute air with low CO₂ content, dropping EtCO₂ while arterial CO₂ stays the same or rises. The fix is improving perfusion — fluids, pressors, treating the embolism.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6B410944"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0DE68C07"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FiO₂ vs PEEP</w:t>
            </w:r>
          </w:p>
          <w:p w14:paraId="25297307" wp14:textId="77777777">
            <w:pPr>
              <w:spacing w:after="0" w:line="300"/>
            </w:pPr>
            <w:r>
              <w:rPr>
                <w:rFonts w:ascii="Calibri" w:hAnsi="Calibri" w:eastAsia="Calibri" w:cs="Calibri"/>
                <w:color w:val="1A1A1A"/>
                <w:sz w:val="22"/>
                <w:szCs w:val="22"/>
              </w:rPr>
              <w:t xml:space="preserve">If a patient on a non-rebreather mask at flush rate is still hypoxic, suspect shunt. The fix is PEEP, not more oxygen. CPAP is your prehospital tool for delivering it.</w:t>
            </w:r>
          </w:p>
        </w:tc>
      </w:tr>
    </w:tbl>
    <w:p xmlns:wp14="http://schemas.microsoft.com/office/word/2010/wordml" w14:paraId="0E8FB2CB" wp14:textId="77777777">
      <w:pPr>
        <w:spacing w:before="320" w:after="160"/>
      </w:pPr>
      <w:r>
        <w:rPr>
          <w:rFonts w:ascii="Calibri" w:hAnsi="Calibri" w:eastAsia="Calibri" w:cs="Calibri"/>
          <w:b/>
          <w:bCs/>
          <w:color w:val="1E2761"/>
          <w:sz w:val="28"/>
          <w:szCs w:val="28"/>
        </w:rPr>
        <w:t xml:space="preserve">1.6 Compliance and Resistance</w:t>
      </w:r>
    </w:p>
    <w:p xmlns:wp14="http://schemas.microsoft.com/office/word/2010/wordml" w14:paraId="0E7A2F49"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Two physical properties determine how the lung responds to the ventilator's pressure: compliance and resistance.</w:t>
      </w:r>
    </w:p>
    <w:p xmlns:wp14="http://schemas.microsoft.com/office/word/2010/wordml" w14:paraId="7E9EF23A"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Compliance is a measure of stretchiness — how much volume the lung accepts for a given pressure. Normal adult static compliance is approximately 60 to 100 mL per cmH₂O. ARDS drops compliance dramatically, sometimes to 20 to 30 mL per cmH₂O. Pulmonary edema, fibrosis, atelectasis, and large pleural effusions all reduce compliance. A stiff lung requires more pressure to deliver the same tidal volume.</w:t>
      </w:r>
    </w:p>
    <w:p xmlns:wp14="http://schemas.microsoft.com/office/word/2010/wordml" w14:paraId="634612F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Resistance, in the airway sense, is the pressure required to drive a given flow through the conducting airways. Normal airway resistance (Raw) is approximately 1 to 2 cmH₂O per liter per second. Severe asthma can push Raw to 15 or 20 cmH₂O per L/sec, and a kinked endotracheal tube or a thick mucus plug can produce comparable values. High resistance is also the mechanism of bronchospasm and patient biting on the tube.</w:t>
      </w:r>
    </w:p>
    <w:p xmlns:wp14="http://schemas.microsoft.com/office/word/2010/wordml" w14:paraId="1A1D36F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Both reduced compliance and increased resistance raise the peak inspiratory pressure (PIP) measured during a vent breath — but only reduced compliance raises plateau pressure (Pplat). That distinction is the foundation of bedside troubleshooting.</w:t>
      </w:r>
    </w:p>
    <w:p xmlns:wp14="http://schemas.microsoft.com/office/word/2010/wordml" w14:paraId="55E10735" wp14:textId="77777777">
      <w:pPr>
        <w:spacing w:before="320" w:after="160"/>
      </w:pPr>
      <w:r w:rsidRPr="77098DA5" w:rsidR="77098DA5">
        <w:rPr>
          <w:rFonts w:ascii="Calibri" w:hAnsi="Calibri" w:eastAsia="Calibri" w:cs="Calibri"/>
          <w:b w:val="1"/>
          <w:bCs w:val="1"/>
          <w:color w:val="1E2761"/>
          <w:sz w:val="28"/>
          <w:szCs w:val="28"/>
          <w:lang w:val="en-US"/>
        </w:rPr>
        <w:t>1.7 PIP and Pplat: The Bedside Test</w:t>
      </w:r>
    </w:p>
    <w:p xmlns:wp14="http://schemas.microsoft.com/office/word/2010/wordml" w14:paraId="7BF4445A"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Peak inspiratory pressure (PIP) is the highest airway pressure during inspiration. It is displayed continuously on the ventilator. Plateau pressure (Pplat) is the airway pressure during a brief inspiratory hold (typically 0.5 seconds) when no air is flowing. Pplat reflects alveolar pressure and is therefore a measure of how stiff the lung is — that is, compliance.</w:t>
      </w:r>
    </w:p>
    <w:p xmlns:wp14="http://schemas.microsoft.com/office/word/2010/wordml" w14:paraId="00FC655C"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relationship between the two is mechanical: PIP is approximately equal to Pplat plus (resistance × flow). When airway resistance rises, PIP rises but Pplat does not. When the lung becomes stiffer, PIP rises AND Pplat rises by the same amount. This gives you a bedside test that takes about three seconds.</w:t>
      </w:r>
    </w:p>
    <w:p xmlns:wp14="http://schemas.microsoft.com/office/word/2010/wordml" w14:paraId="3C9FF41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 patient whose PIP rises from 22 to 38 cmH₂O while Pplat stays at 24 cmH₂O has an airway resistance problem. The differential includes mucus plug, biting on the tube, bronchospasm, and tube migration. The fix is suction, bronchodilator, repositioning, or replacing the tube. A patient whose PIP rises from 22 to 38 cmH₂O and Pplat also rises from 22 to 32 cmH₂O has a lung compliance problem. The differential is tension pneumothorax, mainstem migration, worsening pulmonary edema, or progressing ARDS. The fix depends on the diagnosis but always begins with reassessment.</w:t>
      </w:r>
    </w:p>
    <w:p xmlns:wp14="http://schemas.microsoft.com/office/word/2010/wordml" w14:paraId="4EB935D7"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There is a third pressure that has emerged as important in recent ARDS literature: driving pressure (ΔP), defined as Pplat minus PEEP. We address it in detail in Chapter 4.</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711E3E1F"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013186FF"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How to read Pplat on the LTV 1200</w:t>
            </w:r>
          </w:p>
          <w:p w14:paraId="5D3A908D" wp14:textId="77777777">
            <w:pPr>
              <w:spacing w:after="0" w:line="300" w:lineRule="auto"/>
            </w:pPr>
            <w:r w:rsidRPr="77098DA5" w:rsidR="77098DA5">
              <w:rPr>
                <w:rFonts w:ascii="Calibri" w:hAnsi="Calibri" w:eastAsia="Calibri" w:cs="Calibri"/>
                <w:color w:val="1A1A1A"/>
                <w:sz w:val="22"/>
                <w:szCs w:val="22"/>
                <w:lang w:val="en-US"/>
              </w:rPr>
              <w:t>Press and hold the inspiratory hold button while observing the pressure waveform. Pplat appears as a brief flat segment after the inspiratory peak. Release the button to return to normal cycling. Use this any time PIP climbs unexpectedly.</w:t>
            </w:r>
          </w:p>
        </w:tc>
      </w:tr>
    </w:tbl>
    <w:p xmlns:wp14="http://schemas.microsoft.com/office/word/2010/wordml" w14:paraId="42B9C84D" wp14:textId="77777777">
      <w:pPr>
        <w:spacing w:before="320" w:after="160"/>
      </w:pPr>
      <w:r>
        <w:rPr>
          <w:rFonts w:ascii="Calibri" w:hAnsi="Calibri" w:eastAsia="Calibri" w:cs="Calibri"/>
          <w:b/>
          <w:bCs/>
          <w:color w:val="1E2761"/>
          <w:sz w:val="28"/>
          <w:szCs w:val="28"/>
        </w:rPr>
        <w:t xml:space="preserve">Knowledge Check</w:t>
      </w:r>
    </w:p>
    <w:p xmlns:wp14="http://schemas.microsoft.com/office/word/2010/wordml" w14:paraId="155064D5" wp14:textId="77777777">
      <w:pPr>
        <w:spacing w:after="160" w:line="320"/>
        <w:jc w:val="both"/>
      </w:pPr>
      <w:r>
        <w:rPr>
          <w:rFonts w:ascii="Calibri" w:hAnsi="Calibri" w:eastAsia="Calibri" w:cs="Calibri"/>
          <w:b w:val="false"/>
          <w:bCs w:val="false"/>
          <w:i/>
          <w:iCs/>
          <w:color w:val="555555"/>
          <w:sz w:val="22"/>
          <w:szCs w:val="22"/>
        </w:rPr>
        <w:t xml:space="preserve">Test your understanding of the chapter material. Answers and rationales follow each question.</w:t>
      </w:r>
    </w:p>
    <w:p xmlns:wp14="http://schemas.microsoft.com/office/word/2010/wordml" w14:paraId="174F3708"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Q1.  </w:t>
      </w:r>
      <w:r w:rsidRPr="77098DA5" w:rsidR="77098DA5">
        <w:rPr>
          <w:rFonts w:ascii="Calibri" w:hAnsi="Calibri" w:eastAsia="Calibri" w:cs="Calibri"/>
          <w:sz w:val="22"/>
          <w:szCs w:val="22"/>
          <w:lang w:val="en-US"/>
        </w:rPr>
        <w:t>A patient is ventilated in AC/VC mode. PIP suddenly rises from 22 to 38 cmH₂O. Plateau pressure stays at 24. The MOST likely cause is:</w:t>
      </w:r>
    </w:p>
    <w:p xmlns:wp14="http://schemas.microsoft.com/office/word/2010/wordml" w14:paraId="3E61572C" wp14:textId="77777777">
      <w:pPr>
        <w:spacing w:after="40"/>
        <w:ind w:left="540"/>
      </w:pPr>
      <w:r>
        <w:rPr>
          <w:rFonts w:ascii="Calibri" w:hAnsi="Calibri" w:eastAsia="Calibri" w:cs="Calibri"/>
          <w:sz w:val="22"/>
          <w:szCs w:val="22"/>
        </w:rPr>
        <w:t xml:space="preserve">A.  Worsening ARDS</w:t>
      </w:r>
    </w:p>
    <w:p xmlns:wp14="http://schemas.microsoft.com/office/word/2010/wordml" w14:paraId="1F4CA98A" wp14:textId="77777777">
      <w:pPr>
        <w:spacing w:after="40"/>
        <w:ind w:left="540"/>
      </w:pPr>
      <w:r w:rsidRPr="77098DA5" w:rsidR="77098DA5">
        <w:rPr>
          <w:rFonts w:ascii="Calibri" w:hAnsi="Calibri" w:eastAsia="Calibri" w:cs="Calibri"/>
          <w:sz w:val="22"/>
          <w:szCs w:val="22"/>
          <w:lang w:val="en-US"/>
        </w:rPr>
        <w:t>B.  Mucus plug or bronchospasm</w:t>
      </w:r>
    </w:p>
    <w:p xmlns:wp14="http://schemas.microsoft.com/office/word/2010/wordml" w14:paraId="2D13342A" wp14:textId="77777777">
      <w:pPr>
        <w:spacing w:after="40"/>
        <w:ind w:left="540"/>
      </w:pPr>
      <w:r>
        <w:rPr>
          <w:rFonts w:ascii="Calibri" w:hAnsi="Calibri" w:eastAsia="Calibri" w:cs="Calibri"/>
          <w:sz w:val="22"/>
          <w:szCs w:val="22"/>
        </w:rPr>
        <w:t xml:space="preserve">C.  Tension pneumothorax</w:t>
      </w:r>
    </w:p>
    <w:p xmlns:wp14="http://schemas.microsoft.com/office/word/2010/wordml" w14:paraId="21536D4A" wp14:textId="77777777">
      <w:pPr>
        <w:spacing w:after="40"/>
        <w:ind w:left="540"/>
      </w:pPr>
      <w:r>
        <w:rPr>
          <w:rFonts w:ascii="Calibri" w:hAnsi="Calibri" w:eastAsia="Calibri" w:cs="Calibri"/>
          <w:sz w:val="22"/>
          <w:szCs w:val="22"/>
        </w:rPr>
        <w:t xml:space="preserve">D.  Auto-PEEP</w:t>
      </w:r>
    </w:p>
    <w:p xmlns:wp14="http://schemas.microsoft.com/office/word/2010/wordml" w14:paraId="191B8A83"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Rising PIP with unchanged Pplat is an airway resistance problem. ARDS and tension PTX would both raise Pplat as well.</w:t>
      </w:r>
    </w:p>
    <w:p xmlns:wp14="http://schemas.microsoft.com/office/word/2010/wordml" w14:paraId="2492CF6F"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Q2.  </w:t>
      </w:r>
      <w:r w:rsidRPr="77098DA5" w:rsidR="77098DA5">
        <w:rPr>
          <w:rFonts w:ascii="Calibri" w:hAnsi="Calibri" w:eastAsia="Calibri" w:cs="Calibri"/>
          <w:sz w:val="22"/>
          <w:szCs w:val="22"/>
          <w:lang w:val="en-US"/>
        </w:rPr>
        <w:t>A patient with severe pneumonia has SpO₂ 84% on a non-rebreather at 15 L/min. The pulmonary mechanism is most consistent with:</w:t>
      </w:r>
    </w:p>
    <w:p xmlns:wp14="http://schemas.microsoft.com/office/word/2010/wordml" w14:paraId="2E1D8ADE" wp14:textId="77777777">
      <w:pPr>
        <w:spacing w:after="40"/>
        <w:ind w:left="540"/>
      </w:pPr>
      <w:r>
        <w:rPr>
          <w:rFonts w:ascii="Calibri" w:hAnsi="Calibri" w:eastAsia="Calibri" w:cs="Calibri"/>
          <w:sz w:val="22"/>
          <w:szCs w:val="22"/>
        </w:rPr>
        <w:t xml:space="preserve">A.  Dead-space ventilation</w:t>
      </w:r>
    </w:p>
    <w:p xmlns:wp14="http://schemas.microsoft.com/office/word/2010/wordml" w14:paraId="5475993F" wp14:textId="77777777">
      <w:pPr>
        <w:spacing w:after="40"/>
        <w:ind w:left="540"/>
      </w:pPr>
      <w:r>
        <w:rPr>
          <w:rFonts w:ascii="Calibri" w:hAnsi="Calibri" w:eastAsia="Calibri" w:cs="Calibri"/>
          <w:sz w:val="22"/>
          <w:szCs w:val="22"/>
        </w:rPr>
        <w:t xml:space="preserve">B.  Intrapulmonary shunt</w:t>
      </w:r>
    </w:p>
    <w:p xmlns:wp14="http://schemas.microsoft.com/office/word/2010/wordml" w14:paraId="369223AB" wp14:textId="77777777">
      <w:pPr>
        <w:spacing w:after="40"/>
        <w:ind w:left="540"/>
      </w:pPr>
      <w:r>
        <w:rPr>
          <w:rFonts w:ascii="Calibri" w:hAnsi="Calibri" w:eastAsia="Calibri" w:cs="Calibri"/>
          <w:sz w:val="22"/>
          <w:szCs w:val="22"/>
        </w:rPr>
        <w:t xml:space="preserve">C.  Diffusion impairment alone</w:t>
      </w:r>
    </w:p>
    <w:p xmlns:wp14="http://schemas.microsoft.com/office/word/2010/wordml" w14:paraId="304B9A6C" wp14:textId="77777777">
      <w:pPr>
        <w:spacing w:after="40"/>
        <w:ind w:left="540"/>
      </w:pPr>
      <w:r>
        <w:rPr>
          <w:rFonts w:ascii="Calibri" w:hAnsi="Calibri" w:eastAsia="Calibri" w:cs="Calibri"/>
          <w:sz w:val="22"/>
          <w:szCs w:val="22"/>
        </w:rPr>
        <w:t xml:space="preserve">D.  Hyperventilation</w:t>
      </w:r>
    </w:p>
    <w:p xmlns:wp14="http://schemas.microsoft.com/office/word/2010/wordml" w14:paraId="5B8ED09D"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Refractory hypoxia despite high FiO₂ points to shunt physiology (V/Q approaching zero). The bedside intervention is PEEP — CPAP in this case.</w:t>
      </w:r>
    </w:p>
    <w:p xmlns:wp14="http://schemas.microsoft.com/office/word/2010/wordml" w14:paraId="424148D2"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Q3.  </w:t>
      </w:r>
      <w:r w:rsidRPr="77098DA5" w:rsidR="77098DA5">
        <w:rPr>
          <w:rFonts w:ascii="Calibri" w:hAnsi="Calibri" w:eastAsia="Calibri" w:cs="Calibri"/>
          <w:sz w:val="22"/>
          <w:szCs w:val="22"/>
          <w:lang w:val="en-US"/>
        </w:rPr>
        <w:t>Which combination of ventilator knobs controls VENTILATION (CO₂ elimination)?</w:t>
      </w:r>
    </w:p>
    <w:p xmlns:wp14="http://schemas.microsoft.com/office/word/2010/wordml" w14:paraId="41D04D9C" wp14:textId="77777777">
      <w:pPr>
        <w:spacing w:after="40"/>
        <w:ind w:left="540"/>
      </w:pPr>
      <w:r w:rsidRPr="77098DA5" w:rsidR="77098DA5">
        <w:rPr>
          <w:rFonts w:ascii="Calibri" w:hAnsi="Calibri" w:eastAsia="Calibri" w:cs="Calibri"/>
          <w:sz w:val="22"/>
          <w:szCs w:val="22"/>
          <w:lang w:val="en-US"/>
        </w:rPr>
        <w:t>A.  FiO₂ and PEEP</w:t>
      </w:r>
    </w:p>
    <w:p xmlns:wp14="http://schemas.microsoft.com/office/word/2010/wordml" w14:paraId="36C854DB" wp14:textId="77777777">
      <w:pPr>
        <w:spacing w:after="40"/>
        <w:ind w:left="540"/>
      </w:pPr>
      <w:r w:rsidRPr="77098DA5" w:rsidR="77098DA5">
        <w:rPr>
          <w:rFonts w:ascii="Calibri" w:hAnsi="Calibri" w:eastAsia="Calibri" w:cs="Calibri"/>
          <w:sz w:val="22"/>
          <w:szCs w:val="22"/>
          <w:lang w:val="en-US"/>
        </w:rPr>
        <w:t>B.  FiO₂ and tidal volume</w:t>
      </w:r>
    </w:p>
    <w:p xmlns:wp14="http://schemas.microsoft.com/office/word/2010/wordml" w14:paraId="67063DFE" wp14:textId="77777777">
      <w:pPr>
        <w:spacing w:after="40"/>
        <w:ind w:left="540"/>
      </w:pPr>
      <w:r>
        <w:rPr>
          <w:rFonts w:ascii="Calibri" w:hAnsi="Calibri" w:eastAsia="Calibri" w:cs="Calibri"/>
          <w:sz w:val="22"/>
          <w:szCs w:val="22"/>
        </w:rPr>
        <w:t xml:space="preserve">C.  Respiratory rate and tidal volume</w:t>
      </w:r>
    </w:p>
    <w:p xmlns:wp14="http://schemas.microsoft.com/office/word/2010/wordml" w14:paraId="67A01D9B" wp14:textId="77777777">
      <w:pPr>
        <w:spacing w:after="40"/>
        <w:ind w:left="540"/>
      </w:pPr>
      <w:r>
        <w:rPr>
          <w:rFonts w:ascii="Calibri" w:hAnsi="Calibri" w:eastAsia="Calibri" w:cs="Calibri"/>
          <w:sz w:val="22"/>
          <w:szCs w:val="22"/>
        </w:rPr>
        <w:t xml:space="preserve">D.  PEEP and I:E ratio</w:t>
      </w:r>
    </w:p>
    <w:p xmlns:wp14="http://schemas.microsoft.com/office/word/2010/wordml" w14:paraId="1BD42A4B"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C.  </w:t>
      </w:r>
      <w:r w:rsidRPr="77098DA5" w:rsidR="77098DA5">
        <w:rPr>
          <w:rFonts w:ascii="Calibri" w:hAnsi="Calibri" w:eastAsia="Calibri" w:cs="Calibri"/>
          <w:i w:val="1"/>
          <w:iCs w:val="1"/>
          <w:color w:val="555555"/>
          <w:sz w:val="20"/>
          <w:szCs w:val="20"/>
          <w:lang w:val="en-US"/>
        </w:rPr>
        <w:t>Minute ventilation = RR × Vt. Oxygenation is controlled by FiO₂ and PEEP.</w:t>
      </w:r>
    </w:p>
    <w:p xmlns:wp14="http://schemas.microsoft.com/office/word/2010/wordml" w14:paraId="494572AC" wp14:textId="77777777">
      <w:pPr>
        <w:spacing w:before="320" w:after="160"/>
      </w:pPr>
      <w:r>
        <w:rPr>
          <w:rFonts w:ascii="Calibri" w:hAnsi="Calibri" w:eastAsia="Calibri" w:cs="Calibri"/>
          <w:b/>
          <w:bCs/>
          <w:color w:val="1E2761"/>
          <w:sz w:val="28"/>
          <w:szCs w:val="28"/>
        </w:rPr>
        <w:t xml:space="preserve">Chapter Summary</w:t>
      </w:r>
    </w:p>
    <w:p xmlns:wp14="http://schemas.microsoft.com/office/word/2010/wordml" w14:paraId="534093B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conducting zone moves air; the respiratory zone exchanges it. Ventilation is controlled by RR and Vt; oxygenation by FiO₂ and PEEP. Dead space is the part of every breath that doesn't reach an alveolus, and it must be overcome by tidal volume. Shunt (V/Q → 0) produces refractory hypoxia and responds to PEEP, not FiO₂. Dead space (V/Q → ∞) widens the EtCO₂–PaCO₂ gradient and responds to improved perfusion. Compliance and resistance are the lung's two physical properties; the PIP vs Pplat test at the bedside tells you which is broken.</w:t>
      </w:r>
    </w:p>
    <w:p xmlns:wp14="http://schemas.microsoft.com/office/word/2010/wordml" w14:paraId="5D3BB55E" wp14:textId="77777777">
      <w:pPr>
        <w:spacing w:before="320" w:after="160"/>
      </w:pPr>
      <w:r>
        <w:rPr>
          <w:rFonts w:ascii="Calibri" w:hAnsi="Calibri" w:eastAsia="Calibri" w:cs="Calibri"/>
          <w:b/>
          <w:bCs/>
          <w:color w:val="1E2761"/>
          <w:sz w:val="28"/>
          <w:szCs w:val="28"/>
        </w:rPr>
        <w:t xml:space="preserve">References &amp; Further Reading</w:t>
      </w:r>
    </w:p>
    <w:p xmlns:wp14="http://schemas.microsoft.com/office/word/2010/wordml" w14:paraId="6643DB37" wp14:textId="77777777">
      <w:pPr>
        <w:spacing w:after="80"/>
        <w:ind w:left="360" w:hanging="360"/>
      </w:pPr>
      <w:r w:rsidRPr="77098DA5" w:rsidR="77098DA5">
        <w:rPr>
          <w:rFonts w:ascii="Calibri" w:hAnsi="Calibri" w:eastAsia="Calibri" w:cs="Calibri"/>
          <w:color w:val="555555"/>
          <w:sz w:val="20"/>
          <w:szCs w:val="20"/>
          <w:lang w:val="en-US"/>
        </w:rPr>
        <w:t>Nuckton TJ, et al. Pulmonary dead-space fraction as a risk factor for death in the acute respiratory distress syndrome. N Engl J Med. 2002;346(17):1281–1286.</w:t>
      </w:r>
    </w:p>
    <w:p xmlns:wp14="http://schemas.microsoft.com/office/word/2010/wordml" w14:paraId="2087CF46" wp14:textId="77777777">
      <w:pPr>
        <w:spacing w:after="80"/>
        <w:ind w:left="360" w:hanging="360"/>
      </w:pPr>
      <w:r>
        <w:rPr>
          <w:rFonts w:ascii="Calibri" w:hAnsi="Calibri" w:eastAsia="Calibri" w:cs="Calibri"/>
          <w:color w:val="555555"/>
          <w:sz w:val="20"/>
          <w:szCs w:val="20"/>
        </w:rPr>
        <w:t xml:space="preserve">West JB. Respiratory Physiology: The Essentials, 10th ed. Lippincott Williams &amp; Wilkins, 2016. — standard reference for pulmonary physiology.</w:t>
      </w:r>
    </w:p>
    <w:p xmlns:wp14="http://schemas.microsoft.com/office/word/2010/wordml" w14:paraId="1300FDC2" wp14:textId="77777777">
      <w:pPr>
        <w:spacing w:after="80"/>
        <w:ind w:left="360" w:hanging="360"/>
      </w:pPr>
      <w:r w:rsidRPr="77098DA5" w:rsidR="77098DA5">
        <w:rPr>
          <w:rFonts w:ascii="Calibri" w:hAnsi="Calibri" w:eastAsia="Calibri" w:cs="Calibri"/>
          <w:color w:val="555555"/>
          <w:sz w:val="20"/>
          <w:szCs w:val="20"/>
          <w:lang w:val="en-US"/>
        </w:rPr>
        <w:t>Marini JJ, Crooke PS. A general mathematical model for respiratory dynamics relevant to the clinical setting. Am Rev Respir Dis. 1993;147(1):14–24.</w:t>
      </w:r>
    </w:p>
    <w:p xmlns:wp14="http://schemas.microsoft.com/office/word/2010/wordml" w14:paraId="74E4E0C9" wp14:textId="77777777">
      <w:pPr>
        <w:pageBreakBefore/>
        <w:spacing w:before="0" w:after="60"/>
        <w:jc w:val="left"/>
      </w:pPr>
      <w:r>
        <w:rPr>
          <w:rFonts w:ascii="Calibri" w:hAnsi="Calibri" w:eastAsia="Calibri" w:cs="Calibri"/>
          <w:b/>
          <w:bCs/>
          <w:color w:val="B85042"/>
          <w:spacing w:val="80"/>
          <w:sz w:val="22"/>
          <w:szCs w:val="22"/>
        </w:rPr>
        <w:t xml:space="preserve">CHAPTER 2</w:t>
      </w:r>
    </w:p>
    <w:p xmlns:wp14="http://schemas.microsoft.com/office/word/2010/wordml" w14:paraId="09E0DAC6" wp14:textId="77777777">
      <w:pPr>
        <w:pBdr>
          <w:bottom w:val="single" w:color="1E2761" w:sz="12" w:space="4"/>
        </w:pBdr>
        <w:spacing w:after="360"/>
        <w:jc w:val="left"/>
      </w:pPr>
      <w:r>
        <w:rPr>
          <w:rFonts w:ascii="Calibri" w:hAnsi="Calibri" w:eastAsia="Calibri" w:cs="Calibri"/>
          <w:b/>
          <w:bCs/>
          <w:color w:val="1E2761"/>
          <w:sz w:val="44"/>
          <w:szCs w:val="44"/>
        </w:rPr>
        <w:t xml:space="preserve">Recognizing Respiratory Failure</w:t>
      </w:r>
    </w:p>
    <w:p xmlns:wp14="http://schemas.microsoft.com/office/word/2010/wordml" w14:paraId="10C0249D" wp14:textId="77777777">
      <w:pPr>
        <w:spacing w:after="240" w:line="320" w:lineRule="auto"/>
        <w:jc w:val="left"/>
      </w:pPr>
      <w:r w:rsidRPr="77098DA5" w:rsidR="77098DA5">
        <w:rPr>
          <w:rFonts w:ascii="Calibri" w:hAnsi="Calibri" w:eastAsia="Calibri" w:cs="Calibri"/>
          <w:i w:val="1"/>
          <w:iCs w:val="1"/>
          <w:color w:val="555555"/>
          <w:sz w:val="24"/>
          <w:szCs w:val="24"/>
          <w:lang w:val="en-US"/>
        </w:rPr>
        <w:t>Recognition saves intubations. The earlier you call respiratory failure, the more tools you have to treat it. This chapter distinguishes Type I (hypoxic) from Type II (hypercapnic) failure, walks through the early and late signs at the bedside, explains why pulse oximetry alone is unreliable, and shows you the four capnography waveforms every EMS provider must recognize at a glance.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500EE8B4" wp14:textId="77777777">
        <w:tc>
          <w:tcPr>
            <w:tcW w:w="9360" w:type="dxa"/>
            <w:tcBorders>
              <w:top w:val="single" w:color="1E2761" w:sz="18"/>
              <w:left w:val="single" w:color="1E2761" w:sz="4"/>
              <w:bottom w:val="single" w:color="1E2761" w:sz="4"/>
              <w:right w:val="single" w:color="1E2761" w:sz="4"/>
            </w:tcBorders>
            <w:shd w:val="clear" w:color="auto" w:fill="F4F6FB"/>
            <w:tcMar>
              <w:top w:w="200" w:type="dxa"/>
              <w:left w:w="280" w:type="dxa"/>
              <w:bottom w:w="200" w:type="dxa"/>
              <w:right w:w="280" w:type="dxa"/>
            </w:tcMar>
          </w:tcPr>
          <w:p w14:paraId="7B05466F" wp14:textId="77777777">
            <w:pPr>
              <w:spacing w:after="100"/>
            </w:pPr>
            <w:r>
              <w:rPr>
                <w:rFonts w:ascii="Calibri" w:hAnsi="Calibri" w:eastAsia="Calibri" w:cs="Calibri"/>
                <w:b/>
                <w:bCs/>
                <w:color w:val="1E2761"/>
                <w:spacing w:val="60"/>
                <w:sz w:val="18"/>
                <w:szCs w:val="18"/>
              </w:rPr>
              <w:t xml:space="preserve">LEARNING OBJECTIVES</w:t>
            </w:r>
          </w:p>
          <w:p w14:paraId="2713DC91" wp14:textId="77777777">
            <w:pPr>
              <w:spacing w:after="80"/>
            </w:pPr>
            <w:r>
              <w:rPr>
                <w:rFonts w:ascii="Calibri" w:hAnsi="Calibri" w:eastAsia="Calibri" w:cs="Calibri"/>
                <w:i/>
                <w:iCs/>
                <w:color w:val="555555"/>
                <w:sz w:val="20"/>
                <w:szCs w:val="20"/>
              </w:rPr>
              <w:t xml:space="preserve">After reading this chapter, you should be able to:</w:t>
            </w:r>
          </w:p>
          <w:p w14:paraId="4A910678" wp14:textId="77777777">
            <w:pPr>
              <w:pStyle w:val="ListParagraph"/>
              <w:numPr>
                <w:ilvl w:val="0"/>
                <w:numId w:val="2"/>
              </w:numPr>
              <w:spacing w:after="60"/>
              <w:rPr/>
            </w:pPr>
            <w:r w:rsidRPr="77098DA5" w:rsidR="77098DA5">
              <w:rPr>
                <w:rFonts w:ascii="Calibri" w:hAnsi="Calibri" w:eastAsia="Calibri" w:cs="Calibri"/>
                <w:sz w:val="22"/>
                <w:szCs w:val="22"/>
                <w:lang w:val="en-US"/>
              </w:rPr>
              <w:t>Define acute respiratory failure using PaO₂, PaCO₂, and pH thresholds.</w:t>
            </w:r>
          </w:p>
          <w:p w14:paraId="179808CF" wp14:textId="77777777">
            <w:pPr>
              <w:pStyle w:val="ListParagraph"/>
              <w:numPr>
                <w:ilvl w:val="0"/>
                <w:numId w:val="2"/>
              </w:numPr>
              <w:spacing w:after="60"/>
            </w:pPr>
            <w:r>
              <w:rPr>
                <w:rFonts w:ascii="Calibri" w:hAnsi="Calibri" w:eastAsia="Calibri" w:cs="Calibri"/>
                <w:sz w:val="22"/>
                <w:szCs w:val="22"/>
              </w:rPr>
              <w:t xml:space="preserve">Differentiate Type I (hypoxic) from Type II (hypercapnic) respiratory failure.</w:t>
            </w:r>
          </w:p>
          <w:p w14:paraId="551681B4" wp14:textId="77777777">
            <w:pPr>
              <w:pStyle w:val="ListParagraph"/>
              <w:numPr>
                <w:ilvl w:val="0"/>
                <w:numId w:val="2"/>
              </w:numPr>
              <w:spacing w:after="60"/>
              <w:rPr/>
            </w:pPr>
            <w:r w:rsidRPr="77098DA5" w:rsidR="77098DA5">
              <w:rPr>
                <w:rFonts w:ascii="Calibri" w:hAnsi="Calibri" w:eastAsia="Calibri" w:cs="Calibri"/>
                <w:sz w:val="22"/>
                <w:szCs w:val="22"/>
                <w:lang w:val="en-US"/>
              </w:rPr>
              <w:t>Read the oxyhemoglobin dissociation curve and identify the SpO₂ at which significant hypoxia begins.</w:t>
            </w:r>
          </w:p>
          <w:p w14:paraId="384465A0" wp14:textId="77777777">
            <w:pPr>
              <w:pStyle w:val="ListParagraph"/>
              <w:numPr>
                <w:ilvl w:val="0"/>
                <w:numId w:val="2"/>
              </w:numPr>
              <w:spacing w:after="60"/>
            </w:pPr>
            <w:r>
              <w:rPr>
                <w:rFonts w:ascii="Calibri" w:hAnsi="Calibri" w:eastAsia="Calibri" w:cs="Calibri"/>
                <w:sz w:val="22"/>
                <w:szCs w:val="22"/>
              </w:rPr>
              <w:t xml:space="preserve">Recognize early, late, and pre-arrest signs of respiratory failure.</w:t>
            </w:r>
          </w:p>
          <w:p w14:paraId="1E41FBBD" wp14:textId="77777777">
            <w:pPr>
              <w:pStyle w:val="ListParagraph"/>
              <w:numPr>
                <w:ilvl w:val="0"/>
                <w:numId w:val="2"/>
              </w:numPr>
              <w:spacing w:after="60"/>
            </w:pPr>
            <w:r>
              <w:rPr>
                <w:rFonts w:ascii="Calibri" w:hAnsi="Calibri" w:eastAsia="Calibri" w:cs="Calibri"/>
                <w:sz w:val="22"/>
                <w:szCs w:val="22"/>
              </w:rPr>
              <w:t xml:space="preserve">Interpret normal and pathologic capnography waveforms, including in CPR.</w:t>
            </w:r>
          </w:p>
        </w:tc>
      </w:tr>
    </w:tbl>
    <w:p xmlns:wp14="http://schemas.microsoft.com/office/word/2010/wordml" w14:paraId="02EB378F" wp14:textId="77777777">
      <w:pPr>
        <w:spacing w:after="200"/>
      </w:pPr>
      <w:r/>
    </w:p>
    <w:p xmlns:wp14="http://schemas.microsoft.com/office/word/2010/wordml" w14:paraId="548A60EA" wp14:textId="77777777">
      <w:pPr>
        <w:spacing w:before="320" w:after="160"/>
      </w:pPr>
      <w:r>
        <w:rPr>
          <w:rFonts w:ascii="Calibri" w:hAnsi="Calibri" w:eastAsia="Calibri" w:cs="Calibri"/>
          <w:b/>
          <w:bCs/>
          <w:color w:val="1E2761"/>
          <w:sz w:val="28"/>
          <w:szCs w:val="28"/>
        </w:rPr>
        <w:t xml:space="preserve">2.1 Definitions</w:t>
      </w:r>
    </w:p>
    <w:p xmlns:wp14="http://schemas.microsoft.com/office/word/2010/wordml" w14:paraId="657C1763"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Acute respiratory failure is defined by gas-exchange criteria. Type I, also called hypoxic respiratory failure, is defined as PaO₂ less than 60 mmHg on room air. The CO₂ is typically normal or low because the patient is hyperventilating in compensation. Common causes include pneumonia, acute pulmonary edema, ARDS, pulmonary embolism, and pulmonary contusion.</w:t>
      </w:r>
    </w:p>
    <w:p xmlns:wp14="http://schemas.microsoft.com/office/word/2010/wordml" w14:paraId="0FD87637"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Type II, also called hypercapnic respiratory failure, is defined as PaCO₂ greater than 50 mmHg accompanied by a pH less than 7.35. The pH requirement matters because chronic CO₂ retainers — patients with stable COPD, for example — live with PaCO₂ in the 60s while their kidneys compensate by retaining bicarbonate, keeping the pH near normal. An acute rise in CO₂ has no time for compensation, so the pH drops sharply. That acidosis, not the absolute CO₂ number, defines the failure. Common causes include COPD exacerbation, severe asthma with fatigue, opioid overdose, neuromuscular disease, and central nervous system depression.</w:t>
      </w:r>
    </w:p>
    <w:p xmlns:wp14="http://schemas.microsoft.com/office/word/2010/wordml" w14:paraId="6499840F"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Mixed failure — both Type I and Type II — is common. A patient with COPD who develops pneumonia, or a patient with ARDS who tires after days of high work of breathing, will show both. Treat what you see.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4939FB64"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7BB71602"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ABGs in EMS</w:t>
            </w:r>
          </w:p>
          <w:p w14:paraId="2D985AD9" wp14:textId="77777777">
            <w:pPr>
              <w:spacing w:after="0" w:line="300" w:lineRule="auto"/>
            </w:pPr>
            <w:r w:rsidRPr="77098DA5" w:rsidR="77098DA5">
              <w:rPr>
                <w:rFonts w:ascii="Calibri" w:hAnsi="Calibri" w:eastAsia="Calibri" w:cs="Calibri"/>
                <w:color w:val="1A1A1A"/>
                <w:sz w:val="22"/>
                <w:szCs w:val="22"/>
                <w:lang w:val="en-US"/>
              </w:rPr>
              <w:t>We rarely have an arterial blood gas in the prehospital environment. Clinical signs plus end-tidal CO₂ plus pulse oximetry give us the same diagnosis a few minutes earlier than the lab does. Don't wait for the gas.</w:t>
            </w:r>
          </w:p>
        </w:tc>
      </w:tr>
    </w:tbl>
    <w:p xmlns:wp14="http://schemas.microsoft.com/office/word/2010/wordml" w14:paraId="213FDC54" wp14:textId="77777777">
      <w:pPr>
        <w:spacing w:before="320" w:after="160"/>
      </w:pPr>
      <w:r w:rsidRPr="77098DA5" w:rsidR="77098DA5">
        <w:rPr>
          <w:rFonts w:ascii="Calibri" w:hAnsi="Calibri" w:eastAsia="Calibri" w:cs="Calibri"/>
          <w:b w:val="1"/>
          <w:bCs w:val="1"/>
          <w:color w:val="1E2761"/>
          <w:sz w:val="28"/>
          <w:szCs w:val="28"/>
          <w:lang w:val="en-US"/>
        </w:rPr>
        <w:t>2.2 The SpO₂ / PaO₂ Cliff</w:t>
      </w:r>
    </w:p>
    <w:p xmlns:wp14="http://schemas.microsoft.com/office/word/2010/wordml" w14:paraId="6BA25CC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Pulse oximetry is not linear. The relationship between oxygen saturation and the partial pressure of oxygen in arterial blood follows a sigmoidal curve — the oxyhemoglobin dissociation curve — and this changes how a saturation reading should be interpreted.</w:t>
      </w:r>
    </w:p>
    <w:p xmlns:wp14="http://schemas.microsoft.com/office/word/2010/wordml" w14:paraId="122EFF7B"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At an SpO₂ of 100%, the PaO₂ is at least 100 mmHg, and might be far higher; the curve is flat on top, so very different PaO₂ values can produce the same saturation. At an SpO₂ of 95%, the PaO₂ is approximately 80 mmHg. At an SpO₂ of 90%, the PaO₂ is approximately 60 mmHg — this is the threshold for hypoxic respiratory failure and the edge of the cliff.</w:t>
      </w:r>
    </w:p>
    <w:p xmlns:wp14="http://schemas.microsoft.com/office/word/2010/wordml" w14:paraId="1E34BE2B"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Below 90%, the curve becomes steep. An SpO₂ of 80% corresponds to a PaO₂ of approximately 45 mmHg. An SpO₂ of 70% corresponds to a PaO₂ of approximately 38 mmHg — minutes from arrest in most adults. Small drops in saturation in this range represent very large drops in oxygen content.</w:t>
      </w:r>
    </w:p>
    <w:p xmlns:wp14="http://schemas.microsoft.com/office/word/2010/wordml" w14:paraId="4EACA9BF"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practical implications are two. First, the goal is to keep most patients off the cliff: an SpO₂ in the low 90s is high enough to be safe but low enough to detect deterioration. Targeting 100% saturation does the patient no good and consumes battery and oxygen reserves. Second, in a patient whose saturation begins to fall below 90%, time is short — intervene immediately.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40F6D82C" wp14:textId="77777777">
        <w:tc>
          <w:tcPr>
            <w:tcW w:w="9360" w:type="dxa"/>
            <w:tcBorders>
              <w:top w:val="single" w:color="1E2761" w:sz="4"/>
              <w:left w:val="single" w:color="1E2761" w:sz="18"/>
              <w:bottom w:val="single" w:color="1E2761" w:sz="4"/>
              <w:right w:val="single" w:color="1E2761" w:sz="4"/>
            </w:tcBorders>
            <w:shd w:val="clear" w:color="auto" w:fill="E9F1F8"/>
            <w:tcMar>
              <w:top w:w="160" w:type="dxa"/>
              <w:left w:w="240" w:type="dxa"/>
              <w:bottom w:w="160" w:type="dxa"/>
              <w:right w:w="240" w:type="dxa"/>
            </w:tcMar>
          </w:tcPr>
          <w:p w14:paraId="05408E3C" wp14:textId="77777777">
            <w:pPr>
              <w:spacing w:after="60"/>
            </w:pPr>
            <w:r w:rsidRPr="77098DA5" w:rsidR="77098DA5">
              <w:rPr>
                <w:rFonts w:ascii="Calibri" w:hAnsi="Calibri" w:eastAsia="Calibri" w:cs="Calibri"/>
                <w:b w:val="1"/>
                <w:bCs w:val="1"/>
                <w:color w:val="1E2761"/>
                <w:spacing w:val="40"/>
                <w:sz w:val="18"/>
                <w:szCs w:val="18"/>
                <w:lang w:val="en-US"/>
              </w:rPr>
              <w:t xml:space="preserve">EVIDENCE  ·  Hyperoxia after ROSC</w:t>
            </w:r>
          </w:p>
          <w:p w14:paraId="13150663" wp14:textId="77777777">
            <w:pPr>
              <w:spacing w:after="0" w:line="300" w:lineRule="auto"/>
            </w:pPr>
            <w:r w:rsidRPr="77098DA5" w:rsidR="77098DA5">
              <w:rPr>
                <w:rFonts w:ascii="Calibri" w:hAnsi="Calibri" w:eastAsia="Calibri" w:cs="Calibri"/>
                <w:color w:val="1A1A1A"/>
                <w:sz w:val="22"/>
                <w:szCs w:val="22"/>
                <w:lang w:val="en-US"/>
              </w:rPr>
              <w:t>Multiple observational studies have shown worse neurologic outcomes in cardiac arrest survivors maintained at PaO₂ above 300 mmHg in the post-arrest period. AHA guidance now recommends titrating FiO₂ to an SpO₂ between 92% and 98% post-ROSC.</w:t>
            </w:r>
          </w:p>
        </w:tc>
      </w:tr>
    </w:tbl>
    <w:p xmlns:wp14="http://schemas.microsoft.com/office/word/2010/wordml" w14:paraId="6B5C002C" wp14:textId="77777777">
      <w:pPr>
        <w:spacing w:before="320" w:after="160"/>
      </w:pPr>
      <w:r>
        <w:rPr>
          <w:rFonts w:ascii="Calibri" w:hAnsi="Calibri" w:eastAsia="Calibri" w:cs="Calibri"/>
          <w:b/>
          <w:bCs/>
          <w:color w:val="1E2761"/>
          <w:sz w:val="28"/>
          <w:szCs w:val="28"/>
        </w:rPr>
        <w:t xml:space="preserve">2.3 Type I Respiratory Failure</w:t>
      </w:r>
    </w:p>
    <w:p xmlns:wp14="http://schemas.microsoft.com/office/word/2010/wordml" w14:paraId="6549E522" wp14:textId="77777777">
      <w:pPr>
        <w:spacing w:after="160" w:line="320"/>
        <w:jc w:val="both"/>
      </w:pPr>
      <w:r>
        <w:rPr>
          <w:rFonts w:ascii="Calibri" w:hAnsi="Calibri" w:eastAsia="Calibri" w:cs="Calibri"/>
          <w:b w:val="false"/>
          <w:bCs w:val="false"/>
          <w:i w:val="false"/>
          <w:iCs w:val="false"/>
          <w:color w:val="1A1A1A"/>
          <w:sz w:val="22"/>
          <w:szCs w:val="22"/>
        </w:rPr>
        <w:t xml:space="preserve">Hypoxic failure presents first as work-of-breathing changes. The patient is tachypneic, often with accessory muscle use — sternocleidomastoid contraction, suprasternal and intercostal retractions, nasal flaring (especially in pediatric patients), and tripoding (sitting up with hands braced on knees). Speech becomes broken into short phrases or single words. Skin may be pale, mottled, or diaphoretic. Central cyanosis — blue lips and tongue — is a late sign because it requires at least 5 grams per deciliter of deoxygenated hemoglobin to be visible.</w:t>
      </w:r>
    </w:p>
    <w:p xmlns:wp14="http://schemas.microsoft.com/office/word/2010/wordml" w14:paraId="6407DD4D" wp14:textId="77777777">
      <w:pPr>
        <w:spacing w:after="160" w:line="320"/>
        <w:jc w:val="both"/>
      </w:pPr>
      <w:r>
        <w:rPr>
          <w:rFonts w:ascii="Calibri" w:hAnsi="Calibri" w:eastAsia="Calibri" w:cs="Calibri"/>
          <w:b w:val="false"/>
          <w:bCs w:val="false"/>
          <w:i w:val="false"/>
          <w:iCs w:val="false"/>
          <w:color w:val="1A1A1A"/>
          <w:sz w:val="22"/>
          <w:szCs w:val="22"/>
        </w:rPr>
        <w:t xml:space="preserve">Mental status is often well-preserved in early Type I failure. The central chemoreceptors that drive ventilation are primarily sensitive to CO₂; hypoxia stimulates ventilation through peripheral chemoreceptors but produces less mental status change than rising CO₂. A patient with a saturation in the low 80s who is still alert and oriented is not unusual in the early phase of pneumonia or pulmonary edema.</w:t>
      </w:r>
    </w:p>
    <w:p xmlns:wp14="http://schemas.microsoft.com/office/word/2010/wordml" w14:paraId="0C7E4FB3"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bedside test for shunt physiology is simple: apply 100% FiO₂ via non-rebreather mask at flush rate and watch what happens to the saturation. A patient with a primarily diffusion-mediated hypoxia will improve quickly. A patient with significant shunt will not — saturation creeps up only slightly, or fails to improve at all. That patient needs PEEP, not just more oxygen. In an awake cooperative patient, that means CPAP.</w:t>
      </w:r>
    </w:p>
    <w:p xmlns:wp14="http://schemas.microsoft.com/office/word/2010/wordml" w14:paraId="6168F06D" wp14:textId="77777777">
      <w:pPr>
        <w:spacing w:before="320" w:after="160"/>
      </w:pPr>
      <w:r>
        <w:rPr>
          <w:rFonts w:ascii="Calibri" w:hAnsi="Calibri" w:eastAsia="Calibri" w:cs="Calibri"/>
          <w:b/>
          <w:bCs/>
          <w:color w:val="1E2761"/>
          <w:sz w:val="28"/>
          <w:szCs w:val="28"/>
        </w:rPr>
        <w:t xml:space="preserve">2.4 Type II Respiratory Failure</w:t>
      </w:r>
    </w:p>
    <w:p xmlns:wp14="http://schemas.microsoft.com/office/word/2010/wordml" w14:paraId="364C83D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Hypercapnic failure is more deceptive. A patient retaining CO₂ may look comfortable for a long time while the partial pressure climbs. Their respiratory rate may be normal or even slow. The diagnosis is made by EtCO₂ trend or, when available, an ABG. By the time the carbon dioxide is high enough to affect mental status, the patient is in trouble.</w:t>
      </w:r>
    </w:p>
    <w:p xmlns:wp14="http://schemas.microsoft.com/office/word/2010/wordml" w14:paraId="3BC13465"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Mental status correlates roughly with the rate of CO₂ rise rather than the absolute number. A chronic retainer at PaCO₂ 70 mmHg may be cognitively intact; an acute climb to the same value will produce somnolence. As PaCO₂ rises into the 80s and 90s, the patient becomes increasingly difficult to arouse and may slip into CO₂ narcosis — unresponsive but breathing, often with miosis from coexisting opioid effect.</w:t>
      </w:r>
    </w:p>
    <w:p xmlns:wp14="http://schemas.microsoft.com/office/word/2010/wordml" w14:paraId="3B113C7D" wp14:textId="77777777">
      <w:pPr>
        <w:spacing w:after="160" w:line="320"/>
        <w:jc w:val="both"/>
      </w:pPr>
      <w:r>
        <w:rPr>
          <w:rFonts w:ascii="Calibri" w:hAnsi="Calibri" w:eastAsia="Calibri" w:cs="Calibri"/>
          <w:b w:val="false"/>
          <w:bCs w:val="false"/>
          <w:i w:val="false"/>
          <w:iCs w:val="false"/>
          <w:color w:val="1A1A1A"/>
          <w:sz w:val="22"/>
          <w:szCs w:val="22"/>
        </w:rPr>
        <w:t xml:space="preserve">Common scenarios include the COPD patient who tires after a week of escalating bronchospasm; the severe asthmatic whose minute ventilation has dropped to the point of quiet chest; the opioid-overdosed patient with bradypnea and miosis; and the patient with neuromuscular disease (myasthenia gravis, Guillain-Barré) whose respiratory muscles can no longer keep pace.</w:t>
      </w:r>
    </w:p>
    <w:p xmlns:wp14="http://schemas.microsoft.com/office/word/2010/wordml" w14:paraId="3A7FFCBB" wp14:textId="77777777">
      <w:pPr>
        <w:spacing w:after="160" w:line="320"/>
        <w:jc w:val="both"/>
      </w:pPr>
      <w:r>
        <w:rPr>
          <w:rFonts w:ascii="Calibri" w:hAnsi="Calibri" w:eastAsia="Calibri" w:cs="Calibri"/>
          <w:b w:val="false"/>
          <w:bCs w:val="false"/>
          <w:i w:val="false"/>
          <w:iCs w:val="false"/>
          <w:color w:val="1A1A1A"/>
          <w:sz w:val="22"/>
          <w:szCs w:val="22"/>
        </w:rPr>
        <w:t xml:space="preserve">The clinical sign that should make you most uncomfortable is a previously distressed patient who suddenly becomes calm. We address this in detail in the next section.</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24380E99"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37AF18E3"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Quiet chest in asthma</w:t>
            </w:r>
          </w:p>
          <w:p w14:paraId="56F45354" wp14:textId="77777777">
            <w:pPr>
              <w:spacing w:after="0" w:line="300" w:lineRule="auto"/>
            </w:pPr>
            <w:r w:rsidRPr="77098DA5" w:rsidR="77098DA5">
              <w:rPr>
                <w:rFonts w:ascii="Calibri" w:hAnsi="Calibri" w:eastAsia="Calibri" w:cs="Calibri"/>
                <w:color w:val="1A1A1A"/>
                <w:sz w:val="22"/>
                <w:szCs w:val="22"/>
                <w:lang w:val="en-US"/>
              </w:rPr>
              <w:t>Wheeze means air is moving. A severe asthmatic who stops wheezing has stopped moving air. Silent chest in a previously wheezy patient is a pre-arrest sign. Bag immediately and prepare to intubate.</w:t>
            </w:r>
          </w:p>
        </w:tc>
      </w:tr>
    </w:tbl>
    <w:p xmlns:wp14="http://schemas.microsoft.com/office/word/2010/wordml" w14:paraId="1A99F9CC" wp14:textId="77777777">
      <w:pPr>
        <w:spacing w:before="320" w:after="160"/>
      </w:pPr>
      <w:r>
        <w:rPr>
          <w:rFonts w:ascii="Calibri" w:hAnsi="Calibri" w:eastAsia="Calibri" w:cs="Calibri"/>
          <w:b/>
          <w:bCs/>
          <w:color w:val="1E2761"/>
          <w:sz w:val="28"/>
          <w:szCs w:val="28"/>
        </w:rPr>
        <w:t xml:space="preserve">2.5 Early, Late, and Pre-Arrest Signs</w:t>
      </w:r>
    </w:p>
    <w:p xmlns:wp14="http://schemas.microsoft.com/office/word/2010/wordml" w14:paraId="327A7007"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Early signs of respiratory failure are predictable. Tachypnea is the earliest. Speech shortens. Patients tripod. Accessory muscles recruit. Skin becomes diaphoretic. The patient is often anxious or restless. These signs are easy to recognize and easy to act on. The patient who arrives at the ambulance bay in this state has time for non-invasive support and reversal of the underlying cause.</w:t>
      </w:r>
    </w:p>
    <w:p xmlns:wp14="http://schemas.microsoft.com/office/word/2010/wordml" w14:paraId="322FC93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Late signs are subtle and dangerous. The patient who was tachypneic and tripoding ten minutes ago becomes quiet. Respiratory rate drops. Heart rate, which had been elevated, begins to fall. Accessory muscle use disappears — not because the patient is better but because they are exhausted. Cyanosis becomes obvious. Mental status declines. Some clinicians call this the calm before the storm. Others recognize it for what it is: a patient who has run out of compensatory reserve and is about to arrest.</w:t>
      </w:r>
    </w:p>
    <w:p xmlns:wp14="http://schemas.microsoft.com/office/word/2010/wordml" w14:paraId="1993AB85"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Capnography is your most reliable late warning. A patient whose EtCO₂ waveform has been steadily climbing over the last five minutes is fatiguing. A waveform that suddenly disappears tells you something is wrong — the tube is out, the patient is in arrest, or perfusion has collapsed. We cover capnography waveforms in detail in the next section.</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07C62C4E" wp14:textId="77777777">
        <w:tc>
          <w:tcPr>
            <w:tcW w:w="9360" w:type="dxa"/>
            <w:tcBorders>
              <w:top w:val="single" w:color="B85042" w:sz="4"/>
              <w:left w:val="single" w:color="B85042" w:sz="18"/>
              <w:bottom w:val="single" w:color="B85042" w:sz="4"/>
              <w:right w:val="single" w:color="B85042" w:sz="4"/>
            </w:tcBorders>
            <w:shd w:val="clear" w:color="auto" w:fill="FBECE9"/>
            <w:tcMar>
              <w:top w:w="160" w:type="dxa"/>
              <w:left w:w="240" w:type="dxa"/>
              <w:bottom w:w="160" w:type="dxa"/>
              <w:right w:w="240" w:type="dxa"/>
            </w:tcMar>
          </w:tcPr>
          <w:p w14:paraId="2233099F" wp14:textId="77777777">
            <w:pPr>
              <w:spacing w:after="60"/>
            </w:pPr>
            <w:r w:rsidRPr="77098DA5" w:rsidR="77098DA5">
              <w:rPr>
                <w:rFonts w:ascii="Calibri" w:hAnsi="Calibri" w:eastAsia="Calibri" w:cs="Calibri"/>
                <w:b w:val="1"/>
                <w:bCs w:val="1"/>
                <w:color w:val="B85042"/>
                <w:spacing w:val="40"/>
                <w:sz w:val="18"/>
                <w:szCs w:val="18"/>
                <w:lang w:val="en-US"/>
              </w:rPr>
              <w:t xml:space="preserve">WATCH OUT  ·  Sudden calm</w:t>
            </w:r>
          </w:p>
          <w:p w14:paraId="60C0638E" wp14:textId="77777777">
            <w:pPr>
              <w:spacing w:after="0" w:line="300" w:lineRule="auto"/>
            </w:pPr>
            <w:r w:rsidRPr="77098DA5" w:rsidR="77098DA5">
              <w:rPr>
                <w:rFonts w:ascii="Calibri" w:hAnsi="Calibri" w:eastAsia="Calibri" w:cs="Calibri"/>
                <w:color w:val="1A1A1A"/>
                <w:sz w:val="22"/>
                <w:szCs w:val="22"/>
                <w:lang w:val="en-US"/>
              </w:rPr>
              <w:t>If a previously air-hungry patient becomes suddenly calm, prepare to bag and intubate. The patient is not better — they have stopped compensating. This is a documented pre-arrest sign, not a sign of improvement.</w:t>
            </w:r>
          </w:p>
        </w:tc>
      </w:tr>
    </w:tbl>
    <w:p xmlns:wp14="http://schemas.microsoft.com/office/word/2010/wordml" w14:paraId="0E7D8D56" wp14:textId="77777777">
      <w:pPr>
        <w:spacing w:before="320" w:after="160"/>
      </w:pPr>
      <w:r>
        <w:rPr>
          <w:rFonts w:ascii="Calibri" w:hAnsi="Calibri" w:eastAsia="Calibri" w:cs="Calibri"/>
          <w:b/>
          <w:bCs/>
          <w:color w:val="1E2761"/>
          <w:sz w:val="28"/>
          <w:szCs w:val="28"/>
        </w:rPr>
        <w:t xml:space="preserve">2.6 Capnography</w:t>
      </w:r>
    </w:p>
    <w:p xmlns:wp14="http://schemas.microsoft.com/office/word/2010/wordml" w14:paraId="080E0A3A"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End-tidal carbon dioxide (EtCO₂) is the partial pressure of CO₂ measured at the end of exhalation. In a healthy patient, EtCO₂ is approximately 2 to 5 mmHg lower than PaCO₂. The gradient widens whenever ventilation-perfusion mismatch increases — for example, in pulmonary embolism, low cardiac output, or significant pulmonary disease. A widening EtCO₂–PaCO₂ gradient in a vented patient suggests rising physiologic dead space.</w:t>
      </w:r>
    </w:p>
    <w:p xmlns:wp14="http://schemas.microsoft.com/office/word/2010/wordml" w14:paraId="704618C5"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Normal adult EtCO₂ is 35 to 45 mmHg. A rising trend over several minutes in a non-intubated patient suggests fatigue. A sudden drop to zero or near-zero in an intubated patient is one of four things: tube dislodgement (out of the trachea), complete tube obstruction, cardiac arrest, or massive pulmonary embolism. All four require immediate action.</w:t>
      </w:r>
    </w:p>
    <w:p xmlns:wp14="http://schemas.microsoft.com/office/word/2010/wordml" w14:paraId="7F48D8BC"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Capnography has an underappreciated role in CPR. The American Heart Association recommends continuous waveform capnography during resuscitation. An EtCO₂ persistently below 10 mmHg during chest compressions suggests inadequate compressions or that return of spontaneous circulation (ROSC) is unlikely. A sudden rise in EtCO₂ from 10 to 40 or higher during ongoing compressions is the most specific sign of ROSC and often precedes any palpable pulse change.</w:t>
      </w:r>
    </w:p>
    <w:p xmlns:wp14="http://schemas.microsoft.com/office/word/2010/wordml" w14:paraId="71A8C8FD"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There are four capnography waveform patterns every EMS provider must recognize. The normal waveform is a square box: a sharp upstroke as exhalation begins, a flat plateau at the EtCO₂ value, and a sharp drop as the next inspiration begins. A shark-fin waveform — sloping upstroke instead of a sharp one — indicates bronchospasm. The slope correlates with severity; the steeper the slope, the more obstruction. A rebreathing waveform shows an elevated baseline, meaning that the patient is re-inhaling exhaled CO₂; common causes include a non-fitted NIV mask seal, an exhausted CO₂ absorber, or a kinked one-way valve. A lost waveform — sudden drop to near zero — is the DOPE algorithm trigger and we will treat it in detail in Chapter 7.</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7FEF45A6"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70183DC1"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Shark fin = bronchospasm</w:t>
            </w:r>
          </w:p>
          <w:p w14:paraId="205EF40D" wp14:textId="77777777">
            <w:pPr>
              <w:spacing w:after="0" w:line="300" w:lineRule="auto"/>
            </w:pPr>
            <w:r w:rsidRPr="77098DA5" w:rsidR="77098DA5">
              <w:rPr>
                <w:rFonts w:ascii="Calibri" w:hAnsi="Calibri" w:eastAsia="Calibri" w:cs="Calibri"/>
                <w:color w:val="1A1A1A"/>
                <w:sz w:val="22"/>
                <w:szCs w:val="22"/>
                <w:lang w:val="en-US"/>
              </w:rPr>
              <w:t>A sloped upstroke on the capnography waveform is the most specific bedside sign of bronchospasm in a vented patient. Treat the obstruction (bronchodilator, extended exhalation time) rather than chasing the EtCO₂ number.</w:t>
            </w:r>
          </w:p>
        </w:tc>
      </w:tr>
    </w:tbl>
    <w:p xmlns:wp14="http://schemas.microsoft.com/office/word/2010/wordml" w14:paraId="15A5C88E" wp14:textId="77777777">
      <w:pPr>
        <w:spacing w:before="320" w:after="160"/>
      </w:pPr>
      <w:r>
        <w:rPr>
          <w:rFonts w:ascii="Calibri" w:hAnsi="Calibri" w:eastAsia="Calibri" w:cs="Calibri"/>
          <w:b/>
          <w:bCs/>
          <w:color w:val="1E2761"/>
          <w:sz w:val="28"/>
          <w:szCs w:val="28"/>
        </w:rPr>
        <w:t xml:space="preserve">Knowledge Check</w:t>
      </w:r>
    </w:p>
    <w:p xmlns:wp14="http://schemas.microsoft.com/office/word/2010/wordml" w14:paraId="7DC8A874" wp14:textId="77777777">
      <w:pPr>
        <w:spacing w:after="160" w:line="320"/>
        <w:jc w:val="both"/>
      </w:pPr>
      <w:r>
        <w:rPr>
          <w:rFonts w:ascii="Calibri" w:hAnsi="Calibri" w:eastAsia="Calibri" w:cs="Calibri"/>
          <w:b w:val="false"/>
          <w:bCs w:val="false"/>
          <w:i/>
          <w:iCs/>
          <w:color w:val="555555"/>
          <w:sz w:val="22"/>
          <w:szCs w:val="22"/>
        </w:rPr>
        <w:t xml:space="preserve">Test your understanding of the chapter material. Answers and rationales follow each question.</w:t>
      </w:r>
    </w:p>
    <w:p xmlns:wp14="http://schemas.microsoft.com/office/word/2010/wordml" w14:paraId="497B26B0"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Q1.  </w:t>
      </w:r>
      <w:r w:rsidRPr="77098DA5" w:rsidR="77098DA5">
        <w:rPr>
          <w:rFonts w:ascii="Calibri" w:hAnsi="Calibri" w:eastAsia="Calibri" w:cs="Calibri"/>
          <w:sz w:val="22"/>
          <w:szCs w:val="22"/>
          <w:lang w:val="en-US"/>
        </w:rPr>
        <w:t>A 70-year-old COPD patient has RR 8, SpO₂ 88% on non-rebreather, EtCO₂ 72 mmHg, and is drowsy. The MOST appropriate next step is:</w:t>
      </w:r>
    </w:p>
    <w:p xmlns:wp14="http://schemas.microsoft.com/office/word/2010/wordml" w14:paraId="6FA6DAAA" wp14:textId="77777777">
      <w:pPr>
        <w:spacing w:after="40"/>
        <w:ind w:left="540"/>
      </w:pPr>
      <w:r>
        <w:rPr>
          <w:rFonts w:ascii="Calibri" w:hAnsi="Calibri" w:eastAsia="Calibri" w:cs="Calibri"/>
          <w:sz w:val="22"/>
          <w:szCs w:val="22"/>
        </w:rPr>
        <w:t xml:space="preserve">A.  Increase oxygen flow and continue monitoring</w:t>
      </w:r>
    </w:p>
    <w:p xmlns:wp14="http://schemas.microsoft.com/office/word/2010/wordml" w14:paraId="39C89A94" wp14:textId="77777777">
      <w:pPr>
        <w:spacing w:after="40"/>
        <w:ind w:left="540"/>
      </w:pPr>
      <w:r w:rsidRPr="77098DA5" w:rsidR="77098DA5">
        <w:rPr>
          <w:rFonts w:ascii="Calibri" w:hAnsi="Calibri" w:eastAsia="Calibri" w:cs="Calibri"/>
          <w:sz w:val="22"/>
          <w:szCs w:val="22"/>
          <w:lang w:val="en-US"/>
        </w:rPr>
        <w:t>B.  Begin CPAP at 5 cmH₂O</w:t>
      </w:r>
    </w:p>
    <w:p xmlns:wp14="http://schemas.microsoft.com/office/word/2010/wordml" w14:paraId="1B0256F5" wp14:textId="77777777">
      <w:pPr>
        <w:spacing w:after="40"/>
        <w:ind w:left="540"/>
      </w:pPr>
      <w:r>
        <w:rPr>
          <w:rFonts w:ascii="Calibri" w:hAnsi="Calibri" w:eastAsia="Calibri" w:cs="Calibri"/>
          <w:sz w:val="22"/>
          <w:szCs w:val="22"/>
        </w:rPr>
        <w:t xml:space="preserve">C.  Begin BiPAP or prepare for intubation</w:t>
      </w:r>
    </w:p>
    <w:p xmlns:wp14="http://schemas.microsoft.com/office/word/2010/wordml" w14:paraId="1338D1D7" wp14:textId="77777777">
      <w:pPr>
        <w:spacing w:after="40"/>
        <w:ind w:left="540"/>
      </w:pPr>
      <w:r>
        <w:rPr>
          <w:rFonts w:ascii="Calibri" w:hAnsi="Calibri" w:eastAsia="Calibri" w:cs="Calibri"/>
          <w:sz w:val="22"/>
          <w:szCs w:val="22"/>
        </w:rPr>
        <w:t xml:space="preserve">D.  Order an ABG and wait for the result</w:t>
      </w:r>
    </w:p>
    <w:p xmlns:wp14="http://schemas.microsoft.com/office/word/2010/wordml" w14:paraId="6C4958A4"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C.  </w:t>
      </w:r>
      <w:r w:rsidRPr="77098DA5" w:rsidR="77098DA5">
        <w:rPr>
          <w:rFonts w:ascii="Calibri" w:hAnsi="Calibri" w:eastAsia="Calibri" w:cs="Calibri"/>
          <w:i w:val="1"/>
          <w:iCs w:val="1"/>
          <w:color w:val="555555"/>
          <w:sz w:val="20"/>
          <w:szCs w:val="20"/>
          <w:lang w:val="en-US"/>
        </w:rPr>
        <w:t>Drop in RR, high CO₂, and altered mental status in a previously distressed patient is pre-arrest Type II failure. NIV (BiPAP) if cooperative; otherwise intubate. CPAP alone will not fix the ventilation problem.</w:t>
      </w:r>
    </w:p>
    <w:p xmlns:wp14="http://schemas.microsoft.com/office/word/2010/wordml" w14:paraId="1488D6E5"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Q2.  </w:t>
      </w:r>
      <w:r w:rsidRPr="77098DA5" w:rsidR="77098DA5">
        <w:rPr>
          <w:rFonts w:ascii="Calibri" w:hAnsi="Calibri" w:eastAsia="Calibri" w:cs="Calibri"/>
          <w:sz w:val="22"/>
          <w:szCs w:val="22"/>
          <w:lang w:val="en-US"/>
        </w:rPr>
        <w:t>An SpO₂ of 90% corresponds to a PaO₂ of approximately:</w:t>
      </w:r>
    </w:p>
    <w:p xmlns:wp14="http://schemas.microsoft.com/office/word/2010/wordml" w14:paraId="4E1BA369" wp14:textId="77777777">
      <w:pPr>
        <w:spacing w:after="40"/>
        <w:ind w:left="540"/>
      </w:pPr>
      <w:r w:rsidRPr="77098DA5" w:rsidR="77098DA5">
        <w:rPr>
          <w:rFonts w:ascii="Calibri" w:hAnsi="Calibri" w:eastAsia="Calibri" w:cs="Calibri"/>
          <w:sz w:val="22"/>
          <w:szCs w:val="22"/>
          <w:lang w:val="en-US"/>
        </w:rPr>
        <w:t>A.  80 mmHg</w:t>
      </w:r>
    </w:p>
    <w:p xmlns:wp14="http://schemas.microsoft.com/office/word/2010/wordml" w14:paraId="1CF149DC" wp14:textId="77777777">
      <w:pPr>
        <w:spacing w:after="40"/>
        <w:ind w:left="540"/>
      </w:pPr>
      <w:r w:rsidRPr="77098DA5" w:rsidR="77098DA5">
        <w:rPr>
          <w:rFonts w:ascii="Calibri" w:hAnsi="Calibri" w:eastAsia="Calibri" w:cs="Calibri"/>
          <w:sz w:val="22"/>
          <w:szCs w:val="22"/>
          <w:lang w:val="en-US"/>
        </w:rPr>
        <w:t>B.  60 mmHg</w:t>
      </w:r>
    </w:p>
    <w:p xmlns:wp14="http://schemas.microsoft.com/office/word/2010/wordml" w14:paraId="67D043CE" wp14:textId="77777777">
      <w:pPr>
        <w:spacing w:after="40"/>
        <w:ind w:left="540"/>
      </w:pPr>
      <w:r w:rsidRPr="77098DA5" w:rsidR="77098DA5">
        <w:rPr>
          <w:rFonts w:ascii="Calibri" w:hAnsi="Calibri" w:eastAsia="Calibri" w:cs="Calibri"/>
          <w:sz w:val="22"/>
          <w:szCs w:val="22"/>
          <w:lang w:val="en-US"/>
        </w:rPr>
        <w:t>C.  45 mmHg</w:t>
      </w:r>
    </w:p>
    <w:p xmlns:wp14="http://schemas.microsoft.com/office/word/2010/wordml" w14:paraId="6F3E1291" wp14:textId="77777777">
      <w:pPr>
        <w:spacing w:after="40"/>
        <w:ind w:left="540"/>
      </w:pPr>
      <w:r w:rsidRPr="77098DA5" w:rsidR="77098DA5">
        <w:rPr>
          <w:rFonts w:ascii="Calibri" w:hAnsi="Calibri" w:eastAsia="Calibri" w:cs="Calibri"/>
          <w:sz w:val="22"/>
          <w:szCs w:val="22"/>
          <w:lang w:val="en-US"/>
        </w:rPr>
        <w:t>D.  100 mmHg</w:t>
      </w:r>
    </w:p>
    <w:p xmlns:wp14="http://schemas.microsoft.com/office/word/2010/wordml" w14:paraId="159F27C0"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On the oxyhemoglobin dissociation curve, an SpO₂ of 90% corresponds to a PaO₂ of approximately 60 mmHg — the edge of the cliff and the threshold for Type I respiratory failure.</w:t>
      </w:r>
    </w:p>
    <w:p xmlns:wp14="http://schemas.microsoft.com/office/word/2010/wordml" w14:paraId="41D9A116"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Q3.  </w:t>
      </w:r>
      <w:r w:rsidRPr="77098DA5" w:rsidR="77098DA5">
        <w:rPr>
          <w:rFonts w:ascii="Calibri" w:hAnsi="Calibri" w:eastAsia="Calibri" w:cs="Calibri"/>
          <w:sz w:val="22"/>
          <w:szCs w:val="22"/>
          <w:lang w:val="en-US"/>
        </w:rPr>
        <w:t>A vented patient's EtCO₂ waveform shows a sloping upstroke without a flat plateau. The MOST likely diagnosis is:</w:t>
      </w:r>
    </w:p>
    <w:p xmlns:wp14="http://schemas.microsoft.com/office/word/2010/wordml" w14:paraId="4D4A3731" wp14:textId="77777777">
      <w:pPr>
        <w:spacing w:after="40"/>
        <w:ind w:left="540"/>
      </w:pPr>
      <w:r>
        <w:rPr>
          <w:rFonts w:ascii="Calibri" w:hAnsi="Calibri" w:eastAsia="Calibri" w:cs="Calibri"/>
          <w:sz w:val="22"/>
          <w:szCs w:val="22"/>
        </w:rPr>
        <w:t xml:space="preserve">A.  Tube dislodgement</w:t>
      </w:r>
    </w:p>
    <w:p xmlns:wp14="http://schemas.microsoft.com/office/word/2010/wordml" w14:paraId="0CDD5BB3" wp14:textId="77777777">
      <w:pPr>
        <w:spacing w:after="40"/>
        <w:ind w:left="540"/>
      </w:pPr>
      <w:r>
        <w:rPr>
          <w:rFonts w:ascii="Calibri" w:hAnsi="Calibri" w:eastAsia="Calibri" w:cs="Calibri"/>
          <w:sz w:val="22"/>
          <w:szCs w:val="22"/>
        </w:rPr>
        <w:t xml:space="preserve">B.  Bronchospasm</w:t>
      </w:r>
    </w:p>
    <w:p xmlns:wp14="http://schemas.microsoft.com/office/word/2010/wordml" w14:paraId="0B199394" wp14:textId="77777777">
      <w:pPr>
        <w:spacing w:after="40"/>
        <w:ind w:left="540"/>
      </w:pPr>
      <w:r>
        <w:rPr>
          <w:rFonts w:ascii="Calibri" w:hAnsi="Calibri" w:eastAsia="Calibri" w:cs="Calibri"/>
          <w:sz w:val="22"/>
          <w:szCs w:val="22"/>
        </w:rPr>
        <w:t xml:space="preserve">C.  Cardiac arrest</w:t>
      </w:r>
    </w:p>
    <w:p xmlns:wp14="http://schemas.microsoft.com/office/word/2010/wordml" w14:paraId="04B16879" wp14:textId="77777777">
      <w:pPr>
        <w:spacing w:after="40"/>
        <w:ind w:left="540"/>
      </w:pPr>
      <w:r>
        <w:rPr>
          <w:rFonts w:ascii="Calibri" w:hAnsi="Calibri" w:eastAsia="Calibri" w:cs="Calibri"/>
          <w:sz w:val="22"/>
          <w:szCs w:val="22"/>
        </w:rPr>
        <w:t xml:space="preserve">D.  Rebreathing</w:t>
      </w:r>
    </w:p>
    <w:p xmlns:wp14="http://schemas.microsoft.com/office/word/2010/wordml" w14:paraId="604C638B"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A shark-fin waveform is the classic capnographic sign of bronchospasm (asthma, COPD, anaphylaxis). The slope correlates with severity.</w:t>
      </w:r>
    </w:p>
    <w:p xmlns:wp14="http://schemas.microsoft.com/office/word/2010/wordml" w14:paraId="3E2B9D43" wp14:textId="77777777">
      <w:pPr>
        <w:spacing w:before="320" w:after="160"/>
      </w:pPr>
      <w:r>
        <w:rPr>
          <w:rFonts w:ascii="Calibri" w:hAnsi="Calibri" w:eastAsia="Calibri" w:cs="Calibri"/>
          <w:b/>
          <w:bCs/>
          <w:color w:val="1E2761"/>
          <w:sz w:val="28"/>
          <w:szCs w:val="28"/>
        </w:rPr>
        <w:t xml:space="preserve">Chapter Summary</w:t>
      </w:r>
    </w:p>
    <w:p xmlns:wp14="http://schemas.microsoft.com/office/word/2010/wordml" w14:paraId="4C196033"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Type I failure is hypoxic (PaO₂ &lt; 60); Type II is hypercapnic (PaCO₂ &gt; 50 with pH &lt; 7.35). The SpO₂/PaO₂ relationship is sigmoidal — saturation 90% is the edge of the cliff. Pulse oximetry alone is unreliable in Type II failure; trust work of breathing. A previously distressed patient who becomes suddenly calm is pre-arrest, not better. Capnography gives you the earliest warning: a rising EtCO₂ trend is fatigue, a lost waveform is a DOPE event. Four waveforms to know cold: normal, shark fin, rebreathing, and lost.</w:t>
      </w:r>
    </w:p>
    <w:p xmlns:wp14="http://schemas.microsoft.com/office/word/2010/wordml" w14:paraId="3C87BD4F" wp14:textId="77777777">
      <w:pPr>
        <w:spacing w:before="320" w:after="160"/>
      </w:pPr>
      <w:r>
        <w:rPr>
          <w:rFonts w:ascii="Calibri" w:hAnsi="Calibri" w:eastAsia="Calibri" w:cs="Calibri"/>
          <w:b/>
          <w:bCs/>
          <w:color w:val="1E2761"/>
          <w:sz w:val="28"/>
          <w:szCs w:val="28"/>
        </w:rPr>
        <w:t xml:space="preserve">References &amp; Further Reading</w:t>
      </w:r>
    </w:p>
    <w:p xmlns:wp14="http://schemas.microsoft.com/office/word/2010/wordml" w14:paraId="7C5B5D9C" wp14:textId="77777777">
      <w:pPr>
        <w:spacing w:after="80"/>
        <w:ind w:left="360" w:hanging="360"/>
      </w:pPr>
      <w:r>
        <w:rPr>
          <w:rFonts w:ascii="Calibri" w:hAnsi="Calibri" w:eastAsia="Calibri" w:cs="Calibri"/>
          <w:color w:val="555555"/>
          <w:sz w:val="20"/>
          <w:szCs w:val="20"/>
        </w:rPr>
        <w:t xml:space="preserve">American Heart Association. 2020 Guidelines for Cardiopulmonary Resuscitation and Emergency Cardiovascular Care. Circulation. 2020;142(16 Suppl 2).</w:t>
      </w:r>
    </w:p>
    <w:p xmlns:wp14="http://schemas.microsoft.com/office/word/2010/wordml" w14:paraId="4C7E2FA3" wp14:textId="77777777">
      <w:pPr>
        <w:spacing w:after="80"/>
        <w:ind w:left="360" w:hanging="360"/>
      </w:pPr>
      <w:r>
        <w:rPr>
          <w:rFonts w:ascii="Calibri" w:hAnsi="Calibri" w:eastAsia="Calibri" w:cs="Calibri"/>
          <w:color w:val="555555"/>
          <w:sz w:val="20"/>
          <w:szCs w:val="20"/>
        </w:rPr>
        <w:t xml:space="preserve">Roberts BW, et al. Multiple organ dysfunction after return of spontaneous circulation in postcardiac arrest syndrome. Crit Care Med. 2013;41(6):1492–1501.</w:t>
      </w:r>
    </w:p>
    <w:p xmlns:wp14="http://schemas.microsoft.com/office/word/2010/wordml" w14:paraId="30EC0A91" wp14:textId="77777777">
      <w:pPr>
        <w:spacing w:after="80"/>
        <w:ind w:left="360" w:hanging="360"/>
      </w:pPr>
      <w:r>
        <w:rPr>
          <w:rFonts w:ascii="Calibri" w:hAnsi="Calibri" w:eastAsia="Calibri" w:cs="Calibri"/>
          <w:color w:val="555555"/>
          <w:sz w:val="20"/>
          <w:szCs w:val="20"/>
        </w:rPr>
        <w:t xml:space="preserve">Donald MJ, Paterson B. End tidal carbon dioxide monitoring in prehospital and retrieval medicine: a review. Emerg Med J. 2006;23(9):728–730.</w:t>
      </w:r>
    </w:p>
    <w:p xmlns:wp14="http://schemas.microsoft.com/office/word/2010/wordml" w14:paraId="22E3F38C" wp14:textId="77777777">
      <w:pPr>
        <w:pageBreakBefore/>
        <w:spacing w:before="0" w:after="60"/>
        <w:jc w:val="left"/>
      </w:pPr>
      <w:r>
        <w:rPr>
          <w:rFonts w:ascii="Calibri" w:hAnsi="Calibri" w:eastAsia="Calibri" w:cs="Calibri"/>
          <w:b/>
          <w:bCs/>
          <w:color w:val="B85042"/>
          <w:spacing w:val="80"/>
          <w:sz w:val="22"/>
          <w:szCs w:val="22"/>
        </w:rPr>
        <w:t xml:space="preserve">CHAPTER 3</w:t>
      </w:r>
    </w:p>
    <w:p xmlns:wp14="http://schemas.microsoft.com/office/word/2010/wordml" w14:paraId="3DE59BFB" wp14:textId="77777777">
      <w:pPr>
        <w:pBdr>
          <w:bottom w:val="single" w:color="1E2761" w:sz="12" w:space="4"/>
        </w:pBdr>
        <w:spacing w:after="360"/>
        <w:jc w:val="left"/>
      </w:pPr>
      <w:r>
        <w:rPr>
          <w:rFonts w:ascii="Calibri" w:hAnsi="Calibri" w:eastAsia="Calibri" w:cs="Calibri"/>
          <w:b/>
          <w:bCs/>
          <w:color w:val="1E2761"/>
          <w:sz w:val="44"/>
          <w:szCs w:val="44"/>
        </w:rPr>
        <w:t xml:space="preserve">Indications for Ventilatory Support</w:t>
      </w:r>
    </w:p>
    <w:p xmlns:wp14="http://schemas.microsoft.com/office/word/2010/wordml" w14:paraId="688CE479" wp14:textId="77777777">
      <w:pPr>
        <w:spacing w:after="240" w:line="320" w:lineRule="auto"/>
        <w:jc w:val="left"/>
      </w:pPr>
      <w:r w:rsidRPr="77098DA5" w:rsidR="77098DA5">
        <w:rPr>
          <w:rFonts w:ascii="Calibri" w:hAnsi="Calibri" w:eastAsia="Calibri" w:cs="Calibri"/>
          <w:i w:val="1"/>
          <w:iCs w:val="1"/>
          <w:color w:val="555555"/>
          <w:sz w:val="24"/>
          <w:szCs w:val="24"/>
          <w:lang w:val="en-US"/>
        </w:rPr>
        <w:t>Once you have recognized respiratory failure, the next decision is what level of support to provide. This chapter walks through the indications and contraindications for non-invasive ventilation (CPAP and BiPAP), the evidence supporting each, the absolute and relative contraindications you must not miss, and the indications for moving to invasive mechanical ventilation. We close with pre-oxygenation — the single most important preparation step before rapid sequence intubation.</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10409205" wp14:textId="77777777">
        <w:tc>
          <w:tcPr>
            <w:tcW w:w="9360" w:type="dxa"/>
            <w:tcBorders>
              <w:top w:val="single" w:color="1E2761" w:sz="18"/>
              <w:left w:val="single" w:color="1E2761" w:sz="4"/>
              <w:bottom w:val="single" w:color="1E2761" w:sz="4"/>
              <w:right w:val="single" w:color="1E2761" w:sz="4"/>
            </w:tcBorders>
            <w:shd w:val="clear" w:color="auto" w:fill="F4F6FB"/>
            <w:tcMar>
              <w:top w:w="200" w:type="dxa"/>
              <w:left w:w="280" w:type="dxa"/>
              <w:bottom w:w="200" w:type="dxa"/>
              <w:right w:w="280" w:type="dxa"/>
            </w:tcMar>
          </w:tcPr>
          <w:p w14:paraId="4D87D775" wp14:textId="77777777">
            <w:pPr>
              <w:spacing w:after="100"/>
            </w:pPr>
            <w:r>
              <w:rPr>
                <w:rFonts w:ascii="Calibri" w:hAnsi="Calibri" w:eastAsia="Calibri" w:cs="Calibri"/>
                <w:b/>
                <w:bCs/>
                <w:color w:val="1E2761"/>
                <w:spacing w:val="60"/>
                <w:sz w:val="18"/>
                <w:szCs w:val="18"/>
              </w:rPr>
              <w:t xml:space="preserve">LEARNING OBJECTIVES</w:t>
            </w:r>
          </w:p>
          <w:p w14:paraId="567E4B14" wp14:textId="77777777">
            <w:pPr>
              <w:spacing w:after="80"/>
            </w:pPr>
            <w:r>
              <w:rPr>
                <w:rFonts w:ascii="Calibri" w:hAnsi="Calibri" w:eastAsia="Calibri" w:cs="Calibri"/>
                <w:i/>
                <w:iCs/>
                <w:color w:val="555555"/>
                <w:sz w:val="20"/>
                <w:szCs w:val="20"/>
              </w:rPr>
              <w:t xml:space="preserve">After reading this chapter, you should be able to:</w:t>
            </w:r>
          </w:p>
          <w:p w14:paraId="4CD68E00" wp14:textId="77777777">
            <w:pPr>
              <w:pStyle w:val="ListParagraph"/>
              <w:numPr>
                <w:ilvl w:val="0"/>
                <w:numId w:val="2"/>
              </w:numPr>
              <w:spacing w:after="60"/>
              <w:rPr/>
            </w:pPr>
            <w:r w:rsidRPr="77098DA5" w:rsidR="77098DA5">
              <w:rPr>
                <w:rFonts w:ascii="Calibri" w:hAnsi="Calibri" w:eastAsia="Calibri" w:cs="Calibri"/>
                <w:sz w:val="22"/>
                <w:szCs w:val="22"/>
                <w:lang w:val="en-US"/>
              </w:rPr>
              <w:t>Identify the EMS indications for CPAP and BiPAP and recall the supporting evidence.</w:t>
            </w:r>
          </w:p>
          <w:p w14:paraId="71DE4B9F" wp14:textId="77777777">
            <w:pPr>
              <w:pStyle w:val="ListParagraph"/>
              <w:numPr>
                <w:ilvl w:val="0"/>
                <w:numId w:val="2"/>
              </w:numPr>
              <w:spacing w:after="60"/>
            </w:pPr>
            <w:r>
              <w:rPr>
                <w:rFonts w:ascii="Calibri" w:hAnsi="Calibri" w:eastAsia="Calibri" w:cs="Calibri"/>
                <w:sz w:val="22"/>
                <w:szCs w:val="22"/>
              </w:rPr>
              <w:t xml:space="preserve">Differentiate CPAP from BiPAP at the bedside and recall starting settings.</w:t>
            </w:r>
          </w:p>
          <w:p w14:paraId="0C1A73DA" wp14:textId="77777777">
            <w:pPr>
              <w:pStyle w:val="ListParagraph"/>
              <w:numPr>
                <w:ilvl w:val="0"/>
                <w:numId w:val="2"/>
              </w:numPr>
              <w:spacing w:after="60"/>
            </w:pPr>
            <w:r>
              <w:rPr>
                <w:rFonts w:ascii="Calibri" w:hAnsi="Calibri" w:eastAsia="Calibri" w:cs="Calibri"/>
                <w:sz w:val="22"/>
                <w:szCs w:val="22"/>
              </w:rPr>
              <w:t xml:space="preserve">List the absolute and relative contraindications to non-invasive ventilation.</w:t>
            </w:r>
          </w:p>
          <w:p w14:paraId="5930D732" wp14:textId="77777777">
            <w:pPr>
              <w:pStyle w:val="ListParagraph"/>
              <w:numPr>
                <w:ilvl w:val="0"/>
                <w:numId w:val="2"/>
              </w:numPr>
              <w:spacing w:after="60"/>
              <w:rPr/>
            </w:pPr>
            <w:r w:rsidRPr="77098DA5" w:rsidR="77098DA5">
              <w:rPr>
                <w:rFonts w:ascii="Calibri" w:hAnsi="Calibri" w:eastAsia="Calibri" w:cs="Calibri"/>
                <w:sz w:val="22"/>
                <w:szCs w:val="22"/>
                <w:lang w:val="en-US"/>
              </w:rPr>
              <w:t>Identify when invasive mechanical ventilation is required.</w:t>
            </w:r>
          </w:p>
          <w:p w14:paraId="030B5323" wp14:textId="77777777">
            <w:pPr>
              <w:pStyle w:val="ListParagraph"/>
              <w:numPr>
                <w:ilvl w:val="0"/>
                <w:numId w:val="2"/>
              </w:numPr>
              <w:spacing w:after="60"/>
            </w:pPr>
            <w:r>
              <w:rPr>
                <w:rFonts w:ascii="Calibri" w:hAnsi="Calibri" w:eastAsia="Calibri" w:cs="Calibri"/>
                <w:sz w:val="22"/>
                <w:szCs w:val="22"/>
              </w:rPr>
              <w:t xml:space="preserve">Apply a pre-oxygenation strategy that buys at least three minutes of safe apnea time.</w:t>
            </w:r>
          </w:p>
        </w:tc>
      </w:tr>
    </w:tbl>
    <w:p xmlns:wp14="http://schemas.microsoft.com/office/word/2010/wordml" w14:paraId="6A05A809" wp14:textId="77777777">
      <w:pPr>
        <w:spacing w:after="200"/>
      </w:pPr>
      <w:r/>
    </w:p>
    <w:p xmlns:wp14="http://schemas.microsoft.com/office/word/2010/wordml" w14:paraId="7A2BFBB0" wp14:textId="77777777">
      <w:pPr>
        <w:spacing w:before="320" w:after="160"/>
      </w:pPr>
      <w:r>
        <w:rPr>
          <w:rFonts w:ascii="Calibri" w:hAnsi="Calibri" w:eastAsia="Calibri" w:cs="Calibri"/>
          <w:b/>
          <w:bCs/>
          <w:color w:val="1E2761"/>
          <w:sz w:val="28"/>
          <w:szCs w:val="28"/>
        </w:rPr>
        <w:t xml:space="preserve">3.1 Non-Invasive Ventilation: The Evidence</w:t>
      </w:r>
    </w:p>
    <w:p xmlns:wp14="http://schemas.microsoft.com/office/word/2010/wordml" w14:paraId="2A93F15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Non-invasive ventilation (NIV) refers to positive-pressure ventilation delivered through a tightly-fitting mask rather than an endotracheal tube. In the prehospital environment, two indications dominate: acute cardiogenic pulmonary edema, treated with CPAP, and acute COPD exacerbation with hypercapnia, treated with BiPAP. Both are supported by strong evidence and are among the highest-impact interventions EMS can offer.</w:t>
      </w:r>
    </w:p>
    <w:p xmlns:wp14="http://schemas.microsoft.com/office/word/2010/wordml" w14:paraId="48EE46F5" wp14:textId="77777777">
      <w:pPr>
        <w:spacing w:after="160" w:line="320"/>
        <w:jc w:val="both"/>
      </w:pPr>
      <w:r>
        <w:rPr>
          <w:rFonts w:ascii="Calibri" w:hAnsi="Calibri" w:eastAsia="Calibri" w:cs="Calibri"/>
          <w:b w:val="false"/>
          <w:bCs w:val="false"/>
          <w:i w:val="false"/>
          <w:iCs w:val="false"/>
          <w:color w:val="1A1A1A"/>
          <w:sz w:val="22"/>
          <w:szCs w:val="22"/>
        </w:rPr>
        <w:t xml:space="preserve">For acute cardiogenic pulmonary edema, the foundational evidence is Bersten and colleagues (NEJM 1991), who randomized patients with severe pulmonary edema to face-mask CPAP versus standard oxygen therapy. CPAP reduced intubation rate from 35% to 0% (no patient in the CPAP arm required intubation in this trial). A 2013 Cochrane review pooling more than 30 trials confirmed that NIV in cardiogenic pulmonary edema reduces hospital mortality and reduces the need for intubation, with a number needed to treat (NNT) in the range of 4 to 7 to prevent one intubation depending on the baseline event rate.</w:t>
      </w:r>
    </w:p>
    <w:p xmlns:wp14="http://schemas.microsoft.com/office/word/2010/wordml" w14:paraId="640D0B45"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For COPD exacerbation with hypercapnia, the foundational evidence is Brochard and colleagues (NEJM 1995), who randomized 85 patients to face-mask BiPAP plus standard care versus standard care alone. The BiPAP group had a markedly lower intubation rate (26% versus 74%) and lower mortality (9% versus 29%). Subsequent Cochrane reviews have confirmed approximately a 50% relative reduction in both intubation and mortality with NIV in this population.</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4777C9FF" wp14:textId="77777777">
        <w:tc>
          <w:tcPr>
            <w:tcW w:w="9360" w:type="dxa"/>
            <w:tcBorders>
              <w:top w:val="single" w:color="1E2761" w:sz="4"/>
              <w:left w:val="single" w:color="1E2761" w:sz="18"/>
              <w:bottom w:val="single" w:color="1E2761" w:sz="4"/>
              <w:right w:val="single" w:color="1E2761" w:sz="4"/>
            </w:tcBorders>
            <w:shd w:val="clear" w:color="auto" w:fill="E9F1F8"/>
            <w:tcMar>
              <w:top w:w="160" w:type="dxa"/>
              <w:left w:w="240" w:type="dxa"/>
              <w:bottom w:w="160" w:type="dxa"/>
              <w:right w:w="240" w:type="dxa"/>
            </w:tcMar>
          </w:tcPr>
          <w:p w14:paraId="01129A08" wp14:textId="77777777">
            <w:pPr>
              <w:spacing w:after="60"/>
            </w:pPr>
            <w:r w:rsidRPr="77098DA5" w:rsidR="77098DA5">
              <w:rPr>
                <w:rFonts w:ascii="Calibri" w:hAnsi="Calibri" w:eastAsia="Calibri" w:cs="Calibri"/>
                <w:b w:val="1"/>
                <w:bCs w:val="1"/>
                <w:color w:val="1E2761"/>
                <w:spacing w:val="40"/>
                <w:sz w:val="18"/>
                <w:szCs w:val="18"/>
                <w:lang w:val="en-US"/>
              </w:rPr>
              <w:t xml:space="preserve">EVIDENCE  ·  Cochrane on NIV</w:t>
            </w:r>
          </w:p>
          <w:p w14:paraId="7B9637A6" wp14:textId="77777777">
            <w:pPr>
              <w:spacing w:after="0" w:line="300" w:lineRule="auto"/>
            </w:pPr>
            <w:r w:rsidRPr="77098DA5" w:rsidR="77098DA5">
              <w:rPr>
                <w:rFonts w:ascii="Calibri" w:hAnsi="Calibri" w:eastAsia="Calibri" w:cs="Calibri"/>
                <w:color w:val="1A1A1A"/>
                <w:sz w:val="22"/>
                <w:szCs w:val="22"/>
                <w:lang w:val="en-US"/>
              </w:rPr>
              <w:t>Pooled meta-analyses (Lightowler 2003, Ram et al. updates) consistently show NIV reduces intubation and mortality in acute COPD exacerbation with hypercapnia. For cardiogenic pulmonary edema, NIV reduces intubation and likely reduces mortality. These are Level I evidence indications.</w:t>
            </w:r>
          </w:p>
        </w:tc>
      </w:tr>
    </w:tbl>
    <w:p xmlns:wp14="http://schemas.microsoft.com/office/word/2010/wordml" w14:paraId="005499D5" wp14:textId="77777777">
      <w:pPr>
        <w:spacing w:before="320" w:after="160"/>
      </w:pPr>
      <w:r>
        <w:rPr>
          <w:rFonts w:ascii="Calibri" w:hAnsi="Calibri" w:eastAsia="Calibri" w:cs="Calibri"/>
          <w:b/>
          <w:bCs/>
          <w:color w:val="1E2761"/>
          <w:sz w:val="28"/>
          <w:szCs w:val="28"/>
        </w:rPr>
        <w:t xml:space="preserve">3.2 CPAP and BiPAP at the Bedside</w:t>
      </w:r>
    </w:p>
    <w:p xmlns:wp14="http://schemas.microsoft.com/office/word/2010/wordml" w14:paraId="5900845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Continuous Positive Airway Pressure (CPAP) delivers a single, constant pressure throughout the respiratory cycle. The patient does all the work of breathing; the machine simply maintains a baseline pressure that splints alveoli open and reduces work of breathing through several mechanisms. In acute cardiogenic pulmonary edema, this baseline pressure pushes alveolar fluid back into the capillary circulation, reduces preload by raising intrathoracic pressure, and reduces left ventricular afterload by reducing transmural cardiac pressure. The combined hemodynamic and gas-exchange effect is often dramatic.</w:t>
      </w:r>
    </w:p>
    <w:p xmlns:wp14="http://schemas.microsoft.com/office/word/2010/wordml" w14:paraId="50DD686E"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Bilevel Positive Airway Pressure (BiPAP) delivers two pressures: an inspiratory positive airway pressure (IPAP) and an expiratory positive airway pressure (EPAP). The difference between the two — IPAP minus EPAP — is the pressure support delivered with each inspiration. EPAP behaves like PEEP, splinting alveoli open. IPAP actively unloads the inspiratory muscles. In acute COPD exacerbation with hypercapnia, EPAP overcomes intrinsic PEEP (auto-PEEP) that has built up from incomplete exhalation, and IPAP supports the tired diaphragm long enough for the patient to recover.</w:t>
      </w:r>
    </w:p>
    <w:p xmlns:wp14="http://schemas.microsoft.com/office/word/2010/wordml" w14:paraId="1428877D"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Typical starting settings: CPAP at 5 to 10 cmH₂O with an initial FiO₂ of 100%, weaned as the saturation improves. BiPAP at IPAP 10 / EPAP 5, with FiO₂ titrated to target saturation. Both modes require a good mask seal. Sit the patient upright. Coach them to breathe with the machine. Reassess at 5 and 10 minutes.</w:t>
      </w:r>
    </w:p>
    <w:p xmlns:wp14="http://schemas.microsoft.com/office/word/2010/wordml" w14:paraId="105E5DD4" wp14:textId="77777777">
      <w:pPr>
        <w:spacing w:before="320" w:after="160"/>
      </w:pPr>
      <w:r>
        <w:rPr>
          <w:rFonts w:ascii="Calibri" w:hAnsi="Calibri" w:eastAsia="Calibri" w:cs="Calibri"/>
          <w:b/>
          <w:bCs/>
          <w:color w:val="1E2761"/>
          <w:sz w:val="28"/>
          <w:szCs w:val="28"/>
        </w:rPr>
        <w:t xml:space="preserve">3.3 Titrating NIV and the 1-Hour Rule</w:t>
      </w:r>
    </w:p>
    <w:p xmlns:wp14="http://schemas.microsoft.com/office/word/2010/wordml" w14:paraId="18E299E3"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NIV that is going to work shows signs of working within minutes. Improvement looks like a falling respiratory rate, a rising saturation, a lengthening of speech, a softening of accessory muscle use, and a normalization of EtCO₂ trend. Vital signs should improve within 5 to 15 minutes. Mental status should improve in parallel.</w:t>
      </w:r>
    </w:p>
    <w:p xmlns:wp14="http://schemas.microsoft.com/office/word/2010/wordml" w14:paraId="2B792052"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NIV that is not going to work also declares itself early. Persistent or rising respiratory rate, no change in saturation, declining mental status, vomiting, or an inability to tolerate the mask are all signs of failure. There is no benefit to continuing NIV in a non-improving patient beyond approximately one to two hours. Continuing in such patients simply delays intubation under increasingly poor conditions — by the time the team gives up on NIV, the patient is often hypoxic, hypotensive, and exhausted.</w:t>
      </w:r>
    </w:p>
    <w:p xmlns:wp14="http://schemas.microsoft.com/office/word/2010/wordml" w14:paraId="4BE8F12E" wp14:textId="77777777">
      <w:pPr>
        <w:spacing w:after="160" w:line="320"/>
        <w:jc w:val="both"/>
      </w:pPr>
      <w:r>
        <w:rPr>
          <w:rFonts w:ascii="Calibri" w:hAnsi="Calibri" w:eastAsia="Calibri" w:cs="Calibri"/>
          <w:b w:val="false"/>
          <w:bCs w:val="false"/>
          <w:i w:val="false"/>
          <w:iCs w:val="false"/>
          <w:color w:val="1A1A1A"/>
          <w:sz w:val="22"/>
          <w:szCs w:val="22"/>
        </w:rPr>
        <w:t xml:space="preserve">Apply the 1-hour rule rigorously. If a patient has been on NIV for an hour without clear improvement, escalate to invasive ventilation while you still have time to control the situation.</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67BE4759"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596183C2"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Sit them up</w:t>
            </w:r>
          </w:p>
          <w:p w14:paraId="70181DB4" wp14:textId="77777777">
            <w:pPr>
              <w:spacing w:after="0" w:line="300"/>
            </w:pPr>
            <w:r>
              <w:rPr>
                <w:rFonts w:ascii="Calibri" w:hAnsi="Calibri" w:eastAsia="Calibri" w:cs="Calibri"/>
                <w:color w:val="1A1A1A"/>
                <w:sz w:val="22"/>
                <w:szCs w:val="22"/>
              </w:rPr>
              <w:t xml:space="preserve">An upright posture (head-of-bed 30 degrees or more) improves functional residual capacity, reduces atelectasis, and makes the work of breathing easier for the patient. Always sit your NIV patients up. Always sit your pre-RSI patients up.</w:t>
            </w:r>
          </w:p>
        </w:tc>
      </w:tr>
    </w:tbl>
    <w:p xmlns:wp14="http://schemas.microsoft.com/office/word/2010/wordml" w14:paraId="369A88E5" wp14:textId="77777777">
      <w:pPr>
        <w:spacing w:before="320" w:after="160"/>
      </w:pPr>
      <w:r>
        <w:rPr>
          <w:rFonts w:ascii="Calibri" w:hAnsi="Calibri" w:eastAsia="Calibri" w:cs="Calibri"/>
          <w:b/>
          <w:bCs/>
          <w:color w:val="1E2761"/>
          <w:sz w:val="28"/>
          <w:szCs w:val="28"/>
        </w:rPr>
        <w:t xml:space="preserve">3.4 Contraindications to NIV</w:t>
      </w:r>
    </w:p>
    <w:p xmlns:wp14="http://schemas.microsoft.com/office/word/2010/wordml" w14:paraId="15FE54AA"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Absolute contraindications must be respected. The first and most important is the inability to protect the airway: a patient with a Glasgow Coma Scale of 8 or less, absent gag, active vomiting, or copious secretions. NIV in such a patient is a comfortable way to deliver gastric contents into the lung. The second is facial trauma or deformity that prevents a mask seal. The third is hemodynamic instability or a peri-arrest state, where the time required to set up NIV will be wasted on a patient who needs definitive airway control. The fourth is pneumothorax that has not been decompressed, because positive pressure can tension it. The fifth is cardiac or respiratory arrest, where bag-mask ventilation and intubation are the only acceptable options.</w:t>
      </w:r>
    </w:p>
    <w:p xmlns:wp14="http://schemas.microsoft.com/office/word/2010/wordml" w14:paraId="2BE9417E" wp14:textId="77777777">
      <w:pPr>
        <w:spacing w:after="160" w:line="320"/>
        <w:jc w:val="both"/>
      </w:pPr>
      <w:r>
        <w:rPr>
          <w:rFonts w:ascii="Calibri" w:hAnsi="Calibri" w:eastAsia="Calibri" w:cs="Calibri"/>
          <w:b w:val="false"/>
          <w:bCs w:val="false"/>
          <w:i w:val="false"/>
          <w:iCs w:val="false"/>
          <w:color w:val="1A1A1A"/>
          <w:sz w:val="22"/>
          <w:szCs w:val="22"/>
        </w:rPr>
        <w:t xml:space="preserve">Relative contraindications include claustrophobia or inability to cooperate, excessive secretions (suction first), and recent abdominal surgery, where gastric distention from NIV may worsen the surgical bed.</w:t>
      </w:r>
    </w:p>
    <w:p xmlns:wp14="http://schemas.microsoft.com/office/word/2010/wordml" w14:paraId="0E152BBD" wp14:textId="77777777">
      <w:pPr>
        <w:spacing w:after="160" w:line="320"/>
        <w:jc w:val="both"/>
      </w:pPr>
      <w:r>
        <w:rPr>
          <w:rFonts w:ascii="Calibri" w:hAnsi="Calibri" w:eastAsia="Calibri" w:cs="Calibri"/>
          <w:b w:val="false"/>
          <w:bCs w:val="false"/>
          <w:i w:val="false"/>
          <w:iCs w:val="false"/>
          <w:color w:val="1A1A1A"/>
          <w:sz w:val="22"/>
          <w:szCs w:val="22"/>
        </w:rPr>
        <w:t xml:space="preserve">When in doubt, secure the airway. There is no virtue in delivering an aspiration with a properly fitted mask.</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591E5432" wp14:textId="77777777">
        <w:tc>
          <w:tcPr>
            <w:tcW w:w="9360" w:type="dxa"/>
            <w:tcBorders>
              <w:top w:val="single" w:color="B85042" w:sz="4"/>
              <w:left w:val="single" w:color="B85042" w:sz="18"/>
              <w:bottom w:val="single" w:color="B85042" w:sz="4"/>
              <w:right w:val="single" w:color="B85042" w:sz="4"/>
            </w:tcBorders>
            <w:shd w:val="clear" w:color="auto" w:fill="FBECE9"/>
            <w:tcMar>
              <w:top w:w="160" w:type="dxa"/>
              <w:left w:w="240" w:type="dxa"/>
              <w:bottom w:w="160" w:type="dxa"/>
              <w:right w:w="240" w:type="dxa"/>
            </w:tcMar>
          </w:tcPr>
          <w:p w14:paraId="17B1B228" wp14:textId="77777777">
            <w:pPr>
              <w:spacing w:after="60"/>
            </w:pPr>
            <w:r w:rsidRPr="77098DA5" w:rsidR="77098DA5">
              <w:rPr>
                <w:rFonts w:ascii="Calibri" w:hAnsi="Calibri" w:eastAsia="Calibri" w:cs="Calibri"/>
                <w:b w:val="1"/>
                <w:bCs w:val="1"/>
                <w:color w:val="B85042"/>
                <w:spacing w:val="40"/>
                <w:sz w:val="18"/>
                <w:szCs w:val="18"/>
                <w:lang w:val="en-US"/>
              </w:rPr>
              <w:t xml:space="preserve">WATCH OUT  ·  Vomiting on NIV</w:t>
            </w:r>
          </w:p>
          <w:p w14:paraId="5F59623E" wp14:textId="77777777">
            <w:pPr>
              <w:spacing w:after="0" w:line="300" w:lineRule="auto"/>
            </w:pPr>
            <w:r w:rsidRPr="77098DA5" w:rsidR="77098DA5">
              <w:rPr>
                <w:rFonts w:ascii="Calibri" w:hAnsi="Calibri" w:eastAsia="Calibri" w:cs="Calibri"/>
                <w:color w:val="1A1A1A"/>
                <w:sz w:val="22"/>
                <w:szCs w:val="22"/>
                <w:lang w:val="en-US"/>
              </w:rPr>
              <w:t>If a patient on NIV begins to vomit, remove the mask immediately, suction aggressively, and prepare to secure the airway. NIV is contraindicated after even a single vomiting episode in most protocols.</w:t>
            </w:r>
          </w:p>
        </w:tc>
      </w:tr>
    </w:tbl>
    <w:p xmlns:wp14="http://schemas.microsoft.com/office/word/2010/wordml" w14:paraId="140661A5" wp14:textId="77777777">
      <w:pPr>
        <w:spacing w:before="320" w:after="160"/>
      </w:pPr>
      <w:r>
        <w:rPr>
          <w:rFonts w:ascii="Calibri" w:hAnsi="Calibri" w:eastAsia="Calibri" w:cs="Calibri"/>
          <w:b/>
          <w:bCs/>
          <w:color w:val="1E2761"/>
          <w:sz w:val="28"/>
          <w:szCs w:val="28"/>
        </w:rPr>
        <w:t xml:space="preserve">3.5 Invasive Ventilation</w:t>
      </w:r>
    </w:p>
    <w:p xmlns:wp14="http://schemas.microsoft.com/office/word/2010/wordml" w14:paraId="6373A7E6"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Invasive mechanical ventilation is indicated when non-invasive support is failing or not appropriate. The triggers are: NIV failure after a fair trial (typically 30 to 60 minutes, maximum 2 hours); inability to protect the airway (GCS 8 or less); apnea or agonal respirations; refractory hypoxia despite high-FiO₂ NIV; hemodynamic instability requiring control of work of breathing; and an anticipated clinical course that will deteriorate — for example, a patient with significant facial burns whose airway will progressively swell, or anaphylaxis with airway involvement.</w:t>
      </w:r>
    </w:p>
    <w:p xmlns:wp14="http://schemas.microsoft.com/office/word/2010/wordml" w14:paraId="21CE5112" wp14:textId="77777777">
      <w:pPr>
        <w:spacing w:after="160" w:line="320"/>
        <w:jc w:val="both"/>
      </w:pPr>
      <w:r>
        <w:rPr>
          <w:rFonts w:ascii="Calibri" w:hAnsi="Calibri" w:eastAsia="Calibri" w:cs="Calibri"/>
          <w:b w:val="false"/>
          <w:bCs w:val="false"/>
          <w:i w:val="false"/>
          <w:iCs w:val="false"/>
          <w:color w:val="1A1A1A"/>
          <w:sz w:val="22"/>
          <w:szCs w:val="22"/>
        </w:rPr>
        <w:t xml:space="preserve">In the prehospital environment, the decision to intubate carries weight. Once an EMS provider has paralyzed a patient, the team is committed to managing the airway and the ventilator for the duration of the transport. This argues for early recognition, deliberate preparation, and aggressive pre-oxygenation — covered next.</w:t>
      </w:r>
    </w:p>
    <w:p xmlns:wp14="http://schemas.microsoft.com/office/word/2010/wordml" w14:paraId="1C6F363A" wp14:textId="77777777">
      <w:pPr>
        <w:spacing w:before="320" w:after="160"/>
      </w:pPr>
      <w:r>
        <w:rPr>
          <w:rFonts w:ascii="Calibri" w:hAnsi="Calibri" w:eastAsia="Calibri" w:cs="Calibri"/>
          <w:b/>
          <w:bCs/>
          <w:color w:val="1E2761"/>
          <w:sz w:val="28"/>
          <w:szCs w:val="28"/>
        </w:rPr>
        <w:t xml:space="preserve">3.6 Pre-Oxygenation: Buying Yourself Eight Minutes</w:t>
      </w:r>
    </w:p>
    <w:p xmlns:wp14="http://schemas.microsoft.com/office/word/2010/wordml" w14:paraId="7BE0A3AF"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Pre-oxygenation before rapid sequence intubation replaces the nitrogen in the functional residual capacity (FRC) with oxygen. In a healthy adult with good seal and high FiO₂, this maneuver can extend safe apnea time (defined as the time before SpO₂ falls below 90%) to approximately 8 minutes. In a patient with moderate disease, expect 3 to 5 minutes. In a patient with severe ARDS or significant obesity, safe apnea may be less than 60 seconds.</w:t>
      </w:r>
    </w:p>
    <w:p xmlns:wp14="http://schemas.microsoft.com/office/word/2010/wordml" w14:paraId="32505875"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There are several techniques. The standard is 3 minutes of tidal-volume breathing on a tight-sealed non-rebreather at flush rate (15 L/min or higher). An alternative is 8 consecutive vital-capacity breaths, which can be faster when time is short. In a hypoxic patient who cannot achieve adequate pre-oxygenation by these methods, NIV (CPAP or BiPAP) for 3 to 5 minutes prior to the paralytic is the best option. This applies particularly to obese patients and to patients with significant atelectasis or pulmonary disease.</w:t>
      </w:r>
    </w:p>
    <w:p xmlns:wp14="http://schemas.microsoft.com/office/word/2010/wordml" w14:paraId="16F82BA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Apneic oxygenation extends safe apnea further. A nasal cannula at 15 L/min, applied during the laryngoscopy itself, continues to deliver oxygen to the airway during the apneic interval. This technique, popularized as NoDESAT by Weingart and others, can add several minutes of safe apnea time, particularly in obese and pediatric patients. The patient should be positioned with the head elevated, both for pre-oxygenation and for laryngoscopy — 20 to 30 degrees of reverse Trendelenburg is appropriate.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6FDD5EC9"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4B6BCED3"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NoDESAT</w:t>
            </w:r>
          </w:p>
          <w:p w14:paraId="70B8DE90" wp14:textId="77777777">
            <w:pPr>
              <w:spacing w:after="0" w:line="300"/>
            </w:pPr>
            <w:r>
              <w:rPr>
                <w:rFonts w:ascii="Calibri" w:hAnsi="Calibri" w:eastAsia="Calibri" w:cs="Calibri"/>
                <w:color w:val="1A1A1A"/>
                <w:sz w:val="22"/>
                <w:szCs w:val="22"/>
              </w:rPr>
              <w:t xml:space="preserve">Place a standard nasal cannula at 15 L/min on the patient during pre-oxygenation and leave it in place during laryngoscopy. The continued oxygen delivery extends safe apnea time. It is the cheapest and most effective single technique in modern airway management.</w:t>
            </w:r>
          </w:p>
        </w:tc>
      </w:tr>
    </w:tbl>
    <w:p xmlns:wp14="http://schemas.microsoft.com/office/word/2010/wordml" w14:paraId="405DC8DA" wp14:textId="77777777">
      <w:pPr>
        <w:spacing w:before="320" w:after="160"/>
      </w:pPr>
      <w:r>
        <w:rPr>
          <w:rFonts w:ascii="Calibri" w:hAnsi="Calibri" w:eastAsia="Calibri" w:cs="Calibri"/>
          <w:b/>
          <w:bCs/>
          <w:color w:val="1E2761"/>
          <w:sz w:val="28"/>
          <w:szCs w:val="28"/>
        </w:rPr>
        <w:t xml:space="preserve">Knowledge Check</w:t>
      </w:r>
    </w:p>
    <w:p xmlns:wp14="http://schemas.microsoft.com/office/word/2010/wordml" w14:paraId="4D7ABC26" wp14:textId="77777777">
      <w:pPr>
        <w:spacing w:after="160" w:line="320"/>
        <w:jc w:val="both"/>
      </w:pPr>
      <w:r>
        <w:rPr>
          <w:rFonts w:ascii="Calibri" w:hAnsi="Calibri" w:eastAsia="Calibri" w:cs="Calibri"/>
          <w:b w:val="false"/>
          <w:bCs w:val="false"/>
          <w:i/>
          <w:iCs/>
          <w:color w:val="555555"/>
          <w:sz w:val="22"/>
          <w:szCs w:val="22"/>
        </w:rPr>
        <w:t xml:space="preserve">Test your understanding of the chapter material. Answers and rationales follow each question.</w:t>
      </w:r>
    </w:p>
    <w:p xmlns:wp14="http://schemas.microsoft.com/office/word/2010/wordml" w14:paraId="30C28CB9"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Q1.  </w:t>
      </w:r>
      <w:r w:rsidRPr="77098DA5" w:rsidR="77098DA5">
        <w:rPr>
          <w:rFonts w:ascii="Calibri" w:hAnsi="Calibri" w:eastAsia="Calibri" w:cs="Calibri"/>
          <w:sz w:val="22"/>
          <w:szCs w:val="22"/>
          <w:lang w:val="en-US"/>
        </w:rPr>
        <w:t>A 68-year-old female in acute pulmonary edema is awake, anxious, RR 32, SpO₂ 84% on non-rebreather. The best next step within EMS scope is:</w:t>
      </w:r>
    </w:p>
    <w:p xmlns:wp14="http://schemas.microsoft.com/office/word/2010/wordml" w14:paraId="75DFC3E8" wp14:textId="77777777">
      <w:pPr>
        <w:spacing w:after="40"/>
        <w:ind w:left="540"/>
      </w:pPr>
      <w:r>
        <w:rPr>
          <w:rFonts w:ascii="Calibri" w:hAnsi="Calibri" w:eastAsia="Calibri" w:cs="Calibri"/>
          <w:sz w:val="22"/>
          <w:szCs w:val="22"/>
        </w:rPr>
        <w:t xml:space="preserve">A.  Immediate intubation</w:t>
      </w:r>
    </w:p>
    <w:p xmlns:wp14="http://schemas.microsoft.com/office/word/2010/wordml" w14:paraId="1A821D04" wp14:textId="77777777">
      <w:pPr>
        <w:spacing w:after="40"/>
        <w:ind w:left="540"/>
      </w:pPr>
      <w:r w:rsidRPr="77098DA5" w:rsidR="77098DA5">
        <w:rPr>
          <w:rFonts w:ascii="Calibri" w:hAnsi="Calibri" w:eastAsia="Calibri" w:cs="Calibri"/>
          <w:sz w:val="22"/>
          <w:szCs w:val="22"/>
          <w:lang w:val="en-US"/>
        </w:rPr>
        <w:t>B.  CPAP at 5–10 cmH₂O with FiO₂ 100%</w:t>
      </w:r>
    </w:p>
    <w:p xmlns:wp14="http://schemas.microsoft.com/office/word/2010/wordml" w14:paraId="60257942" wp14:textId="77777777">
      <w:pPr>
        <w:spacing w:after="40"/>
        <w:ind w:left="540"/>
      </w:pPr>
      <w:r>
        <w:rPr>
          <w:rFonts w:ascii="Calibri" w:hAnsi="Calibri" w:eastAsia="Calibri" w:cs="Calibri"/>
          <w:sz w:val="22"/>
          <w:szCs w:val="22"/>
        </w:rPr>
        <w:t xml:space="preserve">C.  BVM with PEEP valve only</w:t>
      </w:r>
    </w:p>
    <w:p xmlns:wp14="http://schemas.microsoft.com/office/word/2010/wordml" w14:paraId="50EA4DBB" wp14:textId="77777777">
      <w:pPr>
        <w:spacing w:after="40"/>
        <w:ind w:left="540"/>
      </w:pPr>
      <w:r>
        <w:rPr>
          <w:rFonts w:ascii="Calibri" w:hAnsi="Calibri" w:eastAsia="Calibri" w:cs="Calibri"/>
          <w:sz w:val="22"/>
          <w:szCs w:val="22"/>
        </w:rPr>
        <w:t xml:space="preserve">D.  Nasal cannula at 6 L/min</w:t>
      </w:r>
    </w:p>
    <w:p xmlns:wp14="http://schemas.microsoft.com/office/word/2010/wordml" w14:paraId="23A9F590"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Acute pulmonary edema in an awake patient with intact airway protection is the textbook CPAP indication. Cochrane meta-analyses support NNT ~5 to prevent intubation.</w:t>
      </w:r>
    </w:p>
    <w:p xmlns:wp14="http://schemas.microsoft.com/office/word/2010/wordml" w14:paraId="70183EB2"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Q2.  </w:t>
      </w:r>
      <w:r w:rsidRPr="77098DA5" w:rsidR="77098DA5">
        <w:rPr>
          <w:rFonts w:ascii="Calibri" w:hAnsi="Calibri" w:eastAsia="Calibri" w:cs="Calibri"/>
          <w:sz w:val="22"/>
          <w:szCs w:val="22"/>
          <w:lang w:val="en-US"/>
        </w:rPr>
        <w:t>Which of the following is an ABSOLUTE contraindication to NIV?</w:t>
      </w:r>
    </w:p>
    <w:p xmlns:wp14="http://schemas.microsoft.com/office/word/2010/wordml" w14:paraId="620FF62C" wp14:textId="77777777">
      <w:pPr>
        <w:spacing w:after="40"/>
        <w:ind w:left="540"/>
      </w:pPr>
      <w:r>
        <w:rPr>
          <w:rFonts w:ascii="Calibri" w:hAnsi="Calibri" w:eastAsia="Calibri" w:cs="Calibri"/>
          <w:sz w:val="22"/>
          <w:szCs w:val="22"/>
        </w:rPr>
        <w:t xml:space="preserve">A.  Claustrophobia</w:t>
      </w:r>
    </w:p>
    <w:p xmlns:wp14="http://schemas.microsoft.com/office/word/2010/wordml" w14:paraId="4DCF304D" wp14:textId="77777777">
      <w:pPr>
        <w:spacing w:after="40"/>
        <w:ind w:left="540"/>
      </w:pPr>
      <w:r>
        <w:rPr>
          <w:rFonts w:ascii="Calibri" w:hAnsi="Calibri" w:eastAsia="Calibri" w:cs="Calibri"/>
          <w:sz w:val="22"/>
          <w:szCs w:val="22"/>
        </w:rPr>
        <w:t xml:space="preserve">B.  Inability to protect the airway</w:t>
      </w:r>
    </w:p>
    <w:p xmlns:wp14="http://schemas.microsoft.com/office/word/2010/wordml" w14:paraId="53FA1D03" wp14:textId="77777777">
      <w:pPr>
        <w:spacing w:after="40"/>
        <w:ind w:left="540"/>
      </w:pPr>
      <w:r>
        <w:rPr>
          <w:rFonts w:ascii="Calibri" w:hAnsi="Calibri" w:eastAsia="Calibri" w:cs="Calibri"/>
          <w:sz w:val="22"/>
          <w:szCs w:val="22"/>
        </w:rPr>
        <w:t xml:space="preserve">C.  Tachypnea greater than 30</w:t>
      </w:r>
    </w:p>
    <w:p xmlns:wp14="http://schemas.microsoft.com/office/word/2010/wordml" w14:paraId="620258F7" wp14:textId="77777777">
      <w:pPr>
        <w:spacing w:after="40"/>
        <w:ind w:left="540"/>
      </w:pPr>
      <w:r>
        <w:rPr>
          <w:rFonts w:ascii="Calibri" w:hAnsi="Calibri" w:eastAsia="Calibri" w:cs="Calibri"/>
          <w:sz w:val="22"/>
          <w:szCs w:val="22"/>
        </w:rPr>
        <w:t xml:space="preserve">D.  Mild bronchospasm</w:t>
      </w:r>
    </w:p>
    <w:p xmlns:wp14="http://schemas.microsoft.com/office/word/2010/wordml" w14:paraId="71CB96D0"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An inability to protect the airway — GCS ≤ 8, absent gag, active vomiting, or copious secretions — is an absolute contraindication. NIV in such patients risks aspiration.</w:t>
      </w:r>
    </w:p>
    <w:p xmlns:wp14="http://schemas.microsoft.com/office/word/2010/wordml" w14:paraId="1CFB023E"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Q3.  </w:t>
      </w:r>
      <w:r w:rsidRPr="77098DA5" w:rsidR="77098DA5">
        <w:rPr>
          <w:rFonts w:ascii="Calibri" w:hAnsi="Calibri" w:eastAsia="Calibri" w:cs="Calibri"/>
          <w:sz w:val="22"/>
          <w:szCs w:val="22"/>
          <w:lang w:val="en-US"/>
        </w:rPr>
        <w:t>An obese hypoxic patient is being prepared for RSI. Which pre-oxygenation strategy is MOST appropriate?</w:t>
      </w:r>
    </w:p>
    <w:p xmlns:wp14="http://schemas.microsoft.com/office/word/2010/wordml" w14:paraId="1A780A91" wp14:textId="77777777">
      <w:pPr>
        <w:spacing w:after="40"/>
        <w:ind w:left="540"/>
      </w:pPr>
      <w:r>
        <w:rPr>
          <w:rFonts w:ascii="Calibri" w:hAnsi="Calibri" w:eastAsia="Calibri" w:cs="Calibri"/>
          <w:sz w:val="22"/>
          <w:szCs w:val="22"/>
        </w:rPr>
        <w:t xml:space="preserve">A.  Three minutes of tidal-volume breathing on NRB only</w:t>
      </w:r>
    </w:p>
    <w:p xmlns:wp14="http://schemas.microsoft.com/office/word/2010/wordml" w14:paraId="7F1E71A0" wp14:textId="77777777">
      <w:pPr>
        <w:spacing w:after="40"/>
        <w:ind w:left="540"/>
      </w:pPr>
      <w:r>
        <w:rPr>
          <w:rFonts w:ascii="Calibri" w:hAnsi="Calibri" w:eastAsia="Calibri" w:cs="Calibri"/>
          <w:sz w:val="22"/>
          <w:szCs w:val="22"/>
        </w:rPr>
        <w:t xml:space="preserve">B.  NIV (CPAP or BiPAP) for 3–5 min prior to paralytic, plus apneic O₂ via nasal cannula during laryngoscopy</w:t>
      </w:r>
    </w:p>
    <w:p xmlns:wp14="http://schemas.microsoft.com/office/word/2010/wordml" w14:paraId="362E099A" wp14:textId="77777777">
      <w:pPr>
        <w:spacing w:after="40"/>
        <w:ind w:left="540"/>
      </w:pPr>
      <w:r>
        <w:rPr>
          <w:rFonts w:ascii="Calibri" w:hAnsi="Calibri" w:eastAsia="Calibri" w:cs="Calibri"/>
          <w:sz w:val="22"/>
          <w:szCs w:val="22"/>
        </w:rPr>
        <w:t xml:space="preserve">C.  Bag-mask ventilation at room air</w:t>
      </w:r>
    </w:p>
    <w:p xmlns:wp14="http://schemas.microsoft.com/office/word/2010/wordml" w14:paraId="6A82961D" wp14:textId="77777777">
      <w:pPr>
        <w:spacing w:after="40"/>
        <w:ind w:left="540"/>
      </w:pPr>
      <w:r w:rsidRPr="77098DA5" w:rsidR="77098DA5">
        <w:rPr>
          <w:rFonts w:ascii="Calibri" w:hAnsi="Calibri" w:eastAsia="Calibri" w:cs="Calibri"/>
          <w:sz w:val="22"/>
          <w:szCs w:val="22"/>
          <w:lang w:val="en-US"/>
        </w:rPr>
        <w:t>D.  No pre-oxygenation; proceed directly</w:t>
      </w:r>
    </w:p>
    <w:p xmlns:wp14="http://schemas.microsoft.com/office/word/2010/wordml" w14:paraId="000DDE96"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Obese and significantly hypoxic patients benefit from NIV pre-oxygenation to address atelectasis and shunt, plus apneic oxygenation during laryngoscopy. Plain NRB pre-oxygenation may not be sufficient.</w:t>
      </w:r>
    </w:p>
    <w:p xmlns:wp14="http://schemas.microsoft.com/office/word/2010/wordml" w14:paraId="38CA940A" wp14:textId="77777777">
      <w:pPr>
        <w:spacing w:before="320" w:after="160"/>
      </w:pPr>
      <w:r>
        <w:rPr>
          <w:rFonts w:ascii="Calibri" w:hAnsi="Calibri" w:eastAsia="Calibri" w:cs="Calibri"/>
          <w:b/>
          <w:bCs/>
          <w:color w:val="1E2761"/>
          <w:sz w:val="28"/>
          <w:szCs w:val="28"/>
        </w:rPr>
        <w:t xml:space="preserve">Chapter Summary</w:t>
      </w:r>
    </w:p>
    <w:p xmlns:wp14="http://schemas.microsoft.com/office/word/2010/wordml" w14:paraId="12BD5629"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CPAP is first-line for acute cardiogenic pulmonary edema, with Cochrane-supported NNT ~5. BiPAP is first-line for COPD exacerbation with hypercapnia, with NNT ~10 and a documented mortality benefit. NIV failure declares itself within an hour — escalate at that point. Absolute contraindications include inability to protect the airway, facial trauma, hemodynamic instability, and undecompressed pneumothorax. Pre-oxygenate every RSI: 3 minutes of NRB, NIV in severe hypoxia, apneic O₂ via nasal cannula during laryngoscopy.</w:t>
      </w:r>
    </w:p>
    <w:p xmlns:wp14="http://schemas.microsoft.com/office/word/2010/wordml" w14:paraId="0B6F4DBA" wp14:textId="77777777">
      <w:pPr>
        <w:spacing w:before="320" w:after="160"/>
      </w:pPr>
      <w:r>
        <w:rPr>
          <w:rFonts w:ascii="Calibri" w:hAnsi="Calibri" w:eastAsia="Calibri" w:cs="Calibri"/>
          <w:b/>
          <w:bCs/>
          <w:color w:val="1E2761"/>
          <w:sz w:val="28"/>
          <w:szCs w:val="28"/>
        </w:rPr>
        <w:t xml:space="preserve">References &amp; Further Reading</w:t>
      </w:r>
    </w:p>
    <w:p xmlns:wp14="http://schemas.microsoft.com/office/word/2010/wordml" w14:paraId="0DC7B308" wp14:textId="77777777">
      <w:pPr>
        <w:spacing w:after="80"/>
        <w:ind w:left="360" w:hanging="360"/>
      </w:pPr>
      <w:r w:rsidRPr="77098DA5" w:rsidR="77098DA5">
        <w:rPr>
          <w:rFonts w:ascii="Calibri" w:hAnsi="Calibri" w:eastAsia="Calibri" w:cs="Calibri"/>
          <w:color w:val="555555"/>
          <w:sz w:val="20"/>
          <w:szCs w:val="20"/>
          <w:lang w:val="en-US"/>
        </w:rPr>
        <w:t>Bersten AD, et al. Treatment of severe cardiogenic pulmonary edema with continuous positive airway pressure delivered by face mask. N Engl J Med. 1991;325(26):1825–1830.</w:t>
      </w:r>
    </w:p>
    <w:p xmlns:wp14="http://schemas.microsoft.com/office/word/2010/wordml" w14:paraId="03A0741B" wp14:textId="77777777">
      <w:pPr>
        <w:spacing w:after="80"/>
        <w:ind w:left="360" w:hanging="360"/>
      </w:pPr>
      <w:r w:rsidRPr="77098DA5" w:rsidR="77098DA5">
        <w:rPr>
          <w:rFonts w:ascii="Calibri" w:hAnsi="Calibri" w:eastAsia="Calibri" w:cs="Calibri"/>
          <w:color w:val="555555"/>
          <w:sz w:val="20"/>
          <w:szCs w:val="20"/>
          <w:lang w:val="en-US"/>
        </w:rPr>
        <w:t>Brochard L, et al. Noninvasive ventilation for acute exacerbations of chronic obstructive pulmonary disease. N Engl J Med. 1995;333(13):817–822.</w:t>
      </w:r>
    </w:p>
    <w:p xmlns:wp14="http://schemas.microsoft.com/office/word/2010/wordml" w14:paraId="3A3B0C0A" wp14:textId="77777777">
      <w:pPr>
        <w:spacing w:after="80"/>
        <w:ind w:left="360" w:hanging="360"/>
      </w:pPr>
      <w:r w:rsidRPr="77098DA5" w:rsidR="77098DA5">
        <w:rPr>
          <w:rFonts w:ascii="Calibri" w:hAnsi="Calibri" w:eastAsia="Calibri" w:cs="Calibri"/>
          <w:color w:val="555555"/>
          <w:sz w:val="20"/>
          <w:szCs w:val="20"/>
          <w:lang w:val="en-US"/>
        </w:rPr>
        <w:t>Ram FS, et al. Non-invasive positive pressure ventilation for treatment of respiratory failure due to exacerbations of chronic obstructive pulmonary disease. Cochrane Database Syst Rev. 2004;(3):CD004104.</w:t>
      </w:r>
    </w:p>
    <w:p xmlns:wp14="http://schemas.microsoft.com/office/word/2010/wordml" w14:paraId="4E4A62D4" wp14:textId="77777777">
      <w:pPr>
        <w:spacing w:after="80"/>
        <w:ind w:left="360" w:hanging="360"/>
      </w:pPr>
      <w:r>
        <w:rPr>
          <w:rFonts w:ascii="Calibri" w:hAnsi="Calibri" w:eastAsia="Calibri" w:cs="Calibri"/>
          <w:color w:val="555555"/>
          <w:sz w:val="20"/>
          <w:szCs w:val="20"/>
        </w:rPr>
        <w:t xml:space="preserve">Weingart SD, Levitan RM. Preoxygenation and prevention of desaturation during emergency airway management. Ann Emerg Med. 2012;59(3):165–175.</w:t>
      </w:r>
    </w:p>
    <w:p xmlns:wp14="http://schemas.microsoft.com/office/word/2010/wordml" w14:paraId="5FE82A97" wp14:textId="77777777">
      <w:pPr>
        <w:pageBreakBefore/>
        <w:spacing w:before="0" w:after="60"/>
        <w:jc w:val="left"/>
      </w:pPr>
      <w:r>
        <w:rPr>
          <w:rFonts w:ascii="Calibri" w:hAnsi="Calibri" w:eastAsia="Calibri" w:cs="Calibri"/>
          <w:b/>
          <w:bCs/>
          <w:color w:val="B85042"/>
          <w:spacing w:val="80"/>
          <w:sz w:val="22"/>
          <w:szCs w:val="22"/>
        </w:rPr>
        <w:t xml:space="preserve">CHAPTER 4</w:t>
      </w:r>
    </w:p>
    <w:p xmlns:wp14="http://schemas.microsoft.com/office/word/2010/wordml" w14:paraId="7807FF6F" wp14:textId="77777777">
      <w:pPr>
        <w:pBdr>
          <w:bottom w:val="single" w:color="1E2761" w:sz="12" w:space="4"/>
        </w:pBdr>
        <w:spacing w:after="360"/>
        <w:jc w:val="left"/>
      </w:pPr>
      <w:r>
        <w:rPr>
          <w:rFonts w:ascii="Calibri" w:hAnsi="Calibri" w:eastAsia="Calibri" w:cs="Calibri"/>
          <w:b/>
          <w:bCs/>
          <w:color w:val="1E2761"/>
          <w:sz w:val="44"/>
          <w:szCs w:val="44"/>
        </w:rPr>
        <w:t xml:space="preserve">Ventilator Vocabulary &amp; Initial Settings</w:t>
      </w:r>
    </w:p>
    <w:p xmlns:wp14="http://schemas.microsoft.com/office/word/2010/wordml" w14:paraId="52C93D20" wp14:textId="77777777">
      <w:pPr>
        <w:spacing w:after="240" w:line="320" w:lineRule="auto"/>
        <w:jc w:val="left"/>
      </w:pPr>
      <w:r w:rsidRPr="77098DA5" w:rsidR="77098DA5">
        <w:rPr>
          <w:rFonts w:ascii="Calibri" w:hAnsi="Calibri" w:eastAsia="Calibri" w:cs="Calibri"/>
          <w:i w:val="1"/>
          <w:iCs w:val="1"/>
          <w:color w:val="555555"/>
          <w:sz w:val="24"/>
          <w:szCs w:val="24"/>
          <w:lang w:val="en-US"/>
        </w:rPr>
        <w:t>Every vented patient has eight numbers. This chapter teaches what each one is, what it controls, and the safe adult target range for each. We cover ideal body weight (IBW) as the foundation of tidal volume calculation, the relationship between peak inspiratory pressure and plateau pressure, and the modern concept of driving pressure — a relatively recent addition to ARDS care that links Pplat and PEEP into a single mortality-predicting metric.</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52F06E22" wp14:textId="77777777">
        <w:tc>
          <w:tcPr>
            <w:tcW w:w="9360" w:type="dxa"/>
            <w:tcBorders>
              <w:top w:val="single" w:color="1E2761" w:sz="18"/>
              <w:left w:val="single" w:color="1E2761" w:sz="4"/>
              <w:bottom w:val="single" w:color="1E2761" w:sz="4"/>
              <w:right w:val="single" w:color="1E2761" w:sz="4"/>
            </w:tcBorders>
            <w:shd w:val="clear" w:color="auto" w:fill="F4F6FB"/>
            <w:tcMar>
              <w:top w:w="200" w:type="dxa"/>
              <w:left w:w="280" w:type="dxa"/>
              <w:bottom w:w="200" w:type="dxa"/>
              <w:right w:w="280" w:type="dxa"/>
            </w:tcMar>
          </w:tcPr>
          <w:p w14:paraId="22886470" wp14:textId="77777777">
            <w:pPr>
              <w:spacing w:after="100"/>
            </w:pPr>
            <w:r>
              <w:rPr>
                <w:rFonts w:ascii="Calibri" w:hAnsi="Calibri" w:eastAsia="Calibri" w:cs="Calibri"/>
                <w:b/>
                <w:bCs/>
                <w:color w:val="1E2761"/>
                <w:spacing w:val="60"/>
                <w:sz w:val="18"/>
                <w:szCs w:val="18"/>
              </w:rPr>
              <w:t xml:space="preserve">LEARNING OBJECTIVES</w:t>
            </w:r>
          </w:p>
          <w:p w14:paraId="6DA69F4C" wp14:textId="77777777">
            <w:pPr>
              <w:spacing w:after="80"/>
            </w:pPr>
            <w:r>
              <w:rPr>
                <w:rFonts w:ascii="Calibri" w:hAnsi="Calibri" w:eastAsia="Calibri" w:cs="Calibri"/>
                <w:i/>
                <w:iCs/>
                <w:color w:val="555555"/>
                <w:sz w:val="20"/>
                <w:szCs w:val="20"/>
              </w:rPr>
              <w:t xml:space="preserve">After reading this chapter, you should be able to:</w:t>
            </w:r>
          </w:p>
          <w:p w14:paraId="22CBB365" wp14:textId="77777777">
            <w:pPr>
              <w:pStyle w:val="ListParagraph"/>
              <w:numPr>
                <w:ilvl w:val="0"/>
                <w:numId w:val="2"/>
              </w:numPr>
              <w:spacing w:after="60"/>
            </w:pPr>
            <w:r>
              <w:rPr>
                <w:rFonts w:ascii="Calibri" w:hAnsi="Calibri" w:eastAsia="Calibri" w:cs="Calibri"/>
                <w:sz w:val="22"/>
                <w:szCs w:val="22"/>
              </w:rPr>
              <w:t xml:space="preserve">Define and recall adult target ranges for the eight core ventilator parameters.</w:t>
            </w:r>
          </w:p>
          <w:p w14:paraId="73C07BF7" wp14:textId="77777777">
            <w:pPr>
              <w:pStyle w:val="ListParagraph"/>
              <w:numPr>
                <w:ilvl w:val="0"/>
                <w:numId w:val="2"/>
              </w:numPr>
              <w:spacing w:after="60"/>
            </w:pPr>
            <w:r>
              <w:rPr>
                <w:rFonts w:ascii="Calibri" w:hAnsi="Calibri" w:eastAsia="Calibri" w:cs="Calibri"/>
                <w:sz w:val="22"/>
                <w:szCs w:val="22"/>
              </w:rPr>
              <w:t xml:space="preserve">Calculate ideal body weight using the Devine formulas and apply it to tidal volume.</w:t>
            </w:r>
          </w:p>
          <w:p w14:paraId="175C83B7" wp14:textId="77777777">
            <w:pPr>
              <w:pStyle w:val="ListParagraph"/>
              <w:numPr>
                <w:ilvl w:val="0"/>
                <w:numId w:val="2"/>
              </w:numPr>
              <w:spacing w:after="60"/>
              <w:rPr/>
            </w:pPr>
            <w:r w:rsidRPr="77098DA5" w:rsidR="77098DA5">
              <w:rPr>
                <w:rFonts w:ascii="Calibri" w:hAnsi="Calibri" w:eastAsia="Calibri" w:cs="Calibri"/>
                <w:sz w:val="22"/>
                <w:szCs w:val="22"/>
                <w:lang w:val="en-US"/>
              </w:rPr>
              <w:t>Differentiate PIP from Pplat at the bedside.</w:t>
            </w:r>
          </w:p>
          <w:p w14:paraId="4E2D9453" wp14:textId="77777777">
            <w:pPr>
              <w:pStyle w:val="ListParagraph"/>
              <w:numPr>
                <w:ilvl w:val="0"/>
                <w:numId w:val="2"/>
              </w:numPr>
              <w:spacing w:after="60"/>
              <w:rPr/>
            </w:pPr>
            <w:r w:rsidRPr="77098DA5" w:rsidR="77098DA5">
              <w:rPr>
                <w:rFonts w:ascii="Calibri" w:hAnsi="Calibri" w:eastAsia="Calibri" w:cs="Calibri"/>
                <w:sz w:val="22"/>
                <w:szCs w:val="22"/>
                <w:lang w:val="en-US"/>
              </w:rPr>
              <w:t>Apply driving pressure (Pplat – PEEP) as a target in ARDS management.</w:t>
            </w:r>
          </w:p>
          <w:p w14:paraId="1E216CF4" wp14:textId="77777777">
            <w:pPr>
              <w:pStyle w:val="ListParagraph"/>
              <w:numPr>
                <w:ilvl w:val="0"/>
                <w:numId w:val="2"/>
              </w:numPr>
              <w:spacing w:after="60"/>
              <w:rPr/>
            </w:pPr>
            <w:r w:rsidRPr="77098DA5" w:rsidR="77098DA5">
              <w:rPr>
                <w:rFonts w:ascii="Calibri" w:hAnsi="Calibri" w:eastAsia="Calibri" w:cs="Calibri"/>
                <w:sz w:val="22"/>
                <w:szCs w:val="22"/>
                <w:lang w:val="en-US"/>
              </w:rPr>
              <w:t>Defend a set of safe initial ventilator settings in any adult patient.</w:t>
            </w:r>
          </w:p>
        </w:tc>
      </w:tr>
    </w:tbl>
    <w:p xmlns:wp14="http://schemas.microsoft.com/office/word/2010/wordml" w14:paraId="5A39BBE3" wp14:textId="77777777">
      <w:pPr>
        <w:spacing w:after="200"/>
      </w:pPr>
      <w:r/>
    </w:p>
    <w:p xmlns:wp14="http://schemas.microsoft.com/office/word/2010/wordml" w14:paraId="1A123A28" wp14:textId="77777777">
      <w:pPr>
        <w:spacing w:before="320" w:after="160"/>
      </w:pPr>
      <w:r>
        <w:rPr>
          <w:rFonts w:ascii="Calibri" w:hAnsi="Calibri" w:eastAsia="Calibri" w:cs="Calibri"/>
          <w:b/>
          <w:bCs/>
          <w:color w:val="1E2761"/>
          <w:sz w:val="28"/>
          <w:szCs w:val="28"/>
        </w:rPr>
        <w:t xml:space="preserve">4.1 Tidal Volume</w:t>
      </w:r>
    </w:p>
    <w:p xmlns:wp14="http://schemas.microsoft.com/office/word/2010/wordml" w14:paraId="56C63A9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Tidal volume (Vt) is the volume of air delivered to the patient with each mandatory breath, measured in milliliters. The single most important rule about tidal volume is that it is calculated from ideal body weight, not actual body weight. We discuss why in the next section.</w:t>
      </w:r>
    </w:p>
    <w:p xmlns:wp14="http://schemas.microsoft.com/office/word/2010/wordml" w14:paraId="6914BFE2"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Modern adult targets are 6 to 8 mL per kilogram of ideal body weight. Patients with significant lung injury — particularly ARDS — receive 4 to 6 mL per kilogram IBW. Pediatric patients dose differently, using 6 to 8 mL per kilogram of actual body weight. The history of tidal volume in mechanical ventilation is instructive: through the 1980s and 1990s, the standard was 10 to 12 mL per kilogram. The ARDS Network ARMA trial in 2000 demonstrated that lowering Vt to 6 mL per kilogram in ARDS reduced mortality from 40% to 31% — an absolute reduction of nearly 9 percentage points, with a number needed to treat of 11 lives saved.</w:t>
      </w:r>
    </w:p>
    <w:p xmlns:wp14="http://schemas.microsoft.com/office/word/2010/wordml" w14:paraId="0193135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Setting Vt too low produces inadequate alveolar ventilation: dead space consumes a disproportionate share of the breath, and CO₂ rises despite an apparently normal minute ventilation. Setting Vt too high produces alveolar overdistention, volutrauma, and progressive lung injury that can convert a routine post-operative patient into an ARDS patient over hours.</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219E91C1" wp14:textId="77777777">
        <w:tc>
          <w:tcPr>
            <w:tcW w:w="9360" w:type="dxa"/>
            <w:tcBorders>
              <w:top w:val="single" w:color="1E2761" w:sz="4"/>
              <w:left w:val="single" w:color="1E2761" w:sz="18"/>
              <w:bottom w:val="single" w:color="1E2761" w:sz="4"/>
              <w:right w:val="single" w:color="1E2761" w:sz="4"/>
            </w:tcBorders>
            <w:shd w:val="clear" w:color="auto" w:fill="E9F1F8"/>
            <w:tcMar>
              <w:top w:w="160" w:type="dxa"/>
              <w:left w:w="240" w:type="dxa"/>
              <w:bottom w:w="160" w:type="dxa"/>
              <w:right w:w="240" w:type="dxa"/>
            </w:tcMar>
          </w:tcPr>
          <w:p w14:paraId="1C9722D3" wp14:textId="77777777">
            <w:pPr>
              <w:spacing w:after="60"/>
            </w:pPr>
            <w:r w:rsidRPr="77098DA5" w:rsidR="77098DA5">
              <w:rPr>
                <w:rFonts w:ascii="Calibri" w:hAnsi="Calibri" w:eastAsia="Calibri" w:cs="Calibri"/>
                <w:b w:val="1"/>
                <w:bCs w:val="1"/>
                <w:color w:val="1E2761"/>
                <w:spacing w:val="40"/>
                <w:sz w:val="18"/>
                <w:szCs w:val="18"/>
                <w:lang w:val="en-US"/>
              </w:rPr>
              <w:t xml:space="preserve">EVIDENCE  ·  ARDS Network ARMA Trial (NEJM 2000)</w:t>
            </w:r>
          </w:p>
          <w:p w14:paraId="79A16832" wp14:textId="77777777">
            <w:pPr>
              <w:spacing w:after="0" w:line="300" w:lineRule="auto"/>
            </w:pPr>
            <w:r w:rsidRPr="77098DA5" w:rsidR="77098DA5">
              <w:rPr>
                <w:rFonts w:ascii="Calibri" w:hAnsi="Calibri" w:eastAsia="Calibri" w:cs="Calibri"/>
                <w:color w:val="1A1A1A"/>
                <w:sz w:val="22"/>
                <w:szCs w:val="22"/>
                <w:lang w:val="en-US"/>
              </w:rPr>
              <w:t>Randomized 861 patients with ARDS to 12 mL/kg vs 6 mL/kg IBW. Mortality 31% vs 39.8% (absolute risk reduction 8.8%, NNT 11). One of the most evidence-based interventions in critical care. The lower-Vt arm also used a Pplat ceiling of 30 cmH₂O and an explicit PEEP/FiO₂ table.</w:t>
            </w:r>
          </w:p>
        </w:tc>
      </w:tr>
    </w:tbl>
    <w:p xmlns:wp14="http://schemas.microsoft.com/office/word/2010/wordml" w14:paraId="1983EA64" wp14:textId="77777777">
      <w:pPr>
        <w:spacing w:before="320" w:after="160"/>
      </w:pPr>
      <w:r>
        <w:rPr>
          <w:rFonts w:ascii="Calibri" w:hAnsi="Calibri" w:eastAsia="Calibri" w:cs="Calibri"/>
          <w:b/>
          <w:bCs/>
          <w:color w:val="1E2761"/>
          <w:sz w:val="28"/>
          <w:szCs w:val="28"/>
        </w:rPr>
        <w:t xml:space="preserve">4.2 Ideal Body Weight</w:t>
      </w:r>
    </w:p>
    <w:p xmlns:wp14="http://schemas.microsoft.com/office/word/2010/wordml" w14:paraId="6DE42E3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Lung volume scales with height, not with body weight. The total number of alveoli a person has is set in early childhood, and the volume of their lungs is determined by their thoracic dimensions — which are determined by height. A 5'6" adult who weighs 280 pounds still has 5'6" lungs; the additional weight is in subcutaneous and visceral fat, not in additional pulmonary tissue. Setting tidal volume off actual body weight in a heavy patient produces volumes that exceed safe alveolar limits.</w:t>
      </w:r>
    </w:p>
    <w:p xmlns:wp14="http://schemas.microsoft.com/office/word/2010/wordml" w14:paraId="76CF216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Devine formulas are the standard for calculating ideal body weight. For men, IBW in kilograms equals 50 plus 2.3 times the number of inches the patient is over 60 inches in height. For women, the formula is the same but starts at 45.5 kilograms. Worked examples: a 5'6" man has IBW of 50 + 2.3 × 6 = 63.8 kg, giving a safe Vt at 6 mL/kg of approximately 380 mL. A 5'10" woman has IBW of 45.5 + 2.3 × 10 = 68.5 kg, with a safe Vt of 410 mL. A 5'4" woman has IBW of 45.5 + 2.3 × 4 = 54.7 kg, with a safe Vt of 330 mL.</w:t>
      </w:r>
    </w:p>
    <w:p xmlns:wp14="http://schemas.microsoft.com/office/word/2010/wordml" w14:paraId="1F7A1ED3" wp14:textId="77777777">
      <w:pPr>
        <w:spacing w:after="160" w:line="320"/>
        <w:jc w:val="both"/>
      </w:pPr>
      <w:r>
        <w:rPr>
          <w:rFonts w:ascii="Calibri" w:hAnsi="Calibri" w:eastAsia="Calibri" w:cs="Calibri"/>
          <w:b w:val="false"/>
          <w:bCs w:val="false"/>
          <w:i w:val="false"/>
          <w:iCs w:val="false"/>
          <w:color w:val="1A1A1A"/>
          <w:sz w:val="22"/>
          <w:szCs w:val="22"/>
        </w:rPr>
        <w:t xml:space="preserve">Carry a card. Calculate IBW the moment you take the vent. Document IBW and the chosen Vt on every run sheet. This is among the most common audit findings when patient care reviews go wrong.</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448613B7"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7F09DCED"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Memorize the 5'10" male</w:t>
            </w:r>
          </w:p>
          <w:p w14:paraId="40594EB7" wp14:textId="77777777">
            <w:pPr>
              <w:spacing w:after="0" w:line="300" w:lineRule="auto"/>
            </w:pPr>
            <w:r w:rsidRPr="77098DA5" w:rsidR="77098DA5">
              <w:rPr>
                <w:rFonts w:ascii="Calibri" w:hAnsi="Calibri" w:eastAsia="Calibri" w:cs="Calibri"/>
                <w:color w:val="1A1A1A"/>
                <w:sz w:val="22"/>
                <w:szCs w:val="22"/>
                <w:lang w:val="en-US"/>
              </w:rPr>
              <w:t>A 5'10" adult man has an IBW of approximately 73 kilograms. That gives a Vt range of 440 to 580 mL at 6 to 8 mL/kg. Use this anchor when you do not have a card.</w:t>
            </w:r>
          </w:p>
        </w:tc>
      </w:tr>
    </w:tbl>
    <w:p xmlns:wp14="http://schemas.microsoft.com/office/word/2010/wordml" w14:paraId="0767BD29" wp14:textId="77777777">
      <w:pPr>
        <w:spacing w:before="320" w:after="160"/>
      </w:pPr>
      <w:r>
        <w:rPr>
          <w:rFonts w:ascii="Calibri" w:hAnsi="Calibri" w:eastAsia="Calibri" w:cs="Calibri"/>
          <w:b/>
          <w:bCs/>
          <w:color w:val="1E2761"/>
          <w:sz w:val="28"/>
          <w:szCs w:val="28"/>
        </w:rPr>
        <w:t xml:space="preserve">4.3 Respiratory Rate and Minute Ventilation</w:t>
      </w:r>
    </w:p>
    <w:p xmlns:wp14="http://schemas.microsoft.com/office/word/2010/wordml" w14:paraId="79293D6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Respiratory rate (RR) is the number of mandatory breaths per minute the ventilator delivers. Adult initial settings are 12 to 16 breaths per minute, titrated to maintain end-tidal CO₂ in the 35 to 45 mmHg range. In patients with obstructive disease — asthma, COPD — RR is reduced to 8 to 10 to allow time for complete exhalation. In ARDS, where tidal volume is reduced, RR is increased to 18 to 22 to maintain minute ventilation with smaller breaths.</w:t>
      </w:r>
    </w:p>
    <w:p xmlns:wp14="http://schemas.microsoft.com/office/word/2010/wordml" w14:paraId="3E2E3E3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Carbon dioxide production is approximately 200 mL per minute at rest in an adult. Fever, sepsis, agitation, and elevated metabolic rate all increase CO₂ production. A septic patient running 38.5°C may produce 30% more CO₂ than at baseline and will need a higher minute ventilation to maintain the same PaCO₂. RR is a ventilation knob: changing it affects CO₂, not oxygenation.</w:t>
      </w:r>
    </w:p>
    <w:p xmlns:wp14="http://schemas.microsoft.com/office/word/2010/wordml" w14:paraId="08C71933"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Minute ventilation (MV) is the product of RR and Vt — total air delivered per minute. Adult targets are approximately 6 to 8 liters per minute. The alveolar-ventilation equation refines this concept: VA = (Vt − VD) × RR, where VD is dead space. This explains why lowering Vt and raising RR cannot perfectly substitute for adequate Vt: more of each smaller breath is consumed by dead space.</w:t>
      </w:r>
    </w:p>
    <w:p xmlns:wp14="http://schemas.microsoft.com/office/word/2010/wordml" w14:paraId="53EFB235" wp14:textId="77777777">
      <w:pPr>
        <w:spacing w:before="320" w:after="160"/>
      </w:pPr>
      <w:r w:rsidRPr="77098DA5" w:rsidR="77098DA5">
        <w:rPr>
          <w:rFonts w:ascii="Calibri" w:hAnsi="Calibri" w:eastAsia="Calibri" w:cs="Calibri"/>
          <w:b w:val="1"/>
          <w:bCs w:val="1"/>
          <w:color w:val="1E2761"/>
          <w:sz w:val="28"/>
          <w:szCs w:val="28"/>
          <w:lang w:val="en-US"/>
        </w:rPr>
        <w:t>4.4 FiO₂ and PEEP</w:t>
      </w:r>
    </w:p>
    <w:p xmlns:wp14="http://schemas.microsoft.com/office/word/2010/wordml" w14:paraId="57FEF42A"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Fraction of inspired oxygen (FiO₂) ranges from 0.21 (room air) to 1.00 (100%). Every newly intubated patient is started at 100% and weaned as quickly as possible to the lowest FiO₂ that maintains the saturation target. Adult target SpO₂ is 92% or higher; in COPD patients, an SpO₂ of 88% or higher is acceptable (and avoidance of hyperoxia is desirable); in TBI patients, the target is 94% or higher per Brain Trauma Foundation guidance.</w:t>
      </w:r>
    </w:p>
    <w:p xmlns:wp14="http://schemas.microsoft.com/office/word/2010/wordml" w14:paraId="678363CB"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Prolonged FiO₂ above 0.6 is associated with absorption atelectasis (loss of nitrogen splinting) and oxygen toxicity (free-radical injury). Hyperoxia after return of spontaneous circulation worsens neurologic outcomes — the AHA now recommends targeting SpO₂ 92-98% post-ROSC rather than maximizing oxygen delivery.</w:t>
      </w:r>
    </w:p>
    <w:p xmlns:wp14="http://schemas.microsoft.com/office/word/2010/wordml" w14:paraId="0C001B6C"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Positive End-Expiratory Pressure (PEEP) is the pressure remaining in the airways at the end of exhalation, measured in cmH₂O. Adult default is 5 cmH₂O, sometimes called physiologic PEEP. ARDS often requires 10 to 15 cmH₂O, paired with FiO₂ according to the ARDSNet PEEP/FiO₂ table (covered in Chapter 9). PEEP improves oxygenation by recruiting collapsed alveoli; it does not directly help ventilation. The trade-off is that PEEP reduces preload by increasing intrathoracic pressure — patients who are volume-depleted may become hypotensive when PEEP is added.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2B2E90B6"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379A35E1"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Oxygen is a drug</w:t>
            </w:r>
          </w:p>
          <w:p w14:paraId="015E475A" wp14:textId="77777777">
            <w:pPr>
              <w:spacing w:after="0" w:line="300" w:lineRule="auto"/>
            </w:pPr>
            <w:r w:rsidRPr="77098DA5" w:rsidR="77098DA5">
              <w:rPr>
                <w:rFonts w:ascii="Calibri" w:hAnsi="Calibri" w:eastAsia="Calibri" w:cs="Calibri"/>
                <w:color w:val="1A1A1A"/>
                <w:sz w:val="22"/>
                <w:szCs w:val="22"/>
                <w:lang w:val="en-US"/>
              </w:rPr>
              <w:t>The era of "more oxygen is always better" is over. Aim for the lowest FiO₂ that meets your saturation target. Hyperoxia is harmful in post-cardiac-arrest care, in acute MI, and in stroke.</w:t>
            </w:r>
          </w:p>
        </w:tc>
      </w:tr>
    </w:tbl>
    <w:p xmlns:wp14="http://schemas.microsoft.com/office/word/2010/wordml" w14:paraId="4B4CD550" wp14:textId="77777777">
      <w:pPr>
        <w:spacing w:before="320" w:after="160"/>
      </w:pPr>
      <w:r w:rsidRPr="77098DA5" w:rsidR="77098DA5">
        <w:rPr>
          <w:rFonts w:ascii="Calibri" w:hAnsi="Calibri" w:eastAsia="Calibri" w:cs="Calibri"/>
          <w:b w:val="1"/>
          <w:bCs w:val="1"/>
          <w:color w:val="1E2761"/>
          <w:sz w:val="28"/>
          <w:szCs w:val="28"/>
          <w:lang w:val="en-US"/>
        </w:rPr>
        <w:t>4.5 PIP, Pplat, and Driving Pressure</w:t>
      </w:r>
    </w:p>
    <w:p xmlns:wp14="http://schemas.microsoft.com/office/word/2010/wordml" w14:paraId="31701C66"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Peak inspiratory pressure (PIP) is the highest airway pressure during inspiration. It is displayed continuously on the ventilator and reflects airway resistance. The adult ceiling is 35 cmH₂O — sustained PIP above this is associated with barotrauma.</w:t>
      </w:r>
    </w:p>
    <w:p xmlns:wp14="http://schemas.microsoft.com/office/word/2010/wordml" w14:paraId="1308CF6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Plateau pressure (Pplat) is the airway pressure during a brief inspiratory hold (typically 0.5 seconds) when no air is flowing. With flow at zero, the pressure measured is the pressure inside the alveolus — a measure of lung compliance. The adult ceiling is 30 cmH₂O — sustained Pplat above this is associated with worsened mortality in ARDS. On the LTV 1200, Pplat is measured by pressing and holding the inspiratory hold button while observing the pressure display.</w:t>
      </w:r>
    </w:p>
    <w:p xmlns:wp14="http://schemas.microsoft.com/office/word/2010/wordml" w14:paraId="06E4429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mathematical relationship is straightforward: PIP is approximately equal to Pplat plus (resistance multiplied by inspiratory flow). When airway resistance rises (mucus plug, bronchospasm, kinked tube), PIP rises while Pplat stays the same. When lung compliance worsens (pneumothorax, mainstem migration, ARDS progression, pulmonary edema), both PIP and Pplat rise together. The bedside test is to check Pplat the moment PIP climbs.</w:t>
      </w:r>
    </w:p>
    <w:p xmlns:wp14="http://schemas.microsoft.com/office/word/2010/wordml" w14:paraId="21E2D61E"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Driving pressure (ΔP), defined as Pplat minus PEEP, has emerged in the last decade as a strong mortality predictor in ARDS. Amato and colleagues (NEJM 2015), in a mediation analysis of nine ARDS randomized trials totaling 3,562 patients, showed that ΔP was a stronger predictor of mortality than tidal volume, plateau pressure, or PEEP considered separately. Each 7 cmH₂O increase in ΔP was associated with approximately a 40% increase in the risk of death. The practical bedside target is to keep ΔP below 14 cmH₂O. We use this rule again in Chapter 9.</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183FAC20" wp14:textId="77777777">
        <w:tc>
          <w:tcPr>
            <w:tcW w:w="9360" w:type="dxa"/>
            <w:tcBorders>
              <w:top w:val="single" w:color="1E2761" w:sz="4"/>
              <w:left w:val="single" w:color="1E2761" w:sz="18"/>
              <w:bottom w:val="single" w:color="1E2761" w:sz="4"/>
              <w:right w:val="single" w:color="1E2761" w:sz="4"/>
            </w:tcBorders>
            <w:shd w:val="clear" w:color="auto" w:fill="E9F1F8"/>
            <w:tcMar>
              <w:top w:w="160" w:type="dxa"/>
              <w:left w:w="240" w:type="dxa"/>
              <w:bottom w:w="160" w:type="dxa"/>
              <w:right w:w="240" w:type="dxa"/>
            </w:tcMar>
          </w:tcPr>
          <w:p w14:paraId="2328FA14" wp14:textId="77777777">
            <w:pPr>
              <w:spacing w:after="60"/>
            </w:pPr>
            <w:r w:rsidRPr="77098DA5" w:rsidR="77098DA5">
              <w:rPr>
                <w:rFonts w:ascii="Calibri" w:hAnsi="Calibri" w:eastAsia="Calibri" w:cs="Calibri"/>
                <w:b w:val="1"/>
                <w:bCs w:val="1"/>
                <w:color w:val="1E2761"/>
                <w:spacing w:val="40"/>
                <w:sz w:val="18"/>
                <w:szCs w:val="18"/>
                <w:lang w:val="en-US"/>
              </w:rPr>
              <w:t xml:space="preserve">EVIDENCE  ·  Driving pressure (Amato et al., NEJM 2015)</w:t>
            </w:r>
          </w:p>
          <w:p w14:paraId="2FE0CFBD" wp14:textId="77777777">
            <w:pPr>
              <w:spacing w:after="0" w:line="300" w:lineRule="auto"/>
            </w:pPr>
            <w:r w:rsidRPr="77098DA5" w:rsidR="77098DA5">
              <w:rPr>
                <w:rFonts w:ascii="Calibri" w:hAnsi="Calibri" w:eastAsia="Calibri" w:cs="Calibri"/>
                <w:color w:val="1A1A1A"/>
                <w:sz w:val="22"/>
                <w:szCs w:val="22"/>
                <w:lang w:val="en-US"/>
              </w:rPr>
              <w:t>In a mediation analysis of nine randomized trials of ARDS ventilation strategies, driving pressure (Pplat – PEEP) was the variable most strongly associated with survival. The relationship was monotonic: each 7 cmH₂O rise in ΔP was associated with approximately a 40% increase in mortality. The modern target is ΔP &lt; 14 cmH₂O.</w:t>
            </w:r>
          </w:p>
        </w:tc>
      </w:tr>
    </w:tbl>
    <w:p xmlns:wp14="http://schemas.microsoft.com/office/word/2010/wordml" w14:paraId="5026D038" wp14:textId="77777777">
      <w:pPr>
        <w:spacing w:before="320" w:after="160"/>
      </w:pPr>
      <w:r>
        <w:rPr>
          <w:rFonts w:ascii="Calibri" w:hAnsi="Calibri" w:eastAsia="Calibri" w:cs="Calibri"/>
          <w:b/>
          <w:bCs/>
          <w:color w:val="1E2761"/>
          <w:sz w:val="28"/>
          <w:szCs w:val="28"/>
        </w:rPr>
        <w:t xml:space="preserve">4.6 The Eight Numbers and Initial Settings</w:t>
      </w:r>
    </w:p>
    <w:p xmlns:wp14="http://schemas.microsoft.com/office/word/2010/wordml" w14:paraId="01A64DFE"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eight numbers every vented patient has are: tidal volume (Vt), respiratory rate (RR), inspired oxygen fraction (FiO₂), positive end-expiratory pressure (PEEP), inspiration-to-expiration ratio (I:E), peak inspiratory pressure (PIP), plateau pressure (Pplat), and minute ventilation (MV). Of these, the first five are set by the operator; PIP, Pplat, and MV are observed values.</w:t>
      </w:r>
    </w:p>
    <w:p xmlns:wp14="http://schemas.microsoft.com/office/word/2010/wordml" w14:paraId="40A44707"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Safe initial adult settings to defend in any setting: AC/VC mode; Vt of 6 to 8 mL per kilogram of IBW (start at 6 mL/kg if there is any suspicion of lung injury); RR of 14, titrated to EtCO₂ 35–45; FiO₂ 100% initially, weaned to the lowest value that maintains SpO₂ ≥ 92%; PEEP 5 cmH₂O; I:E 1:2. Alarm thresholds: PIP 35 cmH₂O, low minute volume at approximately 70% of expected MV, low PEEP 2 cmH₂O below set value, apnea time 20 seconds.</w:t>
      </w:r>
    </w:p>
    <w:p xmlns:wp14="http://schemas.microsoft.com/office/word/2010/wordml" w14:paraId="3DAF47E4"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principle of safe settings is conservatism. When in doubt, return to defaults and change one parameter at a time. Two changes at once make it impossible to know which helped or hurt. Reassess within 30 seconds of every change, and document the change with vital signs before and after.</w:t>
      </w:r>
    </w:p>
    <w:p xmlns:wp14="http://schemas.microsoft.com/office/word/2010/wordml" w14:paraId="751B3AC1" wp14:textId="77777777">
      <w:pPr>
        <w:spacing w:before="320" w:after="160"/>
      </w:pPr>
      <w:r>
        <w:rPr>
          <w:rFonts w:ascii="Calibri" w:hAnsi="Calibri" w:eastAsia="Calibri" w:cs="Calibri"/>
          <w:b/>
          <w:bCs/>
          <w:color w:val="1E2761"/>
          <w:sz w:val="28"/>
          <w:szCs w:val="28"/>
        </w:rPr>
        <w:t xml:space="preserve">Knowledge Check</w:t>
      </w:r>
    </w:p>
    <w:p xmlns:wp14="http://schemas.microsoft.com/office/word/2010/wordml" w14:paraId="583FBA31" wp14:textId="77777777">
      <w:pPr>
        <w:spacing w:after="160" w:line="320"/>
        <w:jc w:val="both"/>
      </w:pPr>
      <w:r>
        <w:rPr>
          <w:rFonts w:ascii="Calibri" w:hAnsi="Calibri" w:eastAsia="Calibri" w:cs="Calibri"/>
          <w:b w:val="false"/>
          <w:bCs w:val="false"/>
          <w:i/>
          <w:iCs/>
          <w:color w:val="555555"/>
          <w:sz w:val="22"/>
          <w:szCs w:val="22"/>
        </w:rPr>
        <w:t xml:space="preserve">Test your understanding of the chapter material. Answers and rationales follow each question.</w:t>
      </w:r>
    </w:p>
    <w:p xmlns:wp14="http://schemas.microsoft.com/office/word/2010/wordml" w14:paraId="2F284CF8"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Q1.  </w:t>
      </w:r>
      <w:r w:rsidRPr="77098DA5" w:rsidR="77098DA5">
        <w:rPr>
          <w:rFonts w:ascii="Calibri" w:hAnsi="Calibri" w:eastAsia="Calibri" w:cs="Calibri"/>
          <w:sz w:val="22"/>
          <w:szCs w:val="22"/>
          <w:lang w:val="en-US"/>
        </w:rPr>
        <w:t>A 5'6" male weighing 250 lb is intubated. What initial tidal volume should you set?</w:t>
      </w:r>
    </w:p>
    <w:p xmlns:wp14="http://schemas.microsoft.com/office/word/2010/wordml" w14:paraId="4C3883BF" wp14:textId="77777777">
      <w:pPr>
        <w:spacing w:after="40"/>
        <w:ind w:left="540"/>
      </w:pPr>
      <w:r w:rsidRPr="77098DA5" w:rsidR="77098DA5">
        <w:rPr>
          <w:rFonts w:ascii="Calibri" w:hAnsi="Calibri" w:eastAsia="Calibri" w:cs="Calibri"/>
          <w:sz w:val="22"/>
          <w:szCs w:val="22"/>
          <w:lang w:val="en-US"/>
        </w:rPr>
        <w:t>A.  6–8 mL/kg of 250 lb (113 kg) → 700–900 mL</w:t>
      </w:r>
    </w:p>
    <w:p xmlns:wp14="http://schemas.microsoft.com/office/word/2010/wordml" w14:paraId="053B723B" wp14:textId="77777777">
      <w:pPr>
        <w:spacing w:after="40"/>
        <w:ind w:left="540"/>
      </w:pPr>
      <w:r w:rsidRPr="77098DA5" w:rsidR="77098DA5">
        <w:rPr>
          <w:rFonts w:ascii="Calibri" w:hAnsi="Calibri" w:eastAsia="Calibri" w:cs="Calibri"/>
          <w:sz w:val="22"/>
          <w:szCs w:val="22"/>
          <w:lang w:val="en-US"/>
        </w:rPr>
        <w:t>B.  6–8 mL/kg of IBW ~63.8 kg → 380–510 mL</w:t>
      </w:r>
    </w:p>
    <w:p xmlns:wp14="http://schemas.microsoft.com/office/word/2010/wordml" w14:paraId="325DFCDF" wp14:textId="77777777">
      <w:pPr>
        <w:spacing w:after="40"/>
        <w:ind w:left="540"/>
      </w:pPr>
      <w:r w:rsidRPr="77098DA5" w:rsidR="77098DA5">
        <w:rPr>
          <w:rFonts w:ascii="Calibri" w:hAnsi="Calibri" w:eastAsia="Calibri" w:cs="Calibri"/>
          <w:sz w:val="22"/>
          <w:szCs w:val="22"/>
          <w:lang w:val="en-US"/>
        </w:rPr>
        <w:t>C.  Whatever the previous setting was</w:t>
      </w:r>
    </w:p>
    <w:p xmlns:wp14="http://schemas.microsoft.com/office/word/2010/wordml" w14:paraId="21AF2FBE" wp14:textId="77777777">
      <w:pPr>
        <w:spacing w:after="40"/>
        <w:ind w:left="540"/>
      </w:pPr>
      <w:r>
        <w:rPr>
          <w:rFonts w:ascii="Calibri" w:hAnsi="Calibri" w:eastAsia="Calibri" w:cs="Calibri"/>
          <w:sz w:val="22"/>
          <w:szCs w:val="22"/>
        </w:rPr>
        <w:t xml:space="preserve">D.  10 mL/kg of actual body weight</w:t>
      </w:r>
    </w:p>
    <w:p xmlns:wp14="http://schemas.microsoft.com/office/word/2010/wordml" w14:paraId="4CED5F4C"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Use IBW, not actual body weight. Lung size scales with height. The ARDSNet protocol showed reduced mortality with 6 mL/kg IBW versus 12 mL/kg, and the principle applies to all adult patients.</w:t>
      </w:r>
    </w:p>
    <w:p xmlns:wp14="http://schemas.microsoft.com/office/word/2010/wordml" w14:paraId="53296F81"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Q2.  </w:t>
      </w:r>
      <w:r w:rsidRPr="77098DA5" w:rsidR="77098DA5">
        <w:rPr>
          <w:rFonts w:ascii="Calibri" w:hAnsi="Calibri" w:eastAsia="Calibri" w:cs="Calibri"/>
          <w:sz w:val="22"/>
          <w:szCs w:val="22"/>
          <w:lang w:val="en-US"/>
        </w:rPr>
        <w:t>Which combination of values best supports a diagnosis of airway obstruction (resistance problem)?</w:t>
      </w:r>
    </w:p>
    <w:p xmlns:wp14="http://schemas.microsoft.com/office/word/2010/wordml" w14:paraId="013AB093" wp14:textId="77777777">
      <w:pPr>
        <w:spacing w:after="40"/>
        <w:ind w:left="540"/>
      </w:pPr>
      <w:r w:rsidRPr="77098DA5" w:rsidR="77098DA5">
        <w:rPr>
          <w:rFonts w:ascii="Calibri" w:hAnsi="Calibri" w:eastAsia="Calibri" w:cs="Calibri"/>
          <w:sz w:val="22"/>
          <w:szCs w:val="22"/>
          <w:lang w:val="en-US"/>
        </w:rPr>
        <w:t>A.  PIP 22, Pplat 22</w:t>
      </w:r>
    </w:p>
    <w:p xmlns:wp14="http://schemas.microsoft.com/office/word/2010/wordml" w14:paraId="5F64F128" wp14:textId="77777777">
      <w:pPr>
        <w:spacing w:after="40"/>
        <w:ind w:left="540"/>
      </w:pPr>
      <w:r w:rsidRPr="77098DA5" w:rsidR="77098DA5">
        <w:rPr>
          <w:rFonts w:ascii="Calibri" w:hAnsi="Calibri" w:eastAsia="Calibri" w:cs="Calibri"/>
          <w:sz w:val="22"/>
          <w:szCs w:val="22"/>
          <w:lang w:val="en-US"/>
        </w:rPr>
        <w:t>B.  PIP 40, Pplat 24</w:t>
      </w:r>
    </w:p>
    <w:p xmlns:wp14="http://schemas.microsoft.com/office/word/2010/wordml" w14:paraId="7262B746" wp14:textId="77777777">
      <w:pPr>
        <w:spacing w:after="40"/>
        <w:ind w:left="540"/>
      </w:pPr>
      <w:r w:rsidRPr="77098DA5" w:rsidR="77098DA5">
        <w:rPr>
          <w:rFonts w:ascii="Calibri" w:hAnsi="Calibri" w:eastAsia="Calibri" w:cs="Calibri"/>
          <w:sz w:val="22"/>
          <w:szCs w:val="22"/>
          <w:lang w:val="en-US"/>
        </w:rPr>
        <w:t>C.  PIP 40, Pplat 32</w:t>
      </w:r>
    </w:p>
    <w:p xmlns:wp14="http://schemas.microsoft.com/office/word/2010/wordml" w14:paraId="3243C46A" wp14:textId="77777777">
      <w:pPr>
        <w:spacing w:after="40"/>
        <w:ind w:left="540"/>
      </w:pPr>
      <w:r w:rsidRPr="77098DA5" w:rsidR="77098DA5">
        <w:rPr>
          <w:rFonts w:ascii="Calibri" w:hAnsi="Calibri" w:eastAsia="Calibri" w:cs="Calibri"/>
          <w:sz w:val="22"/>
          <w:szCs w:val="22"/>
          <w:lang w:val="en-US"/>
        </w:rPr>
        <w:t>D.  PIP 30, Pplat 30</w:t>
      </w:r>
    </w:p>
    <w:p xmlns:wp14="http://schemas.microsoft.com/office/word/2010/wordml" w14:paraId="290A1851"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A wide gap between PIP and Pplat (here, 16 cmH₂O) reflects high airway resistance with normal alveolar pressure. Mucus plug, bronchospasm, and kinked tube are common causes.</w:t>
      </w:r>
    </w:p>
    <w:p xmlns:wp14="http://schemas.microsoft.com/office/word/2010/wordml" w14:paraId="13916F38"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Q3.  </w:t>
      </w:r>
      <w:r w:rsidRPr="77098DA5" w:rsidR="77098DA5">
        <w:rPr>
          <w:rFonts w:ascii="Calibri" w:hAnsi="Calibri" w:eastAsia="Calibri" w:cs="Calibri"/>
          <w:sz w:val="22"/>
          <w:szCs w:val="22"/>
          <w:lang w:val="en-US"/>
        </w:rPr>
        <w:t>Modern target for driving pressure in ARDS:</w:t>
      </w:r>
    </w:p>
    <w:p xmlns:wp14="http://schemas.microsoft.com/office/word/2010/wordml" w14:paraId="0CE581E9" wp14:textId="77777777">
      <w:pPr>
        <w:spacing w:after="40"/>
        <w:ind w:left="540"/>
      </w:pPr>
      <w:r w:rsidRPr="77098DA5" w:rsidR="77098DA5">
        <w:rPr>
          <w:rFonts w:ascii="Calibri" w:hAnsi="Calibri" w:eastAsia="Calibri" w:cs="Calibri"/>
          <w:sz w:val="22"/>
          <w:szCs w:val="22"/>
          <w:lang w:val="en-US"/>
        </w:rPr>
        <w:t>A.  &lt; 14 cmH₂O</w:t>
      </w:r>
    </w:p>
    <w:p xmlns:wp14="http://schemas.microsoft.com/office/word/2010/wordml" w14:paraId="4D19E9B9" wp14:textId="77777777">
      <w:pPr>
        <w:spacing w:after="40"/>
        <w:ind w:left="540"/>
      </w:pPr>
      <w:r w:rsidRPr="77098DA5" w:rsidR="77098DA5">
        <w:rPr>
          <w:rFonts w:ascii="Calibri" w:hAnsi="Calibri" w:eastAsia="Calibri" w:cs="Calibri"/>
          <w:sz w:val="22"/>
          <w:szCs w:val="22"/>
          <w:lang w:val="en-US"/>
        </w:rPr>
        <w:t>B.  &lt; 30 cmH₂O</w:t>
      </w:r>
    </w:p>
    <w:p xmlns:wp14="http://schemas.microsoft.com/office/word/2010/wordml" w14:paraId="2798269E" wp14:textId="77777777">
      <w:pPr>
        <w:spacing w:after="40"/>
        <w:ind w:left="540"/>
      </w:pPr>
      <w:r w:rsidRPr="77098DA5" w:rsidR="77098DA5">
        <w:rPr>
          <w:rFonts w:ascii="Calibri" w:hAnsi="Calibri" w:eastAsia="Calibri" w:cs="Calibri"/>
          <w:sz w:val="22"/>
          <w:szCs w:val="22"/>
          <w:lang w:val="en-US"/>
        </w:rPr>
        <w:t>C.  &lt; 50 cmH₂O</w:t>
      </w:r>
    </w:p>
    <w:p xmlns:wp14="http://schemas.microsoft.com/office/word/2010/wordml" w14:paraId="6D6C1547" wp14:textId="77777777">
      <w:pPr>
        <w:spacing w:after="40"/>
        <w:ind w:left="540"/>
      </w:pPr>
      <w:r>
        <w:rPr>
          <w:rFonts w:ascii="Calibri" w:hAnsi="Calibri" w:eastAsia="Calibri" w:cs="Calibri"/>
          <w:sz w:val="22"/>
          <w:szCs w:val="22"/>
        </w:rPr>
        <w:t xml:space="preserve">D.  There is no driving pressure target</w:t>
      </w:r>
    </w:p>
    <w:p xmlns:wp14="http://schemas.microsoft.com/office/word/2010/wordml" w14:paraId="5DD2F8DB"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A.  </w:t>
      </w:r>
      <w:r w:rsidRPr="77098DA5" w:rsidR="77098DA5">
        <w:rPr>
          <w:rFonts w:ascii="Calibri" w:hAnsi="Calibri" w:eastAsia="Calibri" w:cs="Calibri"/>
          <w:i w:val="1"/>
          <w:iCs w:val="1"/>
          <w:color w:val="555555"/>
          <w:sz w:val="20"/>
          <w:szCs w:val="20"/>
          <w:lang w:val="en-US"/>
        </w:rPr>
        <w:t>Driving pressure (Pplat – PEEP) less than 14 cmH₂O is the modern ARDS target, supported by Amato et al. NEJM 2015. Each 7 cmH₂O rise in ΔP is associated with approximately 40% higher mortality.</w:t>
      </w:r>
    </w:p>
    <w:p xmlns:wp14="http://schemas.microsoft.com/office/word/2010/wordml" w14:paraId="08408E36" wp14:textId="77777777">
      <w:pPr>
        <w:spacing w:before="320" w:after="160"/>
      </w:pPr>
      <w:r>
        <w:rPr>
          <w:rFonts w:ascii="Calibri" w:hAnsi="Calibri" w:eastAsia="Calibri" w:cs="Calibri"/>
          <w:b/>
          <w:bCs/>
          <w:color w:val="1E2761"/>
          <w:sz w:val="28"/>
          <w:szCs w:val="28"/>
        </w:rPr>
        <w:t xml:space="preserve">Chapter Summary</w:t>
      </w:r>
    </w:p>
    <w:p xmlns:wp14="http://schemas.microsoft.com/office/word/2010/wordml" w14:paraId="1E582EA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Eight ventilator numbers: Vt, RR, FiO₂, PEEP, I:E, PIP, Pplat, MV. Tidal volume is set from ideal body weight using the Devine formula. Adult Vt target is 6–8 mL/kg IBW; ARDS Vt is 4–6 mL/kg IBW. Ventilation is controlled by RR and Vt; oxygenation by FiO₂ and PEEP. Keep PIP &lt; 35, Pplat &lt; 30, and driving pressure (Pplat – PEEP) &lt; 14 in ARDS. Avoid prolonged hyperoxia — the lowest effective FiO₂ is the safest. When in doubt, return to safe defaults and change one parameter at a time.</w:t>
      </w:r>
    </w:p>
    <w:p xmlns:wp14="http://schemas.microsoft.com/office/word/2010/wordml" w14:paraId="041C402B" wp14:textId="77777777">
      <w:pPr>
        <w:spacing w:before="320" w:after="160"/>
      </w:pPr>
      <w:r>
        <w:rPr>
          <w:rFonts w:ascii="Calibri" w:hAnsi="Calibri" w:eastAsia="Calibri" w:cs="Calibri"/>
          <w:b/>
          <w:bCs/>
          <w:color w:val="1E2761"/>
          <w:sz w:val="28"/>
          <w:szCs w:val="28"/>
        </w:rPr>
        <w:t xml:space="preserve">References &amp; Further Reading</w:t>
      </w:r>
    </w:p>
    <w:p xmlns:wp14="http://schemas.microsoft.com/office/word/2010/wordml" w14:paraId="71E982F7" wp14:textId="77777777">
      <w:pPr>
        <w:spacing w:after="80"/>
        <w:ind w:left="360" w:hanging="360"/>
      </w:pPr>
      <w:r w:rsidRPr="77098DA5" w:rsidR="77098DA5">
        <w:rPr>
          <w:rFonts w:ascii="Calibri" w:hAnsi="Calibri" w:eastAsia="Calibri" w:cs="Calibri"/>
          <w:color w:val="555555"/>
          <w:sz w:val="20"/>
          <w:szCs w:val="20"/>
          <w:lang w:val="en-US"/>
        </w:rPr>
        <w:t>Acute Respiratory Distress Syndrome Network. Ventilation with lower tidal volumes as compared with traditional tidal volumes for acute lung injury and the acute respiratory distress syndrome. N Engl J Med. 2000;342(18):1301–1308.</w:t>
      </w:r>
    </w:p>
    <w:p xmlns:wp14="http://schemas.microsoft.com/office/word/2010/wordml" w14:paraId="2D0234B5" wp14:textId="77777777">
      <w:pPr>
        <w:spacing w:after="80"/>
        <w:ind w:left="360" w:hanging="360"/>
      </w:pPr>
      <w:r w:rsidRPr="77098DA5" w:rsidR="77098DA5">
        <w:rPr>
          <w:rFonts w:ascii="Calibri" w:hAnsi="Calibri" w:eastAsia="Calibri" w:cs="Calibri"/>
          <w:color w:val="555555"/>
          <w:sz w:val="20"/>
          <w:szCs w:val="20"/>
          <w:lang w:val="en-US"/>
        </w:rPr>
        <w:t>Amato MB, et al. Driving pressure and survival in the acute respiratory distress syndrome. N Engl J Med. 2015;372(8):747–755.</w:t>
      </w:r>
    </w:p>
    <w:p xmlns:wp14="http://schemas.microsoft.com/office/word/2010/wordml" w14:paraId="6C4A4391" wp14:textId="77777777">
      <w:pPr>
        <w:spacing w:after="80"/>
        <w:ind w:left="360" w:hanging="360"/>
      </w:pPr>
      <w:r w:rsidRPr="77098DA5" w:rsidR="77098DA5">
        <w:rPr>
          <w:rFonts w:ascii="Calibri" w:hAnsi="Calibri" w:eastAsia="Calibri" w:cs="Calibri"/>
          <w:color w:val="555555"/>
          <w:sz w:val="20"/>
          <w:szCs w:val="20"/>
          <w:lang w:val="en-US"/>
        </w:rPr>
        <w:t>Devine BJ. Gentamicin therapy. Drug Intell Clin Pharm. 1974;8:650–655. — Original Devine IBW formula.</w:t>
      </w:r>
    </w:p>
    <w:p xmlns:wp14="http://schemas.microsoft.com/office/word/2010/wordml" w14:paraId="086CB30B" wp14:textId="77777777">
      <w:pPr>
        <w:pageBreakBefore/>
        <w:spacing w:before="0" w:after="60"/>
        <w:jc w:val="left"/>
      </w:pPr>
      <w:r>
        <w:rPr>
          <w:rFonts w:ascii="Calibri" w:hAnsi="Calibri" w:eastAsia="Calibri" w:cs="Calibri"/>
          <w:b/>
          <w:bCs/>
          <w:color w:val="B85042"/>
          <w:spacing w:val="80"/>
          <w:sz w:val="22"/>
          <w:szCs w:val="22"/>
        </w:rPr>
        <w:t xml:space="preserve">CHAPTER 5</w:t>
      </w:r>
    </w:p>
    <w:p xmlns:wp14="http://schemas.microsoft.com/office/word/2010/wordml" w14:paraId="6C80F01D" wp14:textId="77777777">
      <w:pPr>
        <w:pBdr>
          <w:bottom w:val="single" w:color="1E2761" w:sz="12" w:space="4"/>
        </w:pBdr>
        <w:spacing w:after="360"/>
        <w:jc w:val="left"/>
      </w:pPr>
      <w:r>
        <w:rPr>
          <w:rFonts w:ascii="Calibri" w:hAnsi="Calibri" w:eastAsia="Calibri" w:cs="Calibri"/>
          <w:b/>
          <w:bCs/>
          <w:color w:val="1E2761"/>
          <w:sz w:val="44"/>
          <w:szCs w:val="44"/>
        </w:rPr>
        <w:t xml:space="preserve">Modes of Ventilation</w:t>
      </w:r>
    </w:p>
    <w:p xmlns:wp14="http://schemas.microsoft.com/office/word/2010/wordml" w14:paraId="636DF867" wp14:textId="77777777">
      <w:pPr>
        <w:spacing w:after="240" w:line="320" w:lineRule="auto"/>
        <w:jc w:val="left"/>
      </w:pPr>
      <w:r w:rsidRPr="77098DA5" w:rsidR="77098DA5">
        <w:rPr>
          <w:rFonts w:ascii="Calibri" w:hAnsi="Calibri" w:eastAsia="Calibri" w:cs="Calibri"/>
          <w:i w:val="1"/>
          <w:iCs w:val="1"/>
          <w:color w:val="555555"/>
          <w:sz w:val="24"/>
          <w:szCs w:val="24"/>
          <w:lang w:val="en-US"/>
        </w:rPr>
        <w:t>Modes are the conversation between the ventilator and the patient. Each mode answers two questions: what does the vent guarantee, and how does the patient participate? This chapter covers the modes you will see most often — Assist-Control with Volume targeting (AC/VC), Assist-Control with Pressure targeting (AC/PC), Synchronized Intermittent Mandatory Ventilation (SIMV) with pressure support, CPAP and BiPAP — and introduces newer modes (PRVC, APRV, NAVA) that you may inherit on transport.</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61A1FC4C" wp14:textId="77777777">
        <w:tc>
          <w:tcPr>
            <w:tcW w:w="9360" w:type="dxa"/>
            <w:tcBorders>
              <w:top w:val="single" w:color="1E2761" w:sz="18"/>
              <w:left w:val="single" w:color="1E2761" w:sz="4"/>
              <w:bottom w:val="single" w:color="1E2761" w:sz="4"/>
              <w:right w:val="single" w:color="1E2761" w:sz="4"/>
            </w:tcBorders>
            <w:shd w:val="clear" w:color="auto" w:fill="F4F6FB"/>
            <w:tcMar>
              <w:top w:w="200" w:type="dxa"/>
              <w:left w:w="280" w:type="dxa"/>
              <w:bottom w:w="200" w:type="dxa"/>
              <w:right w:w="280" w:type="dxa"/>
            </w:tcMar>
          </w:tcPr>
          <w:p w14:paraId="2D415274" wp14:textId="77777777">
            <w:pPr>
              <w:spacing w:after="100"/>
            </w:pPr>
            <w:r>
              <w:rPr>
                <w:rFonts w:ascii="Calibri" w:hAnsi="Calibri" w:eastAsia="Calibri" w:cs="Calibri"/>
                <w:b/>
                <w:bCs/>
                <w:color w:val="1E2761"/>
                <w:spacing w:val="60"/>
                <w:sz w:val="18"/>
                <w:szCs w:val="18"/>
              </w:rPr>
              <w:t xml:space="preserve">LEARNING OBJECTIVES</w:t>
            </w:r>
          </w:p>
          <w:p w14:paraId="2F9A3640" wp14:textId="77777777">
            <w:pPr>
              <w:spacing w:after="80"/>
            </w:pPr>
            <w:r>
              <w:rPr>
                <w:rFonts w:ascii="Calibri" w:hAnsi="Calibri" w:eastAsia="Calibri" w:cs="Calibri"/>
                <w:i/>
                <w:iCs/>
                <w:color w:val="555555"/>
                <w:sz w:val="20"/>
                <w:szCs w:val="20"/>
              </w:rPr>
              <w:t xml:space="preserve">After reading this chapter, you should be able to:</w:t>
            </w:r>
          </w:p>
          <w:p w14:paraId="69673D85" wp14:textId="77777777">
            <w:pPr>
              <w:pStyle w:val="ListParagraph"/>
              <w:numPr>
                <w:ilvl w:val="0"/>
                <w:numId w:val="2"/>
              </w:numPr>
              <w:spacing w:after="60"/>
              <w:rPr/>
            </w:pPr>
            <w:r w:rsidRPr="77098DA5" w:rsidR="77098DA5">
              <w:rPr>
                <w:rFonts w:ascii="Calibri" w:hAnsi="Calibri" w:eastAsia="Calibri" w:cs="Calibri"/>
                <w:sz w:val="22"/>
                <w:szCs w:val="22"/>
                <w:lang w:val="en-US"/>
              </w:rPr>
              <w:t>Differentiate volume-targeted from pressure-targeted ventilation.</w:t>
            </w:r>
          </w:p>
          <w:p w14:paraId="628293AB" wp14:textId="77777777">
            <w:pPr>
              <w:pStyle w:val="ListParagraph"/>
              <w:numPr>
                <w:ilvl w:val="0"/>
                <w:numId w:val="2"/>
              </w:numPr>
              <w:spacing w:after="60"/>
              <w:rPr/>
            </w:pPr>
            <w:r w:rsidRPr="77098DA5" w:rsidR="77098DA5">
              <w:rPr>
                <w:rFonts w:ascii="Calibri" w:hAnsi="Calibri" w:eastAsia="Calibri" w:cs="Calibri"/>
                <w:sz w:val="22"/>
                <w:szCs w:val="22"/>
                <w:lang w:val="en-US"/>
              </w:rPr>
              <w:t>Describe Assist-Control mode and explain why "control" does not mean the patient is locked out.</w:t>
            </w:r>
          </w:p>
          <w:p w14:paraId="482E8F66" wp14:textId="77777777">
            <w:pPr>
              <w:pStyle w:val="ListParagraph"/>
              <w:numPr>
                <w:ilvl w:val="0"/>
                <w:numId w:val="2"/>
              </w:numPr>
              <w:spacing w:after="60"/>
            </w:pPr>
            <w:r>
              <w:rPr>
                <w:rFonts w:ascii="Calibri" w:hAnsi="Calibri" w:eastAsia="Calibri" w:cs="Calibri"/>
                <w:sz w:val="22"/>
                <w:szCs w:val="22"/>
              </w:rPr>
              <w:t xml:space="preserve">Pick AC/VC vs AC/PC based on clinical context.</w:t>
            </w:r>
          </w:p>
          <w:p w14:paraId="47D1BFB5" wp14:textId="77777777">
            <w:pPr>
              <w:pStyle w:val="ListParagraph"/>
              <w:numPr>
                <w:ilvl w:val="0"/>
                <w:numId w:val="2"/>
              </w:numPr>
              <w:spacing w:after="60"/>
            </w:pPr>
            <w:r>
              <w:rPr>
                <w:rFonts w:ascii="Calibri" w:hAnsi="Calibri" w:eastAsia="Calibri" w:cs="Calibri"/>
                <w:sz w:val="22"/>
                <w:szCs w:val="22"/>
              </w:rPr>
              <w:t xml:space="preserve">Recognize SIMV with pressure support and recall the evidence for and against its use as a weaning mode.</w:t>
            </w:r>
          </w:p>
          <w:p w14:paraId="35392182" wp14:textId="77777777">
            <w:pPr>
              <w:pStyle w:val="ListParagraph"/>
              <w:numPr>
                <w:ilvl w:val="0"/>
                <w:numId w:val="2"/>
              </w:numPr>
              <w:spacing w:after="60"/>
              <w:rPr/>
            </w:pPr>
            <w:r w:rsidRPr="77098DA5" w:rsidR="77098DA5">
              <w:rPr>
                <w:rFonts w:ascii="Calibri" w:hAnsi="Calibri" w:eastAsia="Calibri" w:cs="Calibri"/>
                <w:sz w:val="22"/>
                <w:szCs w:val="22"/>
                <w:lang w:val="en-US"/>
              </w:rPr>
              <w:t>Tune trigger sensitivity and inspiratory rise time to optimize patient-vent synchrony.</w:t>
            </w:r>
          </w:p>
        </w:tc>
      </w:tr>
    </w:tbl>
    <w:p xmlns:wp14="http://schemas.microsoft.com/office/word/2010/wordml" w14:paraId="41C8F396" wp14:textId="77777777">
      <w:pPr>
        <w:spacing w:after="200"/>
      </w:pPr>
      <w:r/>
    </w:p>
    <w:p xmlns:wp14="http://schemas.microsoft.com/office/word/2010/wordml" w14:paraId="5DACA68F" wp14:textId="77777777">
      <w:pPr>
        <w:spacing w:before="320" w:after="160"/>
      </w:pPr>
      <w:r>
        <w:rPr>
          <w:rFonts w:ascii="Calibri" w:hAnsi="Calibri" w:eastAsia="Calibri" w:cs="Calibri"/>
          <w:b/>
          <w:bCs/>
          <w:color w:val="1E2761"/>
          <w:sz w:val="28"/>
          <w:szCs w:val="28"/>
        </w:rPr>
        <w:t xml:space="preserve">5.1 Volume vs Pressure Targeting</w:t>
      </w:r>
    </w:p>
    <w:p xmlns:wp14="http://schemas.microsoft.com/office/word/2010/wordml" w14:paraId="11E77D32"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Every ventilator breath has something the machine guarantees and something the machine allows to vary. In volume-targeted modes, the operator sets a tidal volume; the ventilator delivers that volume; the inspiratory pressure varies with lung mechanics. In pressure-targeted modes, the operator sets an inspiratory pressure; the ventilator delivers that pressure for a set time; the tidal volume varies with lung mechanics.</w:t>
      </w:r>
    </w:p>
    <w:p xmlns:wp14="http://schemas.microsoft.com/office/word/2010/wordml" w14:paraId="40287ABE"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Each strategy has trade-offs. Volume-targeted ventilation gives predictable minute ventilation — useful when CO₂ control matters (TBI normocapnia, for example). Its risk is that, as the lung gets stiffer, the same Vt is delivered at progressively higher pressures, raising the chance of barotrauma. Pressure-targeted ventilation caps inspiratory pressure — useful when barotrauma is a concern (ARDS with high Pplat, for example). Its risk is that, as the lung gets stiffer, the same pressure delivers progressively less volume, raising the chance of hypoventilation.</w:t>
      </w:r>
    </w:p>
    <w:p xmlns:wp14="http://schemas.microsoft.com/office/word/2010/wordml" w14:paraId="617BCF3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default mode for most adult EMS protocols is AC/VC. Pressure modes become preferred in ARDS when plateau pressure begins to climb above 30 cmH₂O on volume control, in significant air leaks (cuff or chest tube), and in pediatric patients with uncuffed endotracheal tubes.</w:t>
      </w:r>
    </w:p>
    <w:p xmlns:wp14="http://schemas.microsoft.com/office/word/2010/wordml" w14:paraId="5537A7B8" wp14:textId="77777777">
      <w:pPr>
        <w:spacing w:before="320" w:after="160"/>
      </w:pPr>
      <w:r>
        <w:rPr>
          <w:rFonts w:ascii="Calibri" w:hAnsi="Calibri" w:eastAsia="Calibri" w:cs="Calibri"/>
          <w:b/>
          <w:bCs/>
          <w:color w:val="1E2761"/>
          <w:sz w:val="28"/>
          <w:szCs w:val="28"/>
        </w:rPr>
        <w:t xml:space="preserve">5.2 Assist-Control</w:t>
      </w:r>
    </w:p>
    <w:p xmlns:wp14="http://schemas.microsoft.com/office/word/2010/wordml" w14:paraId="3DD66203"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word "control" in Assist-Control causes confusion. It does not mean the patient is locked out. In AC mode, the ventilator guarantees a minimum number of breaths per minute (set by the rate dial). If the patient triggers an additional breath above that rate, the ventilator delivers a full breath (full Vt in AC/VC, full inspiratory pressure in AC/PC) for that triggered breath as well. There are no "small supportive" breaths in pure AC — every breath is the same size.</w:t>
      </w:r>
    </w:p>
    <w:p xmlns:wp14="http://schemas.microsoft.com/office/word/2010/wordml" w14:paraId="3611D222"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This is a feature when the patient is comfortable and synchronous: the work of breathing is unloaded entirely. It can be a problem when the patient is anxious, agitated, or fighting the tube and triggering at a rate higher than their actual physiology requires. Each triggered breath delivers the full set volume, which can cause breath stacking and auto-PEEP. The solution is rarely to lower the set rate; the right move is to identify and treat the cause of tachypnea — inadequate sedation, pain, hypoxia, anxiety.</w:t>
      </w:r>
    </w:p>
    <w:p xmlns:wp14="http://schemas.microsoft.com/office/word/2010/wordml" w14:paraId="14B6F2A5"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ancestor of AC mode was Continuous Mandatory Ventilation (CMV), in which the patient was completely locked out and could not trigger any breaths. CMV is no longer used in routine care; AC supplanted it because triggering reduces patient distress and shortens the time to weaning.</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70B9A6BB"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7FB4A616"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Pure AC, no supportive breaths</w:t>
            </w:r>
          </w:p>
          <w:p w14:paraId="06073DE9" wp14:textId="77777777">
            <w:pPr>
              <w:spacing w:after="0" w:line="300" w:lineRule="auto"/>
            </w:pPr>
            <w:r w:rsidRPr="77098DA5" w:rsidR="77098DA5">
              <w:rPr>
                <w:rFonts w:ascii="Calibri" w:hAnsi="Calibri" w:eastAsia="Calibri" w:cs="Calibri"/>
                <w:color w:val="1A1A1A"/>
                <w:sz w:val="22"/>
                <w:szCs w:val="22"/>
                <w:lang w:val="en-US"/>
              </w:rPr>
              <w:t>Pure Assist-Control delivers a full breath each time the patient triggers — there is no "PS" or "small breath" mode within AC. If a tachypneic patient is on AC, expect breath stacking unless you fix the underlying cause.</w:t>
            </w:r>
          </w:p>
        </w:tc>
      </w:tr>
    </w:tbl>
    <w:p xmlns:wp14="http://schemas.microsoft.com/office/word/2010/wordml" w14:paraId="4B54BF55" wp14:textId="77777777">
      <w:pPr>
        <w:spacing w:before="320" w:after="160"/>
      </w:pPr>
      <w:r>
        <w:rPr>
          <w:rFonts w:ascii="Calibri" w:hAnsi="Calibri" w:eastAsia="Calibri" w:cs="Calibri"/>
          <w:b/>
          <w:bCs/>
          <w:color w:val="1E2761"/>
          <w:sz w:val="28"/>
          <w:szCs w:val="28"/>
        </w:rPr>
        <w:t xml:space="preserve">5.3 AC/VC and AC/PC</w:t>
      </w:r>
    </w:p>
    <w:p xmlns:wp14="http://schemas.microsoft.com/office/word/2010/wordml" w14:paraId="23A7FDFF"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Assist-Control with Volume targeting (AC/VC) is the volume-guaranteed flavor: the ventilator delivers a set Vt at a guaranteed minimum rate. Patient-triggered breaths receive the same full Vt. This is the most-used EMS mode for adult patients because protocols are written around it, it produces predictable minute ventilation, and monitoring requires only watching PIP and Pplat.</w:t>
      </w:r>
    </w:p>
    <w:p xmlns:wp14="http://schemas.microsoft.com/office/word/2010/wordml" w14:paraId="43F44EF6"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Assist-Control with Pressure targeting (AC/PC) is the pressure-guaranteed flavor: the ventilator delivers a set inspiratory pressure for a set inspiratory time. Volume varies with compliance. AC/PC caps pressure — barotrauma is less likely — at the cost of variable Vt. The clinician must monitor delivered Vt continuously; a falling Vt suggests rising stiffness and should prompt reassessment (pneumothorax? mucus plug? worsening edema?). AC/PC is the right choice when Pplat in volume mode begins to climb over 30 cmH₂O, in significant air leaks, and in many pediatric patients.</w:t>
      </w:r>
    </w:p>
    <w:p xmlns:wp14="http://schemas.microsoft.com/office/word/2010/wordml" w14:paraId="788E416A"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 useful clinical reflex: if PIP is climbing in AC/VC and you cannot find a reversible cause, switch to AC/PC with an inspiratory pressure that delivers an equivalent tidal volume. The pressure cap will protect the lungs, and you can monitor for further deterioration by watching delivered Vt.</w:t>
      </w:r>
    </w:p>
    <w:p xmlns:wp14="http://schemas.microsoft.com/office/word/2010/wordml" w14:paraId="2B6481A5" wp14:textId="77777777">
      <w:pPr>
        <w:spacing w:before="320" w:after="160"/>
      </w:pPr>
      <w:r>
        <w:rPr>
          <w:rFonts w:ascii="Calibri" w:hAnsi="Calibri" w:eastAsia="Calibri" w:cs="Calibri"/>
          <w:b/>
          <w:bCs/>
          <w:color w:val="1E2761"/>
          <w:sz w:val="28"/>
          <w:szCs w:val="28"/>
        </w:rPr>
        <w:t xml:space="preserve">5.4 SIMV and Pressure Support</w:t>
      </w:r>
    </w:p>
    <w:p xmlns:wp14="http://schemas.microsoft.com/office/word/2010/wordml" w14:paraId="10034AEE"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Synchronized Intermittent Mandatory Ventilation (SIMV) delivers a set number of mandatory breaths per minute at the set tidal volume. Between mandatory breaths, the patient breathes spontaneously at whatever volume they generate. Synchronization means that mandatory breaths are timed to coincide with the patient's own inspiratory effort when possible. SIMV is often paired with pressure support for the spontaneous breaths.</w:t>
      </w:r>
    </w:p>
    <w:p xmlns:wp14="http://schemas.microsoft.com/office/word/2010/wordml" w14:paraId="6D984EF3"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SIMV was originally designed as a weaning mode: the idea was that as the patient improved, the set rate could be lowered, requiring the patient to do more spontaneous breathing and gradually rebuild respiratory muscle strength. This intuitive logic turned out not to be supported by evidence. Esteban and colleagues, writing in the NEJM in 1995, randomized patients to four weaning strategies (SIMV, once-daily T-piece trials, pressure support alone, and intermittent T-piece trials). SIMV produced the longest time to extubation. Most modern ICUs use pressure support or once-daily spontaneous breathing trials for weaning rather than SIMV.</w:t>
      </w:r>
    </w:p>
    <w:p xmlns:wp14="http://schemas.microsoft.com/office/word/2010/wordml" w14:paraId="5EE2BEC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SIMV is still seen on transport hand-offs from ICUs that prefer it. Recognize it, manage it, and do not change the mode mid-transport without coordination with the sending team. If the patient deteriorates, returning to AC/VC for transport stability is reasonable, documented in the run sheet.</w:t>
      </w:r>
    </w:p>
    <w:p xmlns:wp14="http://schemas.microsoft.com/office/word/2010/wordml" w14:paraId="173CC13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Pressure Support (PS or PSV) is the assist delivered to spontaneous breaths. The clinician sets a level of inspiratory pressure (typically 5 to 15 cmH₂O); each time the patient initiates a breath, the ventilator delivers that pressure for the duration of inspiration, with cycling determined by inspiratory flow (typically when flow drops to about 25% of peak). Pressure support of 5 cmH₂O is approximately enough to compensate for the resistance of the endotracheal tube and circuit — "physiologic" support. Higher pressures actively unload the diaphragm.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7FF04DFE" wp14:textId="77777777">
        <w:tc>
          <w:tcPr>
            <w:tcW w:w="9360" w:type="dxa"/>
            <w:tcBorders>
              <w:top w:val="single" w:color="1E2761" w:sz="4"/>
              <w:left w:val="single" w:color="1E2761" w:sz="18"/>
              <w:bottom w:val="single" w:color="1E2761" w:sz="4"/>
              <w:right w:val="single" w:color="1E2761" w:sz="4"/>
            </w:tcBorders>
            <w:shd w:val="clear" w:color="auto" w:fill="E9F1F8"/>
            <w:tcMar>
              <w:top w:w="160" w:type="dxa"/>
              <w:left w:w="240" w:type="dxa"/>
              <w:bottom w:w="160" w:type="dxa"/>
              <w:right w:w="240" w:type="dxa"/>
            </w:tcMar>
          </w:tcPr>
          <w:p w14:paraId="4C60FBF0" wp14:textId="77777777">
            <w:pPr>
              <w:spacing w:after="60"/>
            </w:pPr>
            <w:r w:rsidRPr="77098DA5" w:rsidR="77098DA5">
              <w:rPr>
                <w:rFonts w:ascii="Calibri" w:hAnsi="Calibri" w:eastAsia="Calibri" w:cs="Calibri"/>
                <w:b w:val="1"/>
                <w:bCs w:val="1"/>
                <w:color w:val="1E2761"/>
                <w:spacing w:val="40"/>
                <w:sz w:val="18"/>
                <w:szCs w:val="18"/>
                <w:lang w:val="en-US"/>
              </w:rPr>
              <w:t xml:space="preserve">EVIDENCE  ·  Esteban et al., NEJM 1995</w:t>
            </w:r>
          </w:p>
          <w:p w14:paraId="712CF39B" wp14:textId="77777777">
            <w:pPr>
              <w:spacing w:after="0" w:line="300" w:lineRule="auto"/>
            </w:pPr>
            <w:r w:rsidRPr="77098DA5" w:rsidR="77098DA5">
              <w:rPr>
                <w:rFonts w:ascii="Calibri" w:hAnsi="Calibri" w:eastAsia="Calibri" w:cs="Calibri"/>
                <w:color w:val="1A1A1A"/>
                <w:sz w:val="22"/>
                <w:szCs w:val="22"/>
                <w:lang w:val="en-US"/>
              </w:rPr>
              <w:t>In 130 patients requiring weaning from mechanical ventilation, once-daily T-piece trials and pressure-support weaning produced shorter time to extubation than SIMV. SIMV is therefore no longer the preferred weaning mode in most ICUs.</w:t>
            </w:r>
          </w:p>
        </w:tc>
      </w:tr>
    </w:tbl>
    <w:p xmlns:wp14="http://schemas.microsoft.com/office/word/2010/wordml" w14:paraId="0FC74E8D" wp14:textId="77777777">
      <w:pPr>
        <w:spacing w:before="320" w:after="160"/>
      </w:pPr>
      <w:r>
        <w:rPr>
          <w:rFonts w:ascii="Calibri" w:hAnsi="Calibri" w:eastAsia="Calibri" w:cs="Calibri"/>
          <w:b/>
          <w:bCs/>
          <w:color w:val="1E2761"/>
          <w:sz w:val="28"/>
          <w:szCs w:val="28"/>
        </w:rPr>
        <w:t xml:space="preserve">5.5 CPAP and BiPAP</w:t>
      </w:r>
    </w:p>
    <w:p xmlns:wp14="http://schemas.microsoft.com/office/word/2010/wordml" w14:paraId="090E2D0C"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Continuous Positive Airway Pressure (CPAP) applies a single pressure throughout the respiratory cycle. The patient does all the work of breathing; the ventilator maintains a baseline. Mechanistically, CPAP recruits alveoli, reduces intrapulmonary shunt, and — in cardiogenic pulmonary edema — reduces both preload and left ventricular afterload. CPAP is first-line for acute pulmonary edema.</w:t>
      </w:r>
    </w:p>
    <w:p xmlns:wp14="http://schemas.microsoft.com/office/word/2010/wordml" w14:paraId="5809FAF9"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Bilevel Positive Airway Pressure (BiPAP) applies two pressures: an inspiratory pressure (IPAP) and an expiratory pressure (EPAP). The difference between the two is the pressure support delivered with each inspiration. EPAP behaves like PEEP (recruits, splints alveoli, overcomes auto-PEEP); IPAP actively assists inspiration. BiPAP is first-line for COPD exacerbation with hypercapnia.</w:t>
      </w:r>
    </w:p>
    <w:p xmlns:wp14="http://schemas.microsoft.com/office/word/2010/wordml" w14:paraId="69955F47"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mechanistic difference matters at the bedside. CPAP gives the patient "easy oxygen" — a higher baseline pressure that holds alveoli open — but does not unload the diaphragm. A patient with severe hypercapnic ventilatory failure (Type II) will not derive enough benefit from CPAP alone; they need IPAP to do some of the breathing work. Conversely, a patient with acute pulmonary edema (Type I) often does well with CPAP because the primary problem is fluid in the alveoli, and the inspiratory assist provided by IPAP adds little value over a tight CPAP seal at 10 cmH₂O.</w:t>
      </w:r>
    </w:p>
    <w:p xmlns:wp14="http://schemas.microsoft.com/office/word/2010/wordml" w14:paraId="3A23DA29" wp14:textId="77777777">
      <w:pPr>
        <w:spacing w:before="320" w:after="160"/>
      </w:pPr>
      <w:r>
        <w:rPr>
          <w:rFonts w:ascii="Calibri" w:hAnsi="Calibri" w:eastAsia="Calibri" w:cs="Calibri"/>
          <w:b/>
          <w:bCs/>
          <w:color w:val="1E2761"/>
          <w:sz w:val="28"/>
          <w:szCs w:val="28"/>
        </w:rPr>
        <w:t xml:space="preserve">5.6 Newer Modes</w:t>
      </w:r>
    </w:p>
    <w:p xmlns:wp14="http://schemas.microsoft.com/office/word/2010/wordml" w14:paraId="46105E8C"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Pressure-Regulated Volume Control (PRVC) is a hybrid: the operator sets a tidal volume target; the ventilator delivers it using the lowest inspiratory pressure required, measuring compliance breath-by-breath and adjusting pressure as needed. From the EMS perspective, PRVC behaves like volume-targeted ventilation with a built-in pressure cap. The LTV 1200 does not natively offer PRVC, but you may inherit a patient on PRVC from a sending ICU. Switch to AC/VC with matched Vt and RR, watch PIP closely, and document the change. Vendor names for PRVC vary: Drager AutoFlow, Servo PRVC, Hamilton ASV-like — all variations on the same idea.</w:t>
      </w:r>
    </w:p>
    <w:p xmlns:wp14="http://schemas.microsoft.com/office/word/2010/wordml" w14:paraId="2A25E3CB"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Airway Pressure Release Ventilation (APRV) maintains a high pressure for most of the cycle with brief, regular releases to a lower pressure. APRV is used in refractory ARDS in some centers. It permits spontaneous breathing throughout and may improve oxygenation in selected patients. Most LTV transport vents do not offer it.</w:t>
      </w:r>
    </w:p>
    <w:p xmlns:wp14="http://schemas.microsoft.com/office/word/2010/wordml" w14:paraId="5AD7EBB9"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Neurally Adjusted Ventilatory Assist (NAVA) uses an esophageal electrode to detect diaphragmatic EMG activity and trigger and shape vent breaths in tight synchrony with the patient's own effort. NAVA is ICU-level technology and not available on transport ventilators.</w:t>
      </w:r>
    </w:p>
    <w:p xmlns:wp14="http://schemas.microsoft.com/office/word/2010/wordml" w14:paraId="70FF509A"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High-Frequency Oscillatory Ventilation (HFOV) delivers very small breaths (5 to 15 hertz) at very high rates. HFOV was once a rescue therapy in severe ARDS. Two large randomized trials, OSCILLATE and OSCAR, were both published in the NEJM in 2013. OSCAR found no benefit. OSCILLATE was stopped early because of increased mortality in the HFOV arm (47% versus 35% in the control group). HFOV is no longer a first-line rescue strategy in adult ARDS and is contraindicated as routine therapy.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55077BFC"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1D90899D"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What to do with a transport patient on PRVC</w:t>
            </w:r>
          </w:p>
          <w:p w14:paraId="2CF9B4DC" wp14:textId="77777777">
            <w:pPr>
              <w:spacing w:after="0" w:line="300" w:lineRule="auto"/>
            </w:pPr>
            <w:r w:rsidRPr="77098DA5" w:rsidR="77098DA5">
              <w:rPr>
                <w:rFonts w:ascii="Calibri" w:hAnsi="Calibri" w:eastAsia="Calibri" w:cs="Calibri"/>
                <w:color w:val="1A1A1A"/>
                <w:sz w:val="22"/>
                <w:szCs w:val="22"/>
                <w:lang w:val="en-US"/>
              </w:rPr>
              <w:t>Coordinate with the sending team. Set AC/VC with a Vt matching the PRVC target. Watch PIP and Pplat closely after the switch. If PIP exceeds 35 cmH₂O, transition to AC/PC. Document the change and patient response.</w:t>
            </w:r>
          </w:p>
        </w:tc>
      </w:tr>
    </w:tbl>
    <w:p xmlns:wp14="http://schemas.microsoft.com/office/word/2010/wordml" w14:paraId="408E39CB" wp14:textId="77777777">
      <w:pPr>
        <w:spacing w:before="320" w:after="160"/>
      </w:pPr>
      <w:r>
        <w:rPr>
          <w:rFonts w:ascii="Calibri" w:hAnsi="Calibri" w:eastAsia="Calibri" w:cs="Calibri"/>
          <w:b/>
          <w:bCs/>
          <w:color w:val="1E2761"/>
          <w:sz w:val="28"/>
          <w:szCs w:val="28"/>
        </w:rPr>
        <w:t xml:space="preserve">5.7 Synchrony: Trigger and Rise Time</w:t>
      </w:r>
    </w:p>
    <w:p xmlns:wp14="http://schemas.microsoft.com/office/word/2010/wordml" w14:paraId="62B395CD"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Patient-ventilator dyssynchrony is common — Blanch and colleagues, in a 2015 prospective study, observed that approximately 25% of all vented patients had episodes of significant dyssynchrony. Dyssynchrony increases work of breathing, sedation requirements, and likely mortality. Two ventilator settings drive most dyssynchrony.</w:t>
      </w:r>
    </w:p>
    <w:p xmlns:wp14="http://schemas.microsoft.com/office/word/2010/wordml" w14:paraId="0ED04E85"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Trigger sensitivity controls how easily the patient can initiate a breath. Two trigger modalities exist: pressure trigger (the patient must generate a small negative pressure, typically −1 to −2 cmH₂O, to start a breath) and flow trigger (the patient need only divert a small flow, typically 1 to 3 L/min). Flow trigger is more responsive and reduces work of breathing; pressure trigger is older and more common in default settings. A trigger that is too sensitive will auto-cycle from circuit motion or cardiac oscillations. A trigger that is not sensitive enough will leave the patient struggling to initiate breaths.</w:t>
      </w:r>
    </w:p>
    <w:p xmlns:wp14="http://schemas.microsoft.com/office/word/2010/wordml" w14:paraId="06FDBE9C"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Inspiratory rise time controls how quickly the ventilator ramps up the inspiratory pressure during a pressure-targeted breath. Faster rise times (about 0.1 to 0.2 seconds) feel powerful but can jolt awake patients. Slower rise times (about 0.4 to 0.6 seconds) are gentler but can feel like flow starvation in air-hungry patients. The LTV 1200 has a relatively fixed rise time; ICU-level ventilators allow fine adjustment. Tune for comfort and synchrony.</w:t>
      </w:r>
    </w:p>
    <w:p xmlns:wp14="http://schemas.microsoft.com/office/word/2010/wordml" w14:paraId="7021A9CB" wp14:textId="77777777">
      <w:pPr>
        <w:spacing w:before="320" w:after="160"/>
      </w:pPr>
      <w:r>
        <w:rPr>
          <w:rFonts w:ascii="Calibri" w:hAnsi="Calibri" w:eastAsia="Calibri" w:cs="Calibri"/>
          <w:b/>
          <w:bCs/>
          <w:color w:val="1E2761"/>
          <w:sz w:val="28"/>
          <w:szCs w:val="28"/>
        </w:rPr>
        <w:t xml:space="preserve">Knowledge Check</w:t>
      </w:r>
    </w:p>
    <w:p xmlns:wp14="http://schemas.microsoft.com/office/word/2010/wordml" w14:paraId="684DCD5D" wp14:textId="77777777">
      <w:pPr>
        <w:spacing w:after="160" w:line="320"/>
        <w:jc w:val="both"/>
      </w:pPr>
      <w:r>
        <w:rPr>
          <w:rFonts w:ascii="Calibri" w:hAnsi="Calibri" w:eastAsia="Calibri" w:cs="Calibri"/>
          <w:b w:val="false"/>
          <w:bCs w:val="false"/>
          <w:i/>
          <w:iCs/>
          <w:color w:val="555555"/>
          <w:sz w:val="22"/>
          <w:szCs w:val="22"/>
        </w:rPr>
        <w:t xml:space="preserve">Test your understanding of the chapter material. Answers and rationales follow each question.</w:t>
      </w:r>
    </w:p>
    <w:p xmlns:wp14="http://schemas.microsoft.com/office/word/2010/wordml" w14:paraId="3F12B284"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Q1.  </w:t>
      </w:r>
      <w:r w:rsidRPr="77098DA5" w:rsidR="77098DA5">
        <w:rPr>
          <w:rFonts w:ascii="Calibri" w:hAnsi="Calibri" w:eastAsia="Calibri" w:cs="Calibri"/>
          <w:sz w:val="22"/>
          <w:szCs w:val="22"/>
          <w:lang w:val="en-US"/>
        </w:rPr>
        <w:t>In AC/VC mode, when a patient triggers a breath above the set rate, the ventilator delivers:</w:t>
      </w:r>
    </w:p>
    <w:p xmlns:wp14="http://schemas.microsoft.com/office/word/2010/wordml" w14:paraId="5FBCAC59" wp14:textId="77777777">
      <w:pPr>
        <w:spacing w:after="40"/>
        <w:ind w:left="540"/>
      </w:pPr>
      <w:r>
        <w:rPr>
          <w:rFonts w:ascii="Calibri" w:hAnsi="Calibri" w:eastAsia="Calibri" w:cs="Calibri"/>
          <w:sz w:val="22"/>
          <w:szCs w:val="22"/>
        </w:rPr>
        <w:t xml:space="preserve">A.  A small supportive breath</w:t>
      </w:r>
    </w:p>
    <w:p xmlns:wp14="http://schemas.microsoft.com/office/word/2010/wordml" w14:paraId="16D6FECC" wp14:textId="77777777">
      <w:pPr>
        <w:spacing w:after="40"/>
        <w:ind w:left="540"/>
      </w:pPr>
      <w:r>
        <w:rPr>
          <w:rFonts w:ascii="Calibri" w:hAnsi="Calibri" w:eastAsia="Calibri" w:cs="Calibri"/>
          <w:sz w:val="22"/>
          <w:szCs w:val="22"/>
        </w:rPr>
        <w:t xml:space="preserve">B.  The full set tidal volume</w:t>
      </w:r>
    </w:p>
    <w:p xmlns:wp14="http://schemas.microsoft.com/office/word/2010/wordml" w14:paraId="3C83F9B0" wp14:textId="77777777">
      <w:pPr>
        <w:spacing w:after="40"/>
        <w:ind w:left="540"/>
      </w:pPr>
      <w:r>
        <w:rPr>
          <w:rFonts w:ascii="Calibri" w:hAnsi="Calibri" w:eastAsia="Calibri" w:cs="Calibri"/>
          <w:sz w:val="22"/>
          <w:szCs w:val="22"/>
        </w:rPr>
        <w:t xml:space="preserve">C.  Whatever volume the patient generates</w:t>
      </w:r>
    </w:p>
    <w:p xmlns:wp14="http://schemas.microsoft.com/office/word/2010/wordml" w14:paraId="61F43FE5" wp14:textId="77777777">
      <w:pPr>
        <w:spacing w:after="40"/>
        <w:ind w:left="540"/>
      </w:pPr>
      <w:r>
        <w:rPr>
          <w:rFonts w:ascii="Calibri" w:hAnsi="Calibri" w:eastAsia="Calibri" w:cs="Calibri"/>
          <w:sz w:val="22"/>
          <w:szCs w:val="22"/>
        </w:rPr>
        <w:t xml:space="preserve">D.  No breath until the next mandatory cycle</w:t>
      </w:r>
    </w:p>
    <w:p xmlns:wp14="http://schemas.microsoft.com/office/word/2010/wordml" w14:paraId="2CCC9629"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Pure Assist-Control delivers full breaths whether mandatory or triggered. This is why tachypneic patients on AC can develop breath stacking and auto-PEEP.</w:t>
      </w:r>
    </w:p>
    <w:p xmlns:wp14="http://schemas.microsoft.com/office/word/2010/wordml" w14:paraId="029529EE"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Q2.  </w:t>
      </w:r>
      <w:r w:rsidRPr="77098DA5" w:rsidR="77098DA5">
        <w:rPr>
          <w:rFonts w:ascii="Calibri" w:hAnsi="Calibri" w:eastAsia="Calibri" w:cs="Calibri"/>
          <w:sz w:val="22"/>
          <w:szCs w:val="22"/>
          <w:lang w:val="en-US"/>
        </w:rPr>
        <w:t>First-line mode for an awake, cooperative patient with acute cardiogenic pulmonary edema:</w:t>
      </w:r>
    </w:p>
    <w:p xmlns:wp14="http://schemas.microsoft.com/office/word/2010/wordml" w14:paraId="5F340C94" wp14:textId="77777777">
      <w:pPr>
        <w:spacing w:after="40"/>
        <w:ind w:left="540"/>
      </w:pPr>
      <w:r>
        <w:rPr>
          <w:rFonts w:ascii="Calibri" w:hAnsi="Calibri" w:eastAsia="Calibri" w:cs="Calibri"/>
          <w:sz w:val="22"/>
          <w:szCs w:val="22"/>
        </w:rPr>
        <w:t xml:space="preserve">A.  AC/VC</w:t>
      </w:r>
    </w:p>
    <w:p xmlns:wp14="http://schemas.microsoft.com/office/word/2010/wordml" w14:paraId="3C015650" wp14:textId="77777777">
      <w:pPr>
        <w:spacing w:after="40"/>
        <w:ind w:left="540"/>
      </w:pPr>
      <w:r>
        <w:rPr>
          <w:rFonts w:ascii="Calibri" w:hAnsi="Calibri" w:eastAsia="Calibri" w:cs="Calibri"/>
          <w:sz w:val="22"/>
          <w:szCs w:val="22"/>
        </w:rPr>
        <w:t xml:space="preserve">B.  AC/PC</w:t>
      </w:r>
    </w:p>
    <w:p xmlns:wp14="http://schemas.microsoft.com/office/word/2010/wordml" w14:paraId="2622A716" wp14:textId="77777777">
      <w:pPr>
        <w:spacing w:after="40"/>
        <w:ind w:left="540"/>
      </w:pPr>
      <w:r>
        <w:rPr>
          <w:rFonts w:ascii="Calibri" w:hAnsi="Calibri" w:eastAsia="Calibri" w:cs="Calibri"/>
          <w:sz w:val="22"/>
          <w:szCs w:val="22"/>
        </w:rPr>
        <w:t xml:space="preserve">C.  CPAP</w:t>
      </w:r>
    </w:p>
    <w:p xmlns:wp14="http://schemas.microsoft.com/office/word/2010/wordml" w14:paraId="1D30F117" wp14:textId="77777777">
      <w:pPr>
        <w:spacing w:after="40"/>
        <w:ind w:left="540"/>
      </w:pPr>
      <w:r>
        <w:rPr>
          <w:rFonts w:ascii="Calibri" w:hAnsi="Calibri" w:eastAsia="Calibri" w:cs="Calibri"/>
          <w:sz w:val="22"/>
          <w:szCs w:val="22"/>
        </w:rPr>
        <w:t xml:space="preserve">D.  SIMV with pressure support</w:t>
      </w:r>
    </w:p>
    <w:p xmlns:wp14="http://schemas.microsoft.com/office/word/2010/wordml" w14:paraId="64375F58"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C.  </w:t>
      </w:r>
      <w:r w:rsidRPr="77098DA5" w:rsidR="77098DA5">
        <w:rPr>
          <w:rFonts w:ascii="Calibri" w:hAnsi="Calibri" w:eastAsia="Calibri" w:cs="Calibri"/>
          <w:i w:val="1"/>
          <w:iCs w:val="1"/>
          <w:color w:val="555555"/>
          <w:sz w:val="20"/>
          <w:szCs w:val="20"/>
          <w:lang w:val="en-US"/>
        </w:rPr>
        <w:t>CPAP is the textbook first-line for acute pulmonary edema in awake patients. Bersten 1991 and Cochrane meta-analyses support NNT ~5 to prevent intubation.</w:t>
      </w:r>
    </w:p>
    <w:p xmlns:wp14="http://schemas.microsoft.com/office/word/2010/wordml" w14:paraId="35489B62"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Q3.  </w:t>
      </w:r>
      <w:r w:rsidRPr="77098DA5" w:rsidR="77098DA5">
        <w:rPr>
          <w:rFonts w:ascii="Calibri" w:hAnsi="Calibri" w:eastAsia="Calibri" w:cs="Calibri"/>
          <w:sz w:val="22"/>
          <w:szCs w:val="22"/>
          <w:lang w:val="en-US"/>
        </w:rPr>
        <w:t>The Esteban 1995 NEJM study is important because it demonstrated:</w:t>
      </w:r>
    </w:p>
    <w:p xmlns:wp14="http://schemas.microsoft.com/office/word/2010/wordml" w14:paraId="48455B93" wp14:textId="77777777">
      <w:pPr>
        <w:spacing w:after="40"/>
        <w:ind w:left="540"/>
      </w:pPr>
      <w:r>
        <w:rPr>
          <w:rFonts w:ascii="Calibri" w:hAnsi="Calibri" w:eastAsia="Calibri" w:cs="Calibri"/>
          <w:sz w:val="22"/>
          <w:szCs w:val="22"/>
        </w:rPr>
        <w:t xml:space="preserve">A.  SIMV is the fastest weaning mode</w:t>
      </w:r>
    </w:p>
    <w:p xmlns:wp14="http://schemas.microsoft.com/office/word/2010/wordml" w14:paraId="6372C63C" wp14:textId="77777777">
      <w:pPr>
        <w:spacing w:after="40"/>
        <w:ind w:left="540"/>
      </w:pPr>
      <w:r>
        <w:rPr>
          <w:rFonts w:ascii="Calibri" w:hAnsi="Calibri" w:eastAsia="Calibri" w:cs="Calibri"/>
          <w:sz w:val="22"/>
          <w:szCs w:val="22"/>
        </w:rPr>
        <w:t xml:space="preserve">B.  T-piece trials and PSV produce faster weaning than SIMV</w:t>
      </w:r>
    </w:p>
    <w:p xmlns:wp14="http://schemas.microsoft.com/office/word/2010/wordml" w14:paraId="17203E7C" wp14:textId="77777777">
      <w:pPr>
        <w:spacing w:after="40"/>
        <w:ind w:left="540"/>
      </w:pPr>
      <w:r>
        <w:rPr>
          <w:rFonts w:ascii="Calibri" w:hAnsi="Calibri" w:eastAsia="Calibri" w:cs="Calibri"/>
          <w:sz w:val="22"/>
          <w:szCs w:val="22"/>
        </w:rPr>
        <w:t xml:space="preserve">C.  AC/VC is superior to AC/PC</w:t>
      </w:r>
    </w:p>
    <w:p xmlns:wp14="http://schemas.microsoft.com/office/word/2010/wordml" w14:paraId="6486BD3D" wp14:textId="77777777">
      <w:pPr>
        <w:spacing w:after="40"/>
        <w:ind w:left="540"/>
      </w:pPr>
      <w:r>
        <w:rPr>
          <w:rFonts w:ascii="Calibri" w:hAnsi="Calibri" w:eastAsia="Calibri" w:cs="Calibri"/>
          <w:sz w:val="22"/>
          <w:szCs w:val="22"/>
        </w:rPr>
        <w:t xml:space="preserve">D.  BiPAP reduces mortality in COPD</w:t>
      </w:r>
    </w:p>
    <w:p xmlns:wp14="http://schemas.microsoft.com/office/word/2010/wordml" w14:paraId="67DA1DA4"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Esteban showed that SIMV is the slowest of the four weaning methods studied. Modern ICUs use pressure support or once-daily T-piece trials for weaning.</w:t>
      </w:r>
    </w:p>
    <w:p xmlns:wp14="http://schemas.microsoft.com/office/word/2010/wordml" w14:paraId="402BAD17" wp14:textId="77777777">
      <w:pPr>
        <w:spacing w:before="320" w:after="160"/>
      </w:pPr>
      <w:r>
        <w:rPr>
          <w:rFonts w:ascii="Calibri" w:hAnsi="Calibri" w:eastAsia="Calibri" w:cs="Calibri"/>
          <w:b/>
          <w:bCs/>
          <w:color w:val="1E2761"/>
          <w:sz w:val="28"/>
          <w:szCs w:val="28"/>
        </w:rPr>
        <w:t xml:space="preserve">Chapter Summary</w:t>
      </w:r>
    </w:p>
    <w:p xmlns:wp14="http://schemas.microsoft.com/office/word/2010/wordml" w14:paraId="35CE9ACF"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Volume-targeted modes guarantee Vt and let pressure vary; pressure-targeted modes guarantee pressure and let volume vary. AC mode guarantees a minimum number of breaths and delivers full breaths whether mandatory or triggered. SIMV is not a faster weaning mode (Esteban 1995). CPAP for cardiogenic pulmonary edema and BiPAP for COPD exacerbation are evidence-based EMS interventions. Recognize PRVC, APRV, and NAVA on transport hand-offs. Trigger sensitivity and inspiratory rise time drive most patient-ventilator dyssynchrony.</w:t>
      </w:r>
    </w:p>
    <w:p xmlns:wp14="http://schemas.microsoft.com/office/word/2010/wordml" w14:paraId="67151C11" wp14:textId="77777777">
      <w:pPr>
        <w:spacing w:before="320" w:after="160"/>
      </w:pPr>
      <w:r>
        <w:rPr>
          <w:rFonts w:ascii="Calibri" w:hAnsi="Calibri" w:eastAsia="Calibri" w:cs="Calibri"/>
          <w:b/>
          <w:bCs/>
          <w:color w:val="1E2761"/>
          <w:sz w:val="28"/>
          <w:szCs w:val="28"/>
        </w:rPr>
        <w:t xml:space="preserve">References &amp; Further Reading</w:t>
      </w:r>
    </w:p>
    <w:p xmlns:wp14="http://schemas.microsoft.com/office/word/2010/wordml" w14:paraId="459BF5D4" wp14:textId="77777777">
      <w:pPr>
        <w:spacing w:after="80"/>
        <w:ind w:left="360" w:hanging="360"/>
      </w:pPr>
      <w:r w:rsidRPr="77098DA5" w:rsidR="77098DA5">
        <w:rPr>
          <w:rFonts w:ascii="Calibri" w:hAnsi="Calibri" w:eastAsia="Calibri" w:cs="Calibri"/>
          <w:color w:val="555555"/>
          <w:sz w:val="20"/>
          <w:szCs w:val="20"/>
          <w:lang w:val="en-US"/>
        </w:rPr>
        <w:t>Esteban A, et al. A comparison of four methods of weaning patients from mechanical ventilation. N Engl J Med. 1995;332(6):345–350.</w:t>
      </w:r>
    </w:p>
    <w:p xmlns:wp14="http://schemas.microsoft.com/office/word/2010/wordml" w14:paraId="425AFEFA" wp14:textId="77777777">
      <w:pPr>
        <w:spacing w:after="80"/>
        <w:ind w:left="360" w:hanging="360"/>
      </w:pPr>
      <w:r>
        <w:rPr>
          <w:rFonts w:ascii="Calibri" w:hAnsi="Calibri" w:eastAsia="Calibri" w:cs="Calibri"/>
          <w:color w:val="555555"/>
          <w:sz w:val="20"/>
          <w:szCs w:val="20"/>
        </w:rPr>
        <w:t xml:space="preserve">Blanch L, et al. Asynchronies during mechanical ventilation are associated with mortality. Intensive Care Med. 2015;41(4):633–641.</w:t>
      </w:r>
    </w:p>
    <w:p xmlns:wp14="http://schemas.microsoft.com/office/word/2010/wordml" w14:paraId="585E38B6" wp14:textId="77777777">
      <w:pPr>
        <w:spacing w:after="80"/>
        <w:ind w:left="360" w:hanging="360"/>
      </w:pPr>
      <w:r w:rsidRPr="77098DA5" w:rsidR="77098DA5">
        <w:rPr>
          <w:rFonts w:ascii="Calibri" w:hAnsi="Calibri" w:eastAsia="Calibri" w:cs="Calibri"/>
          <w:color w:val="555555"/>
          <w:sz w:val="20"/>
          <w:szCs w:val="20"/>
          <w:lang w:val="en-US"/>
        </w:rPr>
        <w:t>Ferguson ND, et al. High-frequency oscillation in early acute respiratory distress syndrome. N Engl J Med. 2013;368(9):795–805.</w:t>
      </w:r>
    </w:p>
    <w:p xmlns:wp14="http://schemas.microsoft.com/office/word/2010/wordml" w14:paraId="4F0B1AAB" wp14:textId="77777777">
      <w:pPr>
        <w:pageBreakBefore/>
        <w:spacing w:before="0" w:after="60"/>
        <w:jc w:val="left"/>
      </w:pPr>
      <w:r>
        <w:rPr>
          <w:rFonts w:ascii="Calibri" w:hAnsi="Calibri" w:eastAsia="Calibri" w:cs="Calibri"/>
          <w:b/>
          <w:bCs/>
          <w:color w:val="B85042"/>
          <w:spacing w:val="80"/>
          <w:sz w:val="22"/>
          <w:szCs w:val="22"/>
        </w:rPr>
        <w:t xml:space="preserve">CHAPTER 6</w:t>
      </w:r>
    </w:p>
    <w:p xmlns:wp14="http://schemas.microsoft.com/office/word/2010/wordml" w14:paraId="5A7C9C34" wp14:textId="77777777">
      <w:pPr>
        <w:pBdr>
          <w:bottom w:val="single" w:color="1E2761" w:sz="12" w:space="4"/>
        </w:pBdr>
        <w:spacing w:after="360"/>
        <w:jc w:val="left"/>
      </w:pPr>
      <w:r>
        <w:rPr>
          <w:rFonts w:ascii="Calibri" w:hAnsi="Calibri" w:eastAsia="Calibri" w:cs="Calibri"/>
          <w:b/>
          <w:bCs/>
          <w:color w:val="1E2761"/>
          <w:sz w:val="44"/>
          <w:szCs w:val="44"/>
        </w:rPr>
        <w:t xml:space="preserve">The LTV 1200 Platform</w:t>
      </w:r>
    </w:p>
    <w:p xmlns:wp14="http://schemas.microsoft.com/office/word/2010/wordml" w14:paraId="0EE905CD" wp14:textId="77777777">
      <w:pPr>
        <w:spacing w:after="240" w:line="320" w:lineRule="auto"/>
        <w:jc w:val="left"/>
      </w:pPr>
      <w:r w:rsidRPr="77098DA5" w:rsidR="77098DA5">
        <w:rPr>
          <w:rFonts w:ascii="Calibri" w:hAnsi="Calibri" w:eastAsia="Calibri" w:cs="Calibri"/>
          <w:i w:val="1"/>
          <w:iCs w:val="1"/>
          <w:color w:val="555555"/>
          <w:sz w:val="24"/>
          <w:szCs w:val="24"/>
          <w:lang w:val="en-US"/>
        </w:rPr>
        <w:t>The LTV 1200 (Pulmonetic Systems) is among the most common transport ventilators in EMS and HEMS use. This chapter walks through the hardware, the display, the alarm system, the power-on self-test (POST), and the mode-selection and settings-change workflows. We close with altitude considerations relevant to flight crews and a list of the common LTV pitfalls collected from transport-service incident reviews.</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62AA60FC" wp14:textId="77777777">
        <w:tc>
          <w:tcPr>
            <w:tcW w:w="9360" w:type="dxa"/>
            <w:tcBorders>
              <w:top w:val="single" w:color="1E2761" w:sz="18"/>
              <w:left w:val="single" w:color="1E2761" w:sz="4"/>
              <w:bottom w:val="single" w:color="1E2761" w:sz="4"/>
              <w:right w:val="single" w:color="1E2761" w:sz="4"/>
            </w:tcBorders>
            <w:shd w:val="clear" w:color="auto" w:fill="F4F6FB"/>
            <w:tcMar>
              <w:top w:w="200" w:type="dxa"/>
              <w:left w:w="280" w:type="dxa"/>
              <w:bottom w:w="200" w:type="dxa"/>
              <w:right w:w="280" w:type="dxa"/>
            </w:tcMar>
          </w:tcPr>
          <w:p w14:paraId="7004A115" wp14:textId="77777777">
            <w:pPr>
              <w:spacing w:after="100"/>
            </w:pPr>
            <w:r>
              <w:rPr>
                <w:rFonts w:ascii="Calibri" w:hAnsi="Calibri" w:eastAsia="Calibri" w:cs="Calibri"/>
                <w:b/>
                <w:bCs/>
                <w:color w:val="1E2761"/>
                <w:spacing w:val="60"/>
                <w:sz w:val="18"/>
                <w:szCs w:val="18"/>
              </w:rPr>
              <w:t xml:space="preserve">LEARNING OBJECTIVES</w:t>
            </w:r>
          </w:p>
          <w:p w14:paraId="17E6BD5C" wp14:textId="77777777">
            <w:pPr>
              <w:spacing w:after="80"/>
            </w:pPr>
            <w:r>
              <w:rPr>
                <w:rFonts w:ascii="Calibri" w:hAnsi="Calibri" w:eastAsia="Calibri" w:cs="Calibri"/>
                <w:i/>
                <w:iCs/>
                <w:color w:val="555555"/>
                <w:sz w:val="20"/>
                <w:szCs w:val="20"/>
              </w:rPr>
              <w:t xml:space="preserve">After reading this chapter, you should be able to:</w:t>
            </w:r>
          </w:p>
          <w:p w14:paraId="7A8970AD" wp14:textId="77777777">
            <w:pPr>
              <w:pStyle w:val="ListParagraph"/>
              <w:numPr>
                <w:ilvl w:val="0"/>
                <w:numId w:val="2"/>
              </w:numPr>
              <w:spacing w:after="60"/>
              <w:rPr/>
            </w:pPr>
            <w:r w:rsidRPr="77098DA5" w:rsidR="77098DA5">
              <w:rPr>
                <w:rFonts w:ascii="Calibri" w:hAnsi="Calibri" w:eastAsia="Calibri" w:cs="Calibri"/>
                <w:sz w:val="22"/>
                <w:szCs w:val="22"/>
                <w:lang w:val="en-US"/>
              </w:rPr>
              <w:t>Identify all front-panel controls on the LTV 1200.</w:t>
            </w:r>
          </w:p>
          <w:p w14:paraId="66BA3468" wp14:textId="77777777">
            <w:pPr>
              <w:pStyle w:val="ListParagraph"/>
              <w:numPr>
                <w:ilvl w:val="0"/>
                <w:numId w:val="2"/>
              </w:numPr>
              <w:spacing w:after="60"/>
            </w:pPr>
            <w:r>
              <w:rPr>
                <w:rFonts w:ascii="Calibri" w:hAnsi="Calibri" w:eastAsia="Calibri" w:cs="Calibri"/>
                <w:sz w:val="22"/>
                <w:szCs w:val="22"/>
              </w:rPr>
              <w:t xml:space="preserve">Perform a complete power-on self-test (POST) with circuit and test lung.</w:t>
            </w:r>
          </w:p>
          <w:p w14:paraId="2EF8C80F" wp14:textId="77777777">
            <w:pPr>
              <w:pStyle w:val="ListParagraph"/>
              <w:numPr>
                <w:ilvl w:val="0"/>
                <w:numId w:val="2"/>
              </w:numPr>
              <w:spacing w:after="60"/>
              <w:rPr/>
            </w:pPr>
            <w:r w:rsidRPr="77098DA5" w:rsidR="77098DA5">
              <w:rPr>
                <w:rFonts w:ascii="Calibri" w:hAnsi="Calibri" w:eastAsia="Calibri" w:cs="Calibri"/>
                <w:sz w:val="22"/>
                <w:szCs w:val="22"/>
                <w:lang w:val="en-US"/>
              </w:rPr>
              <w:t>Read both halves of the display: settings on the left, monitored values on the right.</w:t>
            </w:r>
          </w:p>
          <w:p w14:paraId="01F369C6" wp14:textId="77777777">
            <w:pPr>
              <w:pStyle w:val="ListParagraph"/>
              <w:numPr>
                <w:ilvl w:val="0"/>
                <w:numId w:val="2"/>
              </w:numPr>
              <w:spacing w:after="60"/>
            </w:pPr>
            <w:r>
              <w:rPr>
                <w:rFonts w:ascii="Calibri" w:hAnsi="Calibri" w:eastAsia="Calibri" w:cs="Calibri"/>
                <w:sz w:val="22"/>
                <w:szCs w:val="22"/>
              </w:rPr>
              <w:t xml:space="preserve">Adjust ventilator settings safely using the Select-Turn-Confirm workflow.</w:t>
            </w:r>
          </w:p>
          <w:p w14:paraId="1BAE8468" wp14:textId="77777777">
            <w:pPr>
              <w:pStyle w:val="ListParagraph"/>
              <w:numPr>
                <w:ilvl w:val="0"/>
                <w:numId w:val="2"/>
              </w:numPr>
              <w:spacing w:after="60"/>
              <w:rPr/>
            </w:pPr>
            <w:r w:rsidRPr="77098DA5" w:rsidR="77098DA5">
              <w:rPr>
                <w:rFonts w:ascii="Calibri" w:hAnsi="Calibri" w:eastAsia="Calibri" w:cs="Calibri"/>
                <w:sz w:val="22"/>
                <w:szCs w:val="22"/>
                <w:lang w:val="en-US"/>
              </w:rPr>
              <w:t>Identify common LTV pitfalls and altitude-specific considerations for flight crews.</w:t>
            </w:r>
          </w:p>
        </w:tc>
      </w:tr>
    </w:tbl>
    <w:p xmlns:wp14="http://schemas.microsoft.com/office/word/2010/wordml" w14:paraId="72A3D3EC" wp14:textId="77777777">
      <w:pPr>
        <w:spacing w:after="200"/>
      </w:pPr>
      <w:r/>
    </w:p>
    <w:p xmlns:wp14="http://schemas.microsoft.com/office/word/2010/wordml" w14:paraId="29161391" wp14:textId="77777777">
      <w:pPr>
        <w:spacing w:before="320" w:after="160"/>
      </w:pPr>
      <w:r>
        <w:rPr>
          <w:rFonts w:ascii="Calibri" w:hAnsi="Calibri" w:eastAsia="Calibri" w:cs="Calibri"/>
          <w:b/>
          <w:bCs/>
          <w:color w:val="1E2761"/>
          <w:sz w:val="28"/>
          <w:szCs w:val="28"/>
        </w:rPr>
        <w:t xml:space="preserve">6.1 Front Panel Tour</w:t>
      </w:r>
    </w:p>
    <w:p xmlns:wp14="http://schemas.microsoft.com/office/word/2010/wordml" w14:paraId="4639CA7B"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LTV 1200 front panel is organized for one-handed operation. The power button is in the top corner; a momentary press powers the unit on. The display is in the center, with settings displayed on the left half and monitored values on the right. To the right of the display is the control knob, used to scroll values up or down for the currently selected parameter. The Select button moves the cursor between parameters. The Manual Breath button delivers one full breath on demand at the current settings. The Alarm Silence button quiets an active alarm for 60 seconds without clearing it; the Alarm Reset button clears a latched alarm once the underlying problem has been resolved.</w:t>
      </w:r>
    </w:p>
    <w:p xmlns:wp14="http://schemas.microsoft.com/office/word/2010/wordml" w14:paraId="169C4D0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In a noisy ambulance or moving aircraft, you cannot read the labels. Practice on the lab unit until you can find each control by feel. This is not a vanity skill: a patient who deteriorates mid-transport will not give you time to read the panel.</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6E92AA6D"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14E3BD80"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Memorize by feel</w:t>
            </w:r>
          </w:p>
          <w:p w14:paraId="645F32E1" wp14:textId="77777777">
            <w:pPr>
              <w:spacing w:after="0" w:line="300" w:lineRule="auto"/>
            </w:pPr>
            <w:r w:rsidRPr="77098DA5" w:rsidR="77098DA5">
              <w:rPr>
                <w:rFonts w:ascii="Calibri" w:hAnsi="Calibri" w:eastAsia="Calibri" w:cs="Calibri"/>
                <w:color w:val="1A1A1A"/>
                <w:sz w:val="22"/>
                <w:szCs w:val="22"/>
                <w:lang w:val="en-US"/>
              </w:rPr>
              <w:t>Spend ten minutes during a slow shift with your eyes closed, locating each control by feel. The investment pays back the first time you have to silence an alarm at 3 a.m. in a moving truck.</w:t>
            </w:r>
          </w:p>
        </w:tc>
      </w:tr>
    </w:tbl>
    <w:p xmlns:wp14="http://schemas.microsoft.com/office/word/2010/wordml" w14:paraId="7F53D161" wp14:textId="77777777">
      <w:pPr>
        <w:spacing w:before="320" w:after="160"/>
      </w:pPr>
      <w:r>
        <w:rPr>
          <w:rFonts w:ascii="Calibri" w:hAnsi="Calibri" w:eastAsia="Calibri" w:cs="Calibri"/>
          <w:b/>
          <w:bCs/>
          <w:color w:val="1E2761"/>
          <w:sz w:val="28"/>
          <w:szCs w:val="28"/>
        </w:rPr>
        <w:t xml:space="preserve">6.2 Sides and Circuit</w:t>
      </w:r>
    </w:p>
    <w:p xmlns:wp14="http://schemas.microsoft.com/office/word/2010/wordml" w14:paraId="33A8DD17"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side panel of the LTV 1200 carries the high-pressure oxygen inlet (50 PSI, accepting either DISS or quick-connect fittings depending on configuration), the patient-circuit ports, and the battery compartment. The patient circuit consists of the main inspiratory limb plus the exhalation valve drive line — a small, skinny tube that is easily overlooked when packing or unpacking. Without the drive line connected, the exhalation valve does not open, and the patient cannot exhale. Verify the drive line is connected on every patient.</w:t>
      </w:r>
    </w:p>
    <w:p xmlns:wp14="http://schemas.microsoft.com/office/word/2010/wordml" w14:paraId="5420583C"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LTV uses a bacterial/viral filter at the patient outlet; replace it according to your service's policy. AC/DC power input accepts 12 V vehicle dock and 100–240 V wall adapter. The USB or data port is used for service downloads and is not used in routine patient care.</w:t>
      </w:r>
    </w:p>
    <w:p xmlns:wp14="http://schemas.microsoft.com/office/word/2010/wordml" w14:paraId="1CB6D751" wp14:textId="77777777">
      <w:pPr>
        <w:spacing w:before="320" w:after="160"/>
      </w:pPr>
      <w:r>
        <w:rPr>
          <w:rFonts w:ascii="Calibri" w:hAnsi="Calibri" w:eastAsia="Calibri" w:cs="Calibri"/>
          <w:b/>
          <w:bCs/>
          <w:color w:val="1E2761"/>
          <w:sz w:val="28"/>
          <w:szCs w:val="28"/>
        </w:rPr>
        <w:t xml:space="preserve">6.3 Battery and Power</w:t>
      </w:r>
    </w:p>
    <w:p xmlns:wp14="http://schemas.microsoft.com/office/word/2010/wordml" w14:paraId="72D368E2"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LTV 1200 internal lithium-ion battery provides approximately 60 minutes of operation at moderate load. Real-world runtime is shorter under demanding conditions: high FiO₂ (the compressor works harder), high PEEP, and rapid rates all increase battery drain. In severe conditions, plan for approximately 30 minutes. Battery health degrades with service life; a battery that has been in service for more than three years and never been replaced is likely to deliver less than the nominal runtime. Document any unexpected battery alarms in your service's equipment log.</w:t>
      </w:r>
    </w:p>
    <w:p xmlns:wp14="http://schemas.microsoft.com/office/word/2010/wordml" w14:paraId="41BB37D6"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On the truck or in the aircraft, the LTV should be connected to vehicle power and the display should read "line power." If the AC plug bumps loose, the unit switches silently to internal battery without an immediately obvious alarm. Confirm "line power" on the display before every patient handoff and periodically during transport.</w:t>
      </w:r>
    </w:p>
    <w:p xmlns:wp14="http://schemas.microsoft.com/office/word/2010/wordml" w14:paraId="28FBE849" wp14:textId="77777777">
      <w:pPr>
        <w:spacing w:after="160" w:line="320"/>
        <w:jc w:val="both"/>
      </w:pPr>
      <w:r>
        <w:rPr>
          <w:rFonts w:ascii="Calibri" w:hAnsi="Calibri" w:eastAsia="Calibri" w:cs="Calibri"/>
          <w:b w:val="false"/>
          <w:bCs w:val="false"/>
          <w:i w:val="false"/>
          <w:iCs w:val="false"/>
          <w:color w:val="1A1A1A"/>
          <w:sz w:val="22"/>
          <w:szCs w:val="22"/>
        </w:rPr>
        <w:t xml:space="preserve">External battery packs are available and should be charged AND tested under load before transport. A pack that holds a static charge but cannot deliver under load is a hazard in transport.</w:t>
      </w:r>
    </w:p>
    <w:p xmlns:wp14="http://schemas.microsoft.com/office/word/2010/wordml" w14:paraId="688D7C39" wp14:textId="77777777">
      <w:pPr>
        <w:spacing w:before="320" w:after="160"/>
      </w:pPr>
      <w:r>
        <w:rPr>
          <w:rFonts w:ascii="Calibri" w:hAnsi="Calibri" w:eastAsia="Calibri" w:cs="Calibri"/>
          <w:b/>
          <w:bCs/>
          <w:color w:val="1E2761"/>
          <w:sz w:val="28"/>
          <w:szCs w:val="28"/>
        </w:rPr>
        <w:t xml:space="preserve">6.4 The Display</w:t>
      </w:r>
    </w:p>
    <w:p xmlns:wp14="http://schemas.microsoft.com/office/word/2010/wordml" w14:paraId="245C138E"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LTV display is organized left-to-right: settings on the left, monitored values on the right. Develop the habit of scanning top-to-bottom on the left to read what you programmed, then top-to-bottom on the right to read what the patient is actually receiving.</w:t>
      </w:r>
    </w:p>
    <w:p xmlns:wp14="http://schemas.microsoft.com/office/word/2010/wordml" w14:paraId="3BD21D8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settings half displays the mode (AC/VC, AC/PC, SIMV, CPAP/PSV), set Vt in milliliters, set RR in breaths per minute, FiO₂ as a percent, PEEP in cmH₂O, and inspiratory time or I:E ratio. The trigger sensitivity is also shown but usually left at default in EMS.</w:t>
      </w:r>
    </w:p>
    <w:p xmlns:wp14="http://schemas.microsoft.com/office/word/2010/wordml" w14:paraId="6D737C6C"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monitored half displays PIP (the most recent peak inspiratory pressure), exhaled Vt (the volume that came back out — compare against set Vt to detect leaks), total RR (set rate plus any spontaneous breaths the patient triggers), exhaled MV in liters per minute, plateau pressure when the inspiratory hold is engaged, the calculated I:E based on actual breath timing, and FiO₂ delivered (when the oxygen sensor is present). A divergence between set Vt and exhaled Vt is your earliest sign of a circuit or cuff leak — investigate, do not silence.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5170F433"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4C7BEA55"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Set vs exhaled Vt</w:t>
            </w:r>
          </w:p>
          <w:p w14:paraId="167D9DE7" wp14:textId="77777777">
            <w:pPr>
              <w:spacing w:after="0" w:line="300"/>
            </w:pPr>
            <w:r>
              <w:rPr>
                <w:rFonts w:ascii="Calibri" w:hAnsi="Calibri" w:eastAsia="Calibri" w:cs="Calibri"/>
                <w:color w:val="1A1A1A"/>
                <w:sz w:val="22"/>
                <w:szCs w:val="22"/>
              </w:rPr>
              <w:t xml:space="preserve">If exhaled Vt is consistently lower than set Vt by more than about 10%, you have a leak. Check the cuff with a pilot syringe, check the circuit for loose connections, and check the exhalation valve drive line. A persistent leak loses PEEP — which costs oxygenation.</w:t>
            </w:r>
          </w:p>
        </w:tc>
      </w:tr>
    </w:tbl>
    <w:p xmlns:wp14="http://schemas.microsoft.com/office/word/2010/wordml" w14:paraId="1C521CCA" wp14:textId="77777777">
      <w:pPr>
        <w:spacing w:before="320" w:after="160"/>
      </w:pPr>
      <w:r>
        <w:rPr>
          <w:rFonts w:ascii="Calibri" w:hAnsi="Calibri" w:eastAsia="Calibri" w:cs="Calibri"/>
          <w:b/>
          <w:bCs/>
          <w:color w:val="1E2761"/>
          <w:sz w:val="28"/>
          <w:szCs w:val="28"/>
        </w:rPr>
        <w:t xml:space="preserve">6.5 Alarms and POST</w:t>
      </w:r>
    </w:p>
    <w:p xmlns:wp14="http://schemas.microsoft.com/office/word/2010/wordml" w14:paraId="50EDD8D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LTV monitors several alarm conditions automatically. High pressure (PIP exceeded threshold; default approximately 40 cmH₂O), low pressure or low PEEP (circuit leak, disconnect, ETT cuff leak — default 4 cmH₂O below set PEEP), low minute volume (exhaled MV below the operator-set threshold; set this to approximately 70% of expected MV), apnea (no detected breath in the apnea time window, default 20 seconds), power failure or low battery, and gas-supply alarm (oxygen source pressure low). Read the alarm before you silence it. Silencing without reading is a sentinel-level safety event, documented in nearly every transport-service incident review.</w:t>
      </w:r>
    </w:p>
    <w:p xmlns:wp14="http://schemas.microsoft.com/office/word/2010/wordml" w14:paraId="75FE7134" wp14:textId="77777777">
      <w:pPr>
        <w:spacing w:after="160" w:line="320"/>
        <w:jc w:val="both"/>
      </w:pPr>
      <w:r>
        <w:rPr>
          <w:rFonts w:ascii="Calibri" w:hAnsi="Calibri" w:eastAsia="Calibri" w:cs="Calibri"/>
          <w:b w:val="false"/>
          <w:bCs w:val="false"/>
          <w:i w:val="false"/>
          <w:iCs w:val="false"/>
          <w:color w:val="1A1A1A"/>
          <w:sz w:val="22"/>
          <w:szCs w:val="22"/>
        </w:rPr>
        <w:t xml:space="preserve">The Power-On Self-Test is performed at the start of every shift and before every patient. The sequence is: connect a complete circuit plus test lung BEFORE powering on; press POWER and watch the screen for any red indicator; allow the POST to run; verify alarms by occluding the circuit (which should trigger the high-pressure alarm) and by disconnecting the test lung (which should trigger the low-pressure alarm); verify plateau pressure is displayed when the inspiratory hold is pressed; document the POST in the service equipment log. POST without a circuit is meaningless — most field LTV failures are caught during this five-minute test.</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0614A397" wp14:textId="77777777">
        <w:tc>
          <w:tcPr>
            <w:tcW w:w="9360" w:type="dxa"/>
            <w:tcBorders>
              <w:top w:val="single" w:color="B85042" w:sz="4"/>
              <w:left w:val="single" w:color="B85042" w:sz="18"/>
              <w:bottom w:val="single" w:color="B85042" w:sz="4"/>
              <w:right w:val="single" w:color="B85042" w:sz="4"/>
            </w:tcBorders>
            <w:shd w:val="clear" w:color="auto" w:fill="FBECE9"/>
            <w:tcMar>
              <w:top w:w="160" w:type="dxa"/>
              <w:left w:w="240" w:type="dxa"/>
              <w:bottom w:w="160" w:type="dxa"/>
              <w:right w:w="240" w:type="dxa"/>
            </w:tcMar>
          </w:tcPr>
          <w:p w14:paraId="05E53F18" wp14:textId="77777777">
            <w:pPr>
              <w:spacing w:after="60"/>
            </w:pPr>
            <w:r w:rsidRPr="77098DA5" w:rsidR="77098DA5">
              <w:rPr>
                <w:rFonts w:ascii="Calibri" w:hAnsi="Calibri" w:eastAsia="Calibri" w:cs="Calibri"/>
                <w:b w:val="1"/>
                <w:bCs w:val="1"/>
                <w:color w:val="B85042"/>
                <w:spacing w:val="40"/>
                <w:sz w:val="18"/>
                <w:szCs w:val="18"/>
                <w:lang w:val="en-US"/>
              </w:rPr>
              <w:t xml:space="preserve">WATCH OUT  ·  POST every shift</w:t>
            </w:r>
          </w:p>
          <w:p w14:paraId="26763ED9" wp14:textId="77777777">
            <w:pPr>
              <w:spacing w:after="0" w:line="300" w:lineRule="auto"/>
            </w:pPr>
            <w:r w:rsidRPr="77098DA5" w:rsidR="77098DA5">
              <w:rPr>
                <w:rFonts w:ascii="Calibri" w:hAnsi="Calibri" w:eastAsia="Calibri" w:cs="Calibri"/>
                <w:color w:val="1A1A1A"/>
                <w:sz w:val="22"/>
                <w:szCs w:val="22"/>
                <w:lang w:val="en-US"/>
              </w:rPr>
              <w:t>Skipping POST because "the next shift will do it" is how vents end up in patient care while broken. Every shift change, every patient pickup, POST is required. Pull a vent from service if it fails POST.</w:t>
            </w:r>
          </w:p>
        </w:tc>
      </w:tr>
    </w:tbl>
    <w:p xmlns:wp14="http://schemas.microsoft.com/office/word/2010/wordml" w14:paraId="7A4A3BCE" wp14:textId="77777777">
      <w:pPr>
        <w:spacing w:before="320" w:after="160"/>
      </w:pPr>
      <w:r>
        <w:rPr>
          <w:rFonts w:ascii="Calibri" w:hAnsi="Calibri" w:eastAsia="Calibri" w:cs="Calibri"/>
          <w:b/>
          <w:bCs/>
          <w:color w:val="1E2761"/>
          <w:sz w:val="28"/>
          <w:szCs w:val="28"/>
        </w:rPr>
        <w:t xml:space="preserve">6.6 Adjusting Settings and Mode Changes</w:t>
      </w:r>
    </w:p>
    <w:p xmlns:wp14="http://schemas.microsoft.com/office/word/2010/wordml" w14:paraId="2398B8BC"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safe workflow for changing any setting on the LTV is: Verbalize before you turn the dial. Out loud, say what you are about to change and what target you want — "I am raising RR from 14 to 16 to bring CO₂ down toward 40." Press SELECT until the cursor is on the parameter you want to change. Rotate the CONTROL knob to the new value. Press SELECT (or wait 5 seconds) to commit. Reassess within 30 seconds — vitals, work of breathing, and the affected ventilator readout. Document the change with vital signs before AND after.</w:t>
      </w:r>
    </w:p>
    <w:p xmlns:wp14="http://schemas.microsoft.com/office/word/2010/wordml" w14:paraId="7E1FC16E"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Two changes at once defeats your ability to know which helped. The ventilator does not care if you move slowly; the patient does. Verbalizing the change has two purposes: it slows you down enough to think, and it lets a partner catch a planned error before you make it.</w:t>
      </w:r>
    </w:p>
    <w:p xmlns:wp14="http://schemas.microsoft.com/office/word/2010/wordml" w14:paraId="58BFC3A2"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Mode changes during transport should be coordinated. Sending teams generally know more about the patient's recent history than a transport team taking handoff. Inherit the mode unless you have a clear reason to change it. If you do change mode (PRVC patient inherited on a vent that does not offer PRVC, for example), document a vital-sign set before and after the switch and notify the receiving facility.</w:t>
      </w:r>
    </w:p>
    <w:p xmlns:wp14="http://schemas.microsoft.com/office/word/2010/wordml" w14:paraId="128983AB" wp14:textId="77777777">
      <w:pPr>
        <w:spacing w:before="320" w:after="160"/>
      </w:pPr>
      <w:r>
        <w:rPr>
          <w:rFonts w:ascii="Calibri" w:hAnsi="Calibri" w:eastAsia="Calibri" w:cs="Calibri"/>
          <w:b/>
          <w:bCs/>
          <w:color w:val="1E2761"/>
          <w:sz w:val="28"/>
          <w:szCs w:val="28"/>
        </w:rPr>
        <w:t xml:space="preserve">6.7 Altitude, HEMS, and Common Pitfalls</w:t>
      </w:r>
    </w:p>
    <w:p xmlns:wp14="http://schemas.microsoft.com/office/word/2010/wordml" w14:paraId="76AB3274"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Flight crews and HEMS providers should know the altitude physics. Every 1,000 feet of altitude gain reduces ambient atmospheric pressure by roughly 30 mmHg. At 8,000 feet cabin altitude (typical fixed-wing pressurization), the inspired partial pressure of oxygen drops by approximately 25% even at FiO₂ 100%. A patient with marginal oxygenation at sea level may desaturate at altitude — the practical response is to titrate FiO₂ upward (often back to 100%) and consider adding PEEP. Gas trapping is the other concern: as ambient pressure falls, trapped gas in a pneumothorax expands. A patient with an undecompressed pneumothorax should not fly without a chest tube or pressurized cabin.</w:t>
      </w:r>
    </w:p>
    <w:p xmlns:wp14="http://schemas.microsoft.com/office/word/2010/wordml" w14:paraId="30B17018" wp14:textId="77777777">
      <w:pPr>
        <w:spacing w:after="160" w:line="320"/>
        <w:jc w:val="both"/>
      </w:pPr>
      <w:r>
        <w:rPr>
          <w:rFonts w:ascii="Calibri" w:hAnsi="Calibri" w:eastAsia="Calibri" w:cs="Calibri"/>
          <w:b w:val="false"/>
          <w:bCs w:val="false"/>
          <w:i w:val="false"/>
          <w:iCs w:val="false"/>
          <w:color w:val="1A1A1A"/>
          <w:sz w:val="22"/>
          <w:szCs w:val="22"/>
        </w:rPr>
        <w:t xml:space="preserve">Common LTV pitfalls collected from transport-service incident reviews are predictable. Forgetting to set the LOW MV alarm — the default may be 0, which means apnea is your only line of defense — set it to approximately 70% of expected MV. Setting PEEP at the dial but forgetting to attach the PEEP valve — the display shows PEEP, but the patient does not get it; confirm with a transducer or by watching expiratory flow. Putting a pediatric patient on the adult circuit — dead space alone can exceed pediatric Vt, so use the pediatric circuit and verify visually. Letting the battery drop below 20% before plugging in — and forgetting that the AC plug bumps loose silently. Skipping POST because the next shift will do it — every shift, every patient, no exceptions.</w:t>
      </w:r>
    </w:p>
    <w:p xmlns:wp14="http://schemas.microsoft.com/office/word/2010/wordml" w14:paraId="25DDAD8F" wp14:textId="77777777">
      <w:pPr>
        <w:spacing w:before="320" w:after="160"/>
      </w:pPr>
      <w:r>
        <w:rPr>
          <w:rFonts w:ascii="Calibri" w:hAnsi="Calibri" w:eastAsia="Calibri" w:cs="Calibri"/>
          <w:b/>
          <w:bCs/>
          <w:color w:val="1E2761"/>
          <w:sz w:val="28"/>
          <w:szCs w:val="28"/>
        </w:rPr>
        <w:t xml:space="preserve">Knowledge Check</w:t>
      </w:r>
    </w:p>
    <w:p xmlns:wp14="http://schemas.microsoft.com/office/word/2010/wordml" w14:paraId="4FA98377" wp14:textId="77777777">
      <w:pPr>
        <w:spacing w:after="160" w:line="320"/>
        <w:jc w:val="both"/>
      </w:pPr>
      <w:r>
        <w:rPr>
          <w:rFonts w:ascii="Calibri" w:hAnsi="Calibri" w:eastAsia="Calibri" w:cs="Calibri"/>
          <w:b w:val="false"/>
          <w:bCs w:val="false"/>
          <w:i/>
          <w:iCs/>
          <w:color w:val="555555"/>
          <w:sz w:val="22"/>
          <w:szCs w:val="22"/>
        </w:rPr>
        <w:t xml:space="preserve">Test your understanding of the chapter material. Answers and rationales follow each question.</w:t>
      </w:r>
    </w:p>
    <w:p xmlns:wp14="http://schemas.microsoft.com/office/word/2010/wordml" w14:paraId="67FB5DB1"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Q1.  </w:t>
      </w:r>
      <w:r w:rsidRPr="77098DA5" w:rsidR="77098DA5">
        <w:rPr>
          <w:rFonts w:ascii="Calibri" w:hAnsi="Calibri" w:eastAsia="Calibri" w:cs="Calibri"/>
          <w:sz w:val="22"/>
          <w:szCs w:val="22"/>
          <w:lang w:val="en-US"/>
        </w:rPr>
        <w:t>The first step before applying the LTV 1200 to a patient is:</w:t>
      </w:r>
    </w:p>
    <w:p xmlns:wp14="http://schemas.microsoft.com/office/word/2010/wordml" w14:paraId="0E13D42A" wp14:textId="77777777">
      <w:pPr>
        <w:spacing w:after="40"/>
        <w:ind w:left="540"/>
      </w:pPr>
      <w:r w:rsidRPr="77098DA5" w:rsidR="77098DA5">
        <w:rPr>
          <w:rFonts w:ascii="Calibri" w:hAnsi="Calibri" w:eastAsia="Calibri" w:cs="Calibri"/>
          <w:sz w:val="22"/>
          <w:szCs w:val="22"/>
          <w:lang w:val="en-US"/>
        </w:rPr>
        <w:t>A.  Setting Vt to 1000 mL</w:t>
      </w:r>
    </w:p>
    <w:p xmlns:wp14="http://schemas.microsoft.com/office/word/2010/wordml" w14:paraId="0F955F80" wp14:textId="77777777">
      <w:pPr>
        <w:spacing w:after="40"/>
        <w:ind w:left="540"/>
      </w:pPr>
      <w:r>
        <w:rPr>
          <w:rFonts w:ascii="Calibri" w:hAnsi="Calibri" w:eastAsia="Calibri" w:cs="Calibri"/>
          <w:sz w:val="22"/>
          <w:szCs w:val="22"/>
        </w:rPr>
        <w:t xml:space="preserve">B.  Performing POST with a complete circuit and test lung</w:t>
      </w:r>
    </w:p>
    <w:p xmlns:wp14="http://schemas.microsoft.com/office/word/2010/wordml" w14:paraId="2407CC5E" wp14:textId="77777777">
      <w:pPr>
        <w:spacing w:after="40"/>
        <w:ind w:left="540"/>
      </w:pPr>
      <w:r>
        <w:rPr>
          <w:rFonts w:ascii="Calibri" w:hAnsi="Calibri" w:eastAsia="Calibri" w:cs="Calibri"/>
          <w:sz w:val="22"/>
          <w:szCs w:val="22"/>
        </w:rPr>
        <w:t xml:space="preserve">C.  Disabling all alarms</w:t>
      </w:r>
    </w:p>
    <w:p xmlns:wp14="http://schemas.microsoft.com/office/word/2010/wordml" w14:paraId="7B53D845" wp14:textId="77777777">
      <w:pPr>
        <w:spacing w:after="40"/>
        <w:ind w:left="540"/>
      </w:pPr>
      <w:r w:rsidRPr="77098DA5" w:rsidR="77098DA5">
        <w:rPr>
          <w:rFonts w:ascii="Calibri" w:hAnsi="Calibri" w:eastAsia="Calibri" w:cs="Calibri"/>
          <w:sz w:val="22"/>
          <w:szCs w:val="22"/>
          <w:lang w:val="en-US"/>
        </w:rPr>
        <w:t>D.  Setting FiO₂ to 21%</w:t>
      </w:r>
    </w:p>
    <w:p xmlns:wp14="http://schemas.microsoft.com/office/word/2010/wordml" w14:paraId="04396A1F"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POST with a circuit and test lung is required before patient use. Most field LTV failures are caught during this short test.</w:t>
      </w:r>
    </w:p>
    <w:p xmlns:wp14="http://schemas.microsoft.com/office/word/2010/wordml" w14:paraId="30BE99D5"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Q2.  </w:t>
      </w:r>
      <w:r w:rsidRPr="77098DA5" w:rsidR="77098DA5">
        <w:rPr>
          <w:rFonts w:ascii="Calibri" w:hAnsi="Calibri" w:eastAsia="Calibri" w:cs="Calibri"/>
          <w:sz w:val="22"/>
          <w:szCs w:val="22"/>
          <w:lang w:val="en-US"/>
        </w:rPr>
        <w:t>An EMS provider notes that exhaled tidal volume is consistently 70 mL lower than set Vt. The MOST appropriate first action is:</w:t>
      </w:r>
    </w:p>
    <w:p xmlns:wp14="http://schemas.microsoft.com/office/word/2010/wordml" w14:paraId="097DD3E1" wp14:textId="77777777">
      <w:pPr>
        <w:spacing w:after="40"/>
        <w:ind w:left="540"/>
      </w:pPr>
      <w:r>
        <w:rPr>
          <w:rFonts w:ascii="Calibri" w:hAnsi="Calibri" w:eastAsia="Calibri" w:cs="Calibri"/>
          <w:sz w:val="22"/>
          <w:szCs w:val="22"/>
        </w:rPr>
        <w:t xml:space="preserve">A.  Silence the alarm and continue</w:t>
      </w:r>
    </w:p>
    <w:p xmlns:wp14="http://schemas.microsoft.com/office/word/2010/wordml" w14:paraId="09AB4F89" wp14:textId="77777777">
      <w:pPr>
        <w:spacing w:after="40"/>
        <w:ind w:left="540"/>
      </w:pPr>
      <w:r>
        <w:rPr>
          <w:rFonts w:ascii="Calibri" w:hAnsi="Calibri" w:eastAsia="Calibri" w:cs="Calibri"/>
          <w:sz w:val="22"/>
          <w:szCs w:val="22"/>
        </w:rPr>
        <w:t xml:space="preserve">B.  Increase Vt to compensate</w:t>
      </w:r>
    </w:p>
    <w:p xmlns:wp14="http://schemas.microsoft.com/office/word/2010/wordml" w14:paraId="6559F3DE" wp14:textId="77777777">
      <w:pPr>
        <w:spacing w:after="40"/>
        <w:ind w:left="540"/>
      </w:pPr>
      <w:r>
        <w:rPr>
          <w:rFonts w:ascii="Calibri" w:hAnsi="Calibri" w:eastAsia="Calibri" w:cs="Calibri"/>
          <w:sz w:val="22"/>
          <w:szCs w:val="22"/>
        </w:rPr>
        <w:t xml:space="preserve">C.  Investigate for a circuit or cuff leak</w:t>
      </w:r>
    </w:p>
    <w:p xmlns:wp14="http://schemas.microsoft.com/office/word/2010/wordml" w14:paraId="664358AC" wp14:textId="77777777">
      <w:pPr>
        <w:spacing w:after="40"/>
        <w:ind w:left="540"/>
      </w:pPr>
      <w:r>
        <w:rPr>
          <w:rFonts w:ascii="Calibri" w:hAnsi="Calibri" w:eastAsia="Calibri" w:cs="Calibri"/>
          <w:sz w:val="22"/>
          <w:szCs w:val="22"/>
        </w:rPr>
        <w:t xml:space="preserve">D.  Switch from AC/VC to AC/PC</w:t>
      </w:r>
    </w:p>
    <w:p xmlns:wp14="http://schemas.microsoft.com/office/word/2010/wordml" w14:paraId="26B0F845"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C.  </w:t>
      </w:r>
      <w:r w:rsidRPr="77098DA5" w:rsidR="77098DA5">
        <w:rPr>
          <w:rFonts w:ascii="Calibri" w:hAnsi="Calibri" w:eastAsia="Calibri" w:cs="Calibri"/>
          <w:i w:val="1"/>
          <w:iCs w:val="1"/>
          <w:color w:val="555555"/>
          <w:sz w:val="20"/>
          <w:szCs w:val="20"/>
          <w:lang w:val="en-US"/>
        </w:rPr>
        <w:t>Persistent divergence between set and exhaled Vt is a leak. Check the cuff with a pilot syringe and walk the circuit to identify the source.</w:t>
      </w:r>
    </w:p>
    <w:p xmlns:wp14="http://schemas.microsoft.com/office/word/2010/wordml" w14:paraId="6E612F40"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Q3.  </w:t>
      </w:r>
      <w:r w:rsidRPr="77098DA5" w:rsidR="77098DA5">
        <w:rPr>
          <w:rFonts w:ascii="Calibri" w:hAnsi="Calibri" w:eastAsia="Calibri" w:cs="Calibri"/>
          <w:sz w:val="22"/>
          <w:szCs w:val="22"/>
          <w:lang w:val="en-US"/>
        </w:rPr>
        <w:t>At 8,000 feet cabin altitude, inspired oxygen partial pressure at FiO₂ 100% is approximately:</w:t>
      </w:r>
    </w:p>
    <w:p xmlns:wp14="http://schemas.microsoft.com/office/word/2010/wordml" w14:paraId="46ED6A0C" wp14:textId="77777777">
      <w:pPr>
        <w:spacing w:after="40"/>
        <w:ind w:left="540"/>
      </w:pPr>
      <w:r>
        <w:rPr>
          <w:rFonts w:ascii="Calibri" w:hAnsi="Calibri" w:eastAsia="Calibri" w:cs="Calibri"/>
          <w:sz w:val="22"/>
          <w:szCs w:val="22"/>
        </w:rPr>
        <w:t xml:space="preserve">A.  Unchanged</w:t>
      </w:r>
    </w:p>
    <w:p xmlns:wp14="http://schemas.microsoft.com/office/word/2010/wordml" w14:paraId="31D93D3E" wp14:textId="77777777">
      <w:pPr>
        <w:spacing w:after="40"/>
        <w:ind w:left="540"/>
      </w:pPr>
      <w:r>
        <w:rPr>
          <w:rFonts w:ascii="Calibri" w:hAnsi="Calibri" w:eastAsia="Calibri" w:cs="Calibri"/>
          <w:sz w:val="22"/>
          <w:szCs w:val="22"/>
        </w:rPr>
        <w:t xml:space="preserve">B.  Reduced by ~25% from sea level</w:t>
      </w:r>
    </w:p>
    <w:p xmlns:wp14="http://schemas.microsoft.com/office/word/2010/wordml" w14:paraId="36A64906" wp14:textId="77777777">
      <w:pPr>
        <w:spacing w:after="40"/>
        <w:ind w:left="540"/>
      </w:pPr>
      <w:r>
        <w:rPr>
          <w:rFonts w:ascii="Calibri" w:hAnsi="Calibri" w:eastAsia="Calibri" w:cs="Calibri"/>
          <w:sz w:val="22"/>
          <w:szCs w:val="22"/>
        </w:rPr>
        <w:t xml:space="preserve">C.  Reduced by ~50% from sea level</w:t>
      </w:r>
    </w:p>
    <w:p xmlns:wp14="http://schemas.microsoft.com/office/word/2010/wordml" w14:paraId="410D71D7" wp14:textId="77777777">
      <w:pPr>
        <w:spacing w:after="40"/>
        <w:ind w:left="540"/>
      </w:pPr>
      <w:r>
        <w:rPr>
          <w:rFonts w:ascii="Calibri" w:hAnsi="Calibri" w:eastAsia="Calibri" w:cs="Calibri"/>
          <w:sz w:val="22"/>
          <w:szCs w:val="22"/>
        </w:rPr>
        <w:t xml:space="preserve">D.  Increased by 25%</w:t>
      </w:r>
    </w:p>
    <w:p xmlns:wp14="http://schemas.microsoft.com/office/word/2010/wordml" w14:paraId="49CE2BD8"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Ambient atmospheric pressure decreases by roughly 30 mmHg per 1,000 feet. At 8,000 feet the inspired PO₂ drops about 25%. Flight crews compensate by raising FiO₂ and considering additional PEEP.</w:t>
      </w:r>
    </w:p>
    <w:p xmlns:wp14="http://schemas.microsoft.com/office/word/2010/wordml" w14:paraId="16FCE680" wp14:textId="77777777">
      <w:pPr>
        <w:spacing w:before="320" w:after="160"/>
      </w:pPr>
      <w:r>
        <w:rPr>
          <w:rFonts w:ascii="Calibri" w:hAnsi="Calibri" w:eastAsia="Calibri" w:cs="Calibri"/>
          <w:b/>
          <w:bCs/>
          <w:color w:val="1E2761"/>
          <w:sz w:val="28"/>
          <w:szCs w:val="28"/>
        </w:rPr>
        <w:t xml:space="preserve">Chapter Summary</w:t>
      </w:r>
    </w:p>
    <w:p xmlns:wp14="http://schemas.microsoft.com/office/word/2010/wordml" w14:paraId="45188C65"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LTV 1200 organizes the display with settings on the left and monitored values on the right. POST every shift and every patient. Verbalize, change one parameter, reassess in 30 seconds, document. Set the LOW MV alarm — the default of zero leaves apnea as your only defense. Confirm line power before transport; the LTV switches silently to internal battery if the AC plug bumps loose. At altitude, FiO₂ effect drops and trapped gas expands. Pediatric patients always get pediatric circuits.</w:t>
      </w:r>
    </w:p>
    <w:p xmlns:wp14="http://schemas.microsoft.com/office/word/2010/wordml" w14:paraId="7591561F" wp14:textId="77777777">
      <w:pPr>
        <w:spacing w:before="320" w:after="160"/>
      </w:pPr>
      <w:r>
        <w:rPr>
          <w:rFonts w:ascii="Calibri" w:hAnsi="Calibri" w:eastAsia="Calibri" w:cs="Calibri"/>
          <w:b/>
          <w:bCs/>
          <w:color w:val="1E2761"/>
          <w:sz w:val="28"/>
          <w:szCs w:val="28"/>
        </w:rPr>
        <w:t xml:space="preserve">References &amp; Further Reading</w:t>
      </w:r>
    </w:p>
    <w:p xmlns:wp14="http://schemas.microsoft.com/office/word/2010/wordml" w14:paraId="0E48409E" wp14:textId="77777777">
      <w:pPr>
        <w:spacing w:after="80"/>
        <w:ind w:left="360" w:hanging="360"/>
      </w:pPr>
      <w:r w:rsidRPr="77098DA5" w:rsidR="77098DA5">
        <w:rPr>
          <w:rFonts w:ascii="Calibri" w:hAnsi="Calibri" w:eastAsia="Calibri" w:cs="Calibri"/>
          <w:color w:val="555555"/>
          <w:sz w:val="20"/>
          <w:szCs w:val="20"/>
          <w:lang w:val="en-US"/>
        </w:rPr>
        <w:t>Pulmonetic Systems / Vyaire. LTV 1200 Operator's Manual (current edition).</w:t>
      </w:r>
    </w:p>
    <w:p xmlns:wp14="http://schemas.microsoft.com/office/word/2010/wordml" w14:paraId="6788D2AA" wp14:textId="77777777">
      <w:pPr>
        <w:spacing w:after="80"/>
        <w:ind w:left="360" w:hanging="360"/>
      </w:pPr>
      <w:r>
        <w:rPr>
          <w:rFonts w:ascii="Calibri" w:hAnsi="Calibri" w:eastAsia="Calibri" w:cs="Calibri"/>
          <w:color w:val="555555"/>
          <w:sz w:val="20"/>
          <w:szCs w:val="20"/>
        </w:rPr>
        <w:t xml:space="preserve">MacIntyre NR, Branson RD. Mechanical Ventilation, 2nd ed. Saunders, 2009.</w:t>
      </w:r>
    </w:p>
    <w:p xmlns:wp14="http://schemas.microsoft.com/office/word/2010/wordml" w14:paraId="3DB97F8D" wp14:textId="77777777">
      <w:pPr>
        <w:spacing w:after="80"/>
        <w:ind w:left="360" w:hanging="360"/>
      </w:pPr>
      <w:r>
        <w:rPr>
          <w:rFonts w:ascii="Calibri" w:hAnsi="Calibri" w:eastAsia="Calibri" w:cs="Calibri"/>
          <w:color w:val="555555"/>
          <w:sz w:val="20"/>
          <w:szCs w:val="20"/>
        </w:rPr>
        <w:t xml:space="preserve">Aero Medical Society. Altitude physiology and the patient: a practical guide for HEMS crews.</w:t>
      </w:r>
    </w:p>
    <w:p xmlns:wp14="http://schemas.microsoft.com/office/word/2010/wordml" w14:paraId="10A9570A" wp14:textId="77777777">
      <w:pPr>
        <w:pageBreakBefore/>
        <w:spacing w:before="0" w:after="60"/>
        <w:jc w:val="left"/>
      </w:pPr>
      <w:r>
        <w:rPr>
          <w:rFonts w:ascii="Calibri" w:hAnsi="Calibri" w:eastAsia="Calibri" w:cs="Calibri"/>
          <w:b/>
          <w:bCs/>
          <w:color w:val="B85042"/>
          <w:spacing w:val="80"/>
          <w:sz w:val="22"/>
          <w:szCs w:val="22"/>
        </w:rPr>
        <w:t xml:space="preserve">CHAPTER 7</w:t>
      </w:r>
    </w:p>
    <w:p xmlns:wp14="http://schemas.microsoft.com/office/word/2010/wordml" w14:paraId="419D49BE" wp14:textId="77777777">
      <w:pPr>
        <w:pBdr>
          <w:bottom w:val="single" w:color="1E2761" w:sz="12" w:space="4"/>
        </w:pBdr>
        <w:spacing w:after="360"/>
        <w:jc w:val="left"/>
      </w:pPr>
      <w:r>
        <w:rPr>
          <w:rFonts w:ascii="Calibri" w:hAnsi="Calibri" w:eastAsia="Calibri" w:cs="Calibri"/>
          <w:b/>
          <w:bCs/>
          <w:color w:val="1E2761"/>
          <w:sz w:val="44"/>
          <w:szCs w:val="44"/>
        </w:rPr>
        <w:t xml:space="preserve">Alarms &amp; Troubleshooting</w:t>
      </w:r>
    </w:p>
    <w:p xmlns:wp14="http://schemas.microsoft.com/office/word/2010/wordml" w14:paraId="0D05F4B3" wp14:textId="77777777">
      <w:pPr>
        <w:spacing w:after="240" w:line="320" w:lineRule="auto"/>
        <w:jc w:val="left"/>
      </w:pPr>
      <w:r w:rsidRPr="77098DA5" w:rsidR="77098DA5">
        <w:rPr>
          <w:rFonts w:ascii="Calibri" w:hAnsi="Calibri" w:eastAsia="Calibri" w:cs="Calibri"/>
          <w:i w:val="1"/>
          <w:iCs w:val="1"/>
          <w:color w:val="555555"/>
          <w:sz w:val="24"/>
          <w:szCs w:val="24"/>
          <w:lang w:val="en-US"/>
        </w:rPr>
        <w:t>Alarms are information. They tell you what is wrong, when, and where to look. The single most important algorithm in this manual is DOPE — Dislodgement, Obstruction, Pneumothorax, Equipment — which you will apply to every deteriorating ventilated patient. This chapter teaches DOPE, the five-step alarm responses, the 10-second rule that ends most arguments, and the patterns of patient-vent dyssynchrony that affect roughly one in four vented patients.</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55DC5347" wp14:textId="77777777">
        <w:tc>
          <w:tcPr>
            <w:tcW w:w="9360" w:type="dxa"/>
            <w:tcBorders>
              <w:top w:val="single" w:color="1E2761" w:sz="18"/>
              <w:left w:val="single" w:color="1E2761" w:sz="4"/>
              <w:bottom w:val="single" w:color="1E2761" w:sz="4"/>
              <w:right w:val="single" w:color="1E2761" w:sz="4"/>
            </w:tcBorders>
            <w:shd w:val="clear" w:color="auto" w:fill="F4F6FB"/>
            <w:tcMar>
              <w:top w:w="200" w:type="dxa"/>
              <w:left w:w="280" w:type="dxa"/>
              <w:bottom w:w="200" w:type="dxa"/>
              <w:right w:w="280" w:type="dxa"/>
            </w:tcMar>
          </w:tcPr>
          <w:p w14:paraId="48C374DA" wp14:textId="77777777">
            <w:pPr>
              <w:spacing w:after="100"/>
            </w:pPr>
            <w:r>
              <w:rPr>
                <w:rFonts w:ascii="Calibri" w:hAnsi="Calibri" w:eastAsia="Calibri" w:cs="Calibri"/>
                <w:b/>
                <w:bCs/>
                <w:color w:val="1E2761"/>
                <w:spacing w:val="60"/>
                <w:sz w:val="18"/>
                <w:szCs w:val="18"/>
              </w:rPr>
              <w:t xml:space="preserve">LEARNING OBJECTIVES</w:t>
            </w:r>
          </w:p>
          <w:p w14:paraId="517ACBDE" wp14:textId="77777777">
            <w:pPr>
              <w:spacing w:after="80"/>
            </w:pPr>
            <w:r>
              <w:rPr>
                <w:rFonts w:ascii="Calibri" w:hAnsi="Calibri" w:eastAsia="Calibri" w:cs="Calibri"/>
                <w:i/>
                <w:iCs/>
                <w:color w:val="555555"/>
                <w:sz w:val="20"/>
                <w:szCs w:val="20"/>
              </w:rPr>
              <w:t xml:space="preserve">After reading this chapter, you should be able to:</w:t>
            </w:r>
          </w:p>
          <w:p w14:paraId="1915A1EA" wp14:textId="77777777">
            <w:pPr>
              <w:pStyle w:val="ListParagraph"/>
              <w:numPr>
                <w:ilvl w:val="0"/>
                <w:numId w:val="2"/>
              </w:numPr>
              <w:spacing w:after="60"/>
            </w:pPr>
            <w:r>
              <w:rPr>
                <w:rFonts w:ascii="Calibri" w:hAnsi="Calibri" w:eastAsia="Calibri" w:cs="Calibri"/>
                <w:sz w:val="22"/>
                <w:szCs w:val="22"/>
              </w:rPr>
              <w:t xml:space="preserve">Apply the DOPE algorithm to a deteriorating ventilated patient.</w:t>
            </w:r>
          </w:p>
          <w:p w14:paraId="0D21B014" wp14:textId="77777777">
            <w:pPr>
              <w:pStyle w:val="ListParagraph"/>
              <w:numPr>
                <w:ilvl w:val="0"/>
                <w:numId w:val="2"/>
              </w:numPr>
              <w:spacing w:after="60"/>
            </w:pPr>
            <w:r>
              <w:rPr>
                <w:rFonts w:ascii="Calibri" w:hAnsi="Calibri" w:eastAsia="Calibri" w:cs="Calibri"/>
                <w:sz w:val="22"/>
                <w:szCs w:val="22"/>
              </w:rPr>
              <w:t xml:space="preserve">Recognize and respond to the four standard ventilator alarms using five-step protocols.</w:t>
            </w:r>
          </w:p>
          <w:p w14:paraId="6DBAC201" wp14:textId="77777777">
            <w:pPr>
              <w:pStyle w:val="ListParagraph"/>
              <w:numPr>
                <w:ilvl w:val="0"/>
                <w:numId w:val="2"/>
              </w:numPr>
              <w:spacing w:after="60"/>
            </w:pPr>
            <w:r>
              <w:rPr>
                <w:rFonts w:ascii="Calibri" w:hAnsi="Calibri" w:eastAsia="Calibri" w:cs="Calibri"/>
                <w:sz w:val="22"/>
                <w:szCs w:val="22"/>
              </w:rPr>
              <w:t xml:space="preserve">Apply the 10-second rule: if you cannot fix the alarm in 10 seconds, disconnect and bag with 100% O₂.</w:t>
            </w:r>
          </w:p>
          <w:p w14:paraId="79DEB714" wp14:textId="77777777">
            <w:pPr>
              <w:pStyle w:val="ListParagraph"/>
              <w:numPr>
                <w:ilvl w:val="0"/>
                <w:numId w:val="2"/>
              </w:numPr>
              <w:spacing w:after="60"/>
              <w:rPr/>
            </w:pPr>
            <w:r w:rsidRPr="77098DA5" w:rsidR="77098DA5">
              <w:rPr>
                <w:rFonts w:ascii="Calibri" w:hAnsi="Calibri" w:eastAsia="Calibri" w:cs="Calibri"/>
                <w:sz w:val="22"/>
                <w:szCs w:val="22"/>
                <w:lang w:val="en-US"/>
              </w:rPr>
              <w:t>Recognize the four common patterns of patient-ventilator dyssynchrony.</w:t>
            </w:r>
          </w:p>
          <w:p w14:paraId="05521C0C" wp14:textId="77777777">
            <w:pPr>
              <w:pStyle w:val="ListParagraph"/>
              <w:numPr>
                <w:ilvl w:val="0"/>
                <w:numId w:val="2"/>
              </w:numPr>
              <w:spacing w:after="60"/>
              <w:rPr/>
            </w:pPr>
            <w:r w:rsidRPr="77098DA5" w:rsidR="77098DA5">
              <w:rPr>
                <w:rFonts w:ascii="Calibri" w:hAnsi="Calibri" w:eastAsia="Calibri" w:cs="Calibri"/>
                <w:sz w:val="22"/>
                <w:szCs w:val="22"/>
                <w:lang w:val="en-US"/>
              </w:rPr>
              <w:t>Distinguish airway from lung problems using PIP and Pplat together.</w:t>
            </w:r>
          </w:p>
        </w:tc>
      </w:tr>
    </w:tbl>
    <w:p xmlns:wp14="http://schemas.microsoft.com/office/word/2010/wordml" w14:paraId="0D0B940D" wp14:textId="77777777">
      <w:pPr>
        <w:spacing w:after="200"/>
      </w:pPr>
      <w:r/>
    </w:p>
    <w:p xmlns:wp14="http://schemas.microsoft.com/office/word/2010/wordml" w14:paraId="11BF57FA" wp14:textId="77777777">
      <w:pPr>
        <w:spacing w:before="320" w:after="160"/>
      </w:pPr>
      <w:r>
        <w:rPr>
          <w:rFonts w:ascii="Calibri" w:hAnsi="Calibri" w:eastAsia="Calibri" w:cs="Calibri"/>
          <w:b/>
          <w:bCs/>
          <w:color w:val="1E2761"/>
          <w:sz w:val="28"/>
          <w:szCs w:val="28"/>
        </w:rPr>
        <w:t xml:space="preserve">7.1 Alarm Philosophy</w:t>
      </w:r>
    </w:p>
    <w:p xmlns:wp14="http://schemas.microsoft.com/office/word/2010/wordml" w14:paraId="6D0E8139"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Ventilator alarms are not nuisances. Each one represents a deviation from set parameters that has a finite, identifiable cause. Some alarms are equipment alarms — the machine itself has a problem (battery, sensor, circuit disconnect). Some are patient alarms — the patient has changed (high pressure from mucus plug, low pressure from cuff leak, apnea from over-sedation). Some are both at once.</w:t>
      </w:r>
    </w:p>
    <w:p xmlns:wp14="http://schemas.microsoft.com/office/word/2010/wordml" w14:paraId="46075F3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cardinal rule: read the alarm before you silence it. Silencing an alarm without identifying the cause is a sentinel-level safety event, documented in nearly every transport-service incident review. The silence button gives you 60 seconds of quiet to fix the problem — not 60 seconds to ignore it. After 60 seconds, if the underlying problem persists, the alarm re-fires.</w:t>
      </w:r>
    </w:p>
    <w:p xmlns:wp14="http://schemas.microsoft.com/office/word/2010/wordml" w14:paraId="3070A6D8" wp14:textId="77777777">
      <w:pPr>
        <w:spacing w:after="160" w:line="320"/>
        <w:jc w:val="both"/>
      </w:pPr>
      <w:r>
        <w:rPr>
          <w:rFonts w:ascii="Calibri" w:hAnsi="Calibri" w:eastAsia="Calibri" w:cs="Calibri"/>
          <w:b w:val="false"/>
          <w:bCs w:val="false"/>
          <w:i w:val="false"/>
          <w:iCs w:val="false"/>
          <w:color w:val="1A1A1A"/>
          <w:sz w:val="22"/>
          <w:szCs w:val="22"/>
        </w:rPr>
        <w:t xml:space="preserve">Train yourself, and your trainees, to a fixed sequence: read first, silence second, fix third, document fourth.</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757285DC" wp14:textId="77777777">
        <w:tc>
          <w:tcPr>
            <w:tcW w:w="9360" w:type="dxa"/>
            <w:tcBorders>
              <w:top w:val="single" w:color="B85042" w:sz="4"/>
              <w:left w:val="single" w:color="B85042" w:sz="18"/>
              <w:bottom w:val="single" w:color="B85042" w:sz="4"/>
              <w:right w:val="single" w:color="B85042" w:sz="4"/>
            </w:tcBorders>
            <w:shd w:val="clear" w:color="auto" w:fill="FBECE9"/>
            <w:tcMar>
              <w:top w:w="160" w:type="dxa"/>
              <w:left w:w="240" w:type="dxa"/>
              <w:bottom w:w="160" w:type="dxa"/>
              <w:right w:w="240" w:type="dxa"/>
            </w:tcMar>
          </w:tcPr>
          <w:p w14:paraId="1D05DDB4" wp14:textId="77777777">
            <w:pPr>
              <w:spacing w:after="60"/>
            </w:pPr>
            <w:r w:rsidRPr="77098DA5" w:rsidR="77098DA5">
              <w:rPr>
                <w:rFonts w:ascii="Calibri" w:hAnsi="Calibri" w:eastAsia="Calibri" w:cs="Calibri"/>
                <w:b w:val="1"/>
                <w:bCs w:val="1"/>
                <w:color w:val="B85042"/>
                <w:spacing w:val="40"/>
                <w:sz w:val="18"/>
                <w:szCs w:val="18"/>
                <w:lang w:val="en-US"/>
              </w:rPr>
              <w:t xml:space="preserve">WATCH OUT  ·  Silencing without reading</w:t>
            </w:r>
          </w:p>
          <w:p w14:paraId="24AE1A7E" wp14:textId="77777777">
            <w:pPr>
              <w:spacing w:after="0" w:line="300" w:lineRule="auto"/>
            </w:pPr>
            <w:r w:rsidRPr="77098DA5" w:rsidR="77098DA5">
              <w:rPr>
                <w:rFonts w:ascii="Calibri" w:hAnsi="Calibri" w:eastAsia="Calibri" w:cs="Calibri"/>
                <w:color w:val="1A1A1A"/>
                <w:sz w:val="22"/>
                <w:szCs w:val="22"/>
                <w:lang w:val="en-US"/>
              </w:rPr>
              <w:t>Documented in chart reviews following adverse events as the single most common contributor to patient harm in ventilated transports. Build the read-first habit until it is automatic.</w:t>
            </w:r>
          </w:p>
        </w:tc>
      </w:tr>
    </w:tbl>
    <w:p xmlns:wp14="http://schemas.microsoft.com/office/word/2010/wordml" w14:paraId="16632190" wp14:textId="77777777">
      <w:pPr>
        <w:spacing w:before="320" w:after="160"/>
      </w:pPr>
      <w:r>
        <w:rPr>
          <w:rFonts w:ascii="Calibri" w:hAnsi="Calibri" w:eastAsia="Calibri" w:cs="Calibri"/>
          <w:b/>
          <w:bCs/>
          <w:color w:val="1E2761"/>
          <w:sz w:val="28"/>
          <w:szCs w:val="28"/>
        </w:rPr>
        <w:t xml:space="preserve">7.2 DOPE — The Universal Algorithm</w:t>
      </w:r>
    </w:p>
    <w:p xmlns:wp14="http://schemas.microsoft.com/office/word/2010/wordml" w14:paraId="6C05B0BD"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Every deteriorating ventilated patient gets DOPE, in order. The letters stand for: Dislodgement (of the tube), Obstruction, Pneumothorax, Equipment failure. The algorithm is universal because the differential of "vented patient is suddenly worse" reduces to these four causes in the overwhelming majority of cases. Some critical care texts add a fifth letter, S for Stacked breaths (auto-PEEP), which is particularly relevant in obstructive disease and is covered in detail in Chapter 9.</w:t>
      </w:r>
    </w:p>
    <w:p xmlns:wp14="http://schemas.microsoft.com/office/word/2010/wordml" w14:paraId="59FB0F35"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Dislodgement is the most common cause of sudden vent crisis in transport. Movement during loading, lifting, transferring between gurney and aircraft, or simply over a road bump can dislodge an ETT. Confirmation tools are immediate: check the depth marking at the lip (21 cm in women, 23 cm in men typically), check the capnography waveform (a sudden drop to zero is dislodgement until proven otherwise), and auscultate both lungs (equal bilateral sounds rule it out; right-only suggests mainstem migration; absent or epigastric sounds suggest the tube has come out or is in the esophagus). If the tube is out, bag with BVM and mask while preparing to re-intubate.</w:t>
      </w:r>
    </w:p>
    <w:p xmlns:wp14="http://schemas.microsoft.com/office/word/2010/wordml" w14:paraId="731000BC"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Obstruction means the tube is patent in position but blocked. Causes include mucus plug (most common in post-arrest, post-aspiration, and COPD patients), biting on the tube (treat with a bite block or appropriate sedation), condensation pooled in a dependent loop of the circuit (drain back), kinked tubing (straighten neck, reposition tube), and an over-inflated cuff that has herniated into the tube lumen. Pass a suction catheter — this is both diagnostic (does it pass easily?) and therapeutic (does it bring back secretions?). If suction passes easily and clears secretions, you have probably solved the problem.</w:t>
      </w:r>
    </w:p>
    <w:p xmlns:wp14="http://schemas.microsoft.com/office/word/2010/wordml" w14:paraId="31705EC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Pneumothorax in a vented patient on positive pressure can become tension rapidly. Findings include a sudden rise in PIP, decreased or absent breath sounds on the affected side, falling SpO₂, falling BP, and (late) tracheal deviation away from the affected side. Hyperresonance to percussion supports the diagnosis. JVD plus hemodynamic compromise is the working definition of tension PTX — a clinical diagnosis, made and treated at the bedside, not waiting for a chest X-ray. Decompress per protocol: needle thoracostomy at the second intercostal space midclavicular, or the fourth or fifth intercostal space midaxillary, followed by chest seal and tube as appropriate.</w:t>
      </w:r>
    </w:p>
    <w:p xmlns:wp14="http://schemas.microsoft.com/office/word/2010/wordml" w14:paraId="465B4A69"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Equipment failure means the machine is the problem. Causes include disconnected circuit (most often the exhalation valve drive line), failed sensor or transducer, silent battery switch from AC, O₂ source disconnect, and rare software hang. The universal answer to suspected equipment failure: disconnect from the ventilator and bag with 100% O₂. The bag tells you whether the problem is the patient or the machine. If bagging is easy and saturation rises, the machine is the problem — troubleshoot the vent off the patient. If bagging is hard, the patient is the problem and you should be working through D, O, or P.</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793B4315"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6CAFBB60"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DOPE in 60 seconds</w:t>
            </w:r>
          </w:p>
          <w:p w14:paraId="45D9CEB6" wp14:textId="77777777">
            <w:pPr>
              <w:spacing w:after="0" w:line="300" w:lineRule="auto"/>
            </w:pPr>
            <w:r w:rsidRPr="77098DA5" w:rsidR="77098DA5">
              <w:rPr>
                <w:rFonts w:ascii="Calibri" w:hAnsi="Calibri" w:eastAsia="Calibri" w:cs="Calibri"/>
                <w:color w:val="1A1A1A"/>
                <w:sz w:val="22"/>
                <w:szCs w:val="22"/>
                <w:lang w:val="en-US"/>
              </w:rPr>
              <w:t>When a vented patient deteriorates, say D-O-P-E out loud. Check depth and capnography for D. Pass a suction catheter for O. Listen and assess for P. Disconnect and bag for E. The verbal sequence forces order and slows you down enough to think.</w:t>
            </w:r>
          </w:p>
        </w:tc>
      </w:tr>
    </w:tbl>
    <w:p xmlns:wp14="http://schemas.microsoft.com/office/word/2010/wordml" w14:paraId="6A0E4D8E" wp14:textId="77777777">
      <w:pPr>
        <w:spacing w:before="320" w:after="160"/>
      </w:pPr>
      <w:r>
        <w:rPr>
          <w:rFonts w:ascii="Calibri" w:hAnsi="Calibri" w:eastAsia="Calibri" w:cs="Calibri"/>
          <w:b/>
          <w:bCs/>
          <w:color w:val="1E2761"/>
          <w:sz w:val="28"/>
          <w:szCs w:val="28"/>
        </w:rPr>
        <w:t xml:space="preserve">7.3 The 10-Second Rule</w:t>
      </w:r>
    </w:p>
    <w:p xmlns:wp14="http://schemas.microsoft.com/office/word/2010/wordml" w14:paraId="6D21AB7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If you cannot identify and fix the cause of an alarm within ten seconds, disconnect from the ventilator and bag with 100% oxygen. Then troubleshoot. This rule exists because vented patients deteriorate quickly — saturation can drop 20 percentage points in two minutes of failed ventilation — and because the bag gives you something the ventilator cannot: direct, hands-on feedback.</w:t>
      </w:r>
    </w:p>
    <w:p xmlns:wp14="http://schemas.microsoft.com/office/word/2010/wordml" w14:paraId="097D5404"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bag is diagnostic. Easy bagging that produces good chest rise and a recovering saturation tells you the patient's airway and lungs are working — the problem was the machine. Hard bagging tells you the problem is the patient: tube obstruction or pneumothorax. Either way, you have answered the most important diagnostic question in the first thirty seconds. Bagging is therapeutic in either case: you are now ventilating with the most reliable instrument you carry, and you can troubleshoot the vent or proceed with DOPE at your own pace.</w:t>
      </w:r>
    </w:p>
    <w:p xmlns:wp14="http://schemas.microsoft.com/office/word/2010/wordml" w14:paraId="4140DAE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Bagging is never the wrong answer in a deteriorating ventilated patient. The only situation in which bagging is contraindicated is one in which DOPE has already identified a tension pneumothorax — and even then, bagging continues while the decompression needle is being placed.</w:t>
      </w:r>
    </w:p>
    <w:p xmlns:wp14="http://schemas.microsoft.com/office/word/2010/wordml" w14:paraId="154D2D01" wp14:textId="77777777">
      <w:pPr>
        <w:spacing w:before="320" w:after="160"/>
      </w:pPr>
      <w:r>
        <w:rPr>
          <w:rFonts w:ascii="Calibri" w:hAnsi="Calibri" w:eastAsia="Calibri" w:cs="Calibri"/>
          <w:b/>
          <w:bCs/>
          <w:color w:val="1E2761"/>
          <w:sz w:val="28"/>
          <w:szCs w:val="28"/>
        </w:rPr>
        <w:t xml:space="preserve">7.4 Five-Step Alarm Responses</w:t>
      </w:r>
    </w:p>
    <w:p xmlns:wp14="http://schemas.microsoft.com/office/word/2010/wordml" w14:paraId="1258123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Each of the four standard alarms has a five-step bedside response. The High-Pressure Alarm: Look (eyes on patient and display — PIP, EtCO₂, SpO₂, agitation, chest rise, color); Listen (auscultate; equal breath sounds? wheeze? absent? stridor?); Suction (pass a catheter to assess patency and clear secretions); Bag (if not resolved in 10 seconds, disconnect and bag with 100% O₂); Decompress (if tension PTX is suspected with hemodynamic compromise, decompress per protocol).</w:t>
      </w:r>
    </w:p>
    <w:p xmlns:wp14="http://schemas.microsoft.com/office/word/2010/wordml" w14:paraId="47BF744E" wp14:textId="77777777">
      <w:pPr>
        <w:spacing w:after="160" w:line="320"/>
        <w:jc w:val="both"/>
      </w:pPr>
      <w:r>
        <w:rPr>
          <w:rFonts w:ascii="Calibri" w:hAnsi="Calibri" w:eastAsia="Calibri" w:cs="Calibri"/>
          <w:b w:val="false"/>
          <w:bCs w:val="false"/>
          <w:i w:val="false"/>
          <w:iCs w:val="false"/>
          <w:color w:val="1A1A1A"/>
          <w:sz w:val="22"/>
          <w:szCs w:val="22"/>
        </w:rPr>
        <w:t xml:space="preserve">The Low-Pressure or Low-Minute-Volume Alarm: Look (is the patient still moving air? chest rise? capnography waveform?); Trace (walk the circuit from the patient back to the vent, checking each connection, the exhalation valve, port caps, and the drive line); Cuff (check ETT cuff with a pilot syringe; a soft pilot balloon means a leaking cuff — re-inflate to seal pressure, not more); Bag (if you cannot find the leak in 10 seconds, disconnect and bag while a partner traces); Replace (if the circuit is the problem and a spare is available, swap it and document the failure).</w:t>
      </w:r>
    </w:p>
    <w:p xmlns:wp14="http://schemas.microsoft.com/office/word/2010/wordml" w14:paraId="177C8F3F"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Apnea or Low-PEEP Alarm: Confirm (is the patient actually apneic, or is the trigger threshold too tight?); Sedation (over-sedation is the most common cause; has the patient been re-dosed recently?); Mode (spontaneous-only modes like CPAP require an awake patient; switch to AC if needed); Bag (disconnect and bag; reassess level of consciousness and gag reflex); Escalate (naloxone for opioid? flumazenil for benzodiazepine? mode change? medical control?). For the Low-PEEP Alarm specifically: the most common cause is an ETT cuff leak (soft pilot balloon). Other causes are circuit leak, NIV mask leak, and vent loss-of-PEEP after disconnect and reconnect. The hallmark is monitored exhaled Vt less than set Vt AND monitored PEEP less than set PEEP. Identify and seal the leak; lost PEEP costs oxygenation within a minute.</w:t>
      </w:r>
    </w:p>
    <w:p xmlns:wp14="http://schemas.microsoft.com/office/word/2010/wordml" w14:paraId="6260D483" wp14:textId="77777777">
      <w:pPr>
        <w:spacing w:before="320" w:after="160"/>
      </w:pPr>
      <w:r w:rsidRPr="77098DA5" w:rsidR="77098DA5">
        <w:rPr>
          <w:rFonts w:ascii="Calibri" w:hAnsi="Calibri" w:eastAsia="Calibri" w:cs="Calibri"/>
          <w:b w:val="1"/>
          <w:bCs w:val="1"/>
          <w:color w:val="1E2761"/>
          <w:sz w:val="28"/>
          <w:szCs w:val="28"/>
          <w:lang w:val="en-US"/>
        </w:rPr>
        <w:t>7.5 Patient-Vent Dyssynchrony</w:t>
      </w:r>
    </w:p>
    <w:p xmlns:wp14="http://schemas.microsoft.com/office/word/2010/wordml" w14:paraId="47605287"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Patient-vent dyssynchrony — the patient and the ventilator working against each other — affects approximately 25% of vented patients according to Blanch and colleagues (Intensive Care Medicine, 2015). Dyssynchrony increases work of breathing, sedation requirements, dyspnea, and likely mortality.</w:t>
      </w:r>
    </w:p>
    <w:p xmlns:wp14="http://schemas.microsoft.com/office/word/2010/wordml" w14:paraId="17010D96"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Four patterns deserve recognition. Trigger asynchrony: the patient makes an inspiratory effort but the ventilator does not initiate a breath. The fix is increasing trigger sensitivity (often by switching from pressure trigger to flow trigger, or by lowering the trigger threshold). Flow asynchrony: the vent's inspiratory flow rate does not match the patient's demand; the patient feels "starved." The fix is increasing peak flow (in volume modes) or shortening inspiratory time (in pressure modes). Double triggering: the patient's effort outlasts the ventilator's inspiratory phase, and the patient triggers a second breath immediately after the first — producing a stacked, double-volume breath. The fix is lengthening inspiratory time, deepening sedation, or treating air hunger. Reverse triggering: a ventilator-initiated breath stimulates a patient effort that adds to or subtracts from the delivered breath; sedation usually addresses it.</w:t>
      </w:r>
    </w:p>
    <w:p xmlns:wp14="http://schemas.microsoft.com/office/word/2010/wordml" w14:paraId="793D012A"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EMS bedside fix for most dyssynchrony is to deepen sedation, ensure adequate analgesia, and check trigger settings. If the patient is fighting the vent and you have ruled out hypoxia, pain, and inadequate sedation, you may need to escalate to ICU consultation.</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5060508B" wp14:textId="77777777">
        <w:tc>
          <w:tcPr>
            <w:tcW w:w="9360" w:type="dxa"/>
            <w:tcBorders>
              <w:top w:val="single" w:color="1E2761" w:sz="4"/>
              <w:left w:val="single" w:color="1E2761" w:sz="18"/>
              <w:bottom w:val="single" w:color="1E2761" w:sz="4"/>
              <w:right w:val="single" w:color="1E2761" w:sz="4"/>
            </w:tcBorders>
            <w:shd w:val="clear" w:color="auto" w:fill="E9F1F8"/>
            <w:tcMar>
              <w:top w:w="160" w:type="dxa"/>
              <w:left w:w="240" w:type="dxa"/>
              <w:bottom w:w="160" w:type="dxa"/>
              <w:right w:w="240" w:type="dxa"/>
            </w:tcMar>
          </w:tcPr>
          <w:p w14:paraId="0557E785" wp14:textId="77777777">
            <w:pPr>
              <w:spacing w:after="60"/>
            </w:pPr>
            <w:r w:rsidRPr="77098DA5" w:rsidR="77098DA5">
              <w:rPr>
                <w:rFonts w:ascii="Calibri" w:hAnsi="Calibri" w:eastAsia="Calibri" w:cs="Calibri"/>
                <w:b w:val="1"/>
                <w:bCs w:val="1"/>
                <w:color w:val="1E2761"/>
                <w:spacing w:val="40"/>
                <w:sz w:val="18"/>
                <w:szCs w:val="18"/>
                <w:lang w:val="en-US"/>
              </w:rPr>
              <w:t xml:space="preserve">EVIDENCE  ·  Blanch et al., Intensive Care Med 2015</w:t>
            </w:r>
          </w:p>
          <w:p w14:paraId="4C07FCDA" wp14:textId="77777777">
            <w:pPr>
              <w:spacing w:after="0" w:line="300" w:lineRule="auto"/>
            </w:pPr>
            <w:r w:rsidRPr="77098DA5" w:rsidR="77098DA5">
              <w:rPr>
                <w:rFonts w:ascii="Calibri" w:hAnsi="Calibri" w:eastAsia="Calibri" w:cs="Calibri"/>
                <w:color w:val="1A1A1A"/>
                <w:sz w:val="22"/>
                <w:szCs w:val="22"/>
                <w:lang w:val="en-US"/>
              </w:rPr>
              <w:t>Prospective observation in 50 mechanically ventilated patients found dyssynchrony in approximately 24% of patient-vent interactions, with a high asynchrony index (&gt;10%) associated with prolonged mechanical ventilation and increased mortality.</w:t>
            </w:r>
          </w:p>
        </w:tc>
      </w:tr>
    </w:tbl>
    <w:p xmlns:wp14="http://schemas.microsoft.com/office/word/2010/wordml" w14:paraId="5C92CA01" wp14:textId="77777777">
      <w:pPr>
        <w:spacing w:before="320" w:after="160"/>
      </w:pPr>
      <w:r>
        <w:rPr>
          <w:rFonts w:ascii="Calibri" w:hAnsi="Calibri" w:eastAsia="Calibri" w:cs="Calibri"/>
          <w:b/>
          <w:bCs/>
          <w:color w:val="1E2761"/>
          <w:sz w:val="28"/>
          <w:szCs w:val="28"/>
        </w:rPr>
        <w:t xml:space="preserve">Knowledge Check</w:t>
      </w:r>
    </w:p>
    <w:p xmlns:wp14="http://schemas.microsoft.com/office/word/2010/wordml" w14:paraId="5B80D3BC" wp14:textId="77777777">
      <w:pPr>
        <w:spacing w:after="160" w:line="320"/>
        <w:jc w:val="both"/>
      </w:pPr>
      <w:r>
        <w:rPr>
          <w:rFonts w:ascii="Calibri" w:hAnsi="Calibri" w:eastAsia="Calibri" w:cs="Calibri"/>
          <w:b w:val="false"/>
          <w:bCs w:val="false"/>
          <w:i/>
          <w:iCs/>
          <w:color w:val="555555"/>
          <w:sz w:val="22"/>
          <w:szCs w:val="22"/>
        </w:rPr>
        <w:t xml:space="preserve">Test your understanding of the chapter material. Answers and rationales follow each question.</w:t>
      </w:r>
    </w:p>
    <w:p xmlns:wp14="http://schemas.microsoft.com/office/word/2010/wordml" w14:paraId="52638CB7"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Q1.  </w:t>
      </w:r>
      <w:r w:rsidRPr="77098DA5" w:rsidR="77098DA5">
        <w:rPr>
          <w:rFonts w:ascii="Calibri" w:hAnsi="Calibri" w:eastAsia="Calibri" w:cs="Calibri"/>
          <w:sz w:val="22"/>
          <w:szCs w:val="22"/>
          <w:lang w:val="en-US"/>
        </w:rPr>
        <w:t>A vented patient suddenly has PIP 52, no EtCO₂ waveform, SpO₂ 82% and dropping, breath sounds absent on the right, and BP 84/52. The MOST urgent action is:</w:t>
      </w:r>
    </w:p>
    <w:p xmlns:wp14="http://schemas.microsoft.com/office/word/2010/wordml" w14:paraId="2CB314AA" wp14:textId="77777777">
      <w:pPr>
        <w:spacing w:after="40"/>
        <w:ind w:left="540"/>
      </w:pPr>
      <w:r w:rsidRPr="77098DA5" w:rsidR="77098DA5">
        <w:rPr>
          <w:rFonts w:ascii="Calibri" w:hAnsi="Calibri" w:eastAsia="Calibri" w:cs="Calibri"/>
          <w:sz w:val="22"/>
          <w:szCs w:val="22"/>
          <w:lang w:val="en-US"/>
        </w:rPr>
        <w:t>A.  Increase FiO₂ to 100% on the vent</w:t>
      </w:r>
    </w:p>
    <w:p xmlns:wp14="http://schemas.microsoft.com/office/word/2010/wordml" w14:paraId="300F907E" wp14:textId="77777777">
      <w:pPr>
        <w:spacing w:after="40"/>
        <w:ind w:left="540"/>
      </w:pPr>
      <w:r>
        <w:rPr>
          <w:rFonts w:ascii="Calibri" w:hAnsi="Calibri" w:eastAsia="Calibri" w:cs="Calibri"/>
          <w:sz w:val="22"/>
          <w:szCs w:val="22"/>
        </w:rPr>
        <w:t xml:space="preserve">B.  Decompress the right chest</w:t>
      </w:r>
    </w:p>
    <w:p xmlns:wp14="http://schemas.microsoft.com/office/word/2010/wordml" w14:paraId="75749175" wp14:textId="77777777">
      <w:pPr>
        <w:spacing w:after="40"/>
        <w:ind w:left="540"/>
      </w:pPr>
      <w:r>
        <w:rPr>
          <w:rFonts w:ascii="Calibri" w:hAnsi="Calibri" w:eastAsia="Calibri" w:cs="Calibri"/>
          <w:sz w:val="22"/>
          <w:szCs w:val="22"/>
        </w:rPr>
        <w:t xml:space="preserve">C.  Increase sedation</w:t>
      </w:r>
    </w:p>
    <w:p xmlns:wp14="http://schemas.microsoft.com/office/word/2010/wordml" w14:paraId="0B6A3043" wp14:textId="77777777">
      <w:pPr>
        <w:spacing w:after="40"/>
        <w:ind w:left="540"/>
      </w:pPr>
      <w:r>
        <w:rPr>
          <w:rFonts w:ascii="Calibri" w:hAnsi="Calibri" w:eastAsia="Calibri" w:cs="Calibri"/>
          <w:sz w:val="22"/>
          <w:szCs w:val="22"/>
        </w:rPr>
        <w:t xml:space="preserve">D.  Continue current settings and trend</w:t>
      </w:r>
    </w:p>
    <w:p xmlns:wp14="http://schemas.microsoft.com/office/word/2010/wordml" w14:paraId="2BCB4E2B"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This is tension pneumothorax until proven otherwise: high PIP, absent unilateral breath sounds, hypotension. Decompress at the bedside; do not wait for imaging. Bag with 100% O₂ during decompression.</w:t>
      </w:r>
    </w:p>
    <w:p xmlns:wp14="http://schemas.microsoft.com/office/word/2010/wordml" w14:paraId="5C384961"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Q2.  </w:t>
      </w:r>
      <w:r w:rsidRPr="77098DA5" w:rsidR="77098DA5">
        <w:rPr>
          <w:rFonts w:ascii="Calibri" w:hAnsi="Calibri" w:eastAsia="Calibri" w:cs="Calibri"/>
          <w:sz w:val="22"/>
          <w:szCs w:val="22"/>
          <w:lang w:val="en-US"/>
        </w:rPr>
        <w:t>If you cannot identify and resolve a vent alarm within 10 seconds, the next step is:</w:t>
      </w:r>
    </w:p>
    <w:p xmlns:wp14="http://schemas.microsoft.com/office/word/2010/wordml" w14:paraId="15495CD7" wp14:textId="77777777">
      <w:pPr>
        <w:spacing w:after="40"/>
        <w:ind w:left="540"/>
      </w:pPr>
      <w:r>
        <w:rPr>
          <w:rFonts w:ascii="Calibri" w:hAnsi="Calibri" w:eastAsia="Calibri" w:cs="Calibri"/>
          <w:sz w:val="22"/>
          <w:szCs w:val="22"/>
        </w:rPr>
        <w:t xml:space="preserve">A.  Silence the alarm and continue transport</w:t>
      </w:r>
    </w:p>
    <w:p xmlns:wp14="http://schemas.microsoft.com/office/word/2010/wordml" w14:paraId="2FD54806" wp14:textId="77777777">
      <w:pPr>
        <w:spacing w:after="40"/>
        <w:ind w:left="540"/>
      </w:pPr>
      <w:r>
        <w:rPr>
          <w:rFonts w:ascii="Calibri" w:hAnsi="Calibri" w:eastAsia="Calibri" w:cs="Calibri"/>
          <w:sz w:val="22"/>
          <w:szCs w:val="22"/>
        </w:rPr>
        <w:t xml:space="preserve">B.  Disconnect from the vent and bag with 100% O₂</w:t>
      </w:r>
    </w:p>
    <w:p xmlns:wp14="http://schemas.microsoft.com/office/word/2010/wordml" w14:paraId="532A8801" wp14:textId="77777777">
      <w:pPr>
        <w:spacing w:after="40"/>
        <w:ind w:left="540"/>
      </w:pPr>
      <w:r w:rsidRPr="77098DA5" w:rsidR="77098DA5">
        <w:rPr>
          <w:rFonts w:ascii="Calibri" w:hAnsi="Calibri" w:eastAsia="Calibri" w:cs="Calibri"/>
          <w:sz w:val="22"/>
          <w:szCs w:val="22"/>
          <w:lang w:val="en-US"/>
        </w:rPr>
        <w:t>C.  Increase FiO₂ to 100% on the vent</w:t>
      </w:r>
    </w:p>
    <w:p xmlns:wp14="http://schemas.microsoft.com/office/word/2010/wordml" w14:paraId="2C7768E4" wp14:textId="77777777">
      <w:pPr>
        <w:spacing w:after="40"/>
        <w:ind w:left="540"/>
      </w:pPr>
      <w:r>
        <w:rPr>
          <w:rFonts w:ascii="Calibri" w:hAnsi="Calibri" w:eastAsia="Calibri" w:cs="Calibri"/>
          <w:sz w:val="22"/>
          <w:szCs w:val="22"/>
        </w:rPr>
        <w:t xml:space="preserve">D.  Call medical control before doing anything</w:t>
      </w:r>
    </w:p>
    <w:p xmlns:wp14="http://schemas.microsoft.com/office/word/2010/wordml" w14:paraId="329EA2E9"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The 10-second rule. Bagging is diagnostic (tells you whether the problem is the patient or the machine) and therapeutic. Bagging is never the wrong answer in a deteriorating ventilated patient.</w:t>
      </w:r>
    </w:p>
    <w:p xmlns:wp14="http://schemas.microsoft.com/office/word/2010/wordml" w14:paraId="669EACE0"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Q3.  </w:t>
      </w:r>
      <w:r w:rsidRPr="77098DA5" w:rsidR="77098DA5">
        <w:rPr>
          <w:rFonts w:ascii="Calibri" w:hAnsi="Calibri" w:eastAsia="Calibri" w:cs="Calibri"/>
          <w:sz w:val="22"/>
          <w:szCs w:val="22"/>
          <w:lang w:val="en-US"/>
        </w:rPr>
        <w:t>A vented patient has PIP rising from 22 to 40 cmH₂O. Pplat measured on inspiratory hold reads 24 cmH₂O. The MOST likely cause is:</w:t>
      </w:r>
    </w:p>
    <w:p xmlns:wp14="http://schemas.microsoft.com/office/word/2010/wordml" w14:paraId="7A6F3ECD" wp14:textId="77777777">
      <w:pPr>
        <w:spacing w:after="40"/>
        <w:ind w:left="540"/>
      </w:pPr>
      <w:r>
        <w:rPr>
          <w:rFonts w:ascii="Calibri" w:hAnsi="Calibri" w:eastAsia="Calibri" w:cs="Calibri"/>
          <w:sz w:val="22"/>
          <w:szCs w:val="22"/>
        </w:rPr>
        <w:t xml:space="preserve">A.  Worsening ARDS / decreasing lung compliance</w:t>
      </w:r>
    </w:p>
    <w:p xmlns:wp14="http://schemas.microsoft.com/office/word/2010/wordml" w14:paraId="4BF2554F" wp14:textId="77777777">
      <w:pPr>
        <w:spacing w:after="40"/>
        <w:ind w:left="540"/>
      </w:pPr>
      <w:r w:rsidRPr="77098DA5" w:rsidR="77098DA5">
        <w:rPr>
          <w:rFonts w:ascii="Calibri" w:hAnsi="Calibri" w:eastAsia="Calibri" w:cs="Calibri"/>
          <w:sz w:val="22"/>
          <w:szCs w:val="22"/>
          <w:lang w:val="en-US"/>
        </w:rPr>
        <w:t>B.  Mucus plug or bronchospasm (resistance problem)</w:t>
      </w:r>
    </w:p>
    <w:p xmlns:wp14="http://schemas.microsoft.com/office/word/2010/wordml" w14:paraId="597A527C" wp14:textId="77777777">
      <w:pPr>
        <w:spacing w:after="40"/>
        <w:ind w:left="540"/>
      </w:pPr>
      <w:r>
        <w:rPr>
          <w:rFonts w:ascii="Calibri" w:hAnsi="Calibri" w:eastAsia="Calibri" w:cs="Calibri"/>
          <w:sz w:val="22"/>
          <w:szCs w:val="22"/>
        </w:rPr>
        <w:t xml:space="preserve">C.  Tension pneumothorax</w:t>
      </w:r>
    </w:p>
    <w:p xmlns:wp14="http://schemas.microsoft.com/office/word/2010/wordml" w14:paraId="0CB32B49" wp14:textId="77777777">
      <w:pPr>
        <w:spacing w:after="40"/>
        <w:ind w:left="540"/>
      </w:pPr>
      <w:r>
        <w:rPr>
          <w:rFonts w:ascii="Calibri" w:hAnsi="Calibri" w:eastAsia="Calibri" w:cs="Calibri"/>
          <w:sz w:val="22"/>
          <w:szCs w:val="22"/>
        </w:rPr>
        <w:t xml:space="preserve">D.  Battery failure</w:t>
      </w:r>
    </w:p>
    <w:p xmlns:wp14="http://schemas.microsoft.com/office/word/2010/wordml" w14:paraId="74AB6162"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PIP up with unchanged Pplat is an airway resistance problem. The PIP–Pplat gap widened, reflecting increased resistance × flow. Suction, bronchodilator, check the tube.</w:t>
      </w:r>
    </w:p>
    <w:p xmlns:wp14="http://schemas.microsoft.com/office/word/2010/wordml" w14:paraId="474FC09C" wp14:textId="77777777">
      <w:pPr>
        <w:spacing w:before="320" w:after="160"/>
      </w:pPr>
      <w:r>
        <w:rPr>
          <w:rFonts w:ascii="Calibri" w:hAnsi="Calibri" w:eastAsia="Calibri" w:cs="Calibri"/>
          <w:b/>
          <w:bCs/>
          <w:color w:val="1E2761"/>
          <w:sz w:val="28"/>
          <w:szCs w:val="28"/>
        </w:rPr>
        <w:t xml:space="preserve">Chapter Summary</w:t>
      </w:r>
    </w:p>
    <w:p xmlns:wp14="http://schemas.microsoft.com/office/word/2010/wordml" w14:paraId="2569C02D"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Alarms are information; read them before silencing. DOPE is the universal algorithm for every deteriorating ventilated patient: Dislodgement, Obstruction, Pneumothorax, Equipment. If you cannot fix the alarm in 10 seconds, disconnect and bag with 100% O₂. Patient-vent dyssynchrony affects ~25% of vented patients; recognize the four patterns. PIP and Pplat together tell you airway vs lung.</w:t>
      </w:r>
    </w:p>
    <w:p xmlns:wp14="http://schemas.microsoft.com/office/word/2010/wordml" w14:paraId="66501C46" wp14:textId="77777777">
      <w:pPr>
        <w:spacing w:before="320" w:after="160"/>
      </w:pPr>
      <w:r>
        <w:rPr>
          <w:rFonts w:ascii="Calibri" w:hAnsi="Calibri" w:eastAsia="Calibri" w:cs="Calibri"/>
          <w:b/>
          <w:bCs/>
          <w:color w:val="1E2761"/>
          <w:sz w:val="28"/>
          <w:szCs w:val="28"/>
        </w:rPr>
        <w:t xml:space="preserve">References &amp; Further Reading</w:t>
      </w:r>
    </w:p>
    <w:p xmlns:wp14="http://schemas.microsoft.com/office/word/2010/wordml" w14:paraId="149E81AE" wp14:textId="77777777">
      <w:pPr>
        <w:spacing w:after="80"/>
        <w:ind w:left="360" w:hanging="360"/>
      </w:pPr>
      <w:r>
        <w:rPr>
          <w:rFonts w:ascii="Calibri" w:hAnsi="Calibri" w:eastAsia="Calibri" w:cs="Calibri"/>
          <w:color w:val="555555"/>
          <w:sz w:val="20"/>
          <w:szCs w:val="20"/>
        </w:rPr>
        <w:t xml:space="preserve">Blanch L, et al. Asynchronies during mechanical ventilation are associated with mortality. Intensive Care Med. 2015;41(4):633–641.</w:t>
      </w:r>
    </w:p>
    <w:p xmlns:wp14="http://schemas.microsoft.com/office/word/2010/wordml" w14:paraId="61CF0359" wp14:textId="77777777">
      <w:pPr>
        <w:spacing w:after="80"/>
        <w:ind w:left="360" w:hanging="360"/>
      </w:pPr>
      <w:r>
        <w:rPr>
          <w:rFonts w:ascii="Calibri" w:hAnsi="Calibri" w:eastAsia="Calibri" w:cs="Calibri"/>
          <w:color w:val="555555"/>
          <w:sz w:val="20"/>
          <w:szCs w:val="20"/>
        </w:rPr>
        <w:t xml:space="preserve">American Heart Association. Advanced Cardiovascular Life Support Provider Manual, 2020 update.</w:t>
      </w:r>
    </w:p>
    <w:p xmlns:wp14="http://schemas.microsoft.com/office/word/2010/wordml" w14:paraId="279A1697" wp14:textId="77777777">
      <w:pPr>
        <w:spacing w:after="80"/>
        <w:ind w:left="360" w:hanging="360"/>
      </w:pPr>
      <w:r>
        <w:rPr>
          <w:rFonts w:ascii="Calibri" w:hAnsi="Calibri" w:eastAsia="Calibri" w:cs="Calibri"/>
          <w:color w:val="555555"/>
          <w:sz w:val="20"/>
          <w:szCs w:val="20"/>
        </w:rPr>
        <w:t xml:space="preserve">Tobin MJ, ed. Principles and Practice of Mechanical Ventilation, 3rd ed. McGraw-Hill, 2013.</w:t>
      </w:r>
    </w:p>
    <w:p xmlns:wp14="http://schemas.microsoft.com/office/word/2010/wordml" w14:paraId="52612A5E" wp14:textId="77777777">
      <w:pPr>
        <w:pageBreakBefore/>
        <w:spacing w:before="0" w:after="60"/>
        <w:jc w:val="left"/>
      </w:pPr>
      <w:r>
        <w:rPr>
          <w:rFonts w:ascii="Calibri" w:hAnsi="Calibri" w:eastAsia="Calibri" w:cs="Calibri"/>
          <w:b/>
          <w:bCs/>
          <w:color w:val="B85042"/>
          <w:spacing w:val="80"/>
          <w:sz w:val="22"/>
          <w:szCs w:val="22"/>
        </w:rPr>
        <w:t xml:space="preserve">CHAPTER 8</w:t>
      </w:r>
    </w:p>
    <w:p xmlns:wp14="http://schemas.microsoft.com/office/word/2010/wordml" w14:paraId="5069CC7E" wp14:textId="77777777">
      <w:pPr>
        <w:pBdr>
          <w:bottom w:val="single" w:color="1E2761" w:sz="12" w:space="4"/>
        </w:pBdr>
        <w:spacing w:after="360"/>
        <w:jc w:val="left"/>
      </w:pPr>
      <w:r>
        <w:rPr>
          <w:rFonts w:ascii="Calibri" w:hAnsi="Calibri" w:eastAsia="Calibri" w:cs="Calibri"/>
          <w:b/>
          <w:bCs/>
          <w:color w:val="1E2761"/>
          <w:sz w:val="44"/>
          <w:szCs w:val="44"/>
        </w:rPr>
        <w:t xml:space="preserve">Sedation &amp; Analgesia</w:t>
      </w:r>
    </w:p>
    <w:p xmlns:wp14="http://schemas.microsoft.com/office/word/2010/wordml" w14:paraId="6D48E491" wp14:textId="77777777">
      <w:pPr>
        <w:spacing w:after="240" w:line="320"/>
        <w:jc w:val="left"/>
      </w:pPr>
      <w:r>
        <w:rPr>
          <w:rFonts w:ascii="Calibri" w:hAnsi="Calibri" w:eastAsia="Calibri" w:cs="Calibri"/>
          <w:i/>
          <w:iCs/>
          <w:color w:val="555555"/>
          <w:sz w:val="24"/>
          <w:szCs w:val="24"/>
        </w:rPr>
        <w:t xml:space="preserve">A patient who can fight the ventilator will fight it, and the ventilator will lose. Adequate sedation and analgesia are not comfort measures — they are safety interventions. This chapter covers why we sedate, how to use the Richmond Agitation-Sedation Scale (RASS) to set a target, which agents to choose in which clinical situations, the pearl-and-pitfall list that experienced EMS providers carry in their heads, and the push-dose pressor doses you should have at hand before pushing the induction agent.</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099350CE" wp14:textId="77777777">
        <w:tc>
          <w:tcPr>
            <w:tcW w:w="9360" w:type="dxa"/>
            <w:tcBorders>
              <w:top w:val="single" w:color="1E2761" w:sz="18"/>
              <w:left w:val="single" w:color="1E2761" w:sz="4"/>
              <w:bottom w:val="single" w:color="1E2761" w:sz="4"/>
              <w:right w:val="single" w:color="1E2761" w:sz="4"/>
            </w:tcBorders>
            <w:shd w:val="clear" w:color="auto" w:fill="F4F6FB"/>
            <w:tcMar>
              <w:top w:w="200" w:type="dxa"/>
              <w:left w:w="280" w:type="dxa"/>
              <w:bottom w:w="200" w:type="dxa"/>
              <w:right w:w="280" w:type="dxa"/>
            </w:tcMar>
          </w:tcPr>
          <w:p w14:paraId="2BF7D0E3" wp14:textId="77777777">
            <w:pPr>
              <w:spacing w:after="100"/>
            </w:pPr>
            <w:r>
              <w:rPr>
                <w:rFonts w:ascii="Calibri" w:hAnsi="Calibri" w:eastAsia="Calibri" w:cs="Calibri"/>
                <w:b/>
                <w:bCs/>
                <w:color w:val="1E2761"/>
                <w:spacing w:val="60"/>
                <w:sz w:val="18"/>
                <w:szCs w:val="18"/>
              </w:rPr>
              <w:t xml:space="preserve">LEARNING OBJECTIVES</w:t>
            </w:r>
          </w:p>
          <w:p w14:paraId="7C747DD2" wp14:textId="77777777">
            <w:pPr>
              <w:spacing w:after="80"/>
            </w:pPr>
            <w:r>
              <w:rPr>
                <w:rFonts w:ascii="Calibri" w:hAnsi="Calibri" w:eastAsia="Calibri" w:cs="Calibri"/>
                <w:i/>
                <w:iCs/>
                <w:color w:val="555555"/>
                <w:sz w:val="20"/>
                <w:szCs w:val="20"/>
              </w:rPr>
              <w:t xml:space="preserve">After reading this chapter, you should be able to:</w:t>
            </w:r>
          </w:p>
          <w:p w14:paraId="4B06A1A4" wp14:textId="77777777">
            <w:pPr>
              <w:pStyle w:val="ListParagraph"/>
              <w:numPr>
                <w:ilvl w:val="0"/>
                <w:numId w:val="2"/>
              </w:numPr>
              <w:spacing w:after="60"/>
              <w:rPr/>
            </w:pPr>
            <w:r w:rsidRPr="77098DA5" w:rsidR="77098DA5">
              <w:rPr>
                <w:rFonts w:ascii="Calibri" w:hAnsi="Calibri" w:eastAsia="Calibri" w:cs="Calibri"/>
                <w:sz w:val="22"/>
                <w:szCs w:val="22"/>
                <w:lang w:val="en-US"/>
              </w:rPr>
              <w:t>Justify post-intubation sedation and analgesia by their effects on comfort, synchrony, safety, oxygen demand, and hemodynamics.</w:t>
            </w:r>
          </w:p>
          <w:p w14:paraId="56419EB6" wp14:textId="77777777">
            <w:pPr>
              <w:pStyle w:val="ListParagraph"/>
              <w:numPr>
                <w:ilvl w:val="0"/>
                <w:numId w:val="2"/>
              </w:numPr>
              <w:spacing w:after="60"/>
              <w:rPr/>
            </w:pPr>
            <w:r w:rsidRPr="77098DA5" w:rsidR="77098DA5">
              <w:rPr>
                <w:rFonts w:ascii="Calibri" w:hAnsi="Calibri" w:eastAsia="Calibri" w:cs="Calibri"/>
                <w:sz w:val="22"/>
                <w:szCs w:val="22"/>
                <w:lang w:val="en-US"/>
              </w:rPr>
              <w:t>Apply RASS to set a sedation target appropriate for transport (typically RASS −1 to −2).</w:t>
            </w:r>
          </w:p>
          <w:p w14:paraId="69543B1F" wp14:textId="77777777">
            <w:pPr>
              <w:pStyle w:val="ListParagraph"/>
              <w:numPr>
                <w:ilvl w:val="0"/>
                <w:numId w:val="2"/>
              </w:numPr>
              <w:spacing w:after="60"/>
            </w:pPr>
            <w:r>
              <w:rPr>
                <w:rFonts w:ascii="Calibri" w:hAnsi="Calibri" w:eastAsia="Calibri" w:cs="Calibri"/>
                <w:sz w:val="22"/>
                <w:szCs w:val="22"/>
              </w:rPr>
              <w:t xml:space="preserve">Choose between fentanyl, ketamine, midazolam, and propofol based on hemodynamic status and clinical scenario.</w:t>
            </w:r>
          </w:p>
          <w:p w14:paraId="654FF3C0" wp14:textId="77777777">
            <w:pPr>
              <w:pStyle w:val="ListParagraph"/>
              <w:numPr>
                <w:ilvl w:val="0"/>
                <w:numId w:val="2"/>
              </w:numPr>
              <w:spacing w:after="60"/>
            </w:pPr>
            <w:r>
              <w:rPr>
                <w:rFonts w:ascii="Calibri" w:hAnsi="Calibri" w:eastAsia="Calibri" w:cs="Calibri"/>
                <w:sz w:val="22"/>
                <w:szCs w:val="22"/>
              </w:rPr>
              <w:t xml:space="preserve">Mix and dose push-dose epinephrine and phenylephrine.</w:t>
            </w:r>
          </w:p>
          <w:p w14:paraId="38AFF096" wp14:textId="77777777">
            <w:pPr>
              <w:pStyle w:val="ListParagraph"/>
              <w:numPr>
                <w:ilvl w:val="0"/>
                <w:numId w:val="2"/>
              </w:numPr>
              <w:spacing w:after="60"/>
              <w:rPr/>
            </w:pPr>
            <w:r w:rsidRPr="77098DA5" w:rsidR="77098DA5">
              <w:rPr>
                <w:rFonts w:ascii="Calibri" w:hAnsi="Calibri" w:eastAsia="Calibri" w:cs="Calibri"/>
                <w:sz w:val="22"/>
                <w:szCs w:val="22"/>
                <w:lang w:val="en-US"/>
              </w:rPr>
              <w:t>Avoid awareness with paralysis, which is a sentinel safety event.</w:t>
            </w:r>
          </w:p>
        </w:tc>
      </w:tr>
    </w:tbl>
    <w:p xmlns:wp14="http://schemas.microsoft.com/office/word/2010/wordml" w14:paraId="0E27B00A" wp14:textId="77777777">
      <w:pPr>
        <w:spacing w:after="200"/>
      </w:pPr>
      <w:r/>
    </w:p>
    <w:p xmlns:wp14="http://schemas.microsoft.com/office/word/2010/wordml" w14:paraId="59A36F22" wp14:textId="77777777">
      <w:pPr>
        <w:spacing w:before="320" w:after="160"/>
      </w:pPr>
      <w:r>
        <w:rPr>
          <w:rFonts w:ascii="Calibri" w:hAnsi="Calibri" w:eastAsia="Calibri" w:cs="Calibri"/>
          <w:b/>
          <w:bCs/>
          <w:color w:val="1E2761"/>
          <w:sz w:val="28"/>
          <w:szCs w:val="28"/>
        </w:rPr>
        <w:t xml:space="preserve">8.1 Why We Sedate</w:t>
      </w:r>
    </w:p>
    <w:p xmlns:wp14="http://schemas.microsoft.com/office/word/2010/wordml" w14:paraId="58E2028B"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Post-intubation sedation has five distinct purposes. The first is comfort: an endotracheal tube, suction, and the motion of transport are all uncomfortable. The second is synchrony: a patient who fights the ventilator generates dangerously high airway pressures and can produce barotrauma. The third is safety: an awake, agitated patient pulls tubes and lines, and self-extubation is a sentinel safety event. The fourth is oxygenation: lower work of breathing means lower oxygen demand, which usually means easier oxygenation and shorter time on the vent. The fifth is hemodynamic: well-sedated patients have less sympathetic drive, lower myocardial oxygen consumption, and more predictable response to vasoactive therapy.</w:t>
      </w:r>
    </w:p>
    <w:p xmlns:wp14="http://schemas.microsoft.com/office/word/2010/wordml" w14:paraId="004395FF"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Modern ICU evidence (the ABCDE bundle, the SAT/SBT trials) supports lighter sedation than was standard ten years ago. Sedating patients to RASS −4 or −5 for prolonged periods produces longer ventilator days and higher mortality compared to RASS −1 or −2 with daily wake-up trials. In EMS, the target is RASS −1 to −2: calm but arousable, comfortable but able to participate in handoff to the receiving team.</w:t>
      </w:r>
    </w:p>
    <w:p xmlns:wp14="http://schemas.microsoft.com/office/word/2010/wordml" w14:paraId="430947B7"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iron rule of sedation and paralysis: paralyze only a patient who is also adequately analgesed AND sedated. "Bolt and paralyze" — pushing a paralytic without analgesia and sedation — produces awareness with paralysis, a documented sentinel safety event in which the patient is awake, terrified, and unable to move. This is a sentinel event in every transport service's safety policy.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75CFA2E1" wp14:textId="77777777">
        <w:tc>
          <w:tcPr>
            <w:tcW w:w="9360" w:type="dxa"/>
            <w:tcBorders>
              <w:top w:val="single" w:color="B85042" w:sz="4"/>
              <w:left w:val="single" w:color="B85042" w:sz="18"/>
              <w:bottom w:val="single" w:color="B85042" w:sz="4"/>
              <w:right w:val="single" w:color="B85042" w:sz="4"/>
            </w:tcBorders>
            <w:shd w:val="clear" w:color="auto" w:fill="FBECE9"/>
            <w:tcMar>
              <w:top w:w="160" w:type="dxa"/>
              <w:left w:w="240" w:type="dxa"/>
              <w:bottom w:w="160" w:type="dxa"/>
              <w:right w:w="240" w:type="dxa"/>
            </w:tcMar>
          </w:tcPr>
          <w:p w14:paraId="7819AAFB" wp14:textId="77777777">
            <w:pPr>
              <w:spacing w:after="60"/>
            </w:pPr>
            <w:r w:rsidRPr="77098DA5" w:rsidR="77098DA5">
              <w:rPr>
                <w:rFonts w:ascii="Calibri" w:hAnsi="Calibri" w:eastAsia="Calibri" w:cs="Calibri"/>
                <w:b w:val="1"/>
                <w:bCs w:val="1"/>
                <w:color w:val="B85042"/>
                <w:spacing w:val="40"/>
                <w:sz w:val="18"/>
                <w:szCs w:val="18"/>
                <w:lang w:val="en-US"/>
              </w:rPr>
              <w:t xml:space="preserve">WATCH OUT  ·  Awareness with paralysis</w:t>
            </w:r>
          </w:p>
          <w:p w14:paraId="5B1DBC90" wp14:textId="77777777">
            <w:pPr>
              <w:spacing w:after="0" w:line="300" w:lineRule="auto"/>
            </w:pPr>
            <w:r w:rsidRPr="77098DA5" w:rsidR="77098DA5">
              <w:rPr>
                <w:rFonts w:ascii="Calibri" w:hAnsi="Calibri" w:eastAsia="Calibri" w:cs="Calibri"/>
                <w:color w:val="1A1A1A"/>
                <w:sz w:val="22"/>
                <w:szCs w:val="22"/>
                <w:lang w:val="en-US"/>
              </w:rPr>
              <w:t>A patient who is paralyzed but not sedated is awake and terrified. Tears, tachycardia, hypertension, and dilated pupils in a paralyzed patient are the classic findings. Sedate and analgese before pushing a paralytic — every time.</w:t>
            </w:r>
          </w:p>
        </w:tc>
      </w:tr>
    </w:tbl>
    <w:p xmlns:wp14="http://schemas.microsoft.com/office/word/2010/wordml" w14:paraId="46AFC6DB" wp14:textId="77777777">
      <w:pPr>
        <w:spacing w:before="320" w:after="160"/>
      </w:pPr>
      <w:r>
        <w:rPr>
          <w:rFonts w:ascii="Calibri" w:hAnsi="Calibri" w:eastAsia="Calibri" w:cs="Calibri"/>
          <w:b/>
          <w:bCs/>
          <w:color w:val="1E2761"/>
          <w:sz w:val="28"/>
          <w:szCs w:val="28"/>
        </w:rPr>
        <w:t xml:space="preserve">8.2 The RASS Scale</w:t>
      </w:r>
    </w:p>
    <w:p xmlns:wp14="http://schemas.microsoft.com/office/word/2010/wordml" w14:paraId="2945FE4E"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Richmond Agitation-Sedation Scale is a ten-point scale ranging from +4 (combative) to −5 (unarousable). Scores +4 to +1 describe degrees of agitation from overt combat to anxiety. Score 0 is alert and calm. Scores −1 to −5 describe degrees of sedation. RASS −1 is drowsy with sustained eye contact for more than 10 seconds to voice. RASS −2 is light sedation: briefly opens eyes to voice but does not maintain contact. RASS −3 is moderate sedation: movement to voice without eye contact. RASS −4 is deep sedation: no response to voice, movement to physical stimulus. RASS −5 is unarousable: no response to voice or physical stimulus.</w:t>
      </w:r>
    </w:p>
    <w:p xmlns:wp14="http://schemas.microsoft.com/office/word/2010/wordml" w14:paraId="362935B3" wp14:textId="77777777">
      <w:pPr>
        <w:spacing w:after="160" w:line="320"/>
        <w:jc w:val="both"/>
      </w:pPr>
      <w:r>
        <w:rPr>
          <w:rFonts w:ascii="Calibri" w:hAnsi="Calibri" w:eastAsia="Calibri" w:cs="Calibri"/>
          <w:b w:val="false"/>
          <w:bCs w:val="false"/>
          <w:i w:val="false"/>
          <w:iCs w:val="false"/>
          <w:color w:val="1A1A1A"/>
          <w:sz w:val="22"/>
          <w:szCs w:val="22"/>
        </w:rPr>
        <w:t xml:space="preserve">The transport target is RASS −1 to −2 in most cases — calm but arousable. A patient at RASS −5 cannot help with the handoff and is at risk of hemodynamic instability from over-sedation. A patient at RASS 0 or positive will fight the tube and increase your work.</w:t>
      </w:r>
    </w:p>
    <w:p xmlns:wp14="http://schemas.microsoft.com/office/word/2010/wordml" w14:paraId="3F668260" wp14:textId="77777777">
      <w:pPr>
        <w:spacing w:before="320" w:after="160"/>
      </w:pPr>
      <w:r>
        <w:rPr>
          <w:rFonts w:ascii="Calibri" w:hAnsi="Calibri" w:eastAsia="Calibri" w:cs="Calibri"/>
          <w:b/>
          <w:bCs/>
          <w:color w:val="1E2761"/>
          <w:sz w:val="28"/>
          <w:szCs w:val="28"/>
        </w:rPr>
        <w:t xml:space="preserve">8.3 Analgesia First</w:t>
      </w:r>
    </w:p>
    <w:p xmlns:wp14="http://schemas.microsoft.com/office/word/2010/wordml" w14:paraId="2827EB5F" wp14:textId="77777777">
      <w:pPr>
        <w:spacing w:after="160" w:line="320"/>
        <w:jc w:val="both"/>
      </w:pPr>
      <w:r>
        <w:rPr>
          <w:rFonts w:ascii="Calibri" w:hAnsi="Calibri" w:eastAsia="Calibri" w:cs="Calibri"/>
          <w:b w:val="false"/>
          <w:bCs w:val="false"/>
          <w:i w:val="false"/>
          <w:iCs w:val="false"/>
          <w:color w:val="1A1A1A"/>
          <w:sz w:val="22"/>
          <w:szCs w:val="22"/>
        </w:rPr>
        <w:t xml:space="preserve">An endotracheal tube is painful. Suction is painful. Movement during transport is painful. Sedation without analgesia produces a snowed patient who still hurts every time you reposition them. The sequence is analgesia first, then sedation.</w:t>
      </w:r>
    </w:p>
    <w:p xmlns:wp14="http://schemas.microsoft.com/office/word/2010/wordml" w14:paraId="59DFCC1C"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Fentanyl is the standard EMS analgesic: 1 to 2 mcg per kilogram IV, redose 0.5 to 1 mcg/kg every 15 to 20 minutes. Onset is fast (1 to 2 minutes), duration is 30 to 60 minutes, and hemodynamic effects are minimal at standard doses. Watch for chest wall rigidity at high doses pushed rapidly (greater than 5 mcg/kg as a fast bolus); the fix is neuromuscular blockade if rigidity is interfering with ventilation.</w:t>
      </w:r>
    </w:p>
    <w:p xmlns:wp14="http://schemas.microsoft.com/office/word/2010/wordml" w14:paraId="29B38F5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Ketamine 0.5 to 1 mg/kg IV provides both analgesia and dissociative sedation. It is the agent of choice in shock states because it preserves or augments sympathetic tone — a hemodynamically marginal patient will not lose ground on ketamine the way they would on midazolam or propofol. Old teaching held that ketamine raises intracranial pressure and should be avoided in TBI; modern evidence (multiple randomized trials through the 2010s) has reversed this, and ketamine is now acceptable in TBI patients where hemodynamic stability matters.</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0338F644"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5E1D7C49"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Analgesia first, every time</w:t>
            </w:r>
          </w:p>
          <w:p w14:paraId="03DD35F1" wp14:textId="77777777">
            <w:pPr>
              <w:spacing w:after="0" w:line="300"/>
            </w:pPr>
            <w:r>
              <w:rPr>
                <w:rFonts w:ascii="Calibri" w:hAnsi="Calibri" w:eastAsia="Calibri" w:cs="Calibri"/>
                <w:color w:val="1A1A1A"/>
                <w:sz w:val="22"/>
                <w:szCs w:val="22"/>
              </w:rPr>
              <w:t xml:space="preserve">If you skip analgesia and only sedate, you have a snowed patient who still hurts. Lead with fentanyl or ketamine; then add a sedative if more depth is needed.</w:t>
            </w:r>
          </w:p>
        </w:tc>
      </w:tr>
    </w:tbl>
    <w:p xmlns:wp14="http://schemas.microsoft.com/office/word/2010/wordml" w14:paraId="7AE409E4" wp14:textId="77777777">
      <w:pPr>
        <w:spacing w:before="320" w:after="160"/>
      </w:pPr>
      <w:r>
        <w:rPr>
          <w:rFonts w:ascii="Calibri" w:hAnsi="Calibri" w:eastAsia="Calibri" w:cs="Calibri"/>
          <w:b/>
          <w:bCs/>
          <w:color w:val="1E2761"/>
          <w:sz w:val="28"/>
          <w:szCs w:val="28"/>
        </w:rPr>
        <w:t xml:space="preserve">8.4 Agent-Specific Pearls</w:t>
      </w:r>
    </w:p>
    <w:p xmlns:wp14="http://schemas.microsoft.com/office/word/2010/wordml" w14:paraId="72092E4F" wp14:textId="77777777">
      <w:pPr>
        <w:spacing w:after="160" w:line="320"/>
        <w:jc w:val="both"/>
      </w:pPr>
      <w:r>
        <w:rPr>
          <w:rFonts w:ascii="Calibri" w:hAnsi="Calibri" w:eastAsia="Calibri" w:cs="Calibri"/>
          <w:b w:val="false"/>
          <w:bCs w:val="false"/>
          <w:i w:val="false"/>
          <w:iCs w:val="false"/>
          <w:color w:val="1A1A1A"/>
          <w:sz w:val="22"/>
          <w:szCs w:val="22"/>
        </w:rPr>
        <w:t xml:space="preserve">Fentanyl dosing is 1 to 2 mcg/kg IV bolus, with redosing every 15 to 20 minutes. The risk to watch is chest wall rigidity at high or rapid pushes greater than 5 mcg/kg — clinically significant rigidity can prevent bag ventilation, and the only treatment is neuromuscular blockade. Push fentanyl slowly.</w:t>
      </w:r>
    </w:p>
    <w:p xmlns:wp14="http://schemas.microsoft.com/office/word/2010/wordml" w14:paraId="7B73E992"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Ketamine has multiple advantages: rapid onset, hemodynamic stability or augmentation, and combined analgesic and sedative effects. Doses are 1 to 2 mg/kg IV for induction, 0.5 to 1 mg/kg for redosing. Avoid in patients with documented schizophrenia. The TBI concern has largely been refuted by modern data, particularly the work supporting ketamine in patients with shock or marginal hemodynamics (Jabre et al., 2009).</w:t>
      </w:r>
    </w:p>
    <w:p xmlns:wp14="http://schemas.microsoft.com/office/word/2010/wordml" w14:paraId="2423E3D4"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Midazolam is a benzodiazepine: 0.05 to 0.1 mg/kg IV, redosed every 5 to 10 minutes. It produces sedation and amnesia but is synergistic with opioids for respiratory depression — combinations of fentanyl and midazolam require careful dose-titration. Reversible with flumazenil if needed.</w:t>
      </w:r>
    </w:p>
    <w:p xmlns:wp14="http://schemas.microsoft.com/office/word/2010/wordml" w14:paraId="3373F3AD"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Propofol is a continuous-infusion sedative at 5 to 50 mcg/kg per minute (per service formulary). Onset is fast and offset is fast — which is its main appeal in patients you may want to wake up. The risks are two. Hemodynamic: propofol drops blood pressure, and a patient with marginal hemodynamics may need a vasopressor support. PRIS (propofol-related infusion syndrome): metabolic acidosis, rhabdomyolysis, cardiac arrhythmia, and death; risk rises sharply with infusions greater than 4 mg per kilogram per hour or longer than 48 hours.</w:t>
      </w:r>
    </w:p>
    <w:p xmlns:wp14="http://schemas.microsoft.com/office/word/2010/wordml" w14:paraId="75784B14"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Etomidate is a single-bolus induction agent (0.3 mg/kg IV) with clean hemodynamics but documented adrenal suppression. The CORTICUS substudy raised concerns about its use in septic shock; many EMS services now prefer ketamine for shock RSI.</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647FDB71" wp14:textId="77777777">
        <w:tc>
          <w:tcPr>
            <w:tcW w:w="9360" w:type="dxa"/>
            <w:tcBorders>
              <w:top w:val="single" w:color="1E2761" w:sz="4"/>
              <w:left w:val="single" w:color="1E2761" w:sz="18"/>
              <w:bottom w:val="single" w:color="1E2761" w:sz="4"/>
              <w:right w:val="single" w:color="1E2761" w:sz="4"/>
            </w:tcBorders>
            <w:shd w:val="clear" w:color="auto" w:fill="E9F1F8"/>
            <w:tcMar>
              <w:top w:w="160" w:type="dxa"/>
              <w:left w:w="240" w:type="dxa"/>
              <w:bottom w:w="160" w:type="dxa"/>
              <w:right w:w="240" w:type="dxa"/>
            </w:tcMar>
          </w:tcPr>
          <w:p w14:paraId="679A5CFE" wp14:textId="77777777">
            <w:pPr>
              <w:spacing w:after="60"/>
            </w:pPr>
            <w:r w:rsidRPr="77098DA5" w:rsidR="77098DA5">
              <w:rPr>
                <w:rFonts w:ascii="Calibri" w:hAnsi="Calibri" w:eastAsia="Calibri" w:cs="Calibri"/>
                <w:b w:val="1"/>
                <w:bCs w:val="1"/>
                <w:color w:val="1E2761"/>
                <w:spacing w:val="40"/>
                <w:sz w:val="18"/>
                <w:szCs w:val="18"/>
                <w:lang w:val="en-US"/>
              </w:rPr>
              <w:t xml:space="preserve">EVIDENCE  ·  KETASED — Jabre et al., 2009</w:t>
            </w:r>
          </w:p>
          <w:p w14:paraId="74CE2FE1" wp14:textId="77777777">
            <w:pPr>
              <w:spacing w:after="0" w:line="300" w:lineRule="auto"/>
            </w:pPr>
            <w:r w:rsidRPr="77098DA5" w:rsidR="77098DA5">
              <w:rPr>
                <w:rFonts w:ascii="Calibri" w:hAnsi="Calibri" w:eastAsia="Calibri" w:cs="Calibri"/>
                <w:color w:val="1A1A1A"/>
                <w:sz w:val="22"/>
                <w:szCs w:val="22"/>
                <w:lang w:val="en-US"/>
              </w:rPr>
              <w:t>Randomized 469 patients requiring emergency intubation to ketamine vs etomidate for induction. Sequential organ failure assessment scores were similar; adrenal insufficiency was significantly higher in the etomidate arm. Ketamine is considered at least equivalent to etomidate for RSI, with safety advantages in shock states.</w:t>
            </w:r>
          </w:p>
        </w:tc>
      </w:tr>
    </w:tbl>
    <w:p xmlns:wp14="http://schemas.microsoft.com/office/word/2010/wordml" w14:paraId="6B355ECA" wp14:textId="77777777">
      <w:pPr>
        <w:spacing w:before="320" w:after="160"/>
      </w:pPr>
      <w:r>
        <w:rPr>
          <w:rFonts w:ascii="Calibri" w:hAnsi="Calibri" w:eastAsia="Calibri" w:cs="Calibri"/>
          <w:b/>
          <w:bCs/>
          <w:color w:val="1E2761"/>
          <w:sz w:val="28"/>
          <w:szCs w:val="28"/>
        </w:rPr>
        <w:t xml:space="preserve">8.5 Push-Dose Pressors</w:t>
      </w:r>
    </w:p>
    <w:p xmlns:wp14="http://schemas.microsoft.com/office/word/2010/wordml" w14:paraId="0E564545"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Post-intubation hypotension affects approximately 25% of EMS RSI patients. The fix is anticipation, not rescue. Push-dose pressors are the bedside tool for the period between induction and the establishment of a continuous infusion.</w:t>
      </w:r>
    </w:p>
    <w:p xmlns:wp14="http://schemas.microsoft.com/office/word/2010/wordml" w14:paraId="1A095C44"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Push-dose epinephrine is the first-line agent for most EMS shock states. Mix 1 mg of epinephrine (1:10,000 — the cardiac arrest concentration) into 100 mL of normal saline. The resulting concentration is 10 mcg per mL. The dose is 5 to 20 mcg IV (typically 10 mcg, or 1 mL of the mixed solution) every 1 to 5 minutes, titrated to mean arterial pressure. Onset is approximately 1 minute, duration 5 to 10 minutes. Epinephrine provides both inotropy (beta-1) and vasoconstriction (alpha-1), making it useful in distributive shock, cardiogenic shock, and the hypotension immediately following induction.</w:t>
      </w:r>
    </w:p>
    <w:p xmlns:wp14="http://schemas.microsoft.com/office/word/2010/wordml" w14:paraId="7F275346"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Push-dose phenylephrine is the alternative when avoiding tachycardia matters — for example, in a patient with rapid atrial fibrillation, in cocaine-associated chest pain, or in some cardiogenic states where additional chronotropy would increase oxygen demand. Mix 10 mg of phenylephrine into 100 mL of normal saline. The resulting concentration is 100 mcg per mL. Dose 50 to 200 mcg IV every 1 to 5 minutes. Phenylephrine is a pure alpha-1 agonist — pure vasoconstriction, no inotropy, and reflex bradycardia is possible.</w:t>
      </w:r>
    </w:p>
    <w:p xmlns:wp14="http://schemas.microsoft.com/office/word/2010/wordml" w14:paraId="5AD0F67A" wp14:textId="77777777">
      <w:pPr>
        <w:spacing w:after="160" w:line="320"/>
        <w:jc w:val="both"/>
      </w:pPr>
      <w:r>
        <w:rPr>
          <w:rFonts w:ascii="Calibri" w:hAnsi="Calibri" w:eastAsia="Calibri" w:cs="Calibri"/>
          <w:b w:val="false"/>
          <w:bCs w:val="false"/>
          <w:i w:val="false"/>
          <w:iCs w:val="false"/>
          <w:color w:val="1A1A1A"/>
          <w:sz w:val="22"/>
          <w:szCs w:val="22"/>
        </w:rPr>
        <w:t xml:space="preserve">Label every syringe clearly. Document every push. Move the patient onto a continuous infusion as soon as practical — push-dose pressors are a bridge, not a destination.</w:t>
      </w:r>
    </w:p>
    <w:p xmlns:wp14="http://schemas.microsoft.com/office/word/2010/wordml" w14:paraId="3577BCAD" wp14:textId="77777777">
      <w:pPr>
        <w:spacing w:before="320" w:after="160"/>
      </w:pPr>
      <w:r>
        <w:rPr>
          <w:rFonts w:ascii="Calibri" w:hAnsi="Calibri" w:eastAsia="Calibri" w:cs="Calibri"/>
          <w:b/>
          <w:bCs/>
          <w:color w:val="1E2761"/>
          <w:sz w:val="28"/>
          <w:szCs w:val="28"/>
        </w:rPr>
        <w:t xml:space="preserve">8.6 Common Pitfalls</w:t>
      </w:r>
    </w:p>
    <w:p xmlns:wp14="http://schemas.microsoft.com/office/word/2010/wordml" w14:paraId="5495204D"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Five pitfalls account for most sedation-related adverse events in EMS RSI. Under-sedation in the first ten minutes after intubation: long-acting paralytics outlast a single dose of induction agent; plan the sequence so that sedation is redosed before paralysis wears off. Over-sedation pre-arrival: a patient at RASS −5 cannot help with handoff and is at higher risk of hemodynamic instability; target RASS −1 to −2 by the time of handoff. Paralytic without analgesia or sedation: awareness with paralysis is a sentinel event. Post-intubation hypotension: roughly 25% incidence in EMS RSI; have push-dose pressors prepared before pushing the induction agent. Mixing too many agents: each agent adds respiratory and hemodynamic risk; for transport, stick with one analgesic and one sedative.</w:t>
      </w:r>
    </w:p>
    <w:p xmlns:wp14="http://schemas.microsoft.com/office/word/2010/wordml" w14:paraId="2E53F44D" wp14:textId="77777777">
      <w:pPr>
        <w:spacing w:before="320" w:after="160"/>
      </w:pPr>
      <w:r>
        <w:rPr>
          <w:rFonts w:ascii="Calibri" w:hAnsi="Calibri" w:eastAsia="Calibri" w:cs="Calibri"/>
          <w:b/>
          <w:bCs/>
          <w:color w:val="1E2761"/>
          <w:sz w:val="28"/>
          <w:szCs w:val="28"/>
        </w:rPr>
        <w:t xml:space="preserve">Knowledge Check</w:t>
      </w:r>
    </w:p>
    <w:p xmlns:wp14="http://schemas.microsoft.com/office/word/2010/wordml" w14:paraId="6A69F0B2" wp14:textId="77777777">
      <w:pPr>
        <w:spacing w:after="160" w:line="320"/>
        <w:jc w:val="both"/>
      </w:pPr>
      <w:r>
        <w:rPr>
          <w:rFonts w:ascii="Calibri" w:hAnsi="Calibri" w:eastAsia="Calibri" w:cs="Calibri"/>
          <w:b w:val="false"/>
          <w:bCs w:val="false"/>
          <w:i/>
          <w:iCs/>
          <w:color w:val="555555"/>
          <w:sz w:val="22"/>
          <w:szCs w:val="22"/>
        </w:rPr>
        <w:t xml:space="preserve">Test your understanding of the chapter material. Answers and rationales follow each question.</w:t>
      </w:r>
    </w:p>
    <w:p xmlns:wp14="http://schemas.microsoft.com/office/word/2010/wordml" w14:paraId="47AE406C"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Q1.  </w:t>
      </w:r>
      <w:r w:rsidRPr="77098DA5" w:rsidR="77098DA5">
        <w:rPr>
          <w:rFonts w:ascii="Calibri" w:hAnsi="Calibri" w:eastAsia="Calibri" w:cs="Calibri"/>
          <w:sz w:val="22"/>
          <w:szCs w:val="22"/>
          <w:lang w:val="en-US"/>
        </w:rPr>
        <w:t>After RSI with rocuronium, paralyzing the patient WITHOUT adequate sedation is:</w:t>
      </w:r>
    </w:p>
    <w:p xmlns:wp14="http://schemas.microsoft.com/office/word/2010/wordml" w14:paraId="4E5721CB" wp14:textId="77777777">
      <w:pPr>
        <w:spacing w:after="40"/>
        <w:ind w:left="540"/>
      </w:pPr>
      <w:r>
        <w:rPr>
          <w:rFonts w:ascii="Calibri" w:hAnsi="Calibri" w:eastAsia="Calibri" w:cs="Calibri"/>
          <w:sz w:val="22"/>
          <w:szCs w:val="22"/>
        </w:rPr>
        <w:t xml:space="preserve">A.  Acceptable for short transports</w:t>
      </w:r>
    </w:p>
    <w:p xmlns:wp14="http://schemas.microsoft.com/office/word/2010/wordml" w14:paraId="627F5EAB" wp14:textId="77777777">
      <w:pPr>
        <w:spacing w:after="40"/>
        <w:ind w:left="540"/>
      </w:pPr>
      <w:r>
        <w:rPr>
          <w:rFonts w:ascii="Calibri" w:hAnsi="Calibri" w:eastAsia="Calibri" w:cs="Calibri"/>
          <w:sz w:val="22"/>
          <w:szCs w:val="22"/>
        </w:rPr>
        <w:t xml:space="preserve">B.  A sentinel safety event causing awareness with paralysis</w:t>
      </w:r>
    </w:p>
    <w:p xmlns:wp14="http://schemas.microsoft.com/office/word/2010/wordml" w14:paraId="60245B5A" wp14:textId="77777777">
      <w:pPr>
        <w:spacing w:after="40"/>
        <w:ind w:left="540"/>
      </w:pPr>
      <w:r>
        <w:rPr>
          <w:rFonts w:ascii="Calibri" w:hAnsi="Calibri" w:eastAsia="Calibri" w:cs="Calibri"/>
          <w:sz w:val="22"/>
          <w:szCs w:val="22"/>
        </w:rPr>
        <w:t xml:space="preserve">C.  Standard practice for ventilator synchrony</w:t>
      </w:r>
    </w:p>
    <w:p xmlns:wp14="http://schemas.microsoft.com/office/word/2010/wordml" w14:paraId="03BFF662" wp14:textId="77777777">
      <w:pPr>
        <w:spacing w:after="40"/>
        <w:ind w:left="540"/>
      </w:pPr>
      <w:r w:rsidRPr="77098DA5" w:rsidR="77098DA5">
        <w:rPr>
          <w:rFonts w:ascii="Calibri" w:hAnsi="Calibri" w:eastAsia="Calibri" w:cs="Calibri"/>
          <w:sz w:val="22"/>
          <w:szCs w:val="22"/>
          <w:lang w:val="en-US"/>
        </w:rPr>
        <w:t>D.  Required to prevent self-extubation</w:t>
      </w:r>
    </w:p>
    <w:p xmlns:wp14="http://schemas.microsoft.com/office/word/2010/wordml" w14:paraId="6179BF55"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Awareness with paralysis is documented as a sentinel event in transport-service safety policies. Always pair long-acting paralytics with analgesia and sedation.</w:t>
      </w:r>
    </w:p>
    <w:p xmlns:wp14="http://schemas.microsoft.com/office/word/2010/wordml" w14:paraId="33EB40B5"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Q2.  </w:t>
      </w:r>
      <w:r w:rsidRPr="77098DA5" w:rsidR="77098DA5">
        <w:rPr>
          <w:rFonts w:ascii="Calibri" w:hAnsi="Calibri" w:eastAsia="Calibri" w:cs="Calibri"/>
          <w:sz w:val="22"/>
          <w:szCs w:val="22"/>
          <w:lang w:val="en-US"/>
        </w:rPr>
        <w:t>Push-dose epinephrine for post-intubation hypotension is prepared by:</w:t>
      </w:r>
    </w:p>
    <w:p xmlns:wp14="http://schemas.microsoft.com/office/word/2010/wordml" w14:paraId="15FA756C" wp14:textId="77777777">
      <w:pPr>
        <w:spacing w:after="40"/>
        <w:ind w:left="540"/>
      </w:pPr>
      <w:r>
        <w:rPr>
          <w:rFonts w:ascii="Calibri" w:hAnsi="Calibri" w:eastAsia="Calibri" w:cs="Calibri"/>
          <w:sz w:val="22"/>
          <w:szCs w:val="22"/>
        </w:rPr>
        <w:t xml:space="preserve">A.  1 mg into 10 mL NS, giving 100 mcg/mL</w:t>
      </w:r>
    </w:p>
    <w:p xmlns:wp14="http://schemas.microsoft.com/office/word/2010/wordml" w14:paraId="2FC96581" wp14:textId="77777777">
      <w:pPr>
        <w:spacing w:after="40"/>
        <w:ind w:left="540"/>
      </w:pPr>
      <w:r w:rsidRPr="77098DA5" w:rsidR="77098DA5">
        <w:rPr>
          <w:rFonts w:ascii="Calibri" w:hAnsi="Calibri" w:eastAsia="Calibri" w:cs="Calibri"/>
          <w:sz w:val="22"/>
          <w:szCs w:val="22"/>
          <w:lang w:val="en-US"/>
        </w:rPr>
        <w:t>B.  1 mg into 100 mL NS, giving 10 mcg/mL</w:t>
      </w:r>
    </w:p>
    <w:p xmlns:wp14="http://schemas.microsoft.com/office/word/2010/wordml" w14:paraId="5DB896CA" wp14:textId="77777777">
      <w:pPr>
        <w:spacing w:after="40"/>
        <w:ind w:left="540"/>
      </w:pPr>
      <w:r w:rsidRPr="77098DA5" w:rsidR="77098DA5">
        <w:rPr>
          <w:rFonts w:ascii="Calibri" w:hAnsi="Calibri" w:eastAsia="Calibri" w:cs="Calibri"/>
          <w:sz w:val="22"/>
          <w:szCs w:val="22"/>
          <w:lang w:val="en-US"/>
        </w:rPr>
        <w:t>C.  10 mg into 100 mL NS, giving 100 mcg/mL</w:t>
      </w:r>
    </w:p>
    <w:p xmlns:wp14="http://schemas.microsoft.com/office/word/2010/wordml" w14:paraId="2CC2C503" wp14:textId="77777777">
      <w:pPr>
        <w:spacing w:after="40"/>
        <w:ind w:left="540"/>
      </w:pPr>
      <w:r w:rsidRPr="77098DA5" w:rsidR="77098DA5">
        <w:rPr>
          <w:rFonts w:ascii="Calibri" w:hAnsi="Calibri" w:eastAsia="Calibri" w:cs="Calibri"/>
          <w:sz w:val="22"/>
          <w:szCs w:val="22"/>
          <w:lang w:val="en-US"/>
        </w:rPr>
        <w:t>D.  0.1 mg into 100 mL NS, giving 1 mcg/mL</w:t>
      </w:r>
    </w:p>
    <w:p xmlns:wp14="http://schemas.microsoft.com/office/word/2010/wordml" w14:paraId="471295EA"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Standard push-dose epinephrine: 1 mg of 1:10,000 epi into 100 mL NS gives 10 mcg/mL. Typical dose is 5–20 mcg IV every 1–5 min, titrated to MAP.</w:t>
      </w:r>
    </w:p>
    <w:p xmlns:wp14="http://schemas.microsoft.com/office/word/2010/wordml" w14:paraId="1C46B469"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Q3.  </w:t>
      </w:r>
      <w:r w:rsidRPr="77098DA5" w:rsidR="77098DA5">
        <w:rPr>
          <w:rFonts w:ascii="Calibri" w:hAnsi="Calibri" w:eastAsia="Calibri" w:cs="Calibri"/>
          <w:sz w:val="22"/>
          <w:szCs w:val="22"/>
          <w:lang w:val="en-US"/>
        </w:rPr>
        <w:t>Which sedation agent is generally preferred for RSI in a septic shock patient with marginal blood pressure?</w:t>
      </w:r>
    </w:p>
    <w:p xmlns:wp14="http://schemas.microsoft.com/office/word/2010/wordml" w14:paraId="24F106AB" wp14:textId="77777777">
      <w:pPr>
        <w:spacing w:after="40"/>
        <w:ind w:left="540"/>
      </w:pPr>
      <w:r>
        <w:rPr>
          <w:rFonts w:ascii="Calibri" w:hAnsi="Calibri" w:eastAsia="Calibri" w:cs="Calibri"/>
          <w:sz w:val="22"/>
          <w:szCs w:val="22"/>
        </w:rPr>
        <w:t xml:space="preserve">A.  Midazolam</w:t>
      </w:r>
    </w:p>
    <w:p xmlns:wp14="http://schemas.microsoft.com/office/word/2010/wordml" w14:paraId="7F0AFF1C" wp14:textId="77777777">
      <w:pPr>
        <w:spacing w:after="40"/>
        <w:ind w:left="540"/>
      </w:pPr>
      <w:r>
        <w:rPr>
          <w:rFonts w:ascii="Calibri" w:hAnsi="Calibri" w:eastAsia="Calibri" w:cs="Calibri"/>
          <w:sz w:val="22"/>
          <w:szCs w:val="22"/>
        </w:rPr>
        <w:t xml:space="preserve">B.  Propofol</w:t>
      </w:r>
    </w:p>
    <w:p xmlns:wp14="http://schemas.microsoft.com/office/word/2010/wordml" w14:paraId="0EE0A911" wp14:textId="77777777">
      <w:pPr>
        <w:spacing w:after="40"/>
        <w:ind w:left="540"/>
      </w:pPr>
      <w:r>
        <w:rPr>
          <w:rFonts w:ascii="Calibri" w:hAnsi="Calibri" w:eastAsia="Calibri" w:cs="Calibri"/>
          <w:sz w:val="22"/>
          <w:szCs w:val="22"/>
        </w:rPr>
        <w:t xml:space="preserve">C.  Ketamine</w:t>
      </w:r>
    </w:p>
    <w:p xmlns:wp14="http://schemas.microsoft.com/office/word/2010/wordml" w14:paraId="5BAAD580" wp14:textId="77777777">
      <w:pPr>
        <w:spacing w:after="40"/>
        <w:ind w:left="540"/>
      </w:pPr>
      <w:r>
        <w:rPr>
          <w:rFonts w:ascii="Calibri" w:hAnsi="Calibri" w:eastAsia="Calibri" w:cs="Calibri"/>
          <w:sz w:val="22"/>
          <w:szCs w:val="22"/>
        </w:rPr>
        <w:t xml:space="preserve">D.  Etomidate</w:t>
      </w:r>
    </w:p>
    <w:p xmlns:wp14="http://schemas.microsoft.com/office/word/2010/wordml" w14:paraId="41A2E744"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C.  </w:t>
      </w:r>
      <w:r w:rsidRPr="77098DA5" w:rsidR="77098DA5">
        <w:rPr>
          <w:rFonts w:ascii="Calibri" w:hAnsi="Calibri" w:eastAsia="Calibri" w:cs="Calibri"/>
          <w:i w:val="1"/>
          <w:iCs w:val="1"/>
          <w:color w:val="555555"/>
          <w:sz w:val="20"/>
          <w:szCs w:val="20"/>
          <w:lang w:val="en-US"/>
        </w:rPr>
        <w:t>Ketamine preserves or augments sympathetic tone and is the agent of choice in shock states. Etomidate causes adrenal suppression; propofol and midazolam drop blood pressure further.</w:t>
      </w:r>
    </w:p>
    <w:p xmlns:wp14="http://schemas.microsoft.com/office/word/2010/wordml" w14:paraId="3D373E52" wp14:textId="77777777">
      <w:pPr>
        <w:spacing w:before="320" w:after="160"/>
      </w:pPr>
      <w:r>
        <w:rPr>
          <w:rFonts w:ascii="Calibri" w:hAnsi="Calibri" w:eastAsia="Calibri" w:cs="Calibri"/>
          <w:b/>
          <w:bCs/>
          <w:color w:val="1E2761"/>
          <w:sz w:val="28"/>
          <w:szCs w:val="28"/>
        </w:rPr>
        <w:t xml:space="preserve">Chapter Summary</w:t>
      </w:r>
    </w:p>
    <w:p xmlns:wp14="http://schemas.microsoft.com/office/word/2010/wordml" w14:paraId="090C5AA4"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Sedate on purpose; analgese first. Target RASS −1 to −2 for transport. Fentanyl is the standard analgesic; ketamine is preferred in shock; midazolam and propofol are sedatives with specific risks (synergy with opioids, PRIS, hypotension). Push-dose pressors should be prepared before the induction agent — 1 mg epi into 100 mL NS for push-dose epi, 10 mg phenylephrine into 100 mL NS for push-dose phenylephrine. Awareness with paralysis is a sentinel event; pair every paralytic with adequate analgesia AND sedation.</w:t>
      </w:r>
    </w:p>
    <w:p xmlns:wp14="http://schemas.microsoft.com/office/word/2010/wordml" w14:paraId="0EFC3F07" wp14:textId="77777777">
      <w:pPr>
        <w:spacing w:before="320" w:after="160"/>
      </w:pPr>
      <w:r>
        <w:rPr>
          <w:rFonts w:ascii="Calibri" w:hAnsi="Calibri" w:eastAsia="Calibri" w:cs="Calibri"/>
          <w:b/>
          <w:bCs/>
          <w:color w:val="1E2761"/>
          <w:sz w:val="28"/>
          <w:szCs w:val="28"/>
        </w:rPr>
        <w:t xml:space="preserve">References &amp; Further Reading</w:t>
      </w:r>
    </w:p>
    <w:p xmlns:wp14="http://schemas.microsoft.com/office/word/2010/wordml" w14:paraId="1A56FA96" wp14:textId="77777777">
      <w:pPr>
        <w:spacing w:after="80"/>
        <w:ind w:left="360" w:hanging="360"/>
      </w:pPr>
      <w:r w:rsidRPr="77098DA5" w:rsidR="77098DA5">
        <w:rPr>
          <w:rFonts w:ascii="Calibri" w:hAnsi="Calibri" w:eastAsia="Calibri" w:cs="Calibri"/>
          <w:color w:val="555555"/>
          <w:sz w:val="20"/>
          <w:szCs w:val="20"/>
          <w:lang w:val="en-US"/>
        </w:rPr>
        <w:t>Jabre P, et al. Etomidate versus ketamine for rapid sequence intubation in acutely ill patients: a multicentre randomised controlled trial. Lancet. 2009;374(9686):293–300.</w:t>
      </w:r>
    </w:p>
    <w:p xmlns:wp14="http://schemas.microsoft.com/office/word/2010/wordml" w14:paraId="09010942" wp14:textId="77777777">
      <w:pPr>
        <w:spacing w:after="80"/>
        <w:ind w:left="360" w:hanging="360"/>
      </w:pPr>
      <w:r w:rsidRPr="77098DA5" w:rsidR="77098DA5">
        <w:rPr>
          <w:rFonts w:ascii="Calibri" w:hAnsi="Calibri" w:eastAsia="Calibri" w:cs="Calibri"/>
          <w:color w:val="555555"/>
          <w:sz w:val="20"/>
          <w:szCs w:val="20"/>
          <w:lang w:val="en-US"/>
        </w:rPr>
        <w:t>Heffner AC, et al. The frequency and significance of postintubation hypotension during emergency airway management. J Crit Care. 2012;27(4):417.e9–13.</w:t>
      </w:r>
    </w:p>
    <w:p xmlns:wp14="http://schemas.microsoft.com/office/word/2010/wordml" w14:paraId="04A277F7" wp14:textId="77777777">
      <w:pPr>
        <w:spacing w:after="80"/>
        <w:ind w:left="360" w:hanging="360"/>
      </w:pPr>
      <w:r>
        <w:rPr>
          <w:rFonts w:ascii="Calibri" w:hAnsi="Calibri" w:eastAsia="Calibri" w:cs="Calibri"/>
          <w:color w:val="555555"/>
          <w:sz w:val="20"/>
          <w:szCs w:val="20"/>
        </w:rPr>
        <w:t xml:space="preserve">Ely EW, et al. Monitoring sedation status over time in ICU patients: reliability and validity of the Richmond Agitation-Sedation Scale (RASS). JAMA. 2003;289(22):2983–2991.</w:t>
      </w:r>
    </w:p>
    <w:p xmlns:wp14="http://schemas.microsoft.com/office/word/2010/wordml" w14:paraId="353AFD65" wp14:textId="77777777">
      <w:pPr>
        <w:pageBreakBefore/>
        <w:spacing w:before="0" w:after="60"/>
        <w:jc w:val="left"/>
      </w:pPr>
      <w:r>
        <w:rPr>
          <w:rFonts w:ascii="Calibri" w:hAnsi="Calibri" w:eastAsia="Calibri" w:cs="Calibri"/>
          <w:b/>
          <w:bCs/>
          <w:color w:val="B85042"/>
          <w:spacing w:val="80"/>
          <w:sz w:val="22"/>
          <w:szCs w:val="22"/>
        </w:rPr>
        <w:t xml:space="preserve">CHAPTER 9</w:t>
      </w:r>
    </w:p>
    <w:p xmlns:wp14="http://schemas.microsoft.com/office/word/2010/wordml" w14:paraId="72E3D348" wp14:textId="77777777">
      <w:pPr>
        <w:pBdr>
          <w:bottom w:val="single" w:color="1E2761" w:sz="12" w:space="4"/>
        </w:pBdr>
        <w:spacing w:after="360"/>
        <w:jc w:val="left"/>
      </w:pPr>
      <w:r>
        <w:rPr>
          <w:rFonts w:ascii="Calibri" w:hAnsi="Calibri" w:eastAsia="Calibri" w:cs="Calibri"/>
          <w:b/>
          <w:bCs/>
          <w:color w:val="1E2761"/>
          <w:sz w:val="44"/>
          <w:szCs w:val="44"/>
        </w:rPr>
        <w:t xml:space="preserve">Special Populations</w:t>
      </w:r>
    </w:p>
    <w:p xmlns:wp14="http://schemas.microsoft.com/office/word/2010/wordml" w14:paraId="4DC6DDD3" wp14:textId="77777777">
      <w:pPr>
        <w:spacing w:after="240" w:line="320" w:lineRule="auto"/>
        <w:jc w:val="left"/>
      </w:pPr>
      <w:r w:rsidRPr="77098DA5" w:rsidR="77098DA5">
        <w:rPr>
          <w:rFonts w:ascii="Calibri" w:hAnsi="Calibri" w:eastAsia="Calibri" w:cs="Calibri"/>
          <w:i w:val="1"/>
          <w:iCs w:val="1"/>
          <w:color w:val="555555"/>
          <w:sz w:val="24"/>
          <w:szCs w:val="24"/>
          <w:lang w:val="en-US"/>
        </w:rPr>
        <w:t>Asthma. COPD. ARDS. Traumatic brain injury. Pediatrics. The same vent serves them all, but with different goals. This chapter covers the population-specific strategies that integrate everything from the previous chapters. We start with obstructive disease and auto-PEEP, move through lung-protective ventilation in ARDS (the ARDSNet protocol and prone positioning), apply strict normocapnia to TBI with herniation rescue, and close with the pediatric considerations that differ from adult practice.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606BECC6" wp14:textId="77777777">
        <w:tc>
          <w:tcPr>
            <w:tcW w:w="9360" w:type="dxa"/>
            <w:tcBorders>
              <w:top w:val="single" w:color="1E2761" w:sz="18"/>
              <w:left w:val="single" w:color="1E2761" w:sz="4"/>
              <w:bottom w:val="single" w:color="1E2761" w:sz="4"/>
              <w:right w:val="single" w:color="1E2761" w:sz="4"/>
            </w:tcBorders>
            <w:shd w:val="clear" w:color="auto" w:fill="F4F6FB"/>
            <w:tcMar>
              <w:top w:w="200" w:type="dxa"/>
              <w:left w:w="280" w:type="dxa"/>
              <w:bottom w:w="200" w:type="dxa"/>
              <w:right w:w="280" w:type="dxa"/>
            </w:tcMar>
          </w:tcPr>
          <w:p w14:paraId="63E9F45D" wp14:textId="77777777">
            <w:pPr>
              <w:spacing w:after="100"/>
            </w:pPr>
            <w:r>
              <w:rPr>
                <w:rFonts w:ascii="Calibri" w:hAnsi="Calibri" w:eastAsia="Calibri" w:cs="Calibri"/>
                <w:b/>
                <w:bCs/>
                <w:color w:val="1E2761"/>
                <w:spacing w:val="60"/>
                <w:sz w:val="18"/>
                <w:szCs w:val="18"/>
              </w:rPr>
              <w:t xml:space="preserve">LEARNING OBJECTIVES</w:t>
            </w:r>
          </w:p>
          <w:p w14:paraId="2FD52D2F" wp14:textId="77777777">
            <w:pPr>
              <w:spacing w:after="80"/>
            </w:pPr>
            <w:r>
              <w:rPr>
                <w:rFonts w:ascii="Calibri" w:hAnsi="Calibri" w:eastAsia="Calibri" w:cs="Calibri"/>
                <w:i/>
                <w:iCs/>
                <w:color w:val="555555"/>
                <w:sz w:val="20"/>
                <w:szCs w:val="20"/>
              </w:rPr>
              <w:t xml:space="preserve">After reading this chapter, you should be able to:</w:t>
            </w:r>
          </w:p>
          <w:p w14:paraId="2E328D1C" wp14:textId="77777777">
            <w:pPr>
              <w:pStyle w:val="ListParagraph"/>
              <w:numPr>
                <w:ilvl w:val="0"/>
                <w:numId w:val="2"/>
              </w:numPr>
              <w:spacing w:after="60"/>
              <w:rPr/>
            </w:pPr>
            <w:r w:rsidRPr="77098DA5" w:rsidR="77098DA5">
              <w:rPr>
                <w:rFonts w:ascii="Calibri" w:hAnsi="Calibri" w:eastAsia="Calibri" w:cs="Calibri"/>
                <w:sz w:val="22"/>
                <w:szCs w:val="22"/>
                <w:lang w:val="en-US"/>
              </w:rPr>
              <w:t>Set ventilator parameters appropriate for obstructive disease (asthma, COPD), including extended expiratory time.</w:t>
            </w:r>
          </w:p>
          <w:p w14:paraId="4F5FB41F" wp14:textId="77777777">
            <w:pPr>
              <w:pStyle w:val="ListParagraph"/>
              <w:numPr>
                <w:ilvl w:val="0"/>
                <w:numId w:val="2"/>
              </w:numPr>
              <w:spacing w:after="60"/>
            </w:pPr>
            <w:r>
              <w:rPr>
                <w:rFonts w:ascii="Calibri" w:hAnsi="Calibri" w:eastAsia="Calibri" w:cs="Calibri"/>
                <w:sz w:val="22"/>
                <w:szCs w:val="22"/>
              </w:rPr>
              <w:t xml:space="preserve">Recognize and treat auto-PEEP, including the brief-disconnect maneuver.</w:t>
            </w:r>
          </w:p>
          <w:p w14:paraId="65A35608" wp14:textId="77777777">
            <w:pPr>
              <w:pStyle w:val="ListParagraph"/>
              <w:numPr>
                <w:ilvl w:val="0"/>
                <w:numId w:val="2"/>
              </w:numPr>
              <w:spacing w:after="60"/>
              <w:rPr/>
            </w:pPr>
            <w:r w:rsidRPr="77098DA5" w:rsidR="77098DA5">
              <w:rPr>
                <w:rFonts w:ascii="Calibri" w:hAnsi="Calibri" w:eastAsia="Calibri" w:cs="Calibri"/>
                <w:sz w:val="22"/>
                <w:szCs w:val="22"/>
                <w:lang w:val="en-US"/>
              </w:rPr>
              <w:t>Apply lung-protective ventilation in ARDS using the ARDSNet protocol, including the PEEP/FiO₂ pairing table.</w:t>
            </w:r>
          </w:p>
          <w:p w14:paraId="1F6B1985" wp14:textId="77777777">
            <w:pPr>
              <w:pStyle w:val="ListParagraph"/>
              <w:numPr>
                <w:ilvl w:val="0"/>
                <w:numId w:val="2"/>
              </w:numPr>
              <w:spacing w:after="60"/>
              <w:rPr/>
            </w:pPr>
            <w:r w:rsidRPr="77098DA5" w:rsidR="77098DA5">
              <w:rPr>
                <w:rFonts w:ascii="Calibri" w:hAnsi="Calibri" w:eastAsia="Calibri" w:cs="Calibri"/>
                <w:sz w:val="22"/>
                <w:szCs w:val="22"/>
                <w:lang w:val="en-US"/>
              </w:rPr>
              <w:t>Identify ARDS rescue therapies, including evidence for prone positioning (PROSEVA, 2013).</w:t>
            </w:r>
          </w:p>
          <w:p w14:paraId="2A64F3E2" wp14:textId="77777777">
            <w:pPr>
              <w:pStyle w:val="ListParagraph"/>
              <w:numPr>
                <w:ilvl w:val="0"/>
                <w:numId w:val="2"/>
              </w:numPr>
              <w:spacing w:after="60"/>
            </w:pPr>
            <w:r>
              <w:rPr>
                <w:rFonts w:ascii="Calibri" w:hAnsi="Calibri" w:eastAsia="Calibri" w:cs="Calibri"/>
                <w:sz w:val="22"/>
                <w:szCs w:val="22"/>
              </w:rPr>
              <w:t xml:space="preserve">Manage TBI with strict normocapnia and recognize the signs of impending herniation.</w:t>
            </w:r>
          </w:p>
          <w:p w14:paraId="45429517" wp14:textId="77777777">
            <w:pPr>
              <w:pStyle w:val="ListParagraph"/>
              <w:numPr>
                <w:ilvl w:val="0"/>
                <w:numId w:val="2"/>
              </w:numPr>
              <w:spacing w:after="60"/>
            </w:pPr>
            <w:r>
              <w:rPr>
                <w:rFonts w:ascii="Calibri" w:hAnsi="Calibri" w:eastAsia="Calibri" w:cs="Calibri"/>
                <w:sz w:val="22"/>
                <w:szCs w:val="22"/>
              </w:rPr>
              <w:t xml:space="preserve">Adjust ventilator settings for pediatric patients using length-based weight and age-appropriate parameters.</w:t>
            </w:r>
          </w:p>
        </w:tc>
      </w:tr>
    </w:tbl>
    <w:p xmlns:wp14="http://schemas.microsoft.com/office/word/2010/wordml" w14:paraId="60061E4C" wp14:textId="77777777">
      <w:pPr>
        <w:spacing w:after="200"/>
      </w:pPr>
      <w:r/>
    </w:p>
    <w:p xmlns:wp14="http://schemas.microsoft.com/office/word/2010/wordml" w14:paraId="36995F68" wp14:textId="77777777">
      <w:pPr>
        <w:spacing w:before="320" w:after="160"/>
      </w:pPr>
      <w:r>
        <w:rPr>
          <w:rFonts w:ascii="Calibri" w:hAnsi="Calibri" w:eastAsia="Calibri" w:cs="Calibri"/>
          <w:b/>
          <w:bCs/>
          <w:color w:val="1E2761"/>
          <w:sz w:val="28"/>
          <w:szCs w:val="28"/>
        </w:rPr>
        <w:t xml:space="preserve">9.1 Asthma and COPD: Let Them Exhale</w:t>
      </w:r>
    </w:p>
    <w:p xmlns:wp14="http://schemas.microsoft.com/office/word/2010/wordml" w14:paraId="1ECAB84C" wp14:textId="77777777">
      <w:pPr>
        <w:spacing w:after="160" w:line="320"/>
        <w:jc w:val="both"/>
      </w:pPr>
      <w:r>
        <w:rPr>
          <w:rFonts w:ascii="Calibri" w:hAnsi="Calibri" w:eastAsia="Calibri" w:cs="Calibri"/>
          <w:b w:val="false"/>
          <w:bCs w:val="false"/>
          <w:i w:val="false"/>
          <w:iCs w:val="false"/>
          <w:color w:val="1A1A1A"/>
          <w:sz w:val="22"/>
          <w:szCs w:val="22"/>
        </w:rPr>
        <w:t xml:space="preserve">Obstructive lung disease is fundamentally an exhalation problem. Air goes in easily; getting it out takes time. The ventilator strategy must respect this physiology: lower rate, lower I:E ratio, and tolerance for some retained CO₂.</w:t>
      </w:r>
    </w:p>
    <w:p xmlns:wp14="http://schemas.microsoft.com/office/word/2010/wordml" w14:paraId="099B210E"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Standard adult settings: AC/VC mode, Vt 6 to 8 mL per kilogram of ideal body weight, RR 8 to 10 (lower than usual to allow time for full exhalation), I:E 1:4 or 1:5, PEEP 0 to 5 (avoiding stacking), FiO₂ titrated to SpO₂ at least 88% (COPD) or 92% (asthma). Permissive hypercapnia is acceptable: a pH of 7.20 or higher is generally tolerated in exchange for lower airway pressures. Do not chase a normal CO₂ at the cost of barotrauma.</w:t>
      </w:r>
    </w:p>
    <w:p xmlns:wp14="http://schemas.microsoft.com/office/word/2010/wordml" w14:paraId="4F696D1B" wp14:textId="77777777">
      <w:pPr>
        <w:spacing w:after="160" w:line="320"/>
        <w:jc w:val="both"/>
      </w:pPr>
      <w:r>
        <w:rPr>
          <w:rFonts w:ascii="Calibri" w:hAnsi="Calibri" w:eastAsia="Calibri" w:cs="Calibri"/>
          <w:b w:val="false"/>
          <w:bCs w:val="false"/>
          <w:i w:val="false"/>
          <w:iCs w:val="false"/>
          <w:color w:val="1A1A1A"/>
          <w:sz w:val="22"/>
          <w:szCs w:val="22"/>
        </w:rPr>
        <w:t xml:space="preserve">Forcing the rate higher in obstructive disease produces breath stacking. If the patient cannot complete exhalation before the next breath arrives, air accumulates in the alveoli, intrathoracic pressure rises, venous return drops, and blood pressure falls. This is auto-PEEP, and it is the next section.</w:t>
      </w:r>
    </w:p>
    <w:p xmlns:wp14="http://schemas.microsoft.com/office/word/2010/wordml" w14:paraId="1E4EA649" wp14:textId="77777777">
      <w:pPr>
        <w:spacing w:before="320" w:after="160"/>
      </w:pPr>
      <w:r>
        <w:rPr>
          <w:rFonts w:ascii="Calibri" w:hAnsi="Calibri" w:eastAsia="Calibri" w:cs="Calibri"/>
          <w:b/>
          <w:bCs/>
          <w:color w:val="1E2761"/>
          <w:sz w:val="28"/>
          <w:szCs w:val="28"/>
        </w:rPr>
        <w:t xml:space="preserve">9.2 Auto-PEEP</w:t>
      </w:r>
    </w:p>
    <w:p xmlns:wp14="http://schemas.microsoft.com/office/word/2010/wordml" w14:paraId="00CBC64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Auto-PEEP, also called intrinsic PEEP, is the pressure remaining in the alveoli at the end of exhalation when the next breath arrives before the lung has fully emptied. Air is trapped. Intrathoracic pressure rises. Preload to the right heart falls because the inferior vena cava is compressed. Cardiac output drops. Blood pressure follows.</w:t>
      </w:r>
    </w:p>
    <w:p xmlns:wp14="http://schemas.microsoft.com/office/word/2010/wordml" w14:paraId="1FA36B0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Clinical signs are predictable. The peak inspiratory pressure rises without a corresponding rise in plateau pressure (the wide PIP–Pplat gap reflects the increasing resistance × flow). Blood pressure begins to fall — a vented status asthmaticus patient has approximately a 30% incidence of post-intubation hypotension, much of it auto-PEEP mediated. The patient may appear to fight the vent, although the actual problem is upstream. On the LTV, the most reliable single sign is the expiratory flow waveform: in a healthy lung, expiratory flow returns to zero before the next breath begins. In auto-PEEP, the flow is still negative when the next breath starts.</w:t>
      </w:r>
    </w:p>
    <w:p xmlns:wp14="http://schemas.microsoft.com/office/word/2010/wordml" w14:paraId="7A9DBC04"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Management is straightforward but counterintuitive. Slow the respiratory rate — often dramatically, to 8 or even 6 breaths per minute. Lengthen the expiratory time (I:E 1:4 or 1:5). Verify adequate sedation: a patient fighting the vent worsens the stacking. If the patient is hemodynamically compromised, disconnect from the ventilator for 5 to 10 seconds. This brief disconnect releases the trapped gas, drops intrathoracic pressure, and often produces an immediate improvement in blood pressure that is striking to watch. Reconnect on slower, more permissive settings.</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6F4B93C2" wp14:textId="77777777">
        <w:tc>
          <w:tcPr>
            <w:tcW w:w="9360" w:type="dxa"/>
            <w:tcBorders>
              <w:top w:val="single" w:color="C9A14C" w:sz="4"/>
              <w:left w:val="single" w:color="C9A14C" w:sz="18"/>
              <w:bottom w:val="single" w:color="C9A14C" w:sz="4"/>
              <w:right w:val="single" w:color="C9A14C" w:sz="4"/>
            </w:tcBorders>
            <w:shd w:val="clear" w:color="auto" w:fill="FFF6E5"/>
            <w:tcMar>
              <w:top w:w="160" w:type="dxa"/>
              <w:left w:w="240" w:type="dxa"/>
              <w:bottom w:w="160" w:type="dxa"/>
              <w:right w:w="240" w:type="dxa"/>
            </w:tcMar>
          </w:tcPr>
          <w:p w14:paraId="2036E461" wp14:textId="77777777">
            <w:pPr>
              <w:spacing w:after="60"/>
            </w:pPr>
            <w:r w:rsidRPr="77098DA5" w:rsidR="77098DA5">
              <w:rPr>
                <w:rFonts w:ascii="Calibri" w:hAnsi="Calibri" w:eastAsia="Calibri" w:cs="Calibri"/>
                <w:b w:val="1"/>
                <w:bCs w:val="1"/>
                <w:color w:val="8B6914"/>
                <w:spacing w:val="40"/>
                <w:sz w:val="18"/>
                <w:szCs w:val="18"/>
                <w:lang w:val="en-US"/>
              </w:rPr>
              <w:t xml:space="preserve">CLINICAL PEARL  ·  The brief disconnect</w:t>
            </w:r>
          </w:p>
          <w:p w14:paraId="255A0A36" wp14:textId="77777777">
            <w:pPr>
              <w:spacing w:after="0" w:line="300" w:lineRule="auto"/>
            </w:pPr>
            <w:r w:rsidRPr="77098DA5" w:rsidR="77098DA5">
              <w:rPr>
                <w:rFonts w:ascii="Calibri" w:hAnsi="Calibri" w:eastAsia="Calibri" w:cs="Calibri"/>
                <w:color w:val="1A1A1A"/>
                <w:sz w:val="22"/>
                <w:szCs w:val="22"/>
                <w:lang w:val="en-US"/>
              </w:rPr>
              <w:t>If a vented asthma or COPD patient becomes hypotensive on the vent, briefly disconnect from the circuit for 5–10 seconds. The trapped gas releases. Blood pressure often recovers in less than a minute. Reconnect on slower settings.</w:t>
            </w:r>
          </w:p>
        </w:tc>
      </w:tr>
    </w:tbl>
    <w:p xmlns:wp14="http://schemas.microsoft.com/office/word/2010/wordml" w14:paraId="5A468045" wp14:textId="77777777">
      <w:pPr>
        <w:spacing w:before="320" w:after="160"/>
      </w:pPr>
      <w:r w:rsidRPr="77098DA5" w:rsidR="77098DA5">
        <w:rPr>
          <w:rFonts w:ascii="Calibri" w:hAnsi="Calibri" w:eastAsia="Calibri" w:cs="Calibri"/>
          <w:b w:val="1"/>
          <w:bCs w:val="1"/>
          <w:color w:val="1E2761"/>
          <w:sz w:val="28"/>
          <w:szCs w:val="28"/>
          <w:lang w:val="en-US"/>
        </w:rPr>
        <w:t>9.3 ARDS and the ARDSNet Protocol</w:t>
      </w:r>
    </w:p>
    <w:p xmlns:wp14="http://schemas.microsoft.com/office/word/2010/wordml" w14:paraId="09F8749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Acute Respiratory Distress Syndrome is diffuse alveolar damage producing refractory hypoxia. The Berlin definition (2012) requires bilateral pulmonary infiltrates not explained by cardiac failure, onset within one week of an inciting event, and stratifies severity by the PaO₂/FiO₂ ratio: mild (200 to 300), moderate (100 to 200), and severe (less than 100). Common causes include sepsis, pneumonia, aspiration, trauma, and transfusion-related acute lung injury (TRALI).</w:t>
      </w:r>
    </w:p>
    <w:p xmlns:wp14="http://schemas.microsoft.com/office/word/2010/wordml" w14:paraId="60CE93B1"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ventilator goal in ARDS is to protect the remaining functional alveoli. Small breaths, modest pressures, and generous PEEP. The ARDSNet ARMA trial (NEJM 2000) demonstrated that 6 mL per kilogram of ideal body weight reduces mortality from 40% to 31% compared to 12 mL/kg — a number needed to treat of 11 lives saved. The protocol also held plateau pressure below 30 cmH₂O and paired PEEP and FiO₂ according to a published table.</w:t>
      </w:r>
    </w:p>
    <w:p xmlns:wp14="http://schemas.microsoft.com/office/word/2010/wordml" w14:paraId="21D75C1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Standard ARDS settings: AC/VC or AC/PC depending on Pplat behavior; Vt 4 to 6 mL per kilogram IBW; RR 18 to 22 (higher than usual to maintain minute ventilation with smaller breaths); PEEP 10 to 15 per FiO₂ table; FiO₂ paired with PEEP; Pplat target less than 30 cmH₂O; driving pressure (Pplat minus PEEP) target less than 14 cmH₂O. Permissive hypercapnia is acceptable; pH of 7.20 or higher is generally tolerated.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1659C965" wp14:textId="77777777">
        <w:tc>
          <w:tcPr>
            <w:tcW w:w="9360" w:type="dxa"/>
            <w:tcBorders>
              <w:top w:val="single" w:color="1E2761" w:sz="4"/>
              <w:left w:val="single" w:color="1E2761" w:sz="18"/>
              <w:bottom w:val="single" w:color="1E2761" w:sz="4"/>
              <w:right w:val="single" w:color="1E2761" w:sz="4"/>
            </w:tcBorders>
            <w:shd w:val="clear" w:color="auto" w:fill="E9F1F8"/>
            <w:tcMar>
              <w:top w:w="160" w:type="dxa"/>
              <w:left w:w="240" w:type="dxa"/>
              <w:bottom w:w="160" w:type="dxa"/>
              <w:right w:w="240" w:type="dxa"/>
            </w:tcMar>
          </w:tcPr>
          <w:p w14:paraId="354714AC" wp14:textId="77777777">
            <w:pPr>
              <w:spacing w:after="60"/>
            </w:pPr>
            <w:r w:rsidRPr="77098DA5" w:rsidR="77098DA5">
              <w:rPr>
                <w:rFonts w:ascii="Calibri" w:hAnsi="Calibri" w:eastAsia="Calibri" w:cs="Calibri"/>
                <w:b w:val="1"/>
                <w:bCs w:val="1"/>
                <w:color w:val="1E2761"/>
                <w:spacing w:val="40"/>
                <w:sz w:val="18"/>
                <w:szCs w:val="18"/>
                <w:lang w:val="en-US"/>
              </w:rPr>
              <w:t xml:space="preserve">EVIDENCE  ·  ARDSNet PEEP/FiO₂ Lower-PEEP Table</w:t>
            </w:r>
          </w:p>
          <w:p w14:paraId="6ED2698F" wp14:textId="77777777">
            <w:pPr>
              <w:spacing w:after="0" w:line="300" w:lineRule="auto"/>
            </w:pPr>
            <w:r w:rsidRPr="77098DA5" w:rsidR="77098DA5">
              <w:rPr>
                <w:rFonts w:ascii="Calibri" w:hAnsi="Calibri" w:eastAsia="Calibri" w:cs="Calibri"/>
                <w:color w:val="1A1A1A"/>
                <w:sz w:val="22"/>
                <w:szCs w:val="22"/>
                <w:lang w:val="en-US"/>
              </w:rPr>
              <w:t>FiO₂ 0.3 → PEEP 5. FiO₂ 0.4 → PEEP 5–8. FiO₂ 0.5 → PEEP 8–10. FiO₂ 0.6 → PEEP 10. FiO₂ 0.7 → PEEP 10–14. FiO₂ 0.8 → PEEP 14. FiO₂ 0.9 → PEEP 14–18. FiO₂ 1.0 → PEEP 18–24. Carry this table on the carry card.</w:t>
            </w:r>
          </w:p>
        </w:tc>
      </w:tr>
    </w:tbl>
    <w:p xmlns:wp14="http://schemas.microsoft.com/office/word/2010/wordml" w14:paraId="70C9FEC1" wp14:textId="77777777">
      <w:pPr>
        <w:spacing w:before="320" w:after="160"/>
      </w:pPr>
      <w:r>
        <w:rPr>
          <w:rFonts w:ascii="Calibri" w:hAnsi="Calibri" w:eastAsia="Calibri" w:cs="Calibri"/>
          <w:b/>
          <w:bCs/>
          <w:color w:val="1E2761"/>
          <w:sz w:val="28"/>
          <w:szCs w:val="28"/>
        </w:rPr>
        <w:t xml:space="preserve">9.4 ARDS Rescue Therapies</w:t>
      </w:r>
    </w:p>
    <w:p xmlns:wp14="http://schemas.microsoft.com/office/word/2010/wordml" w14:paraId="7E60109B"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When lung-protective ventilation is not enough, three rescue strategies deserve recognition. Prone positioning is the strongest. The PROSEVA trial (Guérin et al., NEJM 2013) randomized 466 patients with severe ARDS (P/F ratio less than 150) to prone positioning for at least 16 hours daily or standard supine care. Mortality fell from 33% to 16% — an absolute risk reduction of 17%, with a number needed to treat of approximately 6 lives saved. Prone positioning is now standard in severe ARDS care.</w:t>
      </w:r>
    </w:p>
    <w:p xmlns:wp14="http://schemas.microsoft.com/office/word/2010/wordml" w14:paraId="37CFE623"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Neuromuscular blockade for severe ARDS is more controversial. The ACURASYS trial (Papazian et al., NEJM 2010) showed that 48-hour cisatracurium infusion in severe ARDS improved mortality. The ROSE trial (NEJM 2019) failed to replicate this benefit. Current practice reserves continuous neuromuscular blockade for patients with severe dyssynchrony despite deep sedation, not as a universal first-line therapy.</w:t>
      </w:r>
    </w:p>
    <w:p xmlns:wp14="http://schemas.microsoft.com/office/word/2010/wordml" w14:paraId="7A3832A4" wp14:textId="77777777">
      <w:pPr>
        <w:spacing w:after="160" w:line="320"/>
        <w:jc w:val="both"/>
      </w:pPr>
      <w:r>
        <w:rPr>
          <w:rFonts w:ascii="Calibri" w:hAnsi="Calibri" w:eastAsia="Calibri" w:cs="Calibri"/>
          <w:b w:val="false"/>
          <w:bCs w:val="false"/>
          <w:i w:val="false"/>
          <w:iCs w:val="false"/>
          <w:color w:val="1A1A1A"/>
          <w:sz w:val="22"/>
          <w:szCs w:val="22"/>
        </w:rPr>
        <w:t xml:space="preserve">ECMO is an ICU-level decision for the most refractory cases. EMS transport teams do not initiate ECMO but may move ECMO-supported patients between centers. The decision to escalate to ECMO is made at the referring or receiving institution.</w:t>
      </w:r>
    </w:p>
    <w:p xmlns:wp14="http://schemas.microsoft.com/office/word/2010/wordml" w14:paraId="28CF7EF7"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In EMS, the practical message is: lung-protective settings plus deep sedation are the cornerstone. Recognize when a patient is failing standard care and notify the receiving facility early so prone positioning or ECMO can be prepared.</w:t>
      </w:r>
    </w:p>
    <w:p xmlns:wp14="http://schemas.microsoft.com/office/word/2010/wordml" w14:paraId="395F2035" wp14:textId="77777777">
      <w:pPr>
        <w:spacing w:before="320" w:after="160"/>
      </w:pPr>
      <w:r>
        <w:rPr>
          <w:rFonts w:ascii="Calibri" w:hAnsi="Calibri" w:eastAsia="Calibri" w:cs="Calibri"/>
          <w:b/>
          <w:bCs/>
          <w:color w:val="1E2761"/>
          <w:sz w:val="28"/>
          <w:szCs w:val="28"/>
        </w:rPr>
        <w:t xml:space="preserve">9.5 Traumatic Brain Injury: Strict Normocapnia</w:t>
      </w:r>
    </w:p>
    <w:p xmlns:wp14="http://schemas.microsoft.com/office/word/2010/wordml" w14:paraId="42FA7854"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injured brain has two enemies: hypoxia and hypotension. A single episode of SpO₂ below 90% or systolic blood pressure below 90 mmHg approximately doubles mortality in moderate-to-severe TBI (Brain Trauma Foundation guidelines, 4th edition, 2017). The ventilator and sedation strategies in TBI both serve this principle.</w:t>
      </w:r>
    </w:p>
    <w:p xmlns:wp14="http://schemas.microsoft.com/office/word/2010/wordml" w14:paraId="4FA81904"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CO₂ target in TBI is strict normocapnia: end-tidal CO₂ 35 to 40 mmHg. Carbon dioxide is a potent cerebrovascular vasodilator; rising PaCO₂ increases cerebral blood flow and intracranial pressure. Falling PaCO₂ does the opposite — vasoconstriction reduces cerebral blood flow and can worsen secondary injury. Prophylactic hyperventilation, which was standard practice in TBI through the 1990s, is now contraindicated except as a transient herniation rescue. BTF 4th edition Level IIB recommendation: avoid prophylactic hyperventilation.</w:t>
      </w:r>
    </w:p>
    <w:p xmlns:wp14="http://schemas.microsoft.com/office/word/2010/wordml" w14:paraId="57F935D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Standard TBI settings: AC/VC mode (predictable minute ventilation makes normocapnia easier); Vt 6 to 8 mL/kg IBW; RR 12 to 16, titrated to EtCO₂ 35 to 40; PEEP 5 (avoiding high PEEP without indication, because high intrathoracic pressure can transmit to ICP); FiO₂ to maintain SpO₂ at least 94%; pressors prepared and ready. BTF 4th edition blood pressure targets are age-stratified: SBP at least 100 mmHg for ages 50 to 69, and SBP at least 110 mmHg for ages 15 to 49 or over 70. For bedside simplicity, target SBP greater than 100 mmHg in all adults with TBI. Sedate well — coughing or bucking spikes ICP.</w:t>
      </w:r>
    </w:p>
    <w:p xmlns:wp14="http://schemas.microsoft.com/office/word/2010/wordml" w14:paraId="490B9228" wp14:textId="77777777">
      <w:pPr>
        <w:spacing w:before="320" w:after="160"/>
      </w:pPr>
      <w:r>
        <w:rPr>
          <w:rFonts w:ascii="Calibri" w:hAnsi="Calibri" w:eastAsia="Calibri" w:cs="Calibri"/>
          <w:b/>
          <w:bCs/>
          <w:color w:val="1E2761"/>
          <w:sz w:val="28"/>
          <w:szCs w:val="28"/>
        </w:rPr>
        <w:t xml:space="preserve">9.6 Herniation Rescue</w:t>
      </w:r>
    </w:p>
    <w:p xmlns:wp14="http://schemas.microsoft.com/office/word/2010/wordml" w14:paraId="6AFEB7CB"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Impending herniation has classic signs. Cushing's triad — hypertension, bradycardia, and irregular respirations — reflects brainstem compression. New pupillary asymmetry, with a fixed and dilated pupil on the affected side, suggests uncal herniation. Decerebrate posturing (extension to stimulus) or decorticate posturing (flexion to stimulus) is a late sign. A sudden GCS drop in a previously stable head-injured patient is a herniation warning.</w:t>
      </w:r>
    </w:p>
    <w:p xmlns:wp14="http://schemas.microsoft.com/office/word/2010/wordml" w14:paraId="48727470"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When the signs appear, a brief hyperventilation rescue is justified: increase the respiratory rate transiently to target an EtCO₂ of 30 to 35 mmHg, never below 30. The vasoconstriction reduces cerebral blood flow and intracranial pressure for a window of approximately 15 to 30 minutes. Continue mannitol or hypertonic saline per protocol. Elevate the head of the bed to 30 degrees. Notify the trauma and neurosurgery teams.</w:t>
      </w:r>
    </w:p>
    <w:p xmlns:wp14="http://schemas.microsoft.com/office/word/2010/wordml" w14:paraId="4EF1308A"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Critically, once the herniation event passes — typically within 2 to 5 minutes of the maneuver — return the EtCO₂ to 35 to 40 mmHg. Prolonged hyperventilation past the rescue window worsens cerebral ischemia. Going below an EtCO₂ of 30 worsens ischemia. The maneuver is a rescue, not a maintenance strategy.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9360"/>
      </w:tblGrid>
      <w:tr xmlns:wp14="http://schemas.microsoft.com/office/word/2010/wordml" w:rsidTr="77098DA5" w14:paraId="061FC660" wp14:textId="77777777">
        <w:tc>
          <w:tcPr>
            <w:tcW w:w="9360" w:type="dxa"/>
            <w:tcBorders>
              <w:top w:val="single" w:color="B85042" w:sz="4"/>
              <w:left w:val="single" w:color="B85042" w:sz="18"/>
              <w:bottom w:val="single" w:color="B85042" w:sz="4"/>
              <w:right w:val="single" w:color="B85042" w:sz="4"/>
            </w:tcBorders>
            <w:shd w:val="clear" w:color="auto" w:fill="FBECE9"/>
            <w:tcMar>
              <w:top w:w="160" w:type="dxa"/>
              <w:left w:w="240" w:type="dxa"/>
              <w:bottom w:w="160" w:type="dxa"/>
              <w:right w:w="240" w:type="dxa"/>
            </w:tcMar>
          </w:tcPr>
          <w:p w14:paraId="2A583B1F" wp14:textId="77777777">
            <w:pPr>
              <w:spacing w:after="60"/>
            </w:pPr>
            <w:r w:rsidRPr="77098DA5" w:rsidR="77098DA5">
              <w:rPr>
                <w:rFonts w:ascii="Calibri" w:hAnsi="Calibri" w:eastAsia="Calibri" w:cs="Calibri"/>
                <w:b w:val="1"/>
                <w:bCs w:val="1"/>
                <w:color w:val="B85042"/>
                <w:spacing w:val="40"/>
                <w:sz w:val="18"/>
                <w:szCs w:val="18"/>
                <w:lang w:val="en-US"/>
              </w:rPr>
              <w:t xml:space="preserve">WATCH OUT  ·  Hyperventilation past the rescue window</w:t>
            </w:r>
          </w:p>
          <w:p w14:paraId="30230879" wp14:textId="77777777">
            <w:pPr>
              <w:spacing w:after="0" w:line="300" w:lineRule="auto"/>
            </w:pPr>
            <w:r w:rsidRPr="77098DA5" w:rsidR="77098DA5">
              <w:rPr>
                <w:rFonts w:ascii="Calibri" w:hAnsi="Calibri" w:eastAsia="Calibri" w:cs="Calibri"/>
                <w:color w:val="1A1A1A"/>
                <w:sz w:val="22"/>
                <w:szCs w:val="22"/>
                <w:lang w:val="en-US"/>
              </w:rPr>
              <w:t>Sustained hyperventilation in TBI worsens outcome. Use it only for impending herniation, target EtCO₂ 30–35 (never below 30), and return to normocapnia as soon as the exam improves.</w:t>
            </w:r>
          </w:p>
        </w:tc>
      </w:tr>
    </w:tbl>
    <w:p xmlns:wp14="http://schemas.microsoft.com/office/word/2010/wordml" w14:paraId="4034308D" wp14:textId="77777777">
      <w:pPr>
        <w:spacing w:before="320" w:after="160"/>
      </w:pPr>
      <w:r>
        <w:rPr>
          <w:rFonts w:ascii="Calibri" w:hAnsi="Calibri" w:eastAsia="Calibri" w:cs="Calibri"/>
          <w:b/>
          <w:bCs/>
          <w:color w:val="1E2761"/>
          <w:sz w:val="28"/>
          <w:szCs w:val="28"/>
        </w:rPr>
        <w:t xml:space="preserve">9.7 Pediatrics</w:t>
      </w:r>
    </w:p>
    <w:p xmlns:wp14="http://schemas.microsoft.com/office/word/2010/wordml" w14:paraId="70821EA2"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Pediatric ventilator care follows the same physiologic principles as adult care, but the numbers change and the equipment must match the patient. Use a length-based weight estimate (Broselow or Handtevy tape) rather than guessing — eyeballing weight in a child produces dangerous errors in both directions. Tidal volume in pediatric patients is calculated from actual body weight (6 to 8 mL/kg), not from ideal body weight as in adults.</w:t>
      </w:r>
    </w:p>
    <w:p xmlns:wp14="http://schemas.microsoft.com/office/word/2010/wordml" w14:paraId="313464AC" wp14:textId="77777777">
      <w:pPr>
        <w:spacing w:after="160" w:line="320"/>
        <w:jc w:val="both"/>
      </w:pPr>
      <w:r>
        <w:rPr>
          <w:rFonts w:ascii="Calibri" w:hAnsi="Calibri" w:eastAsia="Calibri" w:cs="Calibri"/>
          <w:b w:val="false"/>
          <w:bCs w:val="false"/>
          <w:i w:val="false"/>
          <w:iCs w:val="false"/>
          <w:color w:val="1A1A1A"/>
          <w:sz w:val="22"/>
          <w:szCs w:val="22"/>
        </w:rPr>
        <w:t xml:space="preserve">Respiratory rates are age-dependent: infants 25 to 30, children 15 to 20, adolescents 12 to 16. PEEP starts at 5 and may go higher in severe parenchymal disease. PALS 2020 guidance is that cuffed endotracheal tubes are preferred in most pediatric patients, including infants, with attention to cuff pressure to avoid tracheal injury.</w:t>
      </w:r>
    </w:p>
    <w:p xmlns:wp14="http://schemas.microsoft.com/office/word/2010/wordml" w14:paraId="51E7AB73"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most common error in pediatric ventilation is using the adult circuit on a pediatric patient. The adult circuit's dead space can exceed the pediatric patient's tidal volume — in that case, the patient is ventilating the circuit, not the lungs. Use the pediatric circuit and verify visually before connection. Heat-and-moisture exchangers add 50 to 100 mL of dead space and are a real consideration in small patients.</w:t>
      </w:r>
    </w:p>
    <w:p xmlns:wp14="http://schemas.microsoft.com/office/word/2010/wordml" w14:paraId="07F54D15" wp14:textId="77777777">
      <w:pPr>
        <w:spacing w:before="320" w:after="160"/>
      </w:pPr>
      <w:r>
        <w:rPr>
          <w:rFonts w:ascii="Calibri" w:hAnsi="Calibri" w:eastAsia="Calibri" w:cs="Calibri"/>
          <w:b/>
          <w:bCs/>
          <w:color w:val="1E2761"/>
          <w:sz w:val="28"/>
          <w:szCs w:val="28"/>
        </w:rPr>
        <w:t xml:space="preserve">Knowledge Check</w:t>
      </w:r>
    </w:p>
    <w:p xmlns:wp14="http://schemas.microsoft.com/office/word/2010/wordml" w14:paraId="6C01CC98" wp14:textId="77777777">
      <w:pPr>
        <w:spacing w:after="160" w:line="320"/>
        <w:jc w:val="both"/>
      </w:pPr>
      <w:r>
        <w:rPr>
          <w:rFonts w:ascii="Calibri" w:hAnsi="Calibri" w:eastAsia="Calibri" w:cs="Calibri"/>
          <w:b w:val="false"/>
          <w:bCs w:val="false"/>
          <w:i/>
          <w:iCs/>
          <w:color w:val="555555"/>
          <w:sz w:val="22"/>
          <w:szCs w:val="22"/>
        </w:rPr>
        <w:t xml:space="preserve">Test your understanding of the chapter material. Answers and rationales follow each question.</w:t>
      </w:r>
    </w:p>
    <w:p xmlns:wp14="http://schemas.microsoft.com/office/word/2010/wordml" w14:paraId="2AE09D6C"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Q1.  </w:t>
      </w:r>
      <w:r w:rsidRPr="77098DA5" w:rsidR="77098DA5">
        <w:rPr>
          <w:rFonts w:ascii="Calibri" w:hAnsi="Calibri" w:eastAsia="Calibri" w:cs="Calibri"/>
          <w:sz w:val="22"/>
          <w:szCs w:val="22"/>
          <w:lang w:val="en-US"/>
        </w:rPr>
        <w:t>A 5'5" female with ARDS (IBW ~57 kg) has Pplat 32 cmH₂O on Vt 480 mL. The MOST appropriate next adjustment is:</w:t>
      </w:r>
    </w:p>
    <w:p xmlns:wp14="http://schemas.microsoft.com/office/word/2010/wordml" w14:paraId="5D91E1FD" wp14:textId="77777777">
      <w:pPr>
        <w:spacing w:after="40"/>
        <w:ind w:left="540"/>
      </w:pPr>
      <w:r w:rsidRPr="77098DA5" w:rsidR="77098DA5">
        <w:rPr>
          <w:rFonts w:ascii="Calibri" w:hAnsi="Calibri" w:eastAsia="Calibri" w:cs="Calibri"/>
          <w:sz w:val="22"/>
          <w:szCs w:val="22"/>
          <w:lang w:val="en-US"/>
        </w:rPr>
        <w:t>A.  Increase Vt to 600 mL</w:t>
      </w:r>
    </w:p>
    <w:p xmlns:wp14="http://schemas.microsoft.com/office/word/2010/wordml" w14:paraId="18F01899" wp14:textId="77777777">
      <w:pPr>
        <w:spacing w:after="40"/>
        <w:ind w:left="540"/>
      </w:pPr>
      <w:r w:rsidRPr="77098DA5" w:rsidR="77098DA5">
        <w:rPr>
          <w:rFonts w:ascii="Calibri" w:hAnsi="Calibri" w:eastAsia="Calibri" w:cs="Calibri"/>
          <w:sz w:val="22"/>
          <w:szCs w:val="22"/>
          <w:lang w:val="en-US"/>
        </w:rPr>
        <w:t>B.  Decrease Vt toward 4–6 mL/kg IBW (240–340 mL), accepting higher CO₂ if needed</w:t>
      </w:r>
    </w:p>
    <w:p xmlns:wp14="http://schemas.microsoft.com/office/word/2010/wordml" w14:paraId="4B2359EF" wp14:textId="77777777">
      <w:pPr>
        <w:spacing w:after="40"/>
        <w:ind w:left="540"/>
      </w:pPr>
      <w:r>
        <w:rPr>
          <w:rFonts w:ascii="Calibri" w:hAnsi="Calibri" w:eastAsia="Calibri" w:cs="Calibri"/>
          <w:sz w:val="22"/>
          <w:szCs w:val="22"/>
        </w:rPr>
        <w:t xml:space="preserve">C.  Increase RR to 30</w:t>
      </w:r>
    </w:p>
    <w:p xmlns:wp14="http://schemas.microsoft.com/office/word/2010/wordml" w14:paraId="3FC4305F" wp14:textId="77777777">
      <w:pPr>
        <w:spacing w:after="40"/>
        <w:ind w:left="540"/>
      </w:pPr>
      <w:r>
        <w:rPr>
          <w:rFonts w:ascii="Calibri" w:hAnsi="Calibri" w:eastAsia="Calibri" w:cs="Calibri"/>
          <w:sz w:val="22"/>
          <w:szCs w:val="22"/>
        </w:rPr>
        <w:t xml:space="preserve">D.  Decrease PEEP to 0</w:t>
      </w:r>
    </w:p>
    <w:p xmlns:wp14="http://schemas.microsoft.com/office/word/2010/wordml" w14:paraId="6D9719C5"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Pplat greater than 30 in ARDS requires Vt reduction. ARDSNet uses 6 mL/kg IBW (~340 mL here), down to 4 mL/kg if Pplat does not improve. Permissive hypercapnia is acceptable; pH ≥ 7.20 is the typical floor.</w:t>
      </w:r>
    </w:p>
    <w:p xmlns:wp14="http://schemas.microsoft.com/office/word/2010/wordml" w14:paraId="67A024C4"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Q2.  </w:t>
      </w:r>
      <w:r w:rsidRPr="77098DA5" w:rsidR="77098DA5">
        <w:rPr>
          <w:rFonts w:ascii="Calibri" w:hAnsi="Calibri" w:eastAsia="Calibri" w:cs="Calibri"/>
          <w:sz w:val="22"/>
          <w:szCs w:val="22"/>
          <w:lang w:val="en-US"/>
        </w:rPr>
        <w:t>PROSEVA (NEJM 2013) demonstrated that:</w:t>
      </w:r>
    </w:p>
    <w:p xmlns:wp14="http://schemas.microsoft.com/office/word/2010/wordml" w14:paraId="104C09FC" wp14:textId="77777777">
      <w:pPr>
        <w:spacing w:after="40"/>
        <w:ind w:left="540"/>
      </w:pPr>
      <w:r>
        <w:rPr>
          <w:rFonts w:ascii="Calibri" w:hAnsi="Calibri" w:eastAsia="Calibri" w:cs="Calibri"/>
          <w:sz w:val="22"/>
          <w:szCs w:val="22"/>
        </w:rPr>
        <w:t xml:space="preserve">A.  Prone positioning has no effect in ARDS</w:t>
      </w:r>
    </w:p>
    <w:p xmlns:wp14="http://schemas.microsoft.com/office/word/2010/wordml" w14:paraId="49BD1775" wp14:textId="77777777">
      <w:pPr>
        <w:spacing w:after="40"/>
        <w:ind w:left="540"/>
      </w:pPr>
      <w:r w:rsidRPr="77098DA5" w:rsidR="77098DA5">
        <w:rPr>
          <w:rFonts w:ascii="Calibri" w:hAnsi="Calibri" w:eastAsia="Calibri" w:cs="Calibri"/>
          <w:sz w:val="22"/>
          <w:szCs w:val="22"/>
          <w:lang w:val="en-US"/>
        </w:rPr>
        <w:t>B.  Prone positioning reduces mortality in severe ARDS by approximately half</w:t>
      </w:r>
    </w:p>
    <w:p xmlns:wp14="http://schemas.microsoft.com/office/word/2010/wordml" w14:paraId="7117BD7B" wp14:textId="77777777">
      <w:pPr>
        <w:spacing w:after="40"/>
        <w:ind w:left="540"/>
      </w:pPr>
      <w:r>
        <w:rPr>
          <w:rFonts w:ascii="Calibri" w:hAnsi="Calibri" w:eastAsia="Calibri" w:cs="Calibri"/>
          <w:sz w:val="22"/>
          <w:szCs w:val="22"/>
        </w:rPr>
        <w:t xml:space="preserve">C.  Prone positioning is harmful in ARDS</w:t>
      </w:r>
    </w:p>
    <w:p xmlns:wp14="http://schemas.microsoft.com/office/word/2010/wordml" w14:paraId="09A67B3A" wp14:textId="77777777">
      <w:pPr>
        <w:spacing w:after="40"/>
        <w:ind w:left="540"/>
      </w:pPr>
      <w:r>
        <w:rPr>
          <w:rFonts w:ascii="Calibri" w:hAnsi="Calibri" w:eastAsia="Calibri" w:cs="Calibri"/>
          <w:sz w:val="22"/>
          <w:szCs w:val="22"/>
        </w:rPr>
        <w:t xml:space="preserve">D.  Prone positioning is only useful in pediatric ARDS</w:t>
      </w:r>
    </w:p>
    <w:p xmlns:wp14="http://schemas.microsoft.com/office/word/2010/wordml" w14:paraId="740B52AB"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B.  </w:t>
      </w:r>
      <w:r w:rsidRPr="77098DA5" w:rsidR="77098DA5">
        <w:rPr>
          <w:rFonts w:ascii="Calibri" w:hAnsi="Calibri" w:eastAsia="Calibri" w:cs="Calibri"/>
          <w:i w:val="1"/>
          <w:iCs w:val="1"/>
          <w:color w:val="555555"/>
          <w:sz w:val="20"/>
          <w:szCs w:val="20"/>
          <w:lang w:val="en-US"/>
        </w:rPr>
        <w:t>PROSEVA randomized 466 severe ARDS patients to prone vs supine. Mortality fell from 33% to 16% (absolute reduction 17%, NNT ~6). Prone positioning is now standard in severe ARDS.</w:t>
      </w:r>
    </w:p>
    <w:p xmlns:wp14="http://schemas.microsoft.com/office/word/2010/wordml" w14:paraId="5A808DA3" wp14:textId="77777777">
      <w:pPr>
        <w:keepNext w:val="1"/>
        <w:spacing w:before="200" w:after="80"/>
      </w:pPr>
      <w:r w:rsidRPr="77098DA5" w:rsidR="77098DA5">
        <w:rPr>
          <w:rFonts w:ascii="Calibri" w:hAnsi="Calibri" w:eastAsia="Calibri" w:cs="Calibri"/>
          <w:b w:val="1"/>
          <w:bCs w:val="1"/>
          <w:color w:val="1E2761"/>
          <w:sz w:val="22"/>
          <w:szCs w:val="22"/>
          <w:lang w:val="en-US"/>
        </w:rPr>
        <w:t xml:space="preserve">Q3.  </w:t>
      </w:r>
      <w:r w:rsidRPr="77098DA5" w:rsidR="77098DA5">
        <w:rPr>
          <w:rFonts w:ascii="Calibri" w:hAnsi="Calibri" w:eastAsia="Calibri" w:cs="Calibri"/>
          <w:sz w:val="22"/>
          <w:szCs w:val="22"/>
          <w:lang w:val="en-US"/>
        </w:rPr>
        <w:t>In TBI, the routine EtCO₂ target is:</w:t>
      </w:r>
    </w:p>
    <w:p xmlns:wp14="http://schemas.microsoft.com/office/word/2010/wordml" w14:paraId="1959CA54" wp14:textId="77777777">
      <w:pPr>
        <w:spacing w:after="40"/>
        <w:ind w:left="540"/>
      </w:pPr>
      <w:r w:rsidRPr="77098DA5" w:rsidR="77098DA5">
        <w:rPr>
          <w:rFonts w:ascii="Calibri" w:hAnsi="Calibri" w:eastAsia="Calibri" w:cs="Calibri"/>
          <w:sz w:val="22"/>
          <w:szCs w:val="22"/>
          <w:lang w:val="en-US"/>
        </w:rPr>
        <w:t>A.  25–30 mmHg</w:t>
      </w:r>
    </w:p>
    <w:p xmlns:wp14="http://schemas.microsoft.com/office/word/2010/wordml" w14:paraId="3CF90F39" wp14:textId="77777777">
      <w:pPr>
        <w:spacing w:after="40"/>
        <w:ind w:left="540"/>
      </w:pPr>
      <w:r w:rsidRPr="77098DA5" w:rsidR="77098DA5">
        <w:rPr>
          <w:rFonts w:ascii="Calibri" w:hAnsi="Calibri" w:eastAsia="Calibri" w:cs="Calibri"/>
          <w:sz w:val="22"/>
          <w:szCs w:val="22"/>
          <w:lang w:val="en-US"/>
        </w:rPr>
        <w:t>B.  30–35 mmHg</w:t>
      </w:r>
    </w:p>
    <w:p xmlns:wp14="http://schemas.microsoft.com/office/word/2010/wordml" w14:paraId="503E85BC" wp14:textId="77777777">
      <w:pPr>
        <w:spacing w:after="40"/>
        <w:ind w:left="540"/>
      </w:pPr>
      <w:r w:rsidRPr="77098DA5" w:rsidR="77098DA5">
        <w:rPr>
          <w:rFonts w:ascii="Calibri" w:hAnsi="Calibri" w:eastAsia="Calibri" w:cs="Calibri"/>
          <w:sz w:val="22"/>
          <w:szCs w:val="22"/>
          <w:lang w:val="en-US"/>
        </w:rPr>
        <w:t>C.  35–40 mmHg</w:t>
      </w:r>
    </w:p>
    <w:p xmlns:wp14="http://schemas.microsoft.com/office/word/2010/wordml" w14:paraId="66607DAD" wp14:textId="77777777">
      <w:pPr>
        <w:spacing w:after="40"/>
        <w:ind w:left="540"/>
      </w:pPr>
      <w:r w:rsidRPr="77098DA5" w:rsidR="77098DA5">
        <w:rPr>
          <w:rFonts w:ascii="Calibri" w:hAnsi="Calibri" w:eastAsia="Calibri" w:cs="Calibri"/>
          <w:sz w:val="22"/>
          <w:szCs w:val="22"/>
          <w:lang w:val="en-US"/>
        </w:rPr>
        <w:t>D.  45–50 mmHg</w:t>
      </w:r>
    </w:p>
    <w:p xmlns:wp14="http://schemas.microsoft.com/office/word/2010/wordml" w14:paraId="7FCB63D9" wp14:textId="77777777">
      <w:pPr>
        <w:spacing w:before="80" w:after="200"/>
        <w:ind w:left="540"/>
      </w:pPr>
      <w:r w:rsidRPr="77098DA5" w:rsidR="77098DA5">
        <w:rPr>
          <w:rFonts w:ascii="Calibri" w:hAnsi="Calibri" w:eastAsia="Calibri" w:cs="Calibri"/>
          <w:b w:val="1"/>
          <w:bCs w:val="1"/>
          <w:color w:val="B85042"/>
          <w:sz w:val="20"/>
          <w:szCs w:val="20"/>
          <w:lang w:val="en-US"/>
        </w:rPr>
        <w:t xml:space="preserve">Answer: C.  </w:t>
      </w:r>
      <w:r w:rsidRPr="77098DA5" w:rsidR="77098DA5">
        <w:rPr>
          <w:rFonts w:ascii="Calibri" w:hAnsi="Calibri" w:eastAsia="Calibri" w:cs="Calibri"/>
          <w:i w:val="1"/>
          <w:iCs w:val="1"/>
          <w:color w:val="555555"/>
          <w:sz w:val="20"/>
          <w:szCs w:val="20"/>
          <w:lang w:val="en-US"/>
        </w:rPr>
        <w:t>Brain Trauma Foundation guidelines recommend strict normocapnia at EtCO₂ 35–40 mmHg. Prophylactic hyperventilation worsens outcome; hyperventilation to 30–35 is reserved for transient herniation rescue.</w:t>
      </w:r>
    </w:p>
    <w:p xmlns:wp14="http://schemas.microsoft.com/office/word/2010/wordml" w14:paraId="7085E811" wp14:textId="77777777">
      <w:pPr>
        <w:spacing w:before="320" w:after="160"/>
      </w:pPr>
      <w:r>
        <w:rPr>
          <w:rFonts w:ascii="Calibri" w:hAnsi="Calibri" w:eastAsia="Calibri" w:cs="Calibri"/>
          <w:b/>
          <w:bCs/>
          <w:color w:val="1E2761"/>
          <w:sz w:val="28"/>
          <w:szCs w:val="28"/>
        </w:rPr>
        <w:t xml:space="preserve">Chapter Summary</w:t>
      </w:r>
    </w:p>
    <w:p xmlns:wp14="http://schemas.microsoft.com/office/word/2010/wordml" w14:paraId="53633676"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Asthma and COPD: lower RR, longer expiratory time, accept higher CO₂. Auto-PEEP: flow waveform doesn't return to zero; brief disconnect if hemodynamically unstable. ARDS: 4–6 mL/kg IBW, Pplat &lt; 30, driving pressure &lt; 14, PEEP per ARDSNet table. Prone positioning (PROSEVA) cuts mortality approximately in half in severe ARDS. TBI: strict normocapnia, SpO₂ ≥ 94%, SBP &gt; 100; prophylactic hyperventilation is harmful. Pediatrics: length-based weight, age-based RR, pediatric circuit, cuffed ETT.</w:t>
      </w:r>
    </w:p>
    <w:p xmlns:wp14="http://schemas.microsoft.com/office/word/2010/wordml" w14:paraId="49BEFD90" wp14:textId="77777777">
      <w:pPr>
        <w:spacing w:before="320" w:after="160"/>
      </w:pPr>
      <w:r>
        <w:rPr>
          <w:rFonts w:ascii="Calibri" w:hAnsi="Calibri" w:eastAsia="Calibri" w:cs="Calibri"/>
          <w:b/>
          <w:bCs/>
          <w:color w:val="1E2761"/>
          <w:sz w:val="28"/>
          <w:szCs w:val="28"/>
        </w:rPr>
        <w:t xml:space="preserve">References &amp; Further Reading</w:t>
      </w:r>
    </w:p>
    <w:p xmlns:wp14="http://schemas.microsoft.com/office/word/2010/wordml" w14:paraId="2C9CC214" wp14:textId="77777777">
      <w:pPr>
        <w:spacing w:after="80"/>
        <w:ind w:left="360" w:hanging="360"/>
      </w:pPr>
      <w:r w:rsidRPr="77098DA5" w:rsidR="77098DA5">
        <w:rPr>
          <w:rFonts w:ascii="Calibri" w:hAnsi="Calibri" w:eastAsia="Calibri" w:cs="Calibri"/>
          <w:color w:val="555555"/>
          <w:sz w:val="20"/>
          <w:szCs w:val="20"/>
          <w:lang w:val="en-US"/>
        </w:rPr>
        <w:t>Guérin C, et al. Prone positioning in severe acute respiratory distress syndrome. N Engl J Med. 2013;368(23):2159–2168.</w:t>
      </w:r>
    </w:p>
    <w:p xmlns:wp14="http://schemas.microsoft.com/office/word/2010/wordml" w14:paraId="5EB9047E" wp14:textId="77777777">
      <w:pPr>
        <w:spacing w:after="80"/>
        <w:ind w:left="360" w:hanging="360"/>
      </w:pPr>
      <w:r>
        <w:rPr>
          <w:rFonts w:ascii="Calibri" w:hAnsi="Calibri" w:eastAsia="Calibri" w:cs="Calibri"/>
          <w:color w:val="555555"/>
          <w:sz w:val="20"/>
          <w:szCs w:val="20"/>
        </w:rPr>
        <w:t xml:space="preserve">Brain Trauma Foundation. Guidelines for the management of severe traumatic brain injury, 4th edition. Neurosurgery. 2017;80(1):6–15.</w:t>
      </w:r>
    </w:p>
    <w:p xmlns:wp14="http://schemas.microsoft.com/office/word/2010/wordml" w14:paraId="435A217A" wp14:textId="77777777">
      <w:pPr>
        <w:spacing w:after="80"/>
        <w:ind w:left="360" w:hanging="360"/>
      </w:pPr>
      <w:r>
        <w:rPr>
          <w:rFonts w:ascii="Calibri" w:hAnsi="Calibri" w:eastAsia="Calibri" w:cs="Calibri"/>
          <w:color w:val="555555"/>
          <w:sz w:val="20"/>
          <w:szCs w:val="20"/>
        </w:rPr>
        <w:t xml:space="preserve">ARDS Definition Task Force. Acute respiratory distress syndrome: the Berlin Definition. JAMA. 2012;307(23):2526–2533.</w:t>
      </w:r>
    </w:p>
    <w:p xmlns:wp14="http://schemas.microsoft.com/office/word/2010/wordml" w14:paraId="442E985E" wp14:textId="77777777">
      <w:pPr>
        <w:spacing w:after="80"/>
        <w:ind w:left="360" w:hanging="360"/>
      </w:pPr>
      <w:r w:rsidRPr="77098DA5" w:rsidR="77098DA5">
        <w:rPr>
          <w:rFonts w:ascii="Calibri" w:hAnsi="Calibri" w:eastAsia="Calibri" w:cs="Calibri"/>
          <w:color w:val="555555"/>
          <w:sz w:val="20"/>
          <w:szCs w:val="20"/>
          <w:lang w:val="en-US"/>
        </w:rPr>
        <w:t>Papazian L, et al. Neuromuscular blockers in early acute respiratory distress syndrome. N Engl J Med. 2010;363(12):1107–1116.</w:t>
      </w:r>
    </w:p>
    <w:p xmlns:wp14="http://schemas.microsoft.com/office/word/2010/wordml" w14:paraId="44EAFD9C" wp14:textId="77777777">
      <w:r>
        <w:br w:type="page"/>
      </w:r>
    </w:p>
    <w:p xmlns:wp14="http://schemas.microsoft.com/office/word/2010/wordml" w14:paraId="7EDCCA0A" wp14:textId="77777777">
      <w:pPr>
        <w:pageBreakBefore/>
        <w:spacing w:before="0" w:after="360"/>
        <w:jc w:val="left"/>
      </w:pPr>
      <w:r>
        <w:rPr>
          <w:rFonts w:ascii="Calibri" w:hAnsi="Calibri" w:eastAsia="Calibri" w:cs="Calibri"/>
          <w:b/>
          <w:bCs/>
          <w:color w:val="1E2761"/>
          <w:sz w:val="44"/>
          <w:szCs w:val="44"/>
        </w:rPr>
        <w:t xml:space="preserve">Appendix: Quick Reference</w:t>
      </w:r>
    </w:p>
    <w:p xmlns:wp14="http://schemas.microsoft.com/office/word/2010/wordml" w14:paraId="3AABF998" wp14:textId="77777777">
      <w:pPr>
        <w:spacing w:after="160" w:line="320" w:lineRule="auto"/>
        <w:jc w:val="both"/>
      </w:pPr>
      <w:r w:rsidRPr="77098DA5" w:rsidR="77098DA5">
        <w:rPr>
          <w:rFonts w:ascii="Calibri" w:hAnsi="Calibri" w:eastAsia="Calibri" w:cs="Calibri"/>
          <w:b w:val="0"/>
          <w:bCs w:val="0"/>
          <w:i w:val="0"/>
          <w:iCs w:val="0"/>
          <w:color w:val="1A1A1A"/>
          <w:sz w:val="22"/>
          <w:szCs w:val="22"/>
          <w:lang w:val="en-US"/>
        </w:rPr>
        <w:t>The Student Carry Card is intended to be printed and laminated. The card consolidates the highest-leverage references from the manual: the eight ventilator numbers, the IBW formula, population-specific settings, the ARDSNet PEEP/FiO₂ table, the DOPE algorithm, the 10-second rule, push-dose pressor dilution math, EtCO₂ targets by population, sedation agent doses, and the RASS scale. Refer to the separate carry-card document for the printable version.</w:t>
      </w:r>
    </w:p>
    <w:p xmlns:wp14="http://schemas.microsoft.com/office/word/2010/wordml" w14:paraId="712A4D85" wp14:textId="77777777">
      <w:pPr>
        <w:spacing w:after="160" w:line="320"/>
        <w:jc w:val="both"/>
      </w:pPr>
      <w:r>
        <w:rPr>
          <w:rFonts w:ascii="Calibri" w:hAnsi="Calibri" w:eastAsia="Calibri" w:cs="Calibri"/>
          <w:b w:val="false"/>
          <w:bCs w:val="false"/>
          <w:i w:val="false"/>
          <w:iCs w:val="false"/>
          <w:color w:val="1A1A1A"/>
          <w:sz w:val="22"/>
          <w:szCs w:val="22"/>
        </w:rPr>
        <w:t xml:space="preserve">The course also includes a separate Instructor Script with per-slide talking points, a Scenario Library with six progressive clinical scenarios, a Skills Competency Checkoff sheet, a Pre-Test, and a Final Examination. All deliverables are designed to work together as a single instructional package.</w:t>
      </w:r>
    </w:p>
    <w:p xmlns:wp14="http://schemas.microsoft.com/office/word/2010/wordml" w14:paraId="46352DBB" wp14:textId="77777777">
      <w:pPr>
        <w:spacing w:after="160" w:line="320"/>
        <w:jc w:val="both"/>
      </w:pPr>
      <w:r>
        <w:rPr>
          <w:rFonts w:ascii="Calibri" w:hAnsi="Calibri" w:eastAsia="Calibri" w:cs="Calibri"/>
          <w:b w:val="false"/>
          <w:bCs w:val="false"/>
          <w:i w:val="false"/>
          <w:iCs w:val="false"/>
          <w:color w:val="1A1A1A"/>
          <w:sz w:val="22"/>
          <w:szCs w:val="22"/>
        </w:rPr>
        <w:t xml:space="preserve">Mantra to carry through every patient: Verbalize. Change. Reassess in 30 seconds. Document. One change at a time. When in doubt, disconnect and bag with 100% oxygen.</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rFonts w:ascii="Calibri" w:hAnsi="Calibri" w:eastAsia="Calibri" w:cs="Calibri"/>
        <w:color w:val="555555"/>
        <w:sz w:val="18"/>
        <w:szCs w:val="18"/>
      </w:rPr>
      <w:t xml:space="preserve">Page </w:t>
    </w:r>
    <w:r>
      <w:rPr>
        <w:rFonts w:ascii="Calibri" w:hAnsi="Calibri" w:eastAsia="Calibri" w:cs="Calibri"/>
        <w:color w:val="555555"/>
        <w:sz w:val="18"/>
        <w:szCs w:val="18"/>
      </w:rPr>
      <w:fldChar w:fldCharType="begin"/>
    </w:r>
    <w:r>
      <w:rPr>
        <w:rFonts w:ascii="Calibri" w:hAnsi="Calibri" w:eastAsia="Calibri" w:cs="Calibri"/>
        <w:color w:val="555555"/>
        <w:sz w:val="18"/>
        <w:szCs w:val="18"/>
      </w:rPr>
      <w:instrText xml:space="preserve">PAGE</w:instrText>
    </w:r>
    <w:r>
      <w:rPr>
        <w:rFonts w:ascii="Calibri" w:hAnsi="Calibri" w:eastAsia="Calibri" w:cs="Calibri"/>
        <w:color w:val="555555"/>
        <w:sz w:val="18"/>
        <w:szCs w:val="18"/>
      </w:rPr>
      <w:fldChar w:fldCharType="separate"/>
    </w:r>
    <w:r>
      <w:rPr>
        <w:rFonts w:ascii="Calibri" w:hAnsi="Calibri" w:eastAsia="Calibri" w:cs="Calibri"/>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5F931E11" wp14:textId="77777777">
    <w:pPr>
      <w:jc w:val="right"/>
    </w:pPr>
    <w:r>
      <w:rPr>
        <w:rFonts w:ascii="Calibri" w:hAnsi="Calibri" w:eastAsia="Calibri" w:cs="Calibri"/>
        <w:i/>
        <w:iCs/>
        <w:color w:val="555555"/>
        <w:sz w:val="18"/>
        <w:szCs w:val="18"/>
      </w:rPr>
      <w:t xml:space="preserve">Ventilator Training Academy — Provider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1888d1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d7a6dd7"/>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7B75AF1"/>
  <w15:docId w15:val="{6C9B774A-6E9B-45F7-9A50-BE01BEEEAD11}"/>
  <w:rsids>
    <w:rsidRoot w:val="4679946F"/>
    <w:rsid w:val="4679946F"/>
    <w:rsid w:val="77098DA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0" w:after="360"/>
      <w:outlineLvl w:val="0"/>
    </w:pPr>
    <w:rPr>
      <w:rFonts w:ascii="Calibri" w:hAnsi="Calibri" w:eastAsia="Calibri" w:cs="Calibri"/>
      <w:b/>
      <w:bCs/>
      <w:color w:val="1E2761"/>
      <w:sz w:val="44"/>
      <w:szCs w:val="44"/>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4095D98173EF4CA9240B65CE7FFBC0" ma:contentTypeVersion="10" ma:contentTypeDescription="Create a new document." ma:contentTypeScope="" ma:versionID="b143709e28d17a9772fdfff2dbd3dea4">
  <xsd:schema xmlns:xsd="http://www.w3.org/2001/XMLSchema" xmlns:xs="http://www.w3.org/2001/XMLSchema" xmlns:p="http://schemas.microsoft.com/office/2006/metadata/properties" xmlns:ns2="6324d66b-1cc3-4ebc-93c9-c4b7305a3b86" targetNamespace="http://schemas.microsoft.com/office/2006/metadata/properties" ma:root="true" ma:fieldsID="d88d75931b6ee2aa9ba3824eea2ac3cb" ns2:_="">
    <xsd:import namespace="6324d66b-1cc3-4ebc-93c9-c4b7305a3b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24d66b-1cc3-4ebc-93c9-c4b7305a3b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aa4f179-18a6-4114-82d0-c3c9a31e3c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324d66b-1cc3-4ebc-93c9-c4b7305a3b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91BF6C-8D13-4E2C-B2C4-4A8AAB34EAC9}"/>
</file>

<file path=customXml/itemProps2.xml><?xml version="1.0" encoding="utf-8"?>
<ds:datastoreItem xmlns:ds="http://schemas.openxmlformats.org/officeDocument/2006/customXml" ds:itemID="{FDC7A8CB-F612-4139-B722-556DCB513B38}"/>
</file>

<file path=customXml/itemProps3.xml><?xml version="1.0" encoding="utf-8"?>
<ds:datastoreItem xmlns:ds="http://schemas.openxmlformats.org/officeDocument/2006/customXml" ds:itemID="{B91C0CFE-E6D9-42C2-93AC-44AB0F3378B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Provider Manual</dc:title>
  <dc:creator>Ventilator Training Academy</dc:creator>
  <lastModifiedBy>Jones, Jordan</lastModifiedBy>
  <revision>2</revision>
  <dcterms:created xsi:type="dcterms:W3CDTF">2026-05-11T02:05:08.0000000Z</dcterms:created>
  <dcterms:modified xsi:type="dcterms:W3CDTF">2026-05-20T15:33:06.5592994Z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0x010100154095D98173EF4CA9240B65CE7FFBC0</vt:lpwstr>
  </property>
</Properties>
</file>