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7866F5" w:rsidRDefault="2A7866F5" w14:paraId="635EEF4B" w14:textId="5181D35B">
      <w:r w:rsidRPr="60DD8E69" w:rsidR="2A786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Risk Assessment and Mitigation </w:t>
      </w:r>
    </w:p>
    <w:p w:rsidR="2A7866F5" w:rsidRDefault="2A7866F5" w14:paraId="3707CF40" w14:textId="1F4443D8">
      <w:r w:rsidRPr="60DD8E69" w:rsidR="2A786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Several potential risks have been </w:t>
      </w:r>
      <w:r w:rsidRPr="60DD8E69" w:rsidR="2A7866F5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60DD8E69" w:rsidR="2A786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along with strategies to mitigate them: </w:t>
      </w:r>
    </w:p>
    <w:p w:rsidR="2A7866F5" w:rsidRDefault="2A7866F5" w14:paraId="079FC261" w14:textId="4F3AE02B">
      <w:r w:rsidRPr="60DD8E69" w:rsidR="2A7866F5">
        <w:rPr>
          <w:rFonts w:ascii="Aptos" w:hAnsi="Aptos" w:eastAsia="Aptos" w:cs="Aptos"/>
          <w:noProof w:val="0"/>
          <w:sz w:val="24"/>
          <w:szCs w:val="24"/>
          <w:lang w:val="en-US"/>
        </w:rPr>
        <w:t>• Data Privacy and Compliance Issues: Anonymizing datasets and ensuring HIPAA/GDPR compliance with strict access controls.</w:t>
      </w:r>
    </w:p>
    <w:p w:rsidR="2A7866F5" w:rsidRDefault="2A7866F5" w14:paraId="248BB477" w14:textId="6B9762B8">
      <w:r w:rsidRPr="60DD8E69" w:rsidR="2A786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Data Quality and Missing Information: Performing rigorous exploratory data analysis (EDA) and applying imputation techniques to address gaps. </w:t>
      </w:r>
    </w:p>
    <w:p w:rsidR="2A7866F5" w:rsidRDefault="2A7866F5" w14:paraId="65C9A5DD" w14:textId="137950D3">
      <w:r w:rsidRPr="60DD8E69" w:rsidR="2A786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Model Bias and Ethical Concerns: Using diverse datasets, fairness-aware algorithms, and regular audits of model predictions. </w:t>
      </w:r>
    </w:p>
    <w:p w:rsidR="2A7866F5" w:rsidRDefault="2A7866F5" w14:paraId="46DF0FDC" w14:textId="6092DA71">
      <w:r w:rsidRPr="60DD8E69" w:rsidR="2A7866F5">
        <w:rPr>
          <w:rFonts w:ascii="Aptos" w:hAnsi="Aptos" w:eastAsia="Aptos" w:cs="Aptos"/>
          <w:noProof w:val="0"/>
          <w:sz w:val="24"/>
          <w:szCs w:val="24"/>
          <w:lang w:val="en-US"/>
        </w:rPr>
        <w:t>• Deployment and Integration Challenges: Conducting extensive testing and ensuring model interoperability with existing healthcare systems.</w:t>
      </w:r>
    </w:p>
    <w:p w:rsidR="2A7866F5" w:rsidRDefault="2A7866F5" w14:paraId="55DB556E" w14:textId="1E8DE634">
      <w:r w:rsidRPr="60DD8E69" w:rsidR="2A786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Model Performance Degradation Over Time: Implementing real-time monitoring and periodic retraining using new data.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4D26C"/>
    <w:rsid w:val="0F6B966C"/>
    <w:rsid w:val="1B7B7EA5"/>
    <w:rsid w:val="29E1E682"/>
    <w:rsid w:val="2A7866F5"/>
    <w:rsid w:val="2F31C15A"/>
    <w:rsid w:val="41A38CA0"/>
    <w:rsid w:val="42D8927C"/>
    <w:rsid w:val="4774D26C"/>
    <w:rsid w:val="53E594D7"/>
    <w:rsid w:val="5BAD2ED0"/>
    <w:rsid w:val="60DD8E69"/>
    <w:rsid w:val="6A9B980E"/>
    <w:rsid w:val="6FA8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D26C"/>
  <w15:chartTrackingRefBased/>
  <w15:docId w15:val="{AB466A0F-CDCC-45B3-91C9-8C14BFDFF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2025-03-21T11:21:20.8402934Z</dcterms:created>
  <dcterms:modified xsi:type="dcterms:W3CDTF">2025-03-21T11:29:12.6344490Z</dcterms:modified>
  <dc:creator>Aya_20220090</dc:creator>
  <lastModifiedBy>Aya_20220090</lastModifiedBy>
</coreProperties>
</file>