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0"/>
        </w:rPr>
        <w:t>MUSCLE MASS PREDICTION PROJECT REPORT</w:t>
      </w:r>
    </w:p>
    <w:p>
      <w:pPr>
        <w:jc w:val="center"/>
      </w:pPr>
      <w:r>
        <w:rPr>
          <w:rFonts w:ascii="Times New Roman" w:hAnsi="Times New Roman" w:eastAsia="Times New Roman"/>
          <w:sz w:val="20"/>
        </w:rPr>
        <w:t>Mahde Hanandeh</w:t>
        <w:br/>
        <w:t>Data Science, Department of Computer Information Systems (CIS)</w:t>
        <w:br/>
        <w:t>Jordan University of Science and Technology</w:t>
        <w:br/>
        <w:t>Amman, Jordan</w:t>
        <w:br/>
        <w:t>mmalhanandeh22@cit.just.edu.jo</w:t>
        <w:br/>
        <w:br/>
        <w:t>Nada Alhaj</w:t>
        <w:br/>
        <w:t>Data Science, Department of Computer Information Systems (CIS)</w:t>
        <w:br/>
        <w:t>Jordan University of Science and Technology</w:t>
        <w:br/>
        <w:t>Amman, Jordan</w:t>
        <w:br/>
        <w:t>naalihasanalhaj22@cit.just.edu.jo</w:t>
        <w:br/>
        <w:br/>
        <w:t>Amro Adnan</w:t>
        <w:br/>
        <w:t>Data Science, Department of Computer Information Systems (CIS)</w:t>
        <w:br/>
        <w:t>Jordan University of Science and Technology</w:t>
        <w:br/>
        <w:t>Amman, Jordan</w:t>
        <w:br/>
        <w:t>aaahmad226@cit.just.edu.jo</w:t>
        <w:br/>
        <w:br/>
        <w:t>Majd Qandah</w:t>
        <w:br/>
        <w:t>Data Science, Department of Computer Information Systems (CIS)</w:t>
        <w:br/>
        <w:t>Jordan University of Science and Technology</w:t>
        <w:br/>
        <w:t>Amman, Jordan</w:t>
        <w:br/>
        <w:t>mrqandah22@cit.just.edu.jo</w:t>
      </w:r>
    </w:p>
    <w:p>
      <w:pPr>
        <w:jc w:val="center"/>
      </w:pPr>
      <w:r>
        <w:rPr>
          <w:rFonts w:ascii="Times New Roman" w:hAnsi="Times New Roman" w:eastAsia="Times New Roman"/>
          <w:b/>
          <w:sz w:val="20"/>
        </w:rPr>
        <w:t>ABSTRACT</w:t>
      </w:r>
    </w:p>
    <w:p>
      <w:pPr>
        <w:spacing w:after="80"/>
      </w:pPr>
      <w:r>
        <w:rPr>
          <w:rFonts w:ascii="Times New Roman" w:hAnsi="Times New Roman" w:eastAsia="Times New Roman"/>
          <w:sz w:val="20"/>
        </w:rPr>
        <w:t>This report documents an end-to-end ETL and machine learning workflow for estimating an engineered lean-mass proxy (muscle_mass) using two fitness-related datasets. The pipeline covers data extraction in Google Colab, deduplication, mapping-based transformation of activity types into exercise groups, dataset merging, missing-value imputation, feature engineering, outlier detection using the interquartile range (IQR) with winsorizing, validation and metadata artifacts, regression modeling with leakage prevention, and deployment via a Streamlit dashboard that supports interactive inference and scenario-based analysis.</w:t>
      </w:r>
    </w:p>
    <w:p>
      <w:pPr>
        <w:jc w:val="center"/>
      </w:pPr>
      <w:r>
        <w:rPr>
          <w:rFonts w:ascii="Times New Roman" w:hAnsi="Times New Roman" w:eastAsia="Times New Roman"/>
          <w:b/>
          <w:sz w:val="20"/>
        </w:rPr>
        <w:t>KEYWORDS</w:t>
      </w:r>
    </w:p>
    <w:p>
      <w:pPr>
        <w:spacing w:after="80"/>
      </w:pPr>
      <w:r>
        <w:rPr>
          <w:rFonts w:ascii="Times New Roman" w:hAnsi="Times New Roman" w:eastAsia="Times New Roman"/>
          <w:sz w:val="20"/>
        </w:rPr>
        <w:t>ETL, Fitness Analytics, Data Cleaning, Feature Engineering, Outliers, Random Forest, Streamlit Dashboard</w:t>
      </w:r>
    </w:p>
    <w:p>
      <w:pPr>
        <w:jc w:val="center"/>
      </w:pPr>
      <w:r>
        <w:rPr>
          <w:rFonts w:ascii="Times New Roman" w:hAnsi="Times New Roman" w:eastAsia="Times New Roman"/>
          <w:b/>
          <w:sz w:val="20"/>
        </w:rPr>
        <w:t>I. INTRODUCTION</w:t>
      </w:r>
    </w:p>
    <w:p>
      <w:pPr>
        <w:spacing w:after="80"/>
      </w:pPr>
      <w:r>
        <w:rPr>
          <w:rFonts w:ascii="Times New Roman" w:hAnsi="Times New Roman" w:eastAsia="Times New Roman"/>
          <w:sz w:val="20"/>
        </w:rPr>
        <w:t>The objective of this project is to build an analytically ready fitness dataset and train a predictive model that estimates muscle_mass, a lean-body-mass proxy engineered from body-composition variables. Two datasets were integrated: (1) lifestyle and biometric logs and (2) gym-member exercise tracking and body-composition metrics. The resulting dataset supports exploratory data analysis (EDA), validation, regression modeling, and an interactive dashboard for end users.</w:t>
      </w:r>
    </w:p>
    <w:p>
      <w:pPr>
        <w:jc w:val="center"/>
      </w:pPr>
      <w:r>
        <w:rPr>
          <w:rFonts w:ascii="Times New Roman" w:hAnsi="Times New Roman" w:eastAsia="Times New Roman"/>
          <w:b/>
          <w:sz w:val="20"/>
        </w:rPr>
        <w:t>II. EXTRACT PHASE</w:t>
      </w:r>
    </w:p>
    <w:p>
      <w:pPr>
        <w:spacing w:after="80"/>
      </w:pPr>
      <w:r>
        <w:rPr>
          <w:rFonts w:ascii="Times New Roman" w:hAnsi="Times New Roman" w:eastAsia="Times New Roman"/>
          <w:sz w:val="20"/>
        </w:rPr>
        <w:t>The workflow was implemented in Google Colab. Two CSV files were uploaded using files.upload(): health_fitness_dataset (1).csv and gym_members_exercise_tracking_synthetic_data.csv. Initial inspection used head(), unique(), and value_counts() to verify schema, category levels, and merge feasibility.</w:t>
      </w:r>
    </w:p>
    <w:p>
      <w:pPr>
        <w:spacing w:after="80"/>
      </w:pPr>
      <w:r>
        <w:rPr>
          <w:rFonts w:ascii="Times New Roman" w:hAnsi="Times New Roman" w:eastAsia="Times New Roman"/>
          <w:sz w:val="20"/>
        </w:rPr>
        <w:t>Duplicate participant records in the first dataset were removed by dropping duplicates on participant_id and retaining the first occurrence. This ensures each participant contributes a single representative record to the merged table.</w:t>
      </w:r>
    </w:p>
    <w:p>
      <w:pPr>
        <w:jc w:val="center"/>
      </w:pPr>
      <w:r>
        <w:rPr>
          <w:rFonts w:ascii="Times New Roman" w:hAnsi="Times New Roman" w:eastAsia="Times New Roman"/>
          <w:b/>
          <w:sz w:val="20"/>
        </w:rPr>
        <w:t>III. TRANSFORM PHASE</w:t>
      </w:r>
    </w:p>
    <w:p>
      <w:r>
        <w:rPr>
          <w:rFonts w:ascii="Times New Roman" w:hAnsi="Times New Roman" w:eastAsia="Times New Roman"/>
          <w:b/>
          <w:i/>
          <w:sz w:val="20"/>
        </w:rPr>
        <w:t>A. Activity Mapping and Grouping</w:t>
      </w:r>
    </w:p>
    <w:p>
      <w:pPr>
        <w:spacing w:after="80"/>
      </w:pPr>
      <w:r>
        <w:rPr>
          <w:rFonts w:ascii="Times New Roman" w:hAnsi="Times New Roman" w:eastAsia="Times New Roman"/>
          <w:sz w:val="20"/>
        </w:rPr>
        <w:t>To enable merging across datasets, activity_type values from the health dataset were mapped into an ordinal exercise_group based on exercise intensity and training modality. The mapping assigns: (1) low-skill or lower intensity activities, (2) cardio-based activities, and (3) strength-based training.</w:t>
      </w:r>
    </w:p>
    <w:p>
      <w:r>
        <w:rPr>
          <w:rFonts w:ascii="Times New Roman" w:hAnsi="Times New Roman" w:eastAsia="Times New Roman"/>
          <w:b/>
          <w:i/>
          <w:sz w:val="20"/>
        </w:rPr>
        <w:t>B. Type Harmonization</w:t>
      </w:r>
    </w:p>
    <w:p>
      <w:pPr>
        <w:spacing w:after="80"/>
      </w:pPr>
      <w:r>
        <w:rPr>
          <w:rFonts w:ascii="Times New Roman" w:hAnsi="Times New Roman" w:eastAsia="Times New Roman"/>
          <w:sz w:val="20"/>
        </w:rPr>
        <w:t>Experience_Level was converted to a nullable integer type and exercise_group was cast to int to avoid merge errors caused by type mismatches.</w:t>
      </w:r>
    </w:p>
    <w:p>
      <w:r>
        <w:rPr>
          <w:rFonts w:ascii="Times New Roman" w:hAnsi="Times New Roman" w:eastAsia="Times New Roman"/>
          <w:b/>
          <w:i/>
          <w:sz w:val="20"/>
        </w:rPr>
        <w:t>C. Merging Datasets</w:t>
      </w:r>
    </w:p>
    <w:p>
      <w:pPr>
        <w:spacing w:after="80"/>
      </w:pPr>
      <w:r>
        <w:rPr>
          <w:rFonts w:ascii="Times New Roman" w:hAnsi="Times New Roman" w:eastAsia="Times New Roman"/>
          <w:sz w:val="20"/>
        </w:rPr>
        <w:t>The datasets were merged using a left join: merge(df_unique, df1, left_on='exercise_group', right_on='Experience_Level', how='left'). This preserves all health dataset rows while enriching them with gym-tracking features.</w:t>
      </w:r>
    </w:p>
    <w:p>
      <w:r>
        <w:rPr>
          <w:rFonts w:ascii="Times New Roman" w:hAnsi="Times New Roman" w:eastAsia="Times New Roman"/>
          <w:b/>
          <w:i/>
          <w:sz w:val="20"/>
        </w:rPr>
        <w:t>D. Column Reduction</w:t>
      </w:r>
    </w:p>
    <w:p>
      <w:pPr>
        <w:spacing w:after="80"/>
      </w:pPr>
      <w:r>
        <w:rPr>
          <w:rFonts w:ascii="Times New Roman" w:hAnsi="Times New Roman" w:eastAsia="Times New Roman"/>
          <w:sz w:val="20"/>
        </w:rPr>
        <w:t>Columns unrelated to the modeling objective or redundant after merging were removed (e.g., identifiers, timestamps, and raw biometric fields that were not needed for later steps). This reduces noise and improves pipeline clarity.</w:t>
      </w:r>
    </w:p>
    <w:p>
      <w:pPr>
        <w:jc w:val="center"/>
      </w:pPr>
      <w:r>
        <w:rPr>
          <w:rFonts w:ascii="Times New Roman" w:hAnsi="Times New Roman" w:eastAsia="Times New Roman"/>
          <w:b/>
          <w:sz w:val="20"/>
        </w:rPr>
        <w:t>IV. DATA CLEANING AND MISSING-VALUE HANDLING</w:t>
      </w:r>
    </w:p>
    <w:p>
      <w:pPr>
        <w:spacing w:after="80"/>
      </w:pPr>
      <w:r>
        <w:rPr>
          <w:rFonts w:ascii="Times New Roman" w:hAnsi="Times New Roman" w:eastAsia="Times New Roman"/>
          <w:sz w:val="20"/>
        </w:rPr>
        <w:t>Missing values were handled separately for numeric and categorical features. Numeric columns were coerced to numeric types and imputed using the median to reduce sensitivity to skew and outliers. Categorical columns (e.g., Gender, Workout_Type) were imputed using the mode to preserve the most frequent category.</w:t>
      </w:r>
    </w:p>
    <w:p>
      <w:pPr>
        <w:jc w:val="center"/>
      </w:pPr>
      <w:r>
        <w:rPr>
          <w:rFonts w:ascii="Times New Roman" w:hAnsi="Times New Roman" w:eastAsia="Times New Roman"/>
          <w:b/>
          <w:sz w:val="20"/>
        </w:rPr>
        <w:t>V. FEATURE ENGINEERING</w:t>
      </w:r>
    </w:p>
    <w:p>
      <w:pPr>
        <w:spacing w:after="80"/>
      </w:pPr>
      <w:r>
        <w:rPr>
          <w:rFonts w:ascii="Times New Roman" w:hAnsi="Times New Roman" w:eastAsia="Times New Roman"/>
          <w:sz w:val="20"/>
        </w:rPr>
        <w:t>Three engineered features were constructed to support modeling and interpretation:</w:t>
      </w:r>
    </w:p>
    <w:p>
      <w:r>
        <w:rPr>
          <w:rFonts w:ascii="Times New Roman" w:hAnsi="Times New Roman" w:eastAsia="Times New Roman"/>
          <w:sz w:val="20"/>
        </w:rPr>
        <w:t>1) muscle_mass = Weight (kg) * (1 - Fat_Percentage/100) * 0.85 (lean-mass proxy).</w:t>
      </w:r>
    </w:p>
    <w:p>
      <w:r>
        <w:rPr>
          <w:rFonts w:ascii="Times New Roman" w:hAnsi="Times New Roman" w:eastAsia="Times New Roman"/>
          <w:sz w:val="20"/>
        </w:rPr>
        <w:t>2) Sleep_Efficiency = sleep_hours / Workout_Frequency (days/week).</w:t>
      </w:r>
    </w:p>
    <w:p>
      <w:r>
        <w:rPr>
          <w:rFonts w:ascii="Times New Roman" w:hAnsi="Times New Roman" w:eastAsia="Times New Roman"/>
          <w:sz w:val="20"/>
        </w:rPr>
        <w:t>3) Training_Consistency = Workout_Frequency (days/week) * Session_Duration (hours).</w:t>
      </w:r>
    </w:p>
    <w:p>
      <w:pPr>
        <w:spacing w:after="80"/>
      </w:pPr>
      <w:r>
        <w:rPr>
          <w:rFonts w:ascii="Times New Roman" w:hAnsi="Times New Roman" w:eastAsia="Times New Roman"/>
          <w:sz w:val="20"/>
        </w:rPr>
        <w:t>A safety fix was added to handle division by zero and infinite values in Sleep_Efficiency by replacing inf values with NaN and imputing with the median.</w:t>
      </w:r>
    </w:p>
    <w:p>
      <w:pPr>
        <w:jc w:val="center"/>
      </w:pPr>
      <w:r>
        <w:rPr>
          <w:rFonts w:ascii="Times New Roman" w:hAnsi="Times New Roman" w:eastAsia="Times New Roman"/>
          <w:b/>
          <w:sz w:val="20"/>
        </w:rPr>
        <w:t>VI. OUTLIER DETECTION AND TREATMENT</w:t>
      </w:r>
    </w:p>
    <w:p>
      <w:pPr>
        <w:spacing w:after="80"/>
      </w:pPr>
      <w:r>
        <w:rPr>
          <w:rFonts w:ascii="Times New Roman" w:hAnsi="Times New Roman" w:eastAsia="Times New Roman"/>
          <w:sz w:val="20"/>
        </w:rPr>
        <w:t>Outliers were detected using the IQR method (Q1, Q3, IQR = Q3 - Q1). Values below Q1 - 1.5*IQR or above Q3 + 1.5*IQR were flagged. Instead of removing rows, winsorizing (IQR-based capping) was applied to selected variables (e.g., avg_heart_rate, sleep_hours, Weight (kg), Fat_Percentage, BMI, muscle_mass, Sleep_Efficiency, Training_Consistency) to preserve dataset size while reducing the influence of extreme values.</w:t>
      </w:r>
    </w:p>
    <w:p>
      <w:pPr>
        <w:jc w:val="center"/>
      </w:pPr>
      <w:r>
        <w:rPr>
          <w:rFonts w:ascii="Times New Roman" w:hAnsi="Times New Roman" w:eastAsia="Times New Roman"/>
          <w:b/>
          <w:sz w:val="20"/>
        </w:rPr>
        <w:t>VII. EXPLORATORY DATA ANALYSIS</w:t>
      </w:r>
    </w:p>
    <w:p>
      <w:pPr>
        <w:spacing w:after="80"/>
      </w:pPr>
      <w:r>
        <w:rPr>
          <w:rFonts w:ascii="Times New Roman" w:hAnsi="Times New Roman" w:eastAsia="Times New Roman"/>
          <w:sz w:val="20"/>
        </w:rPr>
        <w:t>EDA included summary statistics (describe), missingness checks, correlation heatmaps over numeric features, and targeted visualizations such as scatterplots (BMI vs Weight; Session Duration vs Calories Burned), distribution plots for activity_type and Workout_Type, and violin/boxplots to compare muscle_mass across workout categories. A second set of boxplots was generated after capping to confirm reduced spread of extreme values.</w:t>
      </w:r>
    </w:p>
    <w:p>
      <w:pPr>
        <w:jc w:val="center"/>
      </w:pPr>
      <w:r>
        <w:rPr>
          <w:rFonts w:ascii="Times New Roman" w:hAnsi="Times New Roman" w:eastAsia="Times New Roman"/>
          <w:b/>
          <w:sz w:val="20"/>
        </w:rPr>
        <w:t>VIII. LOAD AND DOCUMENTATION ARTIFACTS</w:t>
      </w:r>
    </w:p>
    <w:p>
      <w:pPr>
        <w:spacing w:after="80"/>
      </w:pPr>
      <w:r>
        <w:rPr>
          <w:rFonts w:ascii="Times New Roman" w:hAnsi="Times New Roman" w:eastAsia="Times New Roman"/>
          <w:sz w:val="20"/>
        </w:rPr>
        <w:t>The cleaned dataset was exported to CSV (fitness_dataset_cleaned.csv) and Parquet (fitness_dataset_cleaned.parquet). In addition, three documentation artifacts were generated: (1) validation_report.json for range and logical checks (e.g., Avg_BPM &lt;= Max_BPM), (2) metadata.json describing schema, dtypes, missingness, and memory usage, and (3) lineage.json listing the transformation steps from extraction through storage.</w:t>
      </w:r>
    </w:p>
    <w:p>
      <w:pPr>
        <w:jc w:val="center"/>
      </w:pPr>
      <w:r>
        <w:rPr>
          <w:rFonts w:ascii="Times New Roman" w:hAnsi="Times New Roman" w:eastAsia="Times New Roman"/>
          <w:b/>
          <w:sz w:val="20"/>
        </w:rPr>
        <w:t>IX. MILESTONE 3: PREDICTIVE MODELING</w:t>
      </w:r>
    </w:p>
    <w:p>
      <w:pPr>
        <w:spacing w:after="80"/>
      </w:pPr>
      <w:r>
        <w:rPr>
          <w:rFonts w:ascii="Times New Roman" w:hAnsi="Times New Roman" w:eastAsia="Times New Roman"/>
          <w:sz w:val="20"/>
        </w:rPr>
        <w:t>The modeling task was formulated as a regression problem with muscle_mass as the target. To prevent data leakage, Weight (kg) and Fat_Percentage were excluded from the feature set because they directly define the target formula. A train/validation/test split (70/15/15) was used. Preprocessing was implemented with a ColumnTransformer that applies median imputation and standardization to numeric features and most-frequent imputation plus one-hot encoding to categorical features. Two models were compared: Linear Regression (baseline) and Random Forest Regressor (nonlinear ensemble). Models were evaluated using RMSE, MAE, and R2 on validation and test sets.</w:t>
      </w:r>
    </w:p>
    <w:p>
      <w:pPr>
        <w:jc w:val="center"/>
      </w:pPr>
      <w:r>
        <w:rPr>
          <w:rFonts w:ascii="Times New Roman" w:hAnsi="Times New Roman" w:eastAsia="Times New Roman"/>
          <w:b/>
          <w:sz w:val="20"/>
        </w:rPr>
        <w:t>X. MILESTONE 4: STREAMLIT DASHBOARD DEPLOYMENT</w:t>
      </w:r>
    </w:p>
    <w:p>
      <w:pPr>
        <w:spacing w:after="80"/>
      </w:pPr>
      <w:r>
        <w:rPr>
          <w:rFonts w:ascii="Times New Roman" w:hAnsi="Times New Roman" w:eastAsia="Times New Roman"/>
          <w:sz w:val="20"/>
        </w:rPr>
        <w:t>A Streamlit dashboard was developed to provide interactive inference for the trained Random Forest pipeline. The app loads the serialized model (rf_pipe.joblib), reconstructs the expected feature list, auto-fills input defaults from training medians/modes, and exposes user controls in a sidebar. The dashboard supports scenario-based analysis where a user changes one variable while holding others constant and observes the change in predicted muscle_mass. Top-10 feature importance values were exported (feature_importance_top10.csv) and visualized as a bar chart in the app. Deployment in Colab used localtunnel/cloudflared to expose the Streamlit service externally.</w:t>
      </w:r>
    </w:p>
    <w:p>
      <w:pPr>
        <w:jc w:val="center"/>
      </w:pPr>
      <w:r>
        <w:rPr>
          <w:rFonts w:ascii="Times New Roman" w:hAnsi="Times New Roman" w:eastAsia="Times New Roman"/>
          <w:b/>
          <w:sz w:val="20"/>
        </w:rPr>
        <w:t>XI. RELATED WORK</w:t>
      </w:r>
    </w:p>
    <w:p>
      <w:pPr>
        <w:spacing w:after="80"/>
      </w:pPr>
      <w:r>
        <w:rPr>
          <w:rFonts w:ascii="Times New Roman" w:hAnsi="Times New Roman" w:eastAsia="Times New Roman"/>
          <w:sz w:val="20"/>
        </w:rPr>
        <w:t>Machine learning has been widely applied to sports and fitness analytics to extract patterns from complex behavioral data. The first referenced study applies algorithms such as XGBoost and SVM to badminton match data, demonstrating that ensemble and margin-based methods can capture nonlinear relationships for performance prediction. The second work, PlayeRank, proposes a large-scale framework for evaluating soccer players using multi-dimensional features derived from event logs, highlighting the value of scalable pipelines and model-based evaluation for ranking and decision support. While our project targets fitness and body-composition estimation rather than match outcomes or player ranking, it follows a similar data-driven approach: structured ETL, feature engineering, rigorous evaluation, and an interactive decision aid.</w:t>
      </w:r>
    </w:p>
    <w:p>
      <w:pPr>
        <w:jc w:val="center"/>
      </w:pPr>
      <w:r>
        <w:rPr>
          <w:rFonts w:ascii="Times New Roman" w:hAnsi="Times New Roman" w:eastAsia="Times New Roman"/>
          <w:b/>
          <w:sz w:val="20"/>
        </w:rPr>
        <w:t>XII. CONCLUSION</w:t>
      </w:r>
    </w:p>
    <w:p>
      <w:pPr>
        <w:spacing w:after="80"/>
      </w:pPr>
      <w:r>
        <w:rPr>
          <w:rFonts w:ascii="Times New Roman" w:hAnsi="Times New Roman" w:eastAsia="Times New Roman"/>
          <w:sz w:val="20"/>
        </w:rPr>
        <w:t>This project delivered a complete pipeline from raw fitness logs to an integrated, validated dataset and predictive model. Key contributions include leakage-safe modeling for an engineered lean-mass proxy, robust cleaning with IQR capping, reproducible artifacts (metadata, lineage, validation report), and an interactive Streamlit dashboard for inference and scenario exploration. Future improvements include using clinically measured lean mass (e.g., DXA) and external validation on real gym populations.</w:t>
      </w:r>
    </w:p>
    <w:p>
      <w:pPr>
        <w:pStyle w:val="Heading1"/>
      </w:pPr>
      <w:r>
        <w:rPr>
          <w:rFonts w:ascii="Times New Roman" w:hAnsi="Times New Roman" w:eastAsia="Times New Roman"/>
          <w:sz w:val="20"/>
        </w:rPr>
        <w:t>Related Work</w:t>
      </w:r>
    </w:p>
    <w:p>
      <w:r>
        <w:rPr>
          <w:b/>
        </w:rPr>
        <w:t>A. Machine Learning for Sports Performance Prediction (Badminton)</w:t>
      </w:r>
    </w:p>
    <w:p>
      <w:r>
        <w:t>This paper investigates how machine learning algorithms can be used to analyze sports data with the aim of predicting match outcomes and improving the performance of players and teams. The researchers focused on analyzing badminton match data using algorithms such as XGBoost and Support Vector Machine (SVM) to predict match results and evaluate player performance. The results showed that the XGBoost model achieved an accuracy of approximately 75% in predictions, while SVM reached around 74%, indicating the ability of these algorithms to capture complex patterns in sports data. The paper used standard evaluation metrics such as accuracy, precision, recall, and F1-score to assess prediction quality. It also discussed how these analyses can help coaches and players identify strengths and weaknesses and guide training and performance improvement strategies.</w:t>
      </w:r>
    </w:p>
    <w:p>
      <w:r>
        <w:rPr>
          <w:b/>
        </w:rPr>
        <w:t>B. PlayeRank: Data-Driven Player Evaluation and Ranking in Soccer</w:t>
      </w:r>
    </w:p>
    <w:p>
      <w:r>
        <w:t>The PlayeRank paper presents a data-driven framework for evaluating and ranking soccer players using machine learning techniques. The researchers processed millions of match event records such as passes, tackles, shots, and dribbles from multiple seasons and 18 major competitions. Multi-dimensional models were used to assess player quality while accounting for player roles within the team. Model performance was evaluated using accuracy, precision, recall, and F1-score, and compared with assessments from professional scouts. Results showed that PlayeRank outperforms traditional ranking methods and supports applications such as player search and versatility analysis.</w:t>
      </w:r>
    </w:p>
    <w:p>
      <w:r>
        <w:rPr>
          <w:b/>
        </w:rPr>
        <w:t>C. Machine Learning-Based Prediction of Health and Fitness Outcomes</w:t>
      </w:r>
    </w:p>
    <w:p>
      <w:r>
        <w:t>This study provided a strong methodological and conceptual foundation for our muscle mass prediction project by demonstrating how machine learning models can effectively leverage fitness, physiological, and behavioral data. The paper highlighted the superiority of non-linear ensemble methods such as XGBoost in modeling complex interactions between variables including age, BMI, physical activity intensity, and training behavior. These findings directly support our strategy of predicting an engineered lean-mass proxy using training load, cardiovascular indicators, and lifestyle features.</w:t>
      </w:r>
    </w:p>
    <w:p>
      <w:r>
        <w:rPr>
          <w:b/>
        </w:rPr>
        <w:t>D. Machine Learning-Based Muscle Mass Estimation Using Gait Parameters</w:t>
      </w:r>
    </w:p>
    <w:p>
      <w:r>
        <w:t>Compared to our project, this study relies on gait parameters such as walking speed, stride length, and balance metrics to estimate muscle mass. While it offers high physiological relevance, our approach focuses on widely available fitness and lifestyle data, enabling scalable deployment without specialized motion-capture systems. The comparison reinforced our assumption that functional performance metrics can reliably predict muscle mass.</w:t>
      </w:r>
    </w:p>
    <w:p>
      <w:r>
        <w:rPr>
          <w:b/>
        </w:rPr>
        <w:t>E. Personalized Fitness Recommendations Using Machine Learning</w:t>
      </w:r>
    </w:p>
    <w:p>
      <w:r>
        <w:t>This study applies machine learning to personalized fitness recommendation systems by integrating physical activity, lifestyle, and behavioral data. Ensemble models such as XGBoost improve prediction accuracy and robustness. Although focused on recommendations rather than regression, the work supports our methodological choices related to data integration and non-linear modeling.</w:t>
      </w:r>
    </w:p>
    <w:p>
      <w:r>
        <w:rPr>
          <w:b/>
        </w:rPr>
        <w:t>F. Impact of Machine Learning on Physical Activity–Related Health Outcomes</w:t>
      </w:r>
    </w:p>
    <w:p>
      <w:r>
        <w:t>This systematic review and meta-analysis shows that machine learning-based interventions significantly improve physical activity levels through personalization and adaptive feedback. While not predictive, the findings support the relevance of ML-driven fitness systems to muscle-related health outcomes.</w:t>
      </w:r>
    </w:p>
    <w:p>
      <w:pPr>
        <w:pStyle w:val="Heading1"/>
      </w:pPr>
      <w:r>
        <w:rPr>
          <w:rFonts w:ascii="Times New Roman" w:hAnsi="Times New Roman" w:eastAsia="Times New Roman"/>
          <w:sz w:val="20"/>
        </w:rPr>
        <w:t>References</w:t>
      </w:r>
    </w:p>
    <w:p>
      <w:r>
        <w:rPr>
          <w:rFonts w:ascii="Times New Roman" w:hAnsi="Times New Roman" w:eastAsia="Times New Roman"/>
          <w:sz w:val="20"/>
        </w:rPr>
        <w:t>[1] https://www.ijsrcseit.com/index.php/home/article/view/CSEIT25113375/CSEIT25113375</w:t>
      </w:r>
    </w:p>
    <w:p>
      <w:r>
        <w:rPr>
          <w:rFonts w:ascii="Times New Roman" w:hAnsi="Times New Roman" w:eastAsia="Times New Roman"/>
          <w:sz w:val="20"/>
        </w:rPr>
        <w:t>[2] https://arxiv.org/pdf/1802.04987</w:t>
      </w:r>
    </w:p>
    <w:p>
      <w:r>
        <w:rPr>
          <w:rFonts w:ascii="Times New Roman" w:hAnsi="Times New Roman" w:eastAsia="Times New Roman"/>
          <w:sz w:val="20"/>
        </w:rPr>
        <w:t>[3] https://doi.org/10.1038/s41598-025-25566-4</w:t>
      </w:r>
    </w:p>
    <w:p>
      <w:r>
        <w:rPr>
          <w:rFonts w:ascii="Times New Roman" w:hAnsi="Times New Roman" w:eastAsia="Times New Roman"/>
          <w:sz w:val="20"/>
        </w:rPr>
        <w:t>[4] https://doi.org/10.1016/j.archger.2022.104793</w:t>
      </w:r>
    </w:p>
    <w:p>
      <w:r>
        <w:rPr>
          <w:rFonts w:ascii="Times New Roman" w:hAnsi="Times New Roman" w:eastAsia="Times New Roman"/>
          <w:sz w:val="20"/>
        </w:rPr>
        <w:t>[5] https://doi.org/10.1038/s41598-025-25566-4</w:t>
      </w:r>
    </w:p>
    <w:p>
      <w:r>
        <w:rPr>
          <w:rFonts w:ascii="Times New Roman" w:hAnsi="Times New Roman" w:eastAsia="Times New Roman"/>
          <w:sz w:val="20"/>
        </w:rPr>
        <w:t>[6] https://doi.org/10.1111/inr.70019</w:t>
      </w:r>
    </w:p>
    <w:p>
      <w:pPr>
        <w:pStyle w:val="Heading1"/>
      </w:pPr>
      <w:r>
        <w:rPr>
          <w:rFonts w:ascii="Times New Roman" w:hAnsi="Times New Roman" w:eastAsia="Times New Roman"/>
          <w:sz w:val="20"/>
        </w:rPr>
        <w:t>Conclusion</w:t>
      </w:r>
    </w:p>
    <w:p>
      <w:r>
        <w:rPr>
          <w:rFonts w:ascii="Times New Roman" w:hAnsi="Times New Roman" w:eastAsia="Times New Roman"/>
          <w:sz w:val="20"/>
        </w:rPr>
        <w:t>This project demonstrates that muscle mass can be effectively predicted using fitness, physiological, and behavioral data through machine learning. Ensemble-based models provided strong performance, and the developed dashboard highlights the practical applicability of the approach.</w:t>
      </w:r>
    </w:p>
    <w:sectPr w:rsidR="00FC693F" w:rsidRPr="0006063C" w:rsidSect="00034616">
      <w:pgSz w:w="12240" w:h="15840"/>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